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7F345" w14:textId="77777777" w:rsidR="005966FC" w:rsidRPr="005D4458" w:rsidRDefault="005966FC" w:rsidP="005966FC">
      <w:pPr>
        <w:jc w:val="center"/>
        <w:rPr>
          <w:rFonts w:ascii="Cambria" w:hAnsi="Cambria"/>
          <w:b/>
          <w:sz w:val="36"/>
          <w:szCs w:val="36"/>
        </w:rPr>
      </w:pPr>
      <w:r>
        <w:rPr>
          <w:rFonts w:ascii="Cambria" w:hAnsi="Cambria"/>
          <w:b/>
          <w:sz w:val="36"/>
          <w:szCs w:val="36"/>
        </w:rPr>
        <w:t>Wilkes University Offers Online Pathway to Bachelor’s Degree in Elementary and Early Childhood Education</w:t>
      </w:r>
    </w:p>
    <w:p w14:paraId="1C9C97E7" w14:textId="77777777" w:rsidR="005966FC" w:rsidRPr="00791914" w:rsidRDefault="005966FC" w:rsidP="005966FC">
      <w:pPr>
        <w:jc w:val="center"/>
        <w:rPr>
          <w:rFonts w:ascii="Cambria" w:hAnsi="Cambria"/>
          <w:b/>
          <w:sz w:val="28"/>
          <w:szCs w:val="28"/>
        </w:rPr>
      </w:pPr>
    </w:p>
    <w:p w14:paraId="3E7C39BB" w14:textId="136C18DC" w:rsidR="005966FC" w:rsidRDefault="00035A74" w:rsidP="005966FC">
      <w:pPr>
        <w:pBdr>
          <w:top w:val="none" w:sz="0" w:space="0" w:color="auto"/>
          <w:left w:val="none" w:sz="0" w:space="0" w:color="auto"/>
          <w:bottom w:val="none" w:sz="0" w:space="0" w:color="auto"/>
          <w:right w:val="none" w:sz="0" w:space="0" w:color="auto"/>
          <w:between w:val="none" w:sz="0" w:space="0" w:color="auto"/>
        </w:pBdr>
        <w:rPr>
          <w:rFonts w:ascii="Cambria" w:hAnsi="Cambria"/>
        </w:rPr>
      </w:pPr>
      <w:r w:rsidRPr="00890A6A">
        <w:rPr>
          <w:rFonts w:ascii="Cambria" w:hAnsi="Cambria"/>
          <w:color w:val="auto"/>
        </w:rPr>
        <w:t>E</w:t>
      </w:r>
      <w:r w:rsidRPr="00035A74">
        <w:rPr>
          <w:rFonts w:ascii="Cambria" w:hAnsi="Cambria"/>
          <w:color w:val="auto"/>
        </w:rPr>
        <w:t>arly child</w:t>
      </w:r>
      <w:r w:rsidR="00BB5FFE">
        <w:rPr>
          <w:rFonts w:ascii="Cambria" w:hAnsi="Cambria"/>
          <w:color w:val="auto"/>
        </w:rPr>
        <w:t xml:space="preserve"> </w:t>
      </w:r>
      <w:r w:rsidRPr="00035A74">
        <w:rPr>
          <w:rFonts w:ascii="Cambria" w:hAnsi="Cambria"/>
          <w:color w:val="auto"/>
        </w:rPr>
        <w:t>care professionals</w:t>
      </w:r>
      <w:r w:rsidRPr="00890A6A">
        <w:rPr>
          <w:rFonts w:ascii="Cambria" w:hAnsi="Cambria"/>
          <w:color w:val="auto"/>
        </w:rPr>
        <w:t xml:space="preserve"> </w:t>
      </w:r>
      <w:r w:rsidR="005966FC" w:rsidRPr="00890A6A">
        <w:rPr>
          <w:rFonts w:ascii="Cambria" w:hAnsi="Cambria"/>
        </w:rPr>
        <w:t xml:space="preserve">with </w:t>
      </w:r>
      <w:r w:rsidR="0002755E">
        <w:rPr>
          <w:rFonts w:ascii="Cambria" w:hAnsi="Cambria"/>
        </w:rPr>
        <w:t xml:space="preserve">some </w:t>
      </w:r>
      <w:r w:rsidR="005966FC" w:rsidRPr="00890A6A">
        <w:rPr>
          <w:rFonts w:ascii="Cambria" w:hAnsi="Cambria"/>
        </w:rPr>
        <w:t xml:space="preserve">college </w:t>
      </w:r>
      <w:r w:rsidR="006D4402">
        <w:rPr>
          <w:rFonts w:ascii="Cambria" w:hAnsi="Cambria"/>
        </w:rPr>
        <w:t>credits</w:t>
      </w:r>
      <w:r w:rsidR="005966FC" w:rsidRPr="00890A6A">
        <w:rPr>
          <w:rFonts w:ascii="Cambria" w:hAnsi="Cambria"/>
        </w:rPr>
        <w:t xml:space="preserve"> can </w:t>
      </w:r>
      <w:r w:rsidR="00890A6A">
        <w:rPr>
          <w:rFonts w:ascii="Cambria" w:hAnsi="Cambria"/>
        </w:rPr>
        <w:t xml:space="preserve">now </w:t>
      </w:r>
      <w:r w:rsidR="00890A6A" w:rsidRPr="00890A6A">
        <w:rPr>
          <w:rFonts w:ascii="Cambria" w:hAnsi="Cambria"/>
        </w:rPr>
        <w:t xml:space="preserve">earn their bachelor’s degree online while </w:t>
      </w:r>
      <w:r w:rsidR="00890A6A">
        <w:rPr>
          <w:rFonts w:ascii="Cambria" w:hAnsi="Cambria"/>
        </w:rPr>
        <w:t>working</w:t>
      </w:r>
      <w:r w:rsidR="00890A6A" w:rsidRPr="00890A6A">
        <w:rPr>
          <w:rFonts w:ascii="Cambria" w:hAnsi="Cambria"/>
        </w:rPr>
        <w:t xml:space="preserve"> full time. </w:t>
      </w:r>
      <w:r w:rsidR="005966FC" w:rsidRPr="00890A6A">
        <w:rPr>
          <w:rFonts w:ascii="Cambria" w:hAnsi="Cambria"/>
        </w:rPr>
        <w:t xml:space="preserve">Wilkes University’s </w:t>
      </w:r>
      <w:r w:rsidR="0004432F">
        <w:rPr>
          <w:rFonts w:ascii="Cambria" w:hAnsi="Cambria"/>
        </w:rPr>
        <w:t xml:space="preserve">online </w:t>
      </w:r>
      <w:r w:rsidR="005966FC" w:rsidRPr="00890A6A">
        <w:rPr>
          <w:rFonts w:ascii="Cambria" w:hAnsi="Cambria"/>
        </w:rPr>
        <w:t xml:space="preserve">Bachelor of Arts degree in elementary and early childhood education </w:t>
      </w:r>
      <w:r w:rsidR="009B5462">
        <w:rPr>
          <w:rFonts w:ascii="Cambria" w:hAnsi="Cambria"/>
        </w:rPr>
        <w:t xml:space="preserve">prepares students for Pennsylvania pre-kindergarten through fourth grade certification. </w:t>
      </w:r>
      <w:r w:rsidR="002952D9">
        <w:rPr>
          <w:rFonts w:ascii="Cambria" w:hAnsi="Cambria"/>
        </w:rPr>
        <w:t>S</w:t>
      </w:r>
      <w:r w:rsidR="005966FC" w:rsidRPr="00890A6A">
        <w:rPr>
          <w:rFonts w:ascii="Cambria" w:hAnsi="Cambria"/>
        </w:rPr>
        <w:t>cholarship</w:t>
      </w:r>
      <w:r w:rsidR="009B5462">
        <w:rPr>
          <w:rFonts w:ascii="Cambria" w:hAnsi="Cambria"/>
        </w:rPr>
        <w:t xml:space="preserve">s </w:t>
      </w:r>
      <w:r w:rsidR="002952D9">
        <w:rPr>
          <w:rFonts w:ascii="Cambria" w:hAnsi="Cambria"/>
        </w:rPr>
        <w:t xml:space="preserve">are available for </w:t>
      </w:r>
      <w:r w:rsidR="005966FC" w:rsidRPr="00890A6A">
        <w:rPr>
          <w:rFonts w:ascii="Cambria" w:hAnsi="Cambria"/>
        </w:rPr>
        <w:t>qualified early child</w:t>
      </w:r>
      <w:r w:rsidR="00BB5FFE">
        <w:rPr>
          <w:rFonts w:ascii="Cambria" w:hAnsi="Cambria"/>
        </w:rPr>
        <w:t xml:space="preserve"> </w:t>
      </w:r>
      <w:r w:rsidR="005966FC" w:rsidRPr="00890A6A">
        <w:rPr>
          <w:rFonts w:ascii="Cambria" w:hAnsi="Cambria"/>
        </w:rPr>
        <w:t xml:space="preserve">care professionals </w:t>
      </w:r>
      <w:r w:rsidRPr="00890A6A">
        <w:rPr>
          <w:rFonts w:ascii="Cambria" w:hAnsi="Cambria"/>
        </w:rPr>
        <w:t xml:space="preserve">who </w:t>
      </w:r>
      <w:r w:rsidR="005966FC" w:rsidRPr="00890A6A">
        <w:rPr>
          <w:rFonts w:ascii="Cambria" w:hAnsi="Cambria"/>
        </w:rPr>
        <w:t xml:space="preserve">can advance their education for little or no cost.  </w:t>
      </w:r>
    </w:p>
    <w:p w14:paraId="04003556" w14:textId="170AD326" w:rsidR="009B5462" w:rsidRDefault="009B5462" w:rsidP="005966FC">
      <w:pPr>
        <w:pBdr>
          <w:top w:val="none" w:sz="0" w:space="0" w:color="auto"/>
          <w:left w:val="none" w:sz="0" w:space="0" w:color="auto"/>
          <w:bottom w:val="none" w:sz="0" w:space="0" w:color="auto"/>
          <w:right w:val="none" w:sz="0" w:space="0" w:color="auto"/>
          <w:between w:val="none" w:sz="0" w:space="0" w:color="auto"/>
        </w:pBdr>
        <w:rPr>
          <w:rFonts w:ascii="Cambria" w:hAnsi="Cambria"/>
        </w:rPr>
      </w:pPr>
    </w:p>
    <w:p w14:paraId="6E8B2657" w14:textId="35026845" w:rsidR="00035A74" w:rsidRDefault="009B5462" w:rsidP="005966FC">
      <w:pPr>
        <w:pBdr>
          <w:top w:val="none" w:sz="0" w:space="0" w:color="auto"/>
          <w:left w:val="none" w:sz="0" w:space="0" w:color="auto"/>
          <w:bottom w:val="none" w:sz="0" w:space="0" w:color="auto"/>
          <w:right w:val="none" w:sz="0" w:space="0" w:color="auto"/>
          <w:between w:val="none" w:sz="0" w:space="0" w:color="auto"/>
        </w:pBdr>
        <w:rPr>
          <w:rFonts w:ascii="Cambria" w:hAnsi="Cambria"/>
        </w:rPr>
      </w:pPr>
      <w:r>
        <w:rPr>
          <w:rFonts w:ascii="Cambria" w:hAnsi="Cambria"/>
        </w:rPr>
        <w:t xml:space="preserve">In partnership with the </w:t>
      </w:r>
      <w:r w:rsidRPr="0004432F">
        <w:rPr>
          <w:rFonts w:ascii="Cambria" w:hAnsi="Cambria"/>
          <w:iCs/>
          <w:color w:val="auto"/>
        </w:rPr>
        <w:t>Pennsylvania Child Care Association</w:t>
      </w:r>
      <w:r>
        <w:rPr>
          <w:rFonts w:ascii="Cambria" w:hAnsi="Cambria"/>
          <w:iCs/>
          <w:color w:val="auto"/>
        </w:rPr>
        <w:t>, t</w:t>
      </w:r>
      <w:r>
        <w:rPr>
          <w:rFonts w:ascii="Cambria" w:hAnsi="Cambria"/>
        </w:rPr>
        <w:t>he</w:t>
      </w:r>
      <w:r w:rsidR="0004432F">
        <w:rPr>
          <w:rFonts w:ascii="Cambria" w:hAnsi="Cambria"/>
        </w:rPr>
        <w:t xml:space="preserve"> </w:t>
      </w:r>
      <w:r w:rsidR="00035A74" w:rsidRPr="00890A6A">
        <w:rPr>
          <w:rFonts w:ascii="Cambria" w:hAnsi="Cambria"/>
        </w:rPr>
        <w:t xml:space="preserve">T.E.A.C.H Early Childhood Pennsylvania Scholarship </w:t>
      </w:r>
      <w:r w:rsidR="00035A74" w:rsidRPr="00890A6A">
        <w:rPr>
          <w:rFonts w:ascii="Cambria" w:hAnsi="Cambria"/>
          <w:color w:val="auto"/>
        </w:rPr>
        <w:t>offer</w:t>
      </w:r>
      <w:r>
        <w:rPr>
          <w:rFonts w:ascii="Cambria" w:hAnsi="Cambria"/>
          <w:color w:val="auto"/>
        </w:rPr>
        <w:t>s</w:t>
      </w:r>
      <w:r w:rsidR="00035A74" w:rsidRPr="00890A6A">
        <w:rPr>
          <w:rFonts w:ascii="Cambria" w:hAnsi="Cambria"/>
          <w:color w:val="auto"/>
        </w:rPr>
        <w:t xml:space="preserve"> </w:t>
      </w:r>
      <w:r>
        <w:rPr>
          <w:rFonts w:ascii="Cambria" w:hAnsi="Cambria"/>
          <w:color w:val="auto"/>
        </w:rPr>
        <w:t>financial assistance</w:t>
      </w:r>
      <w:r w:rsidR="00035A74" w:rsidRPr="00890A6A">
        <w:rPr>
          <w:rFonts w:ascii="Cambria" w:hAnsi="Cambria"/>
          <w:color w:val="auto"/>
        </w:rPr>
        <w:t xml:space="preserve"> and support </w:t>
      </w:r>
      <w:r>
        <w:rPr>
          <w:rFonts w:ascii="Cambria" w:hAnsi="Cambria"/>
          <w:color w:val="auto"/>
        </w:rPr>
        <w:t xml:space="preserve">services </w:t>
      </w:r>
      <w:r w:rsidR="00035A74" w:rsidRPr="00890A6A">
        <w:rPr>
          <w:rFonts w:ascii="Cambria" w:hAnsi="Cambria"/>
          <w:color w:val="auto"/>
        </w:rPr>
        <w:t xml:space="preserve">that improve the education and compensation of child care workers. </w:t>
      </w:r>
      <w:r w:rsidR="00035A74" w:rsidRPr="00890A6A">
        <w:rPr>
          <w:rFonts w:ascii="Cambria" w:hAnsi="Cambria"/>
        </w:rPr>
        <w:t>Early child</w:t>
      </w:r>
      <w:r w:rsidR="00BB5FFE">
        <w:rPr>
          <w:rFonts w:ascii="Cambria" w:hAnsi="Cambria"/>
        </w:rPr>
        <w:t xml:space="preserve"> </w:t>
      </w:r>
      <w:bookmarkStart w:id="0" w:name="_GoBack"/>
      <w:bookmarkEnd w:id="0"/>
      <w:r w:rsidR="00035A74" w:rsidRPr="00890A6A">
        <w:rPr>
          <w:rFonts w:ascii="Cambria" w:hAnsi="Cambria"/>
        </w:rPr>
        <w:t xml:space="preserve">care professionals, teachers and assistant teachers working in Keystone STARS facilities are eligible to apply to the scholarship program. They must have completed at least 55 credits in an accredited </w:t>
      </w:r>
      <w:r w:rsidR="00890A6A" w:rsidRPr="00890A6A">
        <w:rPr>
          <w:rFonts w:ascii="Cambria" w:hAnsi="Cambria"/>
        </w:rPr>
        <w:t>e</w:t>
      </w:r>
      <w:r w:rsidR="00035A74" w:rsidRPr="00890A6A">
        <w:rPr>
          <w:rFonts w:ascii="Cambria" w:hAnsi="Cambria"/>
        </w:rPr>
        <w:t xml:space="preserve">arly </w:t>
      </w:r>
      <w:r w:rsidR="00890A6A" w:rsidRPr="00890A6A">
        <w:rPr>
          <w:rFonts w:ascii="Cambria" w:hAnsi="Cambria"/>
        </w:rPr>
        <w:t>c</w:t>
      </w:r>
      <w:r w:rsidR="00035A74" w:rsidRPr="00890A6A">
        <w:rPr>
          <w:rFonts w:ascii="Cambria" w:hAnsi="Cambria"/>
        </w:rPr>
        <w:t xml:space="preserve">hildhood </w:t>
      </w:r>
      <w:r w:rsidR="00890A6A" w:rsidRPr="00890A6A">
        <w:rPr>
          <w:rFonts w:ascii="Cambria" w:hAnsi="Cambria"/>
        </w:rPr>
        <w:t>e</w:t>
      </w:r>
      <w:r w:rsidR="00035A74" w:rsidRPr="00890A6A">
        <w:rPr>
          <w:rFonts w:ascii="Cambria" w:hAnsi="Cambria"/>
        </w:rPr>
        <w:t>ducation or equivalent teacher</w:t>
      </w:r>
      <w:r w:rsidR="00890A6A" w:rsidRPr="00890A6A">
        <w:rPr>
          <w:rFonts w:ascii="Cambria" w:hAnsi="Cambria"/>
        </w:rPr>
        <w:t>-</w:t>
      </w:r>
      <w:r w:rsidR="00035A74" w:rsidRPr="00890A6A">
        <w:rPr>
          <w:rFonts w:ascii="Cambria" w:hAnsi="Cambria"/>
        </w:rPr>
        <w:t xml:space="preserve">preparation program. </w:t>
      </w:r>
      <w:r w:rsidR="00BB5FFE">
        <w:rPr>
          <w:rFonts w:ascii="Cambria" w:hAnsi="Cambria"/>
        </w:rPr>
        <w:t>Wilkes has worked to create articulation agreements with many area community colleges, so students can seamlessly transfer and not lose credits. Some child care employees may qualify for Rising STARS Tuition Assistance from The Pennsylvania Key.</w:t>
      </w:r>
    </w:p>
    <w:p w14:paraId="4013B881" w14:textId="1D62705C" w:rsidR="005966FC" w:rsidRDefault="009B5462" w:rsidP="005966FC">
      <w:pPr>
        <w:pStyle w:val="NormalWeb"/>
        <w:rPr>
          <w:rFonts w:ascii="Cambria" w:hAnsi="Cambria"/>
        </w:rPr>
      </w:pPr>
      <w:r w:rsidRPr="002952D9">
        <w:rPr>
          <w:rFonts w:ascii="Cambria" w:hAnsi="Cambria"/>
        </w:rPr>
        <w:t>T</w:t>
      </w:r>
      <w:r w:rsidR="005966FC" w:rsidRPr="002952D9">
        <w:rPr>
          <w:rFonts w:ascii="Cambria" w:hAnsi="Cambria"/>
        </w:rPr>
        <w:t>he U.S. Bureau of Labor Statistics pr</w:t>
      </w:r>
      <w:r w:rsidRPr="002952D9">
        <w:rPr>
          <w:rFonts w:ascii="Cambria" w:hAnsi="Cambria"/>
        </w:rPr>
        <w:t>o</w:t>
      </w:r>
      <w:r w:rsidR="005966FC" w:rsidRPr="002952D9">
        <w:rPr>
          <w:rFonts w:ascii="Cambria" w:hAnsi="Cambria"/>
        </w:rPr>
        <w:t xml:space="preserve">jects that employment of preschool and elementary teachers will grow over the next 10 years due to </w:t>
      </w:r>
      <w:r w:rsidR="00890A6A" w:rsidRPr="002952D9">
        <w:rPr>
          <w:rFonts w:ascii="Cambria" w:hAnsi="Cambria"/>
        </w:rPr>
        <w:t>t</w:t>
      </w:r>
      <w:r w:rsidR="005966FC" w:rsidRPr="002952D9">
        <w:rPr>
          <w:rFonts w:ascii="Cambria" w:hAnsi="Cambria"/>
        </w:rPr>
        <w:t>he number of students enrolling in prekindergarten and elementary schools. </w:t>
      </w:r>
    </w:p>
    <w:p w14:paraId="02D1CCDE" w14:textId="77777777" w:rsidR="00962AC7" w:rsidRPr="00890A6A" w:rsidRDefault="00962AC7" w:rsidP="00962AC7">
      <w:pPr>
        <w:widowControl w:val="0"/>
        <w:autoSpaceDE w:val="0"/>
        <w:autoSpaceDN w:val="0"/>
        <w:adjustRightInd w:val="0"/>
        <w:rPr>
          <w:rFonts w:ascii="Cambria" w:hAnsi="Cambria"/>
        </w:rPr>
      </w:pPr>
      <w:r w:rsidRPr="00890A6A">
        <w:rPr>
          <w:rFonts w:ascii="Cambria" w:hAnsi="Cambria"/>
        </w:rPr>
        <w:t xml:space="preserve">Prospective students can learn more </w:t>
      </w:r>
      <w:r>
        <w:rPr>
          <w:rFonts w:ascii="Cambria" w:hAnsi="Cambria"/>
        </w:rPr>
        <w:t xml:space="preserve">by visiting </w:t>
      </w:r>
      <w:hyperlink r:id="rId7" w:history="1">
        <w:r w:rsidRPr="00DA5A5A">
          <w:rPr>
            <w:rStyle w:val="Hyperlink"/>
            <w:rFonts w:ascii="Cambria" w:hAnsi="Cambria"/>
          </w:rPr>
          <w:t>www.wilkes.edu/econline</w:t>
        </w:r>
      </w:hyperlink>
      <w:r>
        <w:rPr>
          <w:rFonts w:ascii="Cambria" w:hAnsi="Cambria"/>
        </w:rPr>
        <w:t xml:space="preserve"> or by contacting </w:t>
      </w:r>
      <w:r w:rsidRPr="00890A6A">
        <w:rPr>
          <w:rFonts w:ascii="Cambria" w:hAnsi="Cambria"/>
        </w:rPr>
        <w:t xml:space="preserve">Amy M. </w:t>
      </w:r>
      <w:proofErr w:type="spellStart"/>
      <w:r w:rsidRPr="00890A6A">
        <w:rPr>
          <w:rFonts w:ascii="Cambria" w:hAnsi="Cambria"/>
        </w:rPr>
        <w:t>Hnasko</w:t>
      </w:r>
      <w:proofErr w:type="spellEnd"/>
      <w:r>
        <w:rPr>
          <w:rFonts w:ascii="Cambria" w:hAnsi="Cambria"/>
        </w:rPr>
        <w:t xml:space="preserve"> </w:t>
      </w:r>
      <w:r w:rsidRPr="00890A6A">
        <w:rPr>
          <w:rFonts w:ascii="Cambria" w:hAnsi="Cambria"/>
        </w:rPr>
        <w:t>at </w:t>
      </w:r>
      <w:hyperlink r:id="rId8" w:history="1">
        <w:r w:rsidRPr="00890A6A">
          <w:rPr>
            <w:rStyle w:val="Hyperlink"/>
            <w:rFonts w:ascii="Cambria" w:hAnsi="Cambria"/>
          </w:rPr>
          <w:t>amy.hnasko@wilkes.edu</w:t>
        </w:r>
      </w:hyperlink>
      <w:r w:rsidRPr="00890A6A">
        <w:rPr>
          <w:rFonts w:ascii="Cambria" w:hAnsi="Cambria"/>
        </w:rPr>
        <w:t xml:space="preserve">. </w:t>
      </w:r>
    </w:p>
    <w:p w14:paraId="1DB44488" w14:textId="39E362BE" w:rsidR="002952D9" w:rsidRPr="002952D9" w:rsidRDefault="00962AC7" w:rsidP="002952D9">
      <w:pPr>
        <w:rPr>
          <w:rFonts w:ascii="Cambria" w:hAnsi="Cambria"/>
        </w:rPr>
      </w:pPr>
      <w:r>
        <w:rPr>
          <w:rFonts w:ascii="Cambria" w:hAnsi="Cambria" w:cs="Arial"/>
        </w:rPr>
        <w:br/>
      </w:r>
      <w:r w:rsidR="00EF2FBF">
        <w:rPr>
          <w:rFonts w:ascii="Cambria" w:hAnsi="Cambria" w:cs="Arial"/>
        </w:rPr>
        <w:t>The</w:t>
      </w:r>
      <w:r w:rsidR="005966FC" w:rsidRPr="00644603">
        <w:rPr>
          <w:rFonts w:ascii="Cambria" w:hAnsi="Cambria" w:cs="Arial"/>
        </w:rPr>
        <w:t xml:space="preserve"> School of Education</w:t>
      </w:r>
      <w:r w:rsidR="00EF2FBF">
        <w:rPr>
          <w:rFonts w:ascii="Cambria" w:hAnsi="Cambria" w:cs="Arial"/>
        </w:rPr>
        <w:t xml:space="preserve"> at Wilkes University</w:t>
      </w:r>
      <w:r w:rsidR="005966FC" w:rsidRPr="00644603">
        <w:rPr>
          <w:rFonts w:ascii="Cambria" w:hAnsi="Cambria" w:cs="Arial"/>
        </w:rPr>
        <w:t xml:space="preserve"> is a </w:t>
      </w:r>
      <w:r w:rsidR="002952D9" w:rsidRPr="002952D9">
        <w:rPr>
          <w:rFonts w:ascii="Cambria" w:hAnsi="Cambria"/>
        </w:rPr>
        <w:t xml:space="preserve">leading provider of education programming in the state of Pennsylvania with a footprint that extends throughout the United States and abroad. In addition to a variety of </w:t>
      </w:r>
      <w:r w:rsidR="00EF2FBF">
        <w:rPr>
          <w:rFonts w:ascii="Cambria" w:hAnsi="Cambria"/>
        </w:rPr>
        <w:t>undergraduate</w:t>
      </w:r>
      <w:r w:rsidR="002952D9" w:rsidRPr="002952D9">
        <w:rPr>
          <w:rFonts w:ascii="Cambria" w:hAnsi="Cambria"/>
        </w:rPr>
        <w:t xml:space="preserve"> programs, Wilkes offer</w:t>
      </w:r>
      <w:r>
        <w:rPr>
          <w:rFonts w:ascii="Cambria" w:hAnsi="Cambria"/>
        </w:rPr>
        <w:t>s</w:t>
      </w:r>
      <w:r w:rsidR="002952D9" w:rsidRPr="002952D9">
        <w:rPr>
          <w:rFonts w:ascii="Cambria" w:hAnsi="Cambria"/>
        </w:rPr>
        <w:t xml:space="preserve"> the doctor of education in educational leadership and more than two-dozen master's degrees and certificate programs. </w:t>
      </w:r>
    </w:p>
    <w:p w14:paraId="0B07269E" w14:textId="77777777" w:rsidR="005966FC" w:rsidRDefault="005966FC" w:rsidP="002952D9">
      <w:pPr>
        <w:widowControl w:val="0"/>
        <w:autoSpaceDE w:val="0"/>
        <w:autoSpaceDN w:val="0"/>
        <w:adjustRightInd w:val="0"/>
        <w:rPr>
          <w:rFonts w:ascii="Cambria" w:hAnsi="Cambria" w:cs="Times"/>
        </w:rPr>
      </w:pPr>
    </w:p>
    <w:p w14:paraId="2C61425B" w14:textId="5E202645" w:rsidR="005966FC" w:rsidRDefault="005966FC" w:rsidP="005966FC">
      <w:pPr>
        <w:widowControl w:val="0"/>
        <w:autoSpaceDE w:val="0"/>
        <w:autoSpaceDN w:val="0"/>
        <w:adjustRightInd w:val="0"/>
        <w:rPr>
          <w:rFonts w:ascii="Cambria" w:hAnsi="Cambria" w:cs="Times"/>
          <w:b/>
          <w:bCs/>
        </w:rPr>
      </w:pPr>
      <w:r w:rsidRPr="005D4458">
        <w:rPr>
          <w:rFonts w:ascii="Cambria" w:hAnsi="Cambria" w:cs="Times"/>
          <w:b/>
          <w:bCs/>
        </w:rPr>
        <w:t xml:space="preserve">For more stories about Wilkes University and its students, faculty and staff, please visit </w:t>
      </w:r>
      <w:hyperlink r:id="rId9" w:history="1">
        <w:proofErr w:type="spellStart"/>
        <w:r w:rsidRPr="005D4458">
          <w:rPr>
            <w:rStyle w:val="Hyperlink"/>
            <w:rFonts w:ascii="Cambria" w:hAnsi="Cambria" w:cs="Times"/>
            <w:b/>
            <w:bCs/>
          </w:rPr>
          <w:t>News@Wilkes</w:t>
        </w:r>
        <w:proofErr w:type="spellEnd"/>
      </w:hyperlink>
      <w:r w:rsidRPr="005D4458">
        <w:rPr>
          <w:rFonts w:ascii="Cambria" w:hAnsi="Cambria" w:cs="Times"/>
          <w:b/>
          <w:bCs/>
        </w:rPr>
        <w:t>.</w:t>
      </w:r>
    </w:p>
    <w:p w14:paraId="2A3B776C" w14:textId="77777777" w:rsidR="005966FC" w:rsidRDefault="005966FC" w:rsidP="005966FC">
      <w:pPr>
        <w:widowControl w:val="0"/>
        <w:autoSpaceDE w:val="0"/>
        <w:autoSpaceDN w:val="0"/>
        <w:adjustRightInd w:val="0"/>
        <w:rPr>
          <w:rFonts w:ascii="Cambria" w:hAnsi="Cambria" w:cs="Times"/>
        </w:rPr>
      </w:pPr>
    </w:p>
    <w:p w14:paraId="7480CEDD" w14:textId="77777777" w:rsidR="00BB5FFE" w:rsidRDefault="00BB5FFE" w:rsidP="005966FC">
      <w:pPr>
        <w:jc w:val="both"/>
        <w:rPr>
          <w:rFonts w:ascii="Cambria" w:eastAsia="Georgia" w:hAnsi="Cambria" w:cs="Georgia"/>
          <w:b/>
        </w:rPr>
      </w:pPr>
    </w:p>
    <w:p w14:paraId="0C8CD76B" w14:textId="77777777" w:rsidR="00BB5FFE" w:rsidRDefault="00BB5FFE" w:rsidP="005966FC">
      <w:pPr>
        <w:jc w:val="both"/>
        <w:rPr>
          <w:rFonts w:ascii="Cambria" w:eastAsia="Georgia" w:hAnsi="Cambria" w:cs="Georgia"/>
          <w:b/>
        </w:rPr>
      </w:pPr>
    </w:p>
    <w:p w14:paraId="1230E357" w14:textId="77777777" w:rsidR="00BB5FFE" w:rsidRDefault="00BB5FFE" w:rsidP="005966FC">
      <w:pPr>
        <w:jc w:val="both"/>
        <w:rPr>
          <w:rFonts w:ascii="Cambria" w:eastAsia="Georgia" w:hAnsi="Cambria" w:cs="Georgia"/>
          <w:b/>
        </w:rPr>
      </w:pPr>
    </w:p>
    <w:p w14:paraId="46614652" w14:textId="77777777" w:rsidR="005966FC" w:rsidRPr="00791914" w:rsidRDefault="005966FC" w:rsidP="005966FC">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15DCCE0F" w14:textId="788E2E4F" w:rsidR="005966FC" w:rsidRPr="00791914" w:rsidRDefault="005966FC" w:rsidP="005966FC">
      <w:pPr>
        <w:rPr>
          <w:rFonts w:ascii="Cambria" w:eastAsia="Georgia" w:hAnsi="Cambria" w:cs="Georgia"/>
        </w:rPr>
      </w:pPr>
      <w:r w:rsidRPr="00791914">
        <w:rPr>
          <w:rFonts w:ascii="Cambria" w:eastAsia="Georgia" w:hAnsi="Cambria" w:cs="Georgia"/>
        </w:rPr>
        <w:t>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w:t>
      </w:r>
      <w:r w:rsidR="00890A6A">
        <w:rPr>
          <w:rFonts w:ascii="Cambria" w:eastAsia="Georgia" w:hAnsi="Cambria" w:cs="Georgia"/>
        </w:rPr>
        <w:t xml:space="preserve"> </w:t>
      </w:r>
      <w:r w:rsidR="00EF2FBF">
        <w:rPr>
          <w:rFonts w:ascii="Cambria" w:eastAsia="Georgia" w:hAnsi="Cambria" w:cs="Georgia"/>
        </w:rPr>
        <w:t>o</w:t>
      </w:r>
      <w:r w:rsidRPr="00791914">
        <w:rPr>
          <w:rFonts w:ascii="Cambria" w:eastAsia="Georgia" w:hAnsi="Cambria" w:cs="Georgia"/>
        </w:rPr>
        <w:t xml:space="preserve">pportunities of a large university in the intimate, caring and mentoring environment of a small college, open to all who show promise. </w:t>
      </w:r>
      <w:r w:rsidRPr="00791914">
        <w:rPr>
          <w:rFonts w:ascii="Cambria" w:eastAsia="Georgia" w:hAnsi="Cambria" w:cs="Georgia"/>
          <w:i/>
        </w:rPr>
        <w:t>The Economist</w:t>
      </w:r>
      <w:r w:rsidRPr="00791914">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w:t>
      </w:r>
      <w:r>
        <w:rPr>
          <w:rFonts w:ascii="Cambria" w:eastAsia="Georgia" w:hAnsi="Cambria" w:cs="Georgia"/>
        </w:rPr>
        <w:t xml:space="preserve"> </w:t>
      </w:r>
      <w:r w:rsidRPr="00791914">
        <w:rPr>
          <w:rFonts w:ascii="Cambria" w:eastAsia="Georgia" w:hAnsi="Cambria" w:cs="Georgia"/>
        </w:rPr>
        <w:t xml:space="preserve">philosophy in nursing, doctor of nursing practice, doctor of education, doctor of pharmacy, and master of fine arts in creative writing. Learn more at </w:t>
      </w:r>
      <w:hyperlink r:id="rId10">
        <w:r w:rsidRPr="00791914">
          <w:rPr>
            <w:rFonts w:ascii="Cambria" w:eastAsia="Georgia" w:hAnsi="Cambria" w:cs="Georgia"/>
            <w:color w:val="0000FF"/>
            <w:u w:val="single"/>
          </w:rPr>
          <w:t>www.wilkes.edu</w:t>
        </w:r>
      </w:hyperlink>
      <w:r w:rsidRPr="00791914">
        <w:rPr>
          <w:rFonts w:ascii="Cambria" w:eastAsia="Georgia" w:hAnsi="Cambria" w:cs="Georgia"/>
        </w:rPr>
        <w:t>.</w:t>
      </w:r>
    </w:p>
    <w:p w14:paraId="52D9C46E" w14:textId="77777777" w:rsidR="005966FC" w:rsidRPr="00791914" w:rsidRDefault="005966FC" w:rsidP="005966FC">
      <w:pPr>
        <w:rPr>
          <w:rFonts w:ascii="Cambria" w:eastAsia="Georgia" w:hAnsi="Cambria" w:cs="Georgia"/>
        </w:rPr>
      </w:pPr>
    </w:p>
    <w:p w14:paraId="07518588" w14:textId="77777777" w:rsidR="005966FC" w:rsidRPr="00791914" w:rsidRDefault="005966FC" w:rsidP="005966FC">
      <w:pPr>
        <w:jc w:val="center"/>
        <w:rPr>
          <w:rFonts w:ascii="Cambria" w:eastAsia="Georgia" w:hAnsi="Cambria" w:cs="Georgia"/>
        </w:rPr>
      </w:pPr>
      <w:r w:rsidRPr="00791914">
        <w:rPr>
          <w:rFonts w:ascii="Cambria" w:eastAsia="Georgia" w:hAnsi="Cambria" w:cs="Georgia"/>
        </w:rPr>
        <w:t>#####</w:t>
      </w:r>
    </w:p>
    <w:p w14:paraId="0BF1B84B" w14:textId="77777777" w:rsidR="009343D1" w:rsidRDefault="009343D1"/>
    <w:sectPr w:rsidR="009343D1" w:rsidSect="00E50DA7">
      <w:headerReference w:type="default" r:id="rId11"/>
      <w:footerReference w:type="default" r:id="rId12"/>
      <w:headerReference w:type="first" r:id="rId13"/>
      <w:footerReference w:type="first" r:id="rId14"/>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A9CA9" w14:textId="77777777" w:rsidR="00AE51D5" w:rsidRDefault="00AE51D5">
      <w:r>
        <w:separator/>
      </w:r>
    </w:p>
  </w:endnote>
  <w:endnote w:type="continuationSeparator" w:id="0">
    <w:p w14:paraId="1D0B2920" w14:textId="77777777" w:rsidR="00AE51D5" w:rsidRDefault="00A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Times New Roman"/>
    <w:charset w:val="00"/>
    <w:family w:val="auto"/>
    <w:pitch w:val="variable"/>
    <w:sig w:usb0="A000007F" w:usb1="4000004A" w:usb2="00000000" w:usb3="00000000" w:csb0="0000009B" w:csb1="00000000"/>
  </w:font>
  <w:font w:name="Sentinel Book">
    <w:altName w:val="Times New Roman"/>
    <w:charset w:val="00"/>
    <w:family w:val="auto"/>
    <w:pitch w:val="variable"/>
    <w:sig w:usb0="A000007F"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5607" w14:textId="77777777" w:rsidR="00AF7794" w:rsidRPr="00F02B63" w:rsidRDefault="00EF2FBF">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BB5FFE">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BB5FFE">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1E55" w14:textId="77777777" w:rsidR="00AF7794" w:rsidRDefault="00AE51D5">
    <w:pPr>
      <w:tabs>
        <w:tab w:val="center" w:pos="4320"/>
        <w:tab w:val="right" w:pos="8640"/>
      </w:tabs>
      <w:rPr>
        <w:rFonts w:ascii="Verdana" w:eastAsia="Verdana" w:hAnsi="Verdana" w:cs="Verdana"/>
        <w:sz w:val="16"/>
        <w:szCs w:val="16"/>
      </w:rPr>
    </w:pPr>
  </w:p>
  <w:p w14:paraId="5F7A6FD4" w14:textId="77777777" w:rsidR="00AF7794" w:rsidRPr="00F02B63" w:rsidRDefault="00EF2FBF">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BB5FFE">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BB5FFE">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C35E6" w14:textId="77777777" w:rsidR="00AE51D5" w:rsidRDefault="00AE51D5">
      <w:r>
        <w:separator/>
      </w:r>
    </w:p>
  </w:footnote>
  <w:footnote w:type="continuationSeparator" w:id="0">
    <w:p w14:paraId="1154690B" w14:textId="77777777" w:rsidR="00AE51D5" w:rsidRDefault="00AE5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7684" w14:textId="77777777" w:rsidR="00AF7794" w:rsidRDefault="00AE51D5" w:rsidP="00951CFA">
    <w:pPr>
      <w:rPr>
        <w:rFonts w:ascii="Verdana" w:eastAsia="Verdana" w:hAnsi="Verdana" w:cs="Verdana"/>
        <w:sz w:val="14"/>
        <w:szCs w:val="14"/>
      </w:rPr>
    </w:pPr>
  </w:p>
  <w:p w14:paraId="0ADB8411" w14:textId="77777777" w:rsidR="00AF7794" w:rsidRDefault="00EF2FBF">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0288" behindDoc="0" locked="0" layoutInCell="1" hidden="0" allowOverlap="1" wp14:anchorId="490D2C26" wp14:editId="19638865">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74BE84"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0288;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2336" behindDoc="0" locked="0" layoutInCell="1" allowOverlap="1" wp14:anchorId="1A745553" wp14:editId="7BFA0154">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4476" w14:textId="77777777" w:rsidR="00AF7794" w:rsidRDefault="00EF2FBF" w:rsidP="007D6B8B">
    <w:pPr>
      <w:spacing w:before="720"/>
    </w:pPr>
    <w:r>
      <w:rPr>
        <w:noProof/>
      </w:rPr>
      <w:drawing>
        <wp:anchor distT="0" distB="0" distL="114300" distR="114300" simplePos="0" relativeHeight="251661312" behindDoc="0" locked="0" layoutInCell="1" allowOverlap="1" wp14:anchorId="4111EBDA" wp14:editId="6791D93E">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22293D9C" w14:textId="77777777" w:rsidR="00AF7794" w:rsidRPr="00951CFA" w:rsidRDefault="00EF2FBF"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32D3BE0" w14:textId="77777777" w:rsidR="00AF7794" w:rsidRPr="00951CFA" w:rsidRDefault="00EF2FBF"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195ECEAE" w14:textId="77777777" w:rsidR="00AF7794" w:rsidRDefault="00AE51D5">
    <w:pPr>
      <w:rPr>
        <w:rFonts w:ascii="Georgia" w:eastAsia="Georgia" w:hAnsi="Georgia" w:cs="Georgia"/>
        <w:sz w:val="14"/>
        <w:szCs w:val="14"/>
      </w:rPr>
    </w:pPr>
  </w:p>
  <w:p w14:paraId="652B9591" w14:textId="77777777" w:rsidR="00AF7794" w:rsidRDefault="00AE51D5">
    <w:pPr>
      <w:rPr>
        <w:rFonts w:ascii="Georgia" w:eastAsia="Georgia" w:hAnsi="Georgia" w:cs="Georgia"/>
        <w:sz w:val="14"/>
        <w:szCs w:val="14"/>
      </w:rPr>
    </w:pPr>
  </w:p>
  <w:p w14:paraId="5415C9E5" w14:textId="77777777" w:rsidR="00AF7794" w:rsidRPr="00951CFA" w:rsidRDefault="00EF2FBF">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62EF3772" w14:textId="77777777" w:rsidR="00AF7794" w:rsidRDefault="00EF2FBF">
    <w:pPr>
      <w:tabs>
        <w:tab w:val="left" w:pos="4320"/>
      </w:tabs>
      <w:ind w:left="1310"/>
    </w:pPr>
    <w:r>
      <w:rPr>
        <w:noProof/>
      </w:rPr>
      <mc:AlternateContent>
        <mc:Choice Requires="wps">
          <w:drawing>
            <wp:anchor distT="4294967295" distB="4294967295" distL="114300" distR="114300" simplePos="0" relativeHeight="251659264" behindDoc="0" locked="0" layoutInCell="1" hidden="0" allowOverlap="1" wp14:anchorId="61481190" wp14:editId="24D6ACB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498F8"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6383E"/>
    <w:multiLevelType w:val="multilevel"/>
    <w:tmpl w:val="2AFC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FC"/>
    <w:rsid w:val="0002755E"/>
    <w:rsid w:val="00035A74"/>
    <w:rsid w:val="0004432F"/>
    <w:rsid w:val="002952D9"/>
    <w:rsid w:val="005966FC"/>
    <w:rsid w:val="006D4402"/>
    <w:rsid w:val="00890A6A"/>
    <w:rsid w:val="009343D1"/>
    <w:rsid w:val="00962AC7"/>
    <w:rsid w:val="009B5462"/>
    <w:rsid w:val="00AE51D5"/>
    <w:rsid w:val="00BB1E38"/>
    <w:rsid w:val="00BB5FFE"/>
    <w:rsid w:val="00EF2FBF"/>
    <w:rsid w:val="00F1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0A8FF"/>
  <w15:chartTrackingRefBased/>
  <w15:docId w15:val="{7FEF4E26-11DA-404E-8480-8FD5B010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66FC"/>
    <w:pPr>
      <w:pBdr>
        <w:top w:val="nil"/>
        <w:left w:val="nil"/>
        <w:bottom w:val="nil"/>
        <w:right w:val="nil"/>
        <w:between w:val="nil"/>
      </w:pBdr>
    </w:pPr>
    <w:rPr>
      <w:rFonts w:ascii="Times New Roman" w:eastAsia="Times New Roman" w:hAnsi="Times New Roman" w:cs="Times New Roman"/>
      <w:color w:val="000000"/>
    </w:rPr>
  </w:style>
  <w:style w:type="paragraph" w:styleId="Heading4">
    <w:name w:val="heading 4"/>
    <w:basedOn w:val="Normal"/>
    <w:link w:val="Heading4Char"/>
    <w:uiPriority w:val="9"/>
    <w:qFormat/>
    <w:rsid w:val="005966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3"/>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6FC"/>
    <w:rPr>
      <w:color w:val="0000FF"/>
      <w:u w:val="single"/>
    </w:rPr>
  </w:style>
  <w:style w:type="character" w:customStyle="1" w:styleId="Heading4Char">
    <w:name w:val="Heading 4 Char"/>
    <w:basedOn w:val="DefaultParagraphFont"/>
    <w:link w:val="Heading4"/>
    <w:uiPriority w:val="9"/>
    <w:rsid w:val="005966FC"/>
    <w:rPr>
      <w:rFonts w:ascii="Times New Roman" w:eastAsia="Times New Roman" w:hAnsi="Times New Roman" w:cs="Times New Roman"/>
      <w:b/>
      <w:bCs/>
    </w:rPr>
  </w:style>
  <w:style w:type="paragraph" w:styleId="NormalWeb">
    <w:name w:val="Normal (Web)"/>
    <w:basedOn w:val="Normal"/>
    <w:uiPriority w:val="99"/>
    <w:semiHidden/>
    <w:unhideWhenUsed/>
    <w:rsid w:val="005966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Emphasis">
    <w:name w:val="Emphasis"/>
    <w:basedOn w:val="DefaultParagraphFont"/>
    <w:uiPriority w:val="20"/>
    <w:qFormat/>
    <w:rsid w:val="0004432F"/>
    <w:rPr>
      <w:i/>
      <w:iCs/>
    </w:rPr>
  </w:style>
  <w:style w:type="character" w:customStyle="1" w:styleId="UnresolvedMention">
    <w:name w:val="Unresolved Mention"/>
    <w:basedOn w:val="DefaultParagraphFont"/>
    <w:uiPriority w:val="99"/>
    <w:semiHidden/>
    <w:unhideWhenUsed/>
    <w:rsid w:val="00962AC7"/>
    <w:rPr>
      <w:color w:val="605E5C"/>
      <w:shd w:val="clear" w:color="auto" w:fill="E1DFDD"/>
    </w:rPr>
  </w:style>
  <w:style w:type="character" w:styleId="FollowedHyperlink">
    <w:name w:val="FollowedHyperlink"/>
    <w:basedOn w:val="DefaultParagraphFont"/>
    <w:uiPriority w:val="99"/>
    <w:semiHidden/>
    <w:unhideWhenUsed/>
    <w:rsid w:val="00962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9419">
      <w:bodyDiv w:val="1"/>
      <w:marLeft w:val="0"/>
      <w:marRight w:val="0"/>
      <w:marTop w:val="0"/>
      <w:marBottom w:val="0"/>
      <w:divBdr>
        <w:top w:val="none" w:sz="0" w:space="0" w:color="auto"/>
        <w:left w:val="none" w:sz="0" w:space="0" w:color="auto"/>
        <w:bottom w:val="none" w:sz="0" w:space="0" w:color="auto"/>
        <w:right w:val="none" w:sz="0" w:space="0" w:color="auto"/>
      </w:divBdr>
    </w:div>
    <w:div w:id="818571288">
      <w:bodyDiv w:val="1"/>
      <w:marLeft w:val="0"/>
      <w:marRight w:val="0"/>
      <w:marTop w:val="0"/>
      <w:marBottom w:val="0"/>
      <w:divBdr>
        <w:top w:val="none" w:sz="0" w:space="0" w:color="auto"/>
        <w:left w:val="none" w:sz="0" w:space="0" w:color="auto"/>
        <w:bottom w:val="none" w:sz="0" w:space="0" w:color="auto"/>
        <w:right w:val="none" w:sz="0" w:space="0" w:color="auto"/>
      </w:divBdr>
    </w:div>
    <w:div w:id="1046106580">
      <w:bodyDiv w:val="1"/>
      <w:marLeft w:val="0"/>
      <w:marRight w:val="0"/>
      <w:marTop w:val="0"/>
      <w:marBottom w:val="0"/>
      <w:divBdr>
        <w:top w:val="none" w:sz="0" w:space="0" w:color="auto"/>
        <w:left w:val="none" w:sz="0" w:space="0" w:color="auto"/>
        <w:bottom w:val="none" w:sz="0" w:space="0" w:color="auto"/>
        <w:right w:val="none" w:sz="0" w:space="0" w:color="auto"/>
      </w:divBdr>
    </w:div>
    <w:div w:id="1087649951">
      <w:bodyDiv w:val="1"/>
      <w:marLeft w:val="0"/>
      <w:marRight w:val="0"/>
      <w:marTop w:val="0"/>
      <w:marBottom w:val="0"/>
      <w:divBdr>
        <w:top w:val="none" w:sz="0" w:space="0" w:color="auto"/>
        <w:left w:val="none" w:sz="0" w:space="0" w:color="auto"/>
        <w:bottom w:val="none" w:sz="0" w:space="0" w:color="auto"/>
        <w:right w:val="none" w:sz="0" w:space="0" w:color="auto"/>
      </w:divBdr>
    </w:div>
    <w:div w:id="1464231345">
      <w:bodyDiv w:val="1"/>
      <w:marLeft w:val="0"/>
      <w:marRight w:val="0"/>
      <w:marTop w:val="0"/>
      <w:marBottom w:val="0"/>
      <w:divBdr>
        <w:top w:val="none" w:sz="0" w:space="0" w:color="auto"/>
        <w:left w:val="none" w:sz="0" w:space="0" w:color="auto"/>
        <w:bottom w:val="none" w:sz="0" w:space="0" w:color="auto"/>
        <w:right w:val="none" w:sz="0" w:space="0" w:color="auto"/>
      </w:divBdr>
    </w:div>
    <w:div w:id="1471629652">
      <w:bodyDiv w:val="1"/>
      <w:marLeft w:val="0"/>
      <w:marRight w:val="0"/>
      <w:marTop w:val="0"/>
      <w:marBottom w:val="0"/>
      <w:divBdr>
        <w:top w:val="none" w:sz="0" w:space="0" w:color="auto"/>
        <w:left w:val="none" w:sz="0" w:space="0" w:color="auto"/>
        <w:bottom w:val="none" w:sz="0" w:space="0" w:color="auto"/>
        <w:right w:val="none" w:sz="0" w:space="0" w:color="auto"/>
      </w:divBdr>
    </w:div>
    <w:div w:id="1670717405">
      <w:bodyDiv w:val="1"/>
      <w:marLeft w:val="0"/>
      <w:marRight w:val="0"/>
      <w:marTop w:val="0"/>
      <w:marBottom w:val="0"/>
      <w:divBdr>
        <w:top w:val="none" w:sz="0" w:space="0" w:color="auto"/>
        <w:left w:val="none" w:sz="0" w:space="0" w:color="auto"/>
        <w:bottom w:val="none" w:sz="0" w:space="0" w:color="auto"/>
        <w:right w:val="none" w:sz="0" w:space="0" w:color="auto"/>
      </w:divBdr>
    </w:div>
    <w:div w:id="1762947296">
      <w:bodyDiv w:val="1"/>
      <w:marLeft w:val="0"/>
      <w:marRight w:val="0"/>
      <w:marTop w:val="0"/>
      <w:marBottom w:val="0"/>
      <w:divBdr>
        <w:top w:val="none" w:sz="0" w:space="0" w:color="auto"/>
        <w:left w:val="none" w:sz="0" w:space="0" w:color="auto"/>
        <w:bottom w:val="none" w:sz="0" w:space="0" w:color="auto"/>
        <w:right w:val="none" w:sz="0" w:space="0" w:color="auto"/>
      </w:divBdr>
      <w:divsChild>
        <w:div w:id="624652385">
          <w:marLeft w:val="0"/>
          <w:marRight w:val="0"/>
          <w:marTop w:val="0"/>
          <w:marBottom w:val="0"/>
          <w:divBdr>
            <w:top w:val="none" w:sz="0" w:space="0" w:color="auto"/>
            <w:left w:val="none" w:sz="0" w:space="0" w:color="auto"/>
            <w:bottom w:val="none" w:sz="0" w:space="0" w:color="auto"/>
            <w:right w:val="none" w:sz="0" w:space="0" w:color="auto"/>
          </w:divBdr>
          <w:divsChild>
            <w:div w:id="20174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ilkes.edu/econline" TargetMode="External"/><Relationship Id="rId8" Type="http://schemas.openxmlformats.org/officeDocument/2006/relationships/hyperlink" Target="mailto:AMY.HNASKO@WILKES.EDU?subject=Elementary%20and%20Early%20Childhood%20Education" TargetMode="External"/><Relationship Id="rId9" Type="http://schemas.openxmlformats.org/officeDocument/2006/relationships/hyperlink" Target="https://news.wilkes.edu/" TargetMode="External"/><Relationship Id="rId10" Type="http://schemas.openxmlformats.org/officeDocument/2006/relationships/hyperlink" Target="http://www.wilk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D'Amico</dc:creator>
  <cp:keywords/>
  <dc:description/>
  <cp:lastModifiedBy>Microsoft Office User</cp:lastModifiedBy>
  <cp:revision>2</cp:revision>
  <cp:lastPrinted>2019-03-21T14:21:00Z</cp:lastPrinted>
  <dcterms:created xsi:type="dcterms:W3CDTF">2019-03-21T14:32:00Z</dcterms:created>
  <dcterms:modified xsi:type="dcterms:W3CDTF">2019-03-21T14:32:00Z</dcterms:modified>
</cp:coreProperties>
</file>