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371AC" w14:textId="77777777" w:rsidR="00155118" w:rsidRPr="00155118" w:rsidRDefault="00155118" w:rsidP="001551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en"/>
        </w:rPr>
      </w:pPr>
      <w:r w:rsidRPr="00155118">
        <w:rPr>
          <w:rFonts w:ascii="Times New Roman" w:eastAsia="Arial" w:hAnsi="Times New Roman" w:cs="Times New Roman"/>
          <w:noProof/>
          <w:color w:val="000000"/>
          <w:sz w:val="24"/>
          <w:szCs w:val="24"/>
          <w:lang w:val="en"/>
        </w:rPr>
        <w:drawing>
          <wp:inline distT="0" distB="0" distL="0" distR="0" wp14:anchorId="061C5C41" wp14:editId="090BE6C2">
            <wp:extent cx="1704975" cy="90653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ntral_Logo_Centered_2c_R186_CG1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847" cy="90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2C8264" w14:textId="77777777" w:rsidR="00155118" w:rsidRPr="00155118" w:rsidRDefault="00155118" w:rsidP="001551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val="en"/>
        </w:rPr>
      </w:pPr>
      <w:r w:rsidRPr="00155118">
        <w:rPr>
          <w:rFonts w:ascii="Times New Roman" w:eastAsia="Arial" w:hAnsi="Times New Roman" w:cs="Times New Roman"/>
          <w:color w:val="000000"/>
          <w:sz w:val="24"/>
          <w:szCs w:val="24"/>
          <w:lang w:val="en"/>
        </w:rPr>
        <w:t>FOR IMMEDIATE RELEASE</w:t>
      </w:r>
    </w:p>
    <w:p w14:paraId="069304EF" w14:textId="04935437" w:rsidR="00155118" w:rsidRPr="00155118" w:rsidRDefault="00F33B6C" w:rsidP="001551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val="en"/>
        </w:rPr>
      </w:pPr>
      <w:r w:rsidRPr="00F33B6C">
        <w:rPr>
          <w:rFonts w:ascii="Times New Roman" w:eastAsia="Arial" w:hAnsi="Times New Roman" w:cs="Times New Roman"/>
          <w:color w:val="000000"/>
          <w:sz w:val="24"/>
          <w:szCs w:val="24"/>
          <w:lang w:val="en"/>
        </w:rPr>
        <w:t>August 22, 2018</w:t>
      </w:r>
    </w:p>
    <w:p w14:paraId="5130E6B1" w14:textId="77777777" w:rsidR="00155118" w:rsidRPr="00155118" w:rsidRDefault="00155118" w:rsidP="001551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val="en"/>
        </w:rPr>
      </w:pPr>
      <w:r w:rsidRPr="00155118">
        <w:rPr>
          <w:rFonts w:ascii="Times New Roman" w:eastAsia="Arial" w:hAnsi="Times New Roman" w:cs="Times New Roman"/>
          <w:color w:val="000000"/>
          <w:sz w:val="24"/>
          <w:szCs w:val="24"/>
          <w:lang w:val="en"/>
        </w:rPr>
        <w:t>Contact: Denise Lamphier</w:t>
      </w:r>
    </w:p>
    <w:p w14:paraId="5C0EF209" w14:textId="77777777" w:rsidR="00155118" w:rsidRPr="00155118" w:rsidRDefault="00155118" w:rsidP="001551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right"/>
        <w:rPr>
          <w:rFonts w:ascii="Times New Roman" w:eastAsia="Arial" w:hAnsi="Times New Roman" w:cs="Times New Roman"/>
          <w:color w:val="000000"/>
          <w:sz w:val="24"/>
          <w:szCs w:val="24"/>
          <w:lang w:val="en"/>
        </w:rPr>
      </w:pPr>
      <w:r w:rsidRPr="00155118">
        <w:rPr>
          <w:rFonts w:ascii="Times New Roman" w:eastAsia="Arial" w:hAnsi="Times New Roman" w:cs="Times New Roman"/>
          <w:color w:val="000000"/>
          <w:sz w:val="24"/>
          <w:szCs w:val="24"/>
          <w:lang w:val="en"/>
        </w:rPr>
        <w:t>641-628-5279</w:t>
      </w:r>
    </w:p>
    <w:p w14:paraId="44682606" w14:textId="77777777" w:rsidR="00155118" w:rsidRDefault="00FA1A8F" w:rsidP="001551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jc w:val="right"/>
        <w:rPr>
          <w:rFonts w:ascii="Times New Roman" w:eastAsia="Arial" w:hAnsi="Times New Roman" w:cs="Times New Roman"/>
          <w:color w:val="0000FF"/>
          <w:sz w:val="24"/>
          <w:szCs w:val="24"/>
          <w:u w:val="single"/>
          <w:lang w:val="en"/>
        </w:rPr>
      </w:pPr>
      <w:hyperlink r:id="rId5" w:history="1">
        <w:r w:rsidR="00155118" w:rsidRPr="00155118">
          <w:rPr>
            <w:rFonts w:ascii="Times New Roman" w:eastAsia="Arial" w:hAnsi="Times New Roman" w:cs="Times New Roman"/>
            <w:color w:val="0000FF"/>
            <w:sz w:val="24"/>
            <w:szCs w:val="24"/>
            <w:u w:val="single"/>
            <w:lang w:val="en"/>
          </w:rPr>
          <w:t>lamphierd@central.edu</w:t>
        </w:r>
      </w:hyperlink>
    </w:p>
    <w:p w14:paraId="6A879D74" w14:textId="77777777" w:rsidR="00155118" w:rsidRDefault="00155118" w:rsidP="001551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ascii="Times New Roman" w:eastAsia="Arial" w:hAnsi="Times New Roman" w:cs="Times New Roman"/>
          <w:color w:val="000000"/>
          <w:sz w:val="24"/>
          <w:szCs w:val="24"/>
          <w:lang w:val="en"/>
        </w:rPr>
      </w:pPr>
    </w:p>
    <w:p w14:paraId="6FB04CD8" w14:textId="1C4F08D4" w:rsidR="00155118" w:rsidRDefault="00CE09FD" w:rsidP="001551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theme="minorHAnsi"/>
          <w:b/>
          <w:color w:val="000000"/>
          <w:sz w:val="24"/>
          <w:szCs w:val="24"/>
          <w:lang w:val="en"/>
        </w:rPr>
      </w:pPr>
      <w:r>
        <w:rPr>
          <w:rFonts w:eastAsia="Arial" w:cstheme="minorHAnsi"/>
          <w:b/>
          <w:color w:val="000000"/>
          <w:sz w:val="24"/>
          <w:szCs w:val="24"/>
          <w:lang w:val="en"/>
        </w:rPr>
        <w:t xml:space="preserve">Central College Hosts NCAA Choices Program </w:t>
      </w:r>
      <w:r w:rsidR="007B45A4">
        <w:rPr>
          <w:rFonts w:eastAsia="Arial" w:cstheme="minorHAnsi"/>
          <w:b/>
          <w:color w:val="000000"/>
          <w:sz w:val="24"/>
          <w:szCs w:val="24"/>
          <w:lang w:val="en"/>
        </w:rPr>
        <w:t xml:space="preserve">on the Misuse of Alcohol </w:t>
      </w:r>
    </w:p>
    <w:p w14:paraId="5980F546" w14:textId="77777777" w:rsidR="00155118" w:rsidRDefault="00155118" w:rsidP="0015511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contextualSpacing/>
        <w:rPr>
          <w:rFonts w:eastAsia="Arial" w:cstheme="minorHAnsi"/>
          <w:color w:val="000000"/>
          <w:sz w:val="24"/>
          <w:szCs w:val="24"/>
          <w:lang w:val="en"/>
        </w:rPr>
      </w:pPr>
    </w:p>
    <w:p w14:paraId="60C5A4EA" w14:textId="77777777" w:rsidR="007B45A4" w:rsidRDefault="007B45A4">
      <w:pPr>
        <w:rPr>
          <w:sz w:val="24"/>
        </w:rPr>
      </w:pPr>
      <w:r>
        <w:rPr>
          <w:sz w:val="24"/>
        </w:rPr>
        <w:t>The misuse of alcohol and its consequences will be the focus of a program at Central College in September.</w:t>
      </w:r>
    </w:p>
    <w:p w14:paraId="4D809502" w14:textId="16736A96" w:rsidR="007B45A4" w:rsidRDefault="007B45A4">
      <w:pPr>
        <w:rPr>
          <w:sz w:val="24"/>
        </w:rPr>
      </w:pPr>
      <w:r>
        <w:rPr>
          <w:sz w:val="24"/>
        </w:rPr>
        <w:t xml:space="preserve">In partnership with Central, </w:t>
      </w:r>
      <w:r w:rsidR="009B5598" w:rsidRPr="001D45B1">
        <w:rPr>
          <w:sz w:val="24"/>
        </w:rPr>
        <w:t xml:space="preserve">the Prevention Research Institute </w:t>
      </w:r>
      <w:r>
        <w:rPr>
          <w:sz w:val="24"/>
        </w:rPr>
        <w:t>and the National Collegiate Athletic Association</w:t>
      </w:r>
      <w:r w:rsidR="009B5598" w:rsidRPr="001D45B1">
        <w:rPr>
          <w:sz w:val="24"/>
        </w:rPr>
        <w:t xml:space="preserve"> Choices program</w:t>
      </w:r>
      <w:r>
        <w:rPr>
          <w:sz w:val="24"/>
        </w:rPr>
        <w:t xml:space="preserve">, </w:t>
      </w:r>
      <w:r w:rsidRPr="001D45B1">
        <w:rPr>
          <w:sz w:val="24"/>
        </w:rPr>
        <w:t>Derek Jorden</w:t>
      </w:r>
      <w:r>
        <w:rPr>
          <w:sz w:val="24"/>
        </w:rPr>
        <w:t xml:space="preserve">, </w:t>
      </w:r>
      <w:r w:rsidR="009B5598" w:rsidRPr="001D45B1">
        <w:rPr>
          <w:sz w:val="24"/>
        </w:rPr>
        <w:t>a former college swimmer</w:t>
      </w:r>
      <w:r>
        <w:rPr>
          <w:sz w:val="24"/>
        </w:rPr>
        <w:t xml:space="preserve">, will </w:t>
      </w:r>
      <w:r w:rsidRPr="001D45B1">
        <w:rPr>
          <w:sz w:val="24"/>
        </w:rPr>
        <w:t>present “The Light was Green When I Last Looked: Warning Signs on the Road of High-Risk Choices</w:t>
      </w:r>
      <w:r>
        <w:rPr>
          <w:sz w:val="24"/>
        </w:rPr>
        <w:t>.</w:t>
      </w:r>
      <w:r w:rsidRPr="001D45B1">
        <w:rPr>
          <w:sz w:val="24"/>
        </w:rPr>
        <w:t xml:space="preserve">” </w:t>
      </w:r>
      <w:r>
        <w:rPr>
          <w:sz w:val="24"/>
        </w:rPr>
        <w:t xml:space="preserve">His presentation will be held at </w:t>
      </w:r>
      <w:r w:rsidR="00686FFF">
        <w:rPr>
          <w:sz w:val="24"/>
        </w:rPr>
        <w:t>7:30</w:t>
      </w:r>
      <w:r>
        <w:rPr>
          <w:sz w:val="24"/>
        </w:rPr>
        <w:t xml:space="preserve"> p.m. </w:t>
      </w:r>
      <w:r w:rsidRPr="001D45B1">
        <w:rPr>
          <w:sz w:val="24"/>
        </w:rPr>
        <w:t>Thursday, Sept. 6</w:t>
      </w:r>
      <w:r>
        <w:rPr>
          <w:sz w:val="24"/>
        </w:rPr>
        <w:t xml:space="preserve"> </w:t>
      </w:r>
      <w:r w:rsidRPr="00686FFF">
        <w:rPr>
          <w:sz w:val="24"/>
        </w:rPr>
        <w:t>in</w:t>
      </w:r>
      <w:r w:rsidR="00686FFF" w:rsidRPr="00686FFF">
        <w:rPr>
          <w:sz w:val="24"/>
        </w:rPr>
        <w:t xml:space="preserve"> the H.S. Kuyper Fieldhouse</w:t>
      </w:r>
      <w:r>
        <w:rPr>
          <w:sz w:val="24"/>
        </w:rPr>
        <w:t xml:space="preserve"> at Central</w:t>
      </w:r>
      <w:r w:rsidRPr="001D45B1">
        <w:rPr>
          <w:sz w:val="24"/>
        </w:rPr>
        <w:t>.</w:t>
      </w:r>
      <w:r w:rsidR="009B5598" w:rsidRPr="001D45B1">
        <w:rPr>
          <w:sz w:val="24"/>
        </w:rPr>
        <w:t xml:space="preserve"> </w:t>
      </w:r>
    </w:p>
    <w:p w14:paraId="33B371AA" w14:textId="43A0E875" w:rsidR="00155118" w:rsidRPr="001D45B1" w:rsidRDefault="007B45A4">
      <w:pPr>
        <w:rPr>
          <w:sz w:val="24"/>
        </w:rPr>
      </w:pPr>
      <w:r>
        <w:rPr>
          <w:sz w:val="24"/>
        </w:rPr>
        <w:t xml:space="preserve">Jorden’s </w:t>
      </w:r>
      <w:r w:rsidR="009B5598" w:rsidRPr="001D45B1">
        <w:rPr>
          <w:sz w:val="24"/>
        </w:rPr>
        <w:t xml:space="preserve">high-risk alcohol choice led to a fatal car </w:t>
      </w:r>
      <w:r w:rsidR="00FA1A8F">
        <w:rPr>
          <w:sz w:val="24"/>
        </w:rPr>
        <w:t>crash</w:t>
      </w:r>
      <w:bookmarkStart w:id="0" w:name="_GoBack"/>
      <w:bookmarkEnd w:id="0"/>
      <w:r w:rsidR="009B5598" w:rsidRPr="001D45B1">
        <w:rPr>
          <w:sz w:val="24"/>
        </w:rPr>
        <w:t xml:space="preserve"> and</w:t>
      </w:r>
      <w:r>
        <w:rPr>
          <w:sz w:val="24"/>
        </w:rPr>
        <w:t>, subsequently,</w:t>
      </w:r>
      <w:r w:rsidR="009B5598" w:rsidRPr="001D45B1">
        <w:rPr>
          <w:sz w:val="24"/>
        </w:rPr>
        <w:t xml:space="preserve"> a prison sentence</w:t>
      </w:r>
      <w:r>
        <w:rPr>
          <w:sz w:val="24"/>
        </w:rPr>
        <w:t xml:space="preserve"> for him.</w:t>
      </w:r>
      <w:r w:rsidR="009B5598" w:rsidRPr="001D45B1">
        <w:rPr>
          <w:sz w:val="24"/>
        </w:rPr>
        <w:t xml:space="preserve"> </w:t>
      </w:r>
    </w:p>
    <w:p w14:paraId="7224B239" w14:textId="1E237B74" w:rsidR="00950291" w:rsidRPr="001D45B1" w:rsidRDefault="00950291">
      <w:pPr>
        <w:rPr>
          <w:sz w:val="24"/>
        </w:rPr>
      </w:pPr>
      <w:r w:rsidRPr="001D45B1">
        <w:rPr>
          <w:sz w:val="24"/>
        </w:rPr>
        <w:t>“I grew up in a loving family as the second of four children,” Jorden says. “I was in scouts and went to church every Sunday.”</w:t>
      </w:r>
    </w:p>
    <w:p w14:paraId="5243C058" w14:textId="0AC9D65D" w:rsidR="00950291" w:rsidRPr="001D45B1" w:rsidRDefault="00950291">
      <w:pPr>
        <w:rPr>
          <w:sz w:val="24"/>
        </w:rPr>
      </w:pPr>
      <w:r w:rsidRPr="001D45B1">
        <w:rPr>
          <w:sz w:val="24"/>
        </w:rPr>
        <w:t>Despite being a “great kid,” Jorden began making high-risk choices at the age of 13 that set the stage for what would happen seven years later.</w:t>
      </w:r>
    </w:p>
    <w:p w14:paraId="7C3159B1" w14:textId="64AD5D60" w:rsidR="00950291" w:rsidRPr="001D45B1" w:rsidRDefault="00950291">
      <w:pPr>
        <w:rPr>
          <w:sz w:val="24"/>
        </w:rPr>
      </w:pPr>
      <w:r w:rsidRPr="001D45B1">
        <w:rPr>
          <w:sz w:val="24"/>
        </w:rPr>
        <w:t xml:space="preserve">“I was 20 years old when I woke up in a hospital bed with a sheriff’s deputy looming over me,” Jorden recalls. </w:t>
      </w:r>
    </w:p>
    <w:p w14:paraId="69E416F2" w14:textId="08B632F3" w:rsidR="00950291" w:rsidRPr="001D45B1" w:rsidRDefault="00950291">
      <w:pPr>
        <w:rPr>
          <w:sz w:val="24"/>
        </w:rPr>
      </w:pPr>
      <w:r w:rsidRPr="001D45B1">
        <w:rPr>
          <w:sz w:val="24"/>
        </w:rPr>
        <w:t>The deputy informed Jorden someone died in the car crash he was in a few hours before when Jorden’s blood alcohol level was twice the legal limit. He faced nearly 20 years in prison.</w:t>
      </w:r>
    </w:p>
    <w:p w14:paraId="2A171A6D" w14:textId="7ED92048" w:rsidR="009B5598" w:rsidRPr="001D45B1" w:rsidRDefault="009B5598">
      <w:pPr>
        <w:rPr>
          <w:sz w:val="24"/>
        </w:rPr>
      </w:pPr>
      <w:r w:rsidRPr="001D45B1">
        <w:rPr>
          <w:sz w:val="24"/>
        </w:rPr>
        <w:t>Through his deeply personal account</w:t>
      </w:r>
      <w:r w:rsidR="007B45A4">
        <w:rPr>
          <w:sz w:val="24"/>
        </w:rPr>
        <w:t>,</w:t>
      </w:r>
      <w:r w:rsidRPr="001D45B1">
        <w:rPr>
          <w:sz w:val="24"/>
        </w:rPr>
        <w:t xml:space="preserve"> Jorden weaves the science of alcohol and drug use to describe his progression from good kid to impaired driver. </w:t>
      </w:r>
    </w:p>
    <w:p w14:paraId="6320278D" w14:textId="6CEFE624" w:rsidR="009B5598" w:rsidRPr="001D45B1" w:rsidRDefault="009B5598">
      <w:pPr>
        <w:rPr>
          <w:sz w:val="24"/>
        </w:rPr>
      </w:pPr>
      <w:r w:rsidRPr="001D45B1">
        <w:rPr>
          <w:sz w:val="24"/>
        </w:rPr>
        <w:t>“Just like I didn’t see the green light change to yellow then red, I was too caught up in my high-risk choices to see the dangers ahead,” Jorden says. “A clearer vision shows the warning signs of increasing risk and how to reverse course through low-risk choices.”</w:t>
      </w:r>
    </w:p>
    <w:p w14:paraId="4A5CDF93" w14:textId="0A4E53D4" w:rsidR="003B533C" w:rsidRPr="001E25C4" w:rsidRDefault="001E25C4" w:rsidP="001E25C4">
      <w:pPr>
        <w:autoSpaceDE w:val="0"/>
        <w:autoSpaceDN w:val="0"/>
        <w:adjustRightInd w:val="0"/>
        <w:spacing w:after="240" w:line="240" w:lineRule="auto"/>
        <w:rPr>
          <w:rFonts w:ascii="Calibri" w:eastAsia="Arial" w:hAnsi="Calibri" w:cs="Calibri"/>
          <w:color w:val="000000"/>
          <w:sz w:val="24"/>
          <w:szCs w:val="24"/>
        </w:rPr>
      </w:pPr>
      <w:r w:rsidRPr="001E25C4">
        <w:rPr>
          <w:rFonts w:ascii="Calibri" w:eastAsia="Arial" w:hAnsi="Calibri" w:cs="Calibri"/>
          <w:color w:val="000000"/>
          <w:sz w:val="24"/>
          <w:szCs w:val="24"/>
        </w:rPr>
        <w:lastRenderedPageBreak/>
        <w:t xml:space="preserve">Central received an NCAA Choices Grant to integrate athletics into campus-wide efforts to reduce alcohol abuse. The grant supports projects that partner athletics with other campus departments to develop campus-wide alcohol-education projects that encourage personal alcohol-related choices that are legal, healthy, appropriate and safe. </w:t>
      </w:r>
      <w:r w:rsidR="003B533C" w:rsidRPr="001D45B1">
        <w:rPr>
          <w:sz w:val="24"/>
        </w:rPr>
        <w:t>Th</w:t>
      </w:r>
      <w:r>
        <w:rPr>
          <w:sz w:val="24"/>
        </w:rPr>
        <w:t>is</w:t>
      </w:r>
      <w:r w:rsidR="003B533C" w:rsidRPr="001D45B1">
        <w:rPr>
          <w:sz w:val="24"/>
        </w:rPr>
        <w:t xml:space="preserve"> program is free and open to the public.</w:t>
      </w:r>
      <w:r w:rsidR="001D45B1" w:rsidRPr="001D45B1">
        <w:rPr>
          <w:sz w:val="24"/>
        </w:rPr>
        <w:t xml:space="preserve"> </w:t>
      </w:r>
    </w:p>
    <w:p w14:paraId="5B222696" w14:textId="1033BA87" w:rsidR="001D45B1" w:rsidRPr="001D45B1" w:rsidRDefault="001D45B1" w:rsidP="001D45B1">
      <w:pPr>
        <w:spacing w:after="0" w:line="240" w:lineRule="auto"/>
        <w:rPr>
          <w:rFonts w:ascii="Calibri" w:eastAsia="Times New Roman" w:hAnsi="Calibri" w:cs="Calibri"/>
          <w:sz w:val="24"/>
          <w:szCs w:val="24"/>
          <w:lang w:val="en"/>
        </w:rPr>
      </w:pPr>
      <w:r w:rsidRPr="001D45B1">
        <w:rPr>
          <w:rFonts w:ascii="Calibri" w:eastAsia="Arial" w:hAnsi="Calibri" w:cs="Calibri"/>
          <w:sz w:val="24"/>
          <w:szCs w:val="24"/>
          <w:lang w:val="en"/>
        </w:rPr>
        <w:t>Central College is a private, residential four-year liberal arts college known for academic rigor</w:t>
      </w:r>
      <w:r w:rsidR="00633BFE">
        <w:rPr>
          <w:rFonts w:ascii="Calibri" w:eastAsia="Arial" w:hAnsi="Calibri" w:cs="Calibri"/>
          <w:sz w:val="24"/>
          <w:szCs w:val="24"/>
          <w:lang w:val="en"/>
        </w:rPr>
        <w:t>,</w:t>
      </w:r>
      <w:r w:rsidRPr="001D45B1">
        <w:rPr>
          <w:rFonts w:ascii="Calibri" w:eastAsia="Arial" w:hAnsi="Calibri" w:cs="Calibri"/>
          <w:sz w:val="24"/>
          <w:szCs w:val="24"/>
          <w:lang w:val="en"/>
        </w:rPr>
        <w:t xml:space="preserve"> strength in global experiential learning, STEM (science, technology, engineering and math) education, sustainability education, athletics, and leadership and service, located in Pella, Iowa. For more information about Central College: </w:t>
      </w:r>
      <w:hyperlink r:id="rId6" w:history="1">
        <w:r w:rsidRPr="001D45B1">
          <w:rPr>
            <w:rFonts w:ascii="Calibri" w:eastAsia="Arial" w:hAnsi="Calibri" w:cs="Calibri"/>
            <w:sz w:val="24"/>
            <w:szCs w:val="24"/>
            <w:u w:val="single"/>
            <w:lang w:val="en"/>
          </w:rPr>
          <w:t>www.central.edu</w:t>
        </w:r>
      </w:hyperlink>
      <w:r w:rsidRPr="001D45B1">
        <w:rPr>
          <w:rFonts w:ascii="Calibri" w:eastAsia="Arial" w:hAnsi="Calibri" w:cs="Calibri"/>
          <w:sz w:val="24"/>
          <w:szCs w:val="24"/>
          <w:u w:val="single"/>
          <w:lang w:val="en"/>
        </w:rPr>
        <w:t>.</w:t>
      </w:r>
    </w:p>
    <w:p w14:paraId="6D17F8BF" w14:textId="77777777" w:rsidR="00950291" w:rsidRDefault="00950291"/>
    <w:sectPr w:rsidR="009502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9FD"/>
    <w:rsid w:val="00155118"/>
    <w:rsid w:val="001D45B1"/>
    <w:rsid w:val="001E25C4"/>
    <w:rsid w:val="003B533C"/>
    <w:rsid w:val="005005D7"/>
    <w:rsid w:val="00633BFE"/>
    <w:rsid w:val="00686FFF"/>
    <w:rsid w:val="007B45A4"/>
    <w:rsid w:val="00950291"/>
    <w:rsid w:val="009B5598"/>
    <w:rsid w:val="00CE09FD"/>
    <w:rsid w:val="00DF0416"/>
    <w:rsid w:val="00F33B6C"/>
    <w:rsid w:val="00FA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37AD4"/>
  <w15:chartTrackingRefBased/>
  <w15:docId w15:val="{2BB17329-CF8E-4378-AD00-0AFE600E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1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entral.edu" TargetMode="External"/><Relationship Id="rId5" Type="http://schemas.openxmlformats.org/officeDocument/2006/relationships/hyperlink" Target="mailto:lamphierd@central.edu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cchioc\Documents\Custom%20Office%20Templates\Press%20Releas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Press Release</Template>
  <TotalTime>86</TotalTime>
  <Pages>2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Cyvannah Vecchio</dc:creator>
  <cp:keywords/>
  <dc:description/>
  <cp:lastModifiedBy>Cyvannah Vecchio</cp:lastModifiedBy>
  <cp:revision>8</cp:revision>
  <dcterms:created xsi:type="dcterms:W3CDTF">2018-08-21T15:37:00Z</dcterms:created>
  <dcterms:modified xsi:type="dcterms:W3CDTF">2018-08-22T16:27:00Z</dcterms:modified>
</cp:coreProperties>
</file>