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0C3DA" w14:textId="64CDF7DD" w:rsidR="00723649" w:rsidRDefault="00723649" w:rsidP="00723649">
      <w:pPr>
        <w:spacing w:line="240" w:lineRule="auto"/>
        <w:rPr>
          <w:rFonts w:ascii="Calibri" w:hAnsi="Calibri" w:cs="Calibri"/>
          <w:color w:val="000000" w:themeColor="text1"/>
          <w:sz w:val="24"/>
          <w:szCs w:val="24"/>
        </w:rPr>
      </w:pPr>
      <w:r>
        <w:rPr>
          <w:rFonts w:ascii="Calibri" w:hAnsi="Calibri" w:cs="Calibri"/>
          <w:noProof/>
          <w:color w:val="000000" w:themeColor="text1"/>
          <w:sz w:val="24"/>
          <w:szCs w:val="24"/>
        </w:rPr>
        <w:drawing>
          <wp:anchor distT="0" distB="0" distL="114300" distR="114300" simplePos="0" relativeHeight="251658240" behindDoc="1" locked="0" layoutInCell="1" allowOverlap="1" wp14:anchorId="5E129090" wp14:editId="4B78A4DB">
            <wp:simplePos x="0" y="0"/>
            <wp:positionH relativeFrom="column">
              <wp:posOffset>0</wp:posOffset>
            </wp:positionH>
            <wp:positionV relativeFrom="paragraph">
              <wp:posOffset>0</wp:posOffset>
            </wp:positionV>
            <wp:extent cx="17049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904875"/>
                    </a:xfrm>
                    <a:prstGeom prst="rect">
                      <a:avLst/>
                    </a:prstGeom>
                    <a:noFill/>
                    <a:ln>
                      <a:noFill/>
                    </a:ln>
                  </pic:spPr>
                </pic:pic>
              </a:graphicData>
            </a:graphic>
          </wp:anchor>
        </w:drawing>
      </w:r>
    </w:p>
    <w:p w14:paraId="14A62604" w14:textId="77777777" w:rsidR="00723649" w:rsidRDefault="00723649" w:rsidP="00723649">
      <w:pPr>
        <w:spacing w:line="240" w:lineRule="auto"/>
        <w:jc w:val="right"/>
        <w:rPr>
          <w:rFonts w:ascii="Calibri" w:hAnsi="Calibri" w:cs="Calibri"/>
          <w:color w:val="000000" w:themeColor="text1"/>
          <w:sz w:val="24"/>
          <w:szCs w:val="24"/>
        </w:rPr>
      </w:pPr>
      <w:r>
        <w:rPr>
          <w:rFonts w:ascii="Calibri" w:hAnsi="Calibri" w:cs="Calibri"/>
          <w:color w:val="000000" w:themeColor="text1"/>
          <w:sz w:val="24"/>
          <w:szCs w:val="24"/>
        </w:rPr>
        <w:t>FOR IMMEDIATE RELEASE</w:t>
      </w:r>
    </w:p>
    <w:p w14:paraId="450D142F" w14:textId="77777777" w:rsidR="00723649" w:rsidRDefault="00723649" w:rsidP="00723649">
      <w:pPr>
        <w:spacing w:line="240" w:lineRule="auto"/>
        <w:jc w:val="right"/>
        <w:rPr>
          <w:rFonts w:ascii="Calibri" w:hAnsi="Calibri" w:cs="Calibri"/>
          <w:color w:val="000000" w:themeColor="text1"/>
          <w:sz w:val="24"/>
          <w:szCs w:val="24"/>
        </w:rPr>
      </w:pPr>
      <w:r>
        <w:rPr>
          <w:rFonts w:ascii="Calibri" w:hAnsi="Calibri" w:cs="Calibri"/>
          <w:color w:val="000000" w:themeColor="text1"/>
          <w:sz w:val="24"/>
          <w:szCs w:val="24"/>
        </w:rPr>
        <w:t>August 22, 2018</w:t>
      </w:r>
    </w:p>
    <w:p w14:paraId="21CC39C6" w14:textId="77777777" w:rsidR="00723649" w:rsidRDefault="00723649" w:rsidP="00723649">
      <w:pPr>
        <w:spacing w:line="240" w:lineRule="auto"/>
        <w:jc w:val="right"/>
        <w:rPr>
          <w:rFonts w:ascii="Calibri" w:hAnsi="Calibri" w:cs="Calibri"/>
          <w:color w:val="000000" w:themeColor="text1"/>
          <w:sz w:val="24"/>
          <w:szCs w:val="24"/>
        </w:rPr>
      </w:pPr>
      <w:r>
        <w:rPr>
          <w:rFonts w:ascii="Calibri" w:hAnsi="Calibri" w:cs="Calibri"/>
          <w:color w:val="000000" w:themeColor="text1"/>
          <w:sz w:val="24"/>
          <w:szCs w:val="24"/>
        </w:rPr>
        <w:t>Contact: Denise Lamphier</w:t>
      </w:r>
    </w:p>
    <w:p w14:paraId="32D12D95" w14:textId="77777777" w:rsidR="00723649" w:rsidRDefault="00723649" w:rsidP="00723649">
      <w:pPr>
        <w:spacing w:line="240" w:lineRule="auto"/>
        <w:jc w:val="right"/>
        <w:rPr>
          <w:rFonts w:ascii="Calibri" w:hAnsi="Calibri" w:cs="Calibri"/>
          <w:color w:val="000000" w:themeColor="text1"/>
          <w:sz w:val="24"/>
          <w:szCs w:val="24"/>
        </w:rPr>
      </w:pPr>
      <w:r>
        <w:rPr>
          <w:rFonts w:ascii="Calibri" w:hAnsi="Calibri" w:cs="Calibri"/>
          <w:color w:val="000000" w:themeColor="text1"/>
          <w:sz w:val="24"/>
          <w:szCs w:val="24"/>
        </w:rPr>
        <w:t>641-628-5279</w:t>
      </w:r>
    </w:p>
    <w:p w14:paraId="1DCE8001" w14:textId="77777777" w:rsidR="00723649" w:rsidRDefault="00723649" w:rsidP="00723649">
      <w:pPr>
        <w:spacing w:line="240" w:lineRule="auto"/>
        <w:jc w:val="right"/>
        <w:rPr>
          <w:rFonts w:ascii="Calibri" w:hAnsi="Calibri" w:cs="Calibri"/>
          <w:color w:val="000000" w:themeColor="text1"/>
          <w:sz w:val="24"/>
          <w:szCs w:val="24"/>
        </w:rPr>
      </w:pPr>
      <w:hyperlink r:id="rId6" w:history="1">
        <w:r>
          <w:rPr>
            <w:rStyle w:val="Hyperlink"/>
            <w:rFonts w:ascii="Calibri" w:hAnsi="Calibri" w:cs="Calibri"/>
            <w:color w:val="000000" w:themeColor="text1"/>
            <w:sz w:val="24"/>
            <w:szCs w:val="24"/>
          </w:rPr>
          <w:t>lamphierd@central.edu</w:t>
        </w:r>
      </w:hyperlink>
    </w:p>
    <w:p w14:paraId="161155CC" w14:textId="77777777" w:rsidR="00723649" w:rsidRDefault="00723649" w:rsidP="00723649">
      <w:pPr>
        <w:shd w:val="clear" w:color="auto" w:fill="FFFFFF"/>
        <w:spacing w:line="240" w:lineRule="auto"/>
        <w:rPr>
          <w:rFonts w:ascii="Calibri" w:eastAsia="Times New Roman" w:hAnsi="Calibri" w:cs="Calibri"/>
          <w:b/>
          <w:color w:val="000000" w:themeColor="text1"/>
          <w:sz w:val="24"/>
          <w:szCs w:val="24"/>
        </w:rPr>
      </w:pPr>
      <w:bookmarkStart w:id="0" w:name="_GoBack"/>
      <w:bookmarkEnd w:id="0"/>
    </w:p>
    <w:p w14:paraId="321525C3" w14:textId="77777777" w:rsidR="00723649" w:rsidRDefault="00723649" w:rsidP="00723649">
      <w:pPr>
        <w:shd w:val="clear" w:color="auto" w:fill="FFFFFF"/>
        <w:spacing w:line="240" w:lineRule="auto"/>
        <w:rPr>
          <w:rFonts w:ascii="Calibri" w:hAnsi="Calibri" w:cs="Calibri"/>
          <w:color w:val="000000" w:themeColor="text1"/>
        </w:rPr>
      </w:pPr>
    </w:p>
    <w:p w14:paraId="70567B96" w14:textId="77777777" w:rsidR="00723649" w:rsidRDefault="00723649" w:rsidP="00723649">
      <w:pPr>
        <w:shd w:val="clear" w:color="auto" w:fill="FFFFFF"/>
        <w:spacing w:line="240" w:lineRule="auto"/>
        <w:rPr>
          <w:rFonts w:ascii="Calibri" w:eastAsia="Times New Roman" w:hAnsi="Calibri" w:cs="Calibri"/>
          <w:b/>
          <w:color w:val="000000" w:themeColor="text1"/>
        </w:rPr>
      </w:pPr>
      <w:r>
        <w:rPr>
          <w:rFonts w:ascii="Calibri" w:eastAsia="Times New Roman" w:hAnsi="Calibri" w:cs="Calibri"/>
          <w:b/>
          <w:color w:val="000000" w:themeColor="text1"/>
        </w:rPr>
        <w:t>Central College Faculty Receives $70,000 to Benefit Teaching</w:t>
      </w:r>
    </w:p>
    <w:p w14:paraId="40D009DA" w14:textId="77777777" w:rsidR="00723649" w:rsidRDefault="00723649" w:rsidP="00723649">
      <w:pPr>
        <w:shd w:val="clear" w:color="auto" w:fill="FFFFFF"/>
        <w:spacing w:line="240" w:lineRule="auto"/>
        <w:rPr>
          <w:rFonts w:ascii="Calibri" w:eastAsia="Times New Roman" w:hAnsi="Calibri" w:cs="Calibri"/>
          <w:b/>
          <w:color w:val="000000" w:themeColor="text1"/>
        </w:rPr>
      </w:pPr>
    </w:p>
    <w:p w14:paraId="0816BA74" w14:textId="77777777" w:rsidR="00723649" w:rsidRDefault="00723649" w:rsidP="00723649">
      <w:pPr>
        <w:shd w:val="clear" w:color="auto" w:fill="FFFFFF"/>
        <w:spacing w:line="360" w:lineRule="auto"/>
        <w:rPr>
          <w:rFonts w:ascii="Calibri" w:eastAsia="Times New Roman" w:hAnsi="Calibri" w:cs="Calibri"/>
          <w:color w:val="000000" w:themeColor="text1"/>
        </w:rPr>
      </w:pPr>
      <w:r>
        <w:rPr>
          <w:rFonts w:ascii="Calibri" w:eastAsia="Times New Roman" w:hAnsi="Calibri" w:cs="Calibri"/>
          <w:color w:val="000000" w:themeColor="text1"/>
        </w:rPr>
        <w:t>The Moore Family Foundation Faculty Development Program for Teaching is providing grant funding for 14 faculty projects at Central College for the 2018-19 academic year. The funding totals almost $71,000 for this year.</w:t>
      </w:r>
    </w:p>
    <w:p w14:paraId="6AFBA7D7" w14:textId="77777777" w:rsidR="00723649" w:rsidRDefault="00723649" w:rsidP="00723649">
      <w:pPr>
        <w:shd w:val="clear" w:color="auto" w:fill="FFFFFF"/>
        <w:spacing w:line="360" w:lineRule="auto"/>
        <w:rPr>
          <w:rFonts w:ascii="Calibri" w:eastAsia="Times New Roman" w:hAnsi="Calibri" w:cs="Calibri"/>
          <w:color w:val="000000" w:themeColor="text1"/>
        </w:rPr>
      </w:pPr>
    </w:p>
    <w:p w14:paraId="5362C9AE" w14:textId="77777777" w:rsidR="00723649" w:rsidRDefault="00723649" w:rsidP="00723649">
      <w:pPr>
        <w:shd w:val="clear" w:color="auto" w:fill="FFFFFF"/>
        <w:spacing w:line="360" w:lineRule="auto"/>
        <w:rPr>
          <w:rFonts w:ascii="Calibri" w:hAnsi="Calibri" w:cs="Calibri"/>
        </w:rPr>
      </w:pPr>
      <w:r>
        <w:rPr>
          <w:rFonts w:ascii="Calibri" w:hAnsi="Calibri" w:cs="Calibri"/>
        </w:rPr>
        <w:t>Individual grants for the 2018-2019 academic year to date average just over $5,000 per grant and range from $3,070 to fund a sabbatical leave for research on relationships to $6,810 to send six faculty members to a workshop on evidence-based teaching. Other projects include:</w:t>
      </w:r>
    </w:p>
    <w:p w14:paraId="0FE00BAE" w14:textId="77777777" w:rsidR="00723649" w:rsidRDefault="00723649" w:rsidP="0072364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Calibri" w:hAnsi="Calibri" w:cs="Calibri"/>
        </w:rPr>
      </w:pPr>
      <w:r>
        <w:rPr>
          <w:rFonts w:ascii="Calibri" w:hAnsi="Calibri" w:cs="Calibri"/>
        </w:rPr>
        <w:t>Research on ethnographic writing (faculty/student collaborative research)</w:t>
      </w:r>
    </w:p>
    <w:p w14:paraId="212CC22B" w14:textId="77777777" w:rsidR="00723649" w:rsidRDefault="00723649" w:rsidP="0072364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Calibri" w:hAnsi="Calibri" w:cs="Calibri"/>
        </w:rPr>
      </w:pPr>
      <w:r>
        <w:rPr>
          <w:rFonts w:ascii="Calibri" w:hAnsi="Calibri" w:cs="Calibri"/>
        </w:rPr>
        <w:t xml:space="preserve">Support for faculty development in biochemistry </w:t>
      </w:r>
    </w:p>
    <w:p w14:paraId="4D21A8B0" w14:textId="77777777" w:rsidR="00723649" w:rsidRDefault="00723649" w:rsidP="0072364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Calibri" w:hAnsi="Calibri" w:cs="Calibri"/>
        </w:rPr>
      </w:pPr>
      <w:r>
        <w:rPr>
          <w:rFonts w:ascii="Calibri" w:hAnsi="Calibri" w:cs="Calibri"/>
        </w:rPr>
        <w:t>Study of the impact of drought on new prairie plantings (faculty/student collaborative research)</w:t>
      </w:r>
    </w:p>
    <w:p w14:paraId="1F514334" w14:textId="77777777" w:rsidR="00723649" w:rsidRDefault="00723649" w:rsidP="0072364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Calibri" w:hAnsi="Calibri" w:cs="Calibri"/>
        </w:rPr>
      </w:pPr>
      <w:r>
        <w:rPr>
          <w:rFonts w:ascii="Calibri" w:hAnsi="Calibri" w:cs="Calibri"/>
        </w:rPr>
        <w:t xml:space="preserve">Synthesis of quinone-based </w:t>
      </w:r>
      <w:proofErr w:type="spellStart"/>
      <w:r>
        <w:rPr>
          <w:rFonts w:ascii="Calibri" w:hAnsi="Calibri" w:cs="Calibri"/>
        </w:rPr>
        <w:t>supermolecular</w:t>
      </w:r>
      <w:proofErr w:type="spellEnd"/>
      <w:r>
        <w:rPr>
          <w:rFonts w:ascii="Calibri" w:hAnsi="Calibri" w:cs="Calibri"/>
        </w:rPr>
        <w:t xml:space="preserve"> structures (faculty/student collaborative research)</w:t>
      </w:r>
    </w:p>
    <w:p w14:paraId="0B8BDE83" w14:textId="77777777" w:rsidR="00723649" w:rsidRDefault="00723649" w:rsidP="00723649">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Calibri" w:eastAsia="Times New Roman" w:hAnsi="Calibri" w:cs="Calibri"/>
          <w:color w:val="000000" w:themeColor="text1"/>
        </w:rPr>
      </w:pPr>
      <w:r>
        <w:rPr>
          <w:rFonts w:ascii="Calibri" w:hAnsi="Calibri" w:cs="Calibri"/>
        </w:rPr>
        <w:t>Purchase of 10 iPad Pros to support courses in the exercise science program to enrich the education experience of students</w:t>
      </w:r>
    </w:p>
    <w:p w14:paraId="0FE3F90C" w14:textId="77777777" w:rsidR="00723649" w:rsidRDefault="00723649" w:rsidP="00723649">
      <w:pPr>
        <w:shd w:val="clear" w:color="auto" w:fill="FFFFFF"/>
        <w:spacing w:line="360" w:lineRule="auto"/>
        <w:rPr>
          <w:rFonts w:ascii="Calibri" w:eastAsia="Times New Roman" w:hAnsi="Calibri" w:cs="Calibri"/>
          <w:color w:val="000000" w:themeColor="text1"/>
        </w:rPr>
      </w:pPr>
    </w:p>
    <w:p w14:paraId="37D5F057" w14:textId="77777777" w:rsidR="00723649" w:rsidRDefault="00723649" w:rsidP="00723649">
      <w:pPr>
        <w:shd w:val="clear" w:color="auto" w:fill="FFFFFF"/>
        <w:spacing w:line="360" w:lineRule="auto"/>
        <w:rPr>
          <w:rFonts w:ascii="Calibri" w:eastAsia="Times New Roman" w:hAnsi="Calibri" w:cs="Calibri"/>
          <w:lang w:val="en-US"/>
        </w:rPr>
      </w:pPr>
      <w:r>
        <w:rPr>
          <w:rFonts w:ascii="Calibri" w:eastAsia="Times New Roman" w:hAnsi="Calibri" w:cs="Calibri"/>
          <w:color w:val="000000" w:themeColor="text1"/>
        </w:rPr>
        <w:t xml:space="preserve">The Moore Family Foundation has provided significant support to the college over the years. Since 2013, 123 Central faculty have written 77 grant proposals and received a total of $346,671 in funding from the </w:t>
      </w:r>
      <w:r>
        <w:rPr>
          <w:rFonts w:ascii="Calibri" w:eastAsia="Times New Roman" w:hAnsi="Calibri" w:cs="Calibri"/>
          <w:lang w:val="en-US"/>
        </w:rPr>
        <w:t xml:space="preserve">Moore Family Foundation Faculty Development Program for Teaching. </w:t>
      </w:r>
    </w:p>
    <w:p w14:paraId="25720F2D" w14:textId="77777777" w:rsidR="00723649" w:rsidRDefault="00723649" w:rsidP="00723649">
      <w:pPr>
        <w:shd w:val="clear" w:color="auto" w:fill="FFFFFF"/>
        <w:spacing w:line="360" w:lineRule="auto"/>
        <w:rPr>
          <w:rFonts w:ascii="Calibri" w:eastAsia="Times New Roman" w:hAnsi="Calibri" w:cs="Calibri"/>
          <w:lang w:val="en-US"/>
        </w:rPr>
      </w:pPr>
    </w:p>
    <w:p w14:paraId="23BCF576" w14:textId="77777777" w:rsidR="00723649" w:rsidRDefault="00723649" w:rsidP="00723649">
      <w:pPr>
        <w:shd w:val="clear" w:color="auto" w:fill="FFFFFF"/>
        <w:spacing w:line="360" w:lineRule="auto"/>
        <w:rPr>
          <w:rFonts w:ascii="Calibri" w:hAnsi="Calibri" w:cs="Calibri"/>
        </w:rPr>
      </w:pPr>
      <w:r>
        <w:rPr>
          <w:rFonts w:ascii="Calibri" w:eastAsia="Times New Roman" w:hAnsi="Calibri" w:cs="Calibri"/>
          <w:lang w:val="en-US"/>
        </w:rPr>
        <w:t xml:space="preserve">The foundation’s goal is to provide Central faculty with the opportunity to strengthen engagement with students in the classroom and other educational settings. The foundation funds faculty </w:t>
      </w:r>
      <w:r>
        <w:rPr>
          <w:rFonts w:ascii="Calibri" w:hAnsi="Calibri" w:cs="Calibri"/>
        </w:rPr>
        <w:t>scholarship and professional development in teaching, including:</w:t>
      </w:r>
    </w:p>
    <w:p w14:paraId="2321679E" w14:textId="77777777" w:rsidR="00723649" w:rsidRDefault="00723649" w:rsidP="0072364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Calibri" w:eastAsia="Times New Roman" w:hAnsi="Calibri" w:cs="Calibri"/>
          <w:b/>
          <w:color w:val="000000" w:themeColor="text1"/>
        </w:rPr>
      </w:pPr>
      <w:r>
        <w:rPr>
          <w:rFonts w:ascii="Calibri" w:hAnsi="Calibri" w:cs="Calibri"/>
        </w:rPr>
        <w:t>New course development</w:t>
      </w:r>
    </w:p>
    <w:p w14:paraId="5390D145" w14:textId="77777777" w:rsidR="00723649" w:rsidRDefault="00723649" w:rsidP="0072364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Calibri" w:hAnsi="Calibri" w:cs="Calibri"/>
        </w:rPr>
      </w:pPr>
      <w:r>
        <w:rPr>
          <w:rFonts w:ascii="Calibri" w:hAnsi="Calibri" w:cs="Calibri"/>
        </w:rPr>
        <w:t>Sabbatical leave support that directly impacts classroom teaching</w:t>
      </w:r>
    </w:p>
    <w:p w14:paraId="75B918BC" w14:textId="77777777" w:rsidR="00723649" w:rsidRDefault="00723649" w:rsidP="0072364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Calibri" w:hAnsi="Calibri" w:cs="Calibri"/>
        </w:rPr>
      </w:pPr>
      <w:r>
        <w:rPr>
          <w:rFonts w:ascii="Calibri" w:hAnsi="Calibri" w:cs="Calibri"/>
        </w:rPr>
        <w:t>Educational opportunities in the classroom and other learning environments through educational excursions, visitors and guest lecturers</w:t>
      </w:r>
    </w:p>
    <w:p w14:paraId="58F6C7E0" w14:textId="77777777" w:rsidR="00723649" w:rsidRDefault="00723649" w:rsidP="0072364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Calibri" w:hAnsi="Calibri" w:cs="Calibri"/>
        </w:rPr>
      </w:pPr>
      <w:r>
        <w:rPr>
          <w:rFonts w:ascii="Calibri" w:hAnsi="Calibri" w:cs="Calibri"/>
        </w:rPr>
        <w:t>Equipment for teaching</w:t>
      </w:r>
    </w:p>
    <w:p w14:paraId="0E5EC5A7" w14:textId="77777777" w:rsidR="00723649" w:rsidRDefault="00723649" w:rsidP="0072364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Calibri" w:hAnsi="Calibri" w:cs="Calibri"/>
        </w:rPr>
      </w:pPr>
      <w:r>
        <w:rPr>
          <w:rFonts w:ascii="Calibri" w:hAnsi="Calibri" w:cs="Calibri"/>
        </w:rPr>
        <w:lastRenderedPageBreak/>
        <w:t>Publication or production of creative works</w:t>
      </w:r>
    </w:p>
    <w:p w14:paraId="64D15302" w14:textId="77777777" w:rsidR="00723649" w:rsidRDefault="00723649" w:rsidP="0072364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Calibri" w:hAnsi="Calibri" w:cs="Calibri"/>
        </w:rPr>
      </w:pPr>
      <w:r>
        <w:rPr>
          <w:rFonts w:ascii="Calibri" w:hAnsi="Calibri" w:cs="Calibri"/>
        </w:rPr>
        <w:t>Workshop, seminar or training registration fees</w:t>
      </w:r>
    </w:p>
    <w:p w14:paraId="4D6A6E89" w14:textId="77777777" w:rsidR="00723649" w:rsidRDefault="00723649" w:rsidP="0072364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rPr>
          <w:rFonts w:ascii="Calibri" w:hAnsi="Calibri" w:cs="Calibri"/>
        </w:rPr>
      </w:pPr>
      <w:r>
        <w:rPr>
          <w:rFonts w:ascii="Calibri" w:hAnsi="Calibri" w:cs="Calibri"/>
        </w:rPr>
        <w:t xml:space="preserve">Payments to Central students for their work in collaborative research with faculty members </w:t>
      </w:r>
    </w:p>
    <w:p w14:paraId="071F4C73" w14:textId="77777777" w:rsidR="00723649" w:rsidRDefault="00723649" w:rsidP="00723649">
      <w:pPr>
        <w:pStyle w:val="ListParagraph"/>
        <w:shd w:val="clear" w:color="auto" w:fill="FFFFFF"/>
        <w:spacing w:line="360" w:lineRule="auto"/>
        <w:rPr>
          <w:rFonts w:ascii="Calibri" w:hAnsi="Calibri" w:cs="Calibri"/>
        </w:rPr>
      </w:pPr>
    </w:p>
    <w:p w14:paraId="56C4809D" w14:textId="77777777" w:rsidR="00723649" w:rsidRDefault="00723649" w:rsidP="00723649">
      <w:pPr>
        <w:spacing w:line="360" w:lineRule="auto"/>
        <w:rPr>
          <w:rFonts w:ascii="Calibri" w:hAnsi="Calibri" w:cs="Calibri"/>
          <w:color w:val="000000" w:themeColor="text1"/>
        </w:rPr>
      </w:pPr>
      <w:r>
        <w:rPr>
          <w:rFonts w:ascii="Calibri" w:hAnsi="Calibri" w:cs="Calibri"/>
          <w:color w:val="000000" w:themeColor="text1"/>
        </w:rPr>
        <w:t xml:space="preserve">The late Frank Moore ’49 and his wife, Grace, who was designated an honorary alumna of Central in 2001, have been long-term generous benefactors to the college. Frank Moore was the director of the human research area files at Yale University, where Grace Moore was a foreign language translation editor. From 1979-1988 Frank Moore was a Central trustee. Together, the couple created two scholarships funded by their annuities, one endowed scholarship, two faculty awards, and a chair in anthropology in addition to ongoing gifts from the Moore Family Foundation. </w:t>
      </w:r>
    </w:p>
    <w:p w14:paraId="4B86E0A6" w14:textId="77777777" w:rsidR="00723649" w:rsidRDefault="00723649" w:rsidP="00723649">
      <w:pPr>
        <w:spacing w:line="360" w:lineRule="auto"/>
        <w:rPr>
          <w:rFonts w:ascii="Calibri" w:hAnsi="Calibri" w:cs="Calibri"/>
          <w:color w:val="000000" w:themeColor="text1"/>
        </w:rPr>
      </w:pPr>
    </w:p>
    <w:p w14:paraId="487A7251" w14:textId="77777777" w:rsidR="000B61A5" w:rsidRDefault="00723649" w:rsidP="00723649">
      <w:pPr>
        <w:spacing w:line="360" w:lineRule="auto"/>
        <w:rPr>
          <w:rFonts w:ascii="Calibri" w:eastAsia="Times New Roman" w:hAnsi="Calibri" w:cs="Calibri"/>
          <w:shd w:val="clear" w:color="auto" w:fill="FFFFFF"/>
          <w:lang w:val="en-US"/>
        </w:rPr>
      </w:pPr>
      <w:r>
        <w:rPr>
          <w:rFonts w:ascii="Calibri" w:hAnsi="Calibri" w:cs="Calibri"/>
          <w:color w:val="000000" w:themeColor="text1"/>
        </w:rPr>
        <w:t xml:space="preserve">“We’re extremely grateful to the Moore Family Foundation for its generous funding of a variety of initiatives that support faculty development and student learning,” says Mary E.M. Strey, </w:t>
      </w:r>
      <w:r>
        <w:rPr>
          <w:rFonts w:ascii="Calibri" w:eastAsia="Times New Roman" w:hAnsi="Calibri" w:cs="Calibri"/>
          <w:shd w:val="clear" w:color="auto" w:fill="FFFFFF"/>
          <w:lang w:val="en-US"/>
        </w:rPr>
        <w:t>vice president for academic affairs and dean of the faculty at Central. “It is one of the many reasons Central can offer students such an exceptionally high-quality education.”</w:t>
      </w:r>
    </w:p>
    <w:p w14:paraId="04FAEDE5" w14:textId="77777777" w:rsidR="000B61A5" w:rsidRDefault="000B61A5" w:rsidP="00723649">
      <w:pPr>
        <w:spacing w:line="360" w:lineRule="auto"/>
        <w:rPr>
          <w:rFonts w:ascii="Calibri" w:hAnsi="Calibri" w:cs="Calibri"/>
          <w:color w:val="000000" w:themeColor="text1"/>
        </w:rPr>
      </w:pPr>
    </w:p>
    <w:p w14:paraId="3F597DD5" w14:textId="29852DB4" w:rsidR="00A30200" w:rsidRDefault="00723649" w:rsidP="00723649">
      <w:pPr>
        <w:spacing w:line="360" w:lineRule="auto"/>
        <w:rPr>
          <w:rFonts w:ascii="Calibri" w:hAnsi="Calibri" w:cs="Calibri"/>
          <w:color w:val="000000" w:themeColor="text1"/>
        </w:rPr>
      </w:pPr>
      <w:r>
        <w:rPr>
          <w:rFonts w:ascii="Calibri" w:hAnsi="Calibri" w:cs="Calibri"/>
          <w:color w:val="000000" w:themeColor="text1"/>
        </w:rPr>
        <w:t xml:space="preserve">Central College is a private, residential four-year liberal arts college known for academic rigor, strength in global experiential learning, STEM (science, technology, engineering and math) education, sustainability education, athletics, and leadership and service, located in Pella, Iowa. For more information about Central College: </w:t>
      </w:r>
      <w:hyperlink r:id="rId7" w:history="1">
        <w:r>
          <w:rPr>
            <w:rStyle w:val="Hyperlink"/>
            <w:rFonts w:ascii="Calibri" w:hAnsi="Calibri" w:cs="Calibri"/>
            <w:color w:val="000000" w:themeColor="text1"/>
          </w:rPr>
          <w:t>www.central.edu</w:t>
        </w:r>
      </w:hyperlink>
      <w:r>
        <w:rPr>
          <w:rFonts w:ascii="Calibri" w:hAnsi="Calibri" w:cs="Calibri"/>
          <w:color w:val="000000" w:themeColor="text1"/>
        </w:rPr>
        <w:t xml:space="preserve">. </w:t>
      </w:r>
    </w:p>
    <w:p w14:paraId="75371F1D" w14:textId="5EB19BBC" w:rsidR="000B61A5" w:rsidRDefault="000B61A5" w:rsidP="00723649">
      <w:pPr>
        <w:spacing w:line="360" w:lineRule="auto"/>
        <w:rPr>
          <w:rFonts w:ascii="Calibri" w:eastAsia="Times New Roman" w:hAnsi="Calibri" w:cs="Calibri"/>
          <w:shd w:val="clear" w:color="auto" w:fill="FFFFFF"/>
          <w:lang w:val="en-US"/>
        </w:rPr>
      </w:pPr>
    </w:p>
    <w:p w14:paraId="32483D24" w14:textId="77777777" w:rsidR="000B61A5" w:rsidRDefault="000B61A5" w:rsidP="000B61A5">
      <w:pPr>
        <w:spacing w:line="360" w:lineRule="auto"/>
        <w:rPr>
          <w:rFonts w:ascii="Calibri" w:hAnsi="Calibri" w:cs="Calibri"/>
          <w:i/>
          <w:color w:val="000000" w:themeColor="text1"/>
        </w:rPr>
      </w:pPr>
      <w:r>
        <w:rPr>
          <w:rFonts w:ascii="Calibri" w:eastAsia="Times New Roman" w:hAnsi="Calibri" w:cs="Calibri"/>
          <w:b/>
          <w:i/>
          <w:shd w:val="clear" w:color="auto" w:fill="FFFFFF"/>
          <w:lang w:val="en-US"/>
        </w:rPr>
        <w:t>Caption 1</w:t>
      </w:r>
      <w:r>
        <w:rPr>
          <w:rFonts w:ascii="Calibri" w:eastAsia="Times New Roman" w:hAnsi="Calibri" w:cs="Calibri"/>
          <w:i/>
          <w:shd w:val="clear" w:color="auto" w:fill="FFFFFF"/>
          <w:lang w:val="en-US"/>
        </w:rPr>
        <w:t xml:space="preserve">: </w:t>
      </w:r>
      <w:r>
        <w:rPr>
          <w:rFonts w:ascii="Calibri" w:hAnsi="Calibri" w:cs="Calibri"/>
          <w:i/>
          <w:color w:val="000000" w:themeColor="text1"/>
        </w:rPr>
        <w:t>Frank and Grace Moore</w:t>
      </w:r>
    </w:p>
    <w:p w14:paraId="185E582F" w14:textId="77777777" w:rsidR="000B61A5" w:rsidRDefault="000B61A5" w:rsidP="000B61A5">
      <w:pPr>
        <w:spacing w:line="360" w:lineRule="auto"/>
        <w:rPr>
          <w:rFonts w:ascii="Calibri" w:eastAsia="Times New Roman" w:hAnsi="Calibri" w:cs="Calibri"/>
          <w:i/>
          <w:shd w:val="clear" w:color="auto" w:fill="FFFFFF"/>
          <w:lang w:val="en-US"/>
        </w:rPr>
      </w:pPr>
      <w:r>
        <w:rPr>
          <w:rFonts w:ascii="Calibri" w:eastAsia="Times New Roman" w:hAnsi="Calibri" w:cs="Calibri"/>
          <w:b/>
          <w:i/>
          <w:shd w:val="clear" w:color="auto" w:fill="FFFFFF"/>
          <w:lang w:val="en-US"/>
        </w:rPr>
        <w:t>Caption 2</w:t>
      </w:r>
      <w:r>
        <w:rPr>
          <w:rFonts w:ascii="Calibri" w:eastAsia="Times New Roman" w:hAnsi="Calibri" w:cs="Calibri"/>
          <w:i/>
          <w:shd w:val="clear" w:color="auto" w:fill="FFFFFF"/>
          <w:lang w:val="en-US"/>
        </w:rPr>
        <w:t xml:space="preserve">: Central College students </w:t>
      </w:r>
      <w:proofErr w:type="gramStart"/>
      <w:r>
        <w:rPr>
          <w:rFonts w:ascii="Calibri" w:eastAsia="Times New Roman" w:hAnsi="Calibri" w:cs="Calibri"/>
          <w:i/>
          <w:shd w:val="clear" w:color="auto" w:fill="FFFFFF"/>
          <w:lang w:val="en-US"/>
        </w:rPr>
        <w:t>are able to</w:t>
      </w:r>
      <w:proofErr w:type="gramEnd"/>
      <w:r>
        <w:rPr>
          <w:rFonts w:ascii="Calibri" w:eastAsia="Times New Roman" w:hAnsi="Calibri" w:cs="Calibri"/>
          <w:i/>
          <w:shd w:val="clear" w:color="auto" w:fill="FFFFFF"/>
          <w:lang w:val="en-US"/>
        </w:rPr>
        <w:t xml:space="preserve"> participate in a number of </w:t>
      </w:r>
      <w:r>
        <w:rPr>
          <w:rFonts w:ascii="Calibri" w:hAnsi="Calibri" w:cs="Calibri"/>
          <w:i/>
        </w:rPr>
        <w:t xml:space="preserve">research projects because of grant funding from the Moore Family Foundation. </w:t>
      </w:r>
    </w:p>
    <w:p w14:paraId="5EB07368" w14:textId="77777777" w:rsidR="000B61A5" w:rsidRPr="000B61A5" w:rsidRDefault="000B61A5" w:rsidP="00723649">
      <w:pPr>
        <w:spacing w:line="360" w:lineRule="auto"/>
        <w:rPr>
          <w:rFonts w:ascii="Calibri" w:eastAsia="Times New Roman" w:hAnsi="Calibri" w:cs="Calibri"/>
          <w:shd w:val="clear" w:color="auto" w:fill="FFFFFF"/>
          <w:lang w:val="en-US"/>
        </w:rPr>
      </w:pPr>
    </w:p>
    <w:sectPr w:rsidR="000B61A5" w:rsidRPr="000B61A5" w:rsidSect="00B4349E">
      <w:pgSz w:w="12240" w:h="15840"/>
      <w:pgMar w:top="144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B27A5"/>
    <w:multiLevelType w:val="hybridMultilevel"/>
    <w:tmpl w:val="1876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F23F3D"/>
    <w:multiLevelType w:val="hybridMultilevel"/>
    <w:tmpl w:val="7E9A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176D9E"/>
    <w:multiLevelType w:val="hybridMultilevel"/>
    <w:tmpl w:val="171C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5B"/>
    <w:rsid w:val="00005461"/>
    <w:rsid w:val="000A2898"/>
    <w:rsid w:val="000B61A5"/>
    <w:rsid w:val="000C60D4"/>
    <w:rsid w:val="001F585B"/>
    <w:rsid w:val="002B29F1"/>
    <w:rsid w:val="00375D73"/>
    <w:rsid w:val="00437F68"/>
    <w:rsid w:val="00440DC5"/>
    <w:rsid w:val="004B3F36"/>
    <w:rsid w:val="004B7B52"/>
    <w:rsid w:val="004C0C28"/>
    <w:rsid w:val="004D5F9D"/>
    <w:rsid w:val="00583B78"/>
    <w:rsid w:val="0068561B"/>
    <w:rsid w:val="006B1F6E"/>
    <w:rsid w:val="00723649"/>
    <w:rsid w:val="0075605B"/>
    <w:rsid w:val="007912D8"/>
    <w:rsid w:val="007B7CA4"/>
    <w:rsid w:val="00805115"/>
    <w:rsid w:val="008505CE"/>
    <w:rsid w:val="00886FEA"/>
    <w:rsid w:val="00905434"/>
    <w:rsid w:val="00932504"/>
    <w:rsid w:val="00936718"/>
    <w:rsid w:val="00953980"/>
    <w:rsid w:val="0097651A"/>
    <w:rsid w:val="009B1206"/>
    <w:rsid w:val="00A30200"/>
    <w:rsid w:val="00AB4C26"/>
    <w:rsid w:val="00C843AE"/>
    <w:rsid w:val="00C91D9A"/>
    <w:rsid w:val="00CA02E0"/>
    <w:rsid w:val="00D3411F"/>
    <w:rsid w:val="00E7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FB89"/>
  <w15:chartTrackingRefBased/>
  <w15:docId w15:val="{A3932F93-9C82-FF4B-B8F1-24775BAC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605B"/>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05B"/>
    <w:rPr>
      <w:color w:val="0563C1" w:themeColor="hyperlink"/>
      <w:u w:val="single"/>
    </w:rPr>
  </w:style>
  <w:style w:type="paragraph" w:styleId="ListParagraph">
    <w:name w:val="List Paragraph"/>
    <w:basedOn w:val="Normal"/>
    <w:uiPriority w:val="34"/>
    <w:qFormat/>
    <w:rsid w:val="0075605B"/>
    <w:pPr>
      <w:ind w:left="720"/>
      <w:contextualSpacing/>
    </w:pPr>
  </w:style>
  <w:style w:type="paragraph" w:styleId="NormalWeb">
    <w:name w:val="Normal (Web)"/>
    <w:basedOn w:val="Normal"/>
    <w:uiPriority w:val="99"/>
    <w:semiHidden/>
    <w:unhideWhenUsed/>
    <w:rsid w:val="00440D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apple-converted-space">
    <w:name w:val="apple-converted-space"/>
    <w:basedOn w:val="DefaultParagraphFont"/>
    <w:rsid w:val="00C8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4215">
      <w:bodyDiv w:val="1"/>
      <w:marLeft w:val="0"/>
      <w:marRight w:val="0"/>
      <w:marTop w:val="0"/>
      <w:marBottom w:val="0"/>
      <w:divBdr>
        <w:top w:val="none" w:sz="0" w:space="0" w:color="auto"/>
        <w:left w:val="none" w:sz="0" w:space="0" w:color="auto"/>
        <w:bottom w:val="none" w:sz="0" w:space="0" w:color="auto"/>
        <w:right w:val="none" w:sz="0" w:space="0" w:color="auto"/>
      </w:divBdr>
    </w:div>
    <w:div w:id="298195484">
      <w:bodyDiv w:val="1"/>
      <w:marLeft w:val="0"/>
      <w:marRight w:val="0"/>
      <w:marTop w:val="0"/>
      <w:marBottom w:val="0"/>
      <w:divBdr>
        <w:top w:val="none" w:sz="0" w:space="0" w:color="auto"/>
        <w:left w:val="none" w:sz="0" w:space="0" w:color="auto"/>
        <w:bottom w:val="none" w:sz="0" w:space="0" w:color="auto"/>
        <w:right w:val="none" w:sz="0" w:space="0" w:color="auto"/>
      </w:divBdr>
    </w:div>
    <w:div w:id="299313863">
      <w:bodyDiv w:val="1"/>
      <w:marLeft w:val="0"/>
      <w:marRight w:val="0"/>
      <w:marTop w:val="0"/>
      <w:marBottom w:val="0"/>
      <w:divBdr>
        <w:top w:val="none" w:sz="0" w:space="0" w:color="auto"/>
        <w:left w:val="none" w:sz="0" w:space="0" w:color="auto"/>
        <w:bottom w:val="none" w:sz="0" w:space="0" w:color="auto"/>
        <w:right w:val="none" w:sz="0" w:space="0" w:color="auto"/>
      </w:divBdr>
    </w:div>
    <w:div w:id="736821729">
      <w:bodyDiv w:val="1"/>
      <w:marLeft w:val="0"/>
      <w:marRight w:val="0"/>
      <w:marTop w:val="0"/>
      <w:marBottom w:val="0"/>
      <w:divBdr>
        <w:top w:val="none" w:sz="0" w:space="0" w:color="auto"/>
        <w:left w:val="none" w:sz="0" w:space="0" w:color="auto"/>
        <w:bottom w:val="none" w:sz="0" w:space="0" w:color="auto"/>
        <w:right w:val="none" w:sz="0" w:space="0" w:color="auto"/>
      </w:divBdr>
    </w:div>
    <w:div w:id="740441572">
      <w:bodyDiv w:val="1"/>
      <w:marLeft w:val="0"/>
      <w:marRight w:val="0"/>
      <w:marTop w:val="0"/>
      <w:marBottom w:val="0"/>
      <w:divBdr>
        <w:top w:val="none" w:sz="0" w:space="0" w:color="auto"/>
        <w:left w:val="none" w:sz="0" w:space="0" w:color="auto"/>
        <w:bottom w:val="none" w:sz="0" w:space="0" w:color="auto"/>
        <w:right w:val="none" w:sz="0" w:space="0" w:color="auto"/>
      </w:divBdr>
    </w:div>
    <w:div w:id="741677910">
      <w:bodyDiv w:val="1"/>
      <w:marLeft w:val="0"/>
      <w:marRight w:val="0"/>
      <w:marTop w:val="0"/>
      <w:marBottom w:val="0"/>
      <w:divBdr>
        <w:top w:val="none" w:sz="0" w:space="0" w:color="auto"/>
        <w:left w:val="none" w:sz="0" w:space="0" w:color="auto"/>
        <w:bottom w:val="none" w:sz="0" w:space="0" w:color="auto"/>
        <w:right w:val="none" w:sz="0" w:space="0" w:color="auto"/>
      </w:divBdr>
    </w:div>
    <w:div w:id="978848689">
      <w:bodyDiv w:val="1"/>
      <w:marLeft w:val="0"/>
      <w:marRight w:val="0"/>
      <w:marTop w:val="0"/>
      <w:marBottom w:val="0"/>
      <w:divBdr>
        <w:top w:val="none" w:sz="0" w:space="0" w:color="auto"/>
        <w:left w:val="none" w:sz="0" w:space="0" w:color="auto"/>
        <w:bottom w:val="none" w:sz="0" w:space="0" w:color="auto"/>
        <w:right w:val="none" w:sz="0" w:space="0" w:color="auto"/>
      </w:divBdr>
    </w:div>
    <w:div w:id="1449202773">
      <w:bodyDiv w:val="1"/>
      <w:marLeft w:val="0"/>
      <w:marRight w:val="0"/>
      <w:marTop w:val="0"/>
      <w:marBottom w:val="0"/>
      <w:divBdr>
        <w:top w:val="none" w:sz="0" w:space="0" w:color="auto"/>
        <w:left w:val="none" w:sz="0" w:space="0" w:color="auto"/>
        <w:bottom w:val="none" w:sz="0" w:space="0" w:color="auto"/>
        <w:right w:val="none" w:sz="0" w:space="0" w:color="auto"/>
      </w:divBdr>
    </w:div>
    <w:div w:id="1579704478">
      <w:bodyDiv w:val="1"/>
      <w:marLeft w:val="0"/>
      <w:marRight w:val="0"/>
      <w:marTop w:val="0"/>
      <w:marBottom w:val="0"/>
      <w:divBdr>
        <w:top w:val="none" w:sz="0" w:space="0" w:color="auto"/>
        <w:left w:val="none" w:sz="0" w:space="0" w:color="auto"/>
        <w:bottom w:val="none" w:sz="0" w:space="0" w:color="auto"/>
        <w:right w:val="none" w:sz="0" w:space="0" w:color="auto"/>
      </w:divBdr>
    </w:div>
    <w:div w:id="1589844708">
      <w:bodyDiv w:val="1"/>
      <w:marLeft w:val="0"/>
      <w:marRight w:val="0"/>
      <w:marTop w:val="0"/>
      <w:marBottom w:val="0"/>
      <w:divBdr>
        <w:top w:val="none" w:sz="0" w:space="0" w:color="auto"/>
        <w:left w:val="none" w:sz="0" w:space="0" w:color="auto"/>
        <w:bottom w:val="none" w:sz="0" w:space="0" w:color="auto"/>
        <w:right w:val="none" w:sz="0" w:space="0" w:color="auto"/>
      </w:divBdr>
    </w:div>
    <w:div w:id="1698312059">
      <w:bodyDiv w:val="1"/>
      <w:marLeft w:val="0"/>
      <w:marRight w:val="0"/>
      <w:marTop w:val="0"/>
      <w:marBottom w:val="0"/>
      <w:divBdr>
        <w:top w:val="none" w:sz="0" w:space="0" w:color="auto"/>
        <w:left w:val="none" w:sz="0" w:space="0" w:color="auto"/>
        <w:bottom w:val="none" w:sz="0" w:space="0" w:color="auto"/>
        <w:right w:val="none" w:sz="0" w:space="0" w:color="auto"/>
      </w:divBdr>
    </w:div>
    <w:div w:id="1745951954">
      <w:bodyDiv w:val="1"/>
      <w:marLeft w:val="0"/>
      <w:marRight w:val="0"/>
      <w:marTop w:val="0"/>
      <w:marBottom w:val="0"/>
      <w:divBdr>
        <w:top w:val="none" w:sz="0" w:space="0" w:color="auto"/>
        <w:left w:val="none" w:sz="0" w:space="0" w:color="auto"/>
        <w:bottom w:val="none" w:sz="0" w:space="0" w:color="auto"/>
        <w:right w:val="none" w:sz="0" w:space="0" w:color="auto"/>
      </w:divBdr>
    </w:div>
    <w:div w:id="1795752517">
      <w:bodyDiv w:val="1"/>
      <w:marLeft w:val="0"/>
      <w:marRight w:val="0"/>
      <w:marTop w:val="0"/>
      <w:marBottom w:val="0"/>
      <w:divBdr>
        <w:top w:val="none" w:sz="0" w:space="0" w:color="auto"/>
        <w:left w:val="none" w:sz="0" w:space="0" w:color="auto"/>
        <w:bottom w:val="none" w:sz="0" w:space="0" w:color="auto"/>
        <w:right w:val="none" w:sz="0" w:space="0" w:color="auto"/>
      </w:divBdr>
    </w:div>
    <w:div w:id="21011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tr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mphierd@central.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Weeks</dc:creator>
  <cp:keywords/>
  <dc:description/>
  <cp:lastModifiedBy>Jordan Bohr</cp:lastModifiedBy>
  <cp:revision>17</cp:revision>
  <dcterms:created xsi:type="dcterms:W3CDTF">2018-07-31T18:12:00Z</dcterms:created>
  <dcterms:modified xsi:type="dcterms:W3CDTF">2018-08-22T16:48:00Z</dcterms:modified>
</cp:coreProperties>
</file>