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C4BC3" w14:textId="11A9855C" w:rsidR="00E86AE5" w:rsidRPr="00077E3E" w:rsidRDefault="00E86AE5" w:rsidP="00E86AE5">
      <w:pPr>
        <w:jc w:val="center"/>
        <w:rPr>
          <w:rFonts w:ascii="Georgia" w:hAnsi="Georgia"/>
          <w:b/>
        </w:rPr>
      </w:pPr>
      <w:r w:rsidRPr="00077E3E">
        <w:rPr>
          <w:rFonts w:ascii="Georgia" w:hAnsi="Georgia"/>
          <w:b/>
        </w:rPr>
        <w:t xml:space="preserve">Wilkes University’s Intensive English Program Nationally Recognized </w:t>
      </w:r>
    </w:p>
    <w:p w14:paraId="4E894B2C" w14:textId="77777777" w:rsidR="00E86AE5" w:rsidRPr="00077E3E" w:rsidRDefault="00E86AE5" w:rsidP="00E86AE5">
      <w:pPr>
        <w:jc w:val="center"/>
        <w:rPr>
          <w:rFonts w:ascii="Georgia" w:hAnsi="Georgia"/>
          <w:b/>
        </w:rPr>
      </w:pPr>
    </w:p>
    <w:p w14:paraId="2F4C052C" w14:textId="2D2D85D7" w:rsidR="00E86AE5" w:rsidRPr="00077E3E" w:rsidRDefault="00E86AE5" w:rsidP="00E86AE5">
      <w:pPr>
        <w:jc w:val="center"/>
        <w:rPr>
          <w:rFonts w:ascii="Georgia" w:hAnsi="Georgia"/>
          <w:b/>
          <w:i/>
        </w:rPr>
      </w:pPr>
      <w:r w:rsidRPr="00077E3E">
        <w:rPr>
          <w:rFonts w:ascii="Georgia" w:hAnsi="Georgia"/>
          <w:b/>
          <w:i/>
        </w:rPr>
        <w:t xml:space="preserve">Wilkes becomes UCIEP member, making it the </w:t>
      </w:r>
      <w:r w:rsidRPr="00077E3E">
        <w:rPr>
          <w:rFonts w:ascii="Georgia" w:hAnsi="Georgia"/>
          <w:b/>
          <w:i/>
        </w:rPr>
        <w:br/>
        <w:t>fourth Pennsylvania school to receive such recognition</w:t>
      </w:r>
    </w:p>
    <w:p w14:paraId="1A233DC0" w14:textId="77777777" w:rsidR="00E86AE5" w:rsidRPr="00077E3E" w:rsidRDefault="00E86AE5" w:rsidP="00E86AE5">
      <w:pPr>
        <w:jc w:val="center"/>
        <w:rPr>
          <w:rFonts w:ascii="Georgia" w:hAnsi="Georgia"/>
        </w:rPr>
      </w:pPr>
    </w:p>
    <w:p w14:paraId="7DCC6E0F" w14:textId="6A8952D0" w:rsidR="00E86AE5" w:rsidRPr="00077E3E" w:rsidRDefault="00E86AE5" w:rsidP="00E86AE5">
      <w:pPr>
        <w:rPr>
          <w:rFonts w:ascii="Georgia" w:hAnsi="Georgia"/>
        </w:rPr>
      </w:pPr>
      <w:bookmarkStart w:id="0" w:name="_GoBack"/>
      <w:r w:rsidRPr="00077E3E">
        <w:rPr>
          <w:rFonts w:ascii="Georgia" w:hAnsi="Georgia"/>
        </w:rPr>
        <w:t xml:space="preserve">Wilkes University has been granted membership to University and College Intensive English Programs (UCIEP), an independent consortium representing the highest </w:t>
      </w:r>
      <w:r w:rsidR="004B0E37" w:rsidRPr="00077E3E">
        <w:rPr>
          <w:rFonts w:ascii="Georgia" w:hAnsi="Georgia"/>
        </w:rPr>
        <w:t xml:space="preserve">professional </w:t>
      </w:r>
      <w:r w:rsidRPr="00077E3E">
        <w:rPr>
          <w:rFonts w:ascii="Georgia" w:hAnsi="Georgia"/>
        </w:rPr>
        <w:t xml:space="preserve">standards for intensive English programs in the United States. Wilkes is one of four Pennsylvania schools, and one of just 80 nationwide, to be recognized for its commitment to ensuring that students receive the highest quality intensive English instruction from trained, professional teachers. </w:t>
      </w:r>
    </w:p>
    <w:p w14:paraId="26A7379A" w14:textId="77777777" w:rsidR="00E86AE5" w:rsidRPr="00077E3E" w:rsidRDefault="00E86AE5" w:rsidP="00E86AE5">
      <w:pPr>
        <w:rPr>
          <w:rFonts w:ascii="Georgia" w:hAnsi="Georgia"/>
        </w:rPr>
      </w:pPr>
    </w:p>
    <w:p w14:paraId="780CD60D" w14:textId="7A763A79" w:rsidR="00E86AE5" w:rsidRPr="00077E3E" w:rsidRDefault="00E86AE5" w:rsidP="00E86AE5">
      <w:pPr>
        <w:rPr>
          <w:rFonts w:ascii="Georgia" w:hAnsi="Georgia"/>
        </w:rPr>
      </w:pPr>
      <w:r w:rsidRPr="00077E3E">
        <w:rPr>
          <w:rFonts w:ascii="Georgia" w:hAnsi="Georgia"/>
        </w:rPr>
        <w:t>In addition to Wilkes, member schools from Pennsylvania include the University of Pennsylvania, Drexel University and the University of Pittsburgh.</w:t>
      </w:r>
    </w:p>
    <w:p w14:paraId="1F7C9906" w14:textId="77777777" w:rsidR="00E86AE5" w:rsidRPr="00077E3E" w:rsidRDefault="00E86AE5" w:rsidP="00E86AE5">
      <w:pPr>
        <w:rPr>
          <w:rFonts w:ascii="Georgia" w:hAnsi="Georgia"/>
        </w:rPr>
      </w:pPr>
    </w:p>
    <w:p w14:paraId="0A074F07" w14:textId="24AF3902" w:rsidR="00E86AE5" w:rsidRPr="00077E3E" w:rsidRDefault="00E86AE5" w:rsidP="00E86AE5">
      <w:pPr>
        <w:rPr>
          <w:rFonts w:ascii="Georgia" w:hAnsi="Georgia"/>
        </w:rPr>
      </w:pPr>
      <w:r w:rsidRPr="00077E3E">
        <w:rPr>
          <w:rFonts w:ascii="Georgia" w:hAnsi="Georgia"/>
        </w:rPr>
        <w:t xml:space="preserve">“This recognition reflects what we already know: Wilkes continues to evolve to a university of national prominence,” said University President Patrick F. Leahy. “I want to thank UCIEP for recognizing Wilkes </w:t>
      </w:r>
      <w:r w:rsidR="00970CAA">
        <w:rPr>
          <w:rFonts w:ascii="Georgia" w:hAnsi="Georgia"/>
        </w:rPr>
        <w:t>among</w:t>
      </w:r>
      <w:r w:rsidRPr="00077E3E">
        <w:rPr>
          <w:rFonts w:ascii="Georgia" w:hAnsi="Georgia"/>
        </w:rPr>
        <w:t xml:space="preserve"> the finest institutions in the country for </w:t>
      </w:r>
      <w:r w:rsidR="00077E3E">
        <w:rPr>
          <w:rFonts w:ascii="Georgia" w:hAnsi="Georgia"/>
        </w:rPr>
        <w:t xml:space="preserve">intensive </w:t>
      </w:r>
      <w:r w:rsidRPr="00077E3E">
        <w:rPr>
          <w:rFonts w:ascii="Georgia" w:hAnsi="Georgia"/>
        </w:rPr>
        <w:t xml:space="preserve">English </w:t>
      </w:r>
      <w:r w:rsidR="00077E3E">
        <w:rPr>
          <w:rFonts w:ascii="Georgia" w:hAnsi="Georgia"/>
        </w:rPr>
        <w:t>instruction</w:t>
      </w:r>
      <w:r w:rsidRPr="00077E3E">
        <w:rPr>
          <w:rFonts w:ascii="Georgia" w:hAnsi="Georgia"/>
        </w:rPr>
        <w:t xml:space="preserve">.” </w:t>
      </w:r>
    </w:p>
    <w:p w14:paraId="556F7CD5" w14:textId="77777777" w:rsidR="00E86AE5" w:rsidRPr="00077E3E" w:rsidRDefault="00E86AE5" w:rsidP="00E86AE5">
      <w:pPr>
        <w:rPr>
          <w:rFonts w:ascii="Georgia" w:hAnsi="Georgia"/>
        </w:rPr>
      </w:pPr>
    </w:p>
    <w:p w14:paraId="6B9CE4B1" w14:textId="6E12802F" w:rsidR="00E86AE5" w:rsidRPr="0028453C" w:rsidRDefault="00E86AE5" w:rsidP="00E86AE5">
      <w:pPr>
        <w:rPr>
          <w:rFonts w:ascii="Georgia" w:hAnsi="Georgia"/>
        </w:rPr>
      </w:pPr>
      <w:r w:rsidRPr="0028453C">
        <w:rPr>
          <w:rFonts w:ascii="Georgia" w:hAnsi="Georgia"/>
        </w:rPr>
        <w:t xml:space="preserve">Established in 2006, the Wilkes University Intensive English Program is a program </w:t>
      </w:r>
      <w:r w:rsidR="00077E3E" w:rsidRPr="0028453C">
        <w:rPr>
          <w:rFonts w:ascii="Georgia" w:hAnsi="Georgia"/>
        </w:rPr>
        <w:t xml:space="preserve">lasting just over 13 weeks </w:t>
      </w:r>
      <w:r w:rsidRPr="0028453C">
        <w:rPr>
          <w:rFonts w:ascii="Georgia" w:hAnsi="Georgia"/>
        </w:rPr>
        <w:t>that immerses international students in English language and American culture. It prepares international students to continue their studies at Wilkes or other American universities by focusing on reading, writing, listening, speaking</w:t>
      </w:r>
      <w:r w:rsidR="0028453C" w:rsidRPr="0028453C">
        <w:rPr>
          <w:rFonts w:ascii="Georgia" w:hAnsi="Georgia"/>
        </w:rPr>
        <w:t xml:space="preserve"> and </w:t>
      </w:r>
      <w:r w:rsidRPr="0028453C">
        <w:rPr>
          <w:rFonts w:ascii="Georgia" w:hAnsi="Georgia"/>
        </w:rPr>
        <w:t>academic</w:t>
      </w:r>
      <w:r w:rsidR="0028453C">
        <w:rPr>
          <w:rFonts w:ascii="Georgia" w:hAnsi="Georgia"/>
        </w:rPr>
        <w:t xml:space="preserve"> </w:t>
      </w:r>
      <w:r w:rsidR="004B0E37" w:rsidRPr="0028453C">
        <w:rPr>
          <w:rFonts w:ascii="Georgia" w:hAnsi="Georgia"/>
        </w:rPr>
        <w:t>vocabulary</w:t>
      </w:r>
      <w:r w:rsidRPr="0028453C">
        <w:rPr>
          <w:rFonts w:ascii="Georgia" w:hAnsi="Georgia"/>
        </w:rPr>
        <w:t>.</w:t>
      </w:r>
      <w:r w:rsidR="0028453C" w:rsidRPr="0028453C">
        <w:rPr>
          <w:rFonts w:ascii="Georgia" w:hAnsi="Georgia"/>
        </w:rPr>
        <w:t xml:space="preserve"> It also prepares students for the T</w:t>
      </w:r>
      <w:r w:rsidR="0028453C" w:rsidRPr="0028453C">
        <w:rPr>
          <w:rStyle w:val="st"/>
          <w:rFonts w:ascii="Georgia" w:hAnsi="Georgia"/>
        </w:rPr>
        <w:t xml:space="preserve">est of English as a Foreign Language (TOEFL) and the International English Language Testing System (IELTS). </w:t>
      </w:r>
    </w:p>
    <w:p w14:paraId="4361A9F1" w14:textId="77777777" w:rsidR="00E86AE5" w:rsidRPr="00077E3E" w:rsidRDefault="00E86AE5" w:rsidP="00E86AE5">
      <w:pPr>
        <w:rPr>
          <w:rFonts w:ascii="Georgia" w:hAnsi="Georgia"/>
        </w:rPr>
      </w:pPr>
    </w:p>
    <w:p w14:paraId="3114E78C" w14:textId="0A8F210B" w:rsidR="00E86AE5" w:rsidRPr="00077E3E" w:rsidRDefault="00E86AE5" w:rsidP="0016583B">
      <w:pPr>
        <w:rPr>
          <w:rFonts w:ascii="Georgia" w:hAnsi="Georgia"/>
        </w:rPr>
      </w:pPr>
      <w:r w:rsidRPr="00077E3E">
        <w:rPr>
          <w:rFonts w:ascii="Georgia" w:hAnsi="Georgia"/>
        </w:rPr>
        <w:t xml:space="preserve">As part of the nearly two-year application process, Wilkes was assessed on </w:t>
      </w:r>
      <w:r w:rsidR="0016583B" w:rsidRPr="00077E3E">
        <w:rPr>
          <w:rFonts w:ascii="Georgia" w:hAnsi="Georgia"/>
          <w:shd w:val="clear" w:color="auto" w:fill="FFFFFF"/>
        </w:rPr>
        <w:t>setting and achieving high</w:t>
      </w:r>
      <w:r w:rsidR="00077E3E" w:rsidRPr="00077E3E">
        <w:rPr>
          <w:rFonts w:ascii="Georgia" w:hAnsi="Georgia"/>
          <w:shd w:val="clear" w:color="auto" w:fill="FFFFFF"/>
        </w:rPr>
        <w:t>-</w:t>
      </w:r>
      <w:r w:rsidR="0016583B" w:rsidRPr="00077E3E">
        <w:rPr>
          <w:rFonts w:ascii="Georgia" w:hAnsi="Georgia"/>
          <w:shd w:val="clear" w:color="auto" w:fill="FFFFFF"/>
        </w:rPr>
        <w:t>academic standards</w:t>
      </w:r>
      <w:r w:rsidR="00077E3E" w:rsidRPr="00077E3E">
        <w:rPr>
          <w:rFonts w:ascii="Georgia" w:hAnsi="Georgia"/>
          <w:shd w:val="clear" w:color="auto" w:fill="FFFFFF"/>
        </w:rPr>
        <w:t>,</w:t>
      </w:r>
      <w:r w:rsidR="0016583B" w:rsidRPr="00077E3E" w:rsidDel="00E9547D">
        <w:rPr>
          <w:rFonts w:ascii="Georgia" w:hAnsi="Georgia"/>
        </w:rPr>
        <w:t xml:space="preserve"> </w:t>
      </w:r>
      <w:r w:rsidR="00AE1FDC" w:rsidRPr="00077E3E">
        <w:rPr>
          <w:rFonts w:ascii="Georgia" w:hAnsi="Georgia"/>
        </w:rPr>
        <w:t>providing</w:t>
      </w:r>
      <w:r w:rsidR="00E9547D" w:rsidRPr="00077E3E">
        <w:rPr>
          <w:rFonts w:ascii="Georgia" w:hAnsi="Georgia"/>
        </w:rPr>
        <w:t xml:space="preserve"> </w:t>
      </w:r>
      <w:r w:rsidR="00077E3E" w:rsidRPr="00077E3E">
        <w:rPr>
          <w:rFonts w:ascii="Georgia" w:hAnsi="Georgia"/>
        </w:rPr>
        <w:t>a comprehensive</w:t>
      </w:r>
      <w:r w:rsidR="004B0E37" w:rsidRPr="00077E3E">
        <w:rPr>
          <w:rFonts w:ascii="Georgia" w:hAnsi="Georgia"/>
        </w:rPr>
        <w:t xml:space="preserve"> process </w:t>
      </w:r>
      <w:r w:rsidR="00077E3E" w:rsidRPr="00077E3E">
        <w:rPr>
          <w:rFonts w:ascii="Georgia" w:hAnsi="Georgia"/>
        </w:rPr>
        <w:t xml:space="preserve">for </w:t>
      </w:r>
      <w:r w:rsidR="004527C5" w:rsidRPr="00077E3E">
        <w:rPr>
          <w:rFonts w:ascii="Georgia" w:hAnsi="Georgia"/>
        </w:rPr>
        <w:t>language</w:t>
      </w:r>
      <w:r w:rsidR="004B0E37" w:rsidRPr="00077E3E">
        <w:rPr>
          <w:rFonts w:ascii="Georgia" w:hAnsi="Georgia"/>
        </w:rPr>
        <w:t xml:space="preserve"> teaching and learning</w:t>
      </w:r>
      <w:r w:rsidR="00077E3E" w:rsidRPr="00077E3E">
        <w:rPr>
          <w:rFonts w:ascii="Georgia" w:hAnsi="Georgia"/>
        </w:rPr>
        <w:t xml:space="preserve">, actively promoting the highest professional standards, and </w:t>
      </w:r>
      <w:r w:rsidR="00E9547D" w:rsidRPr="00077E3E">
        <w:rPr>
          <w:rFonts w:ascii="Georgia" w:hAnsi="Georgia"/>
        </w:rPr>
        <w:t>adequately preparing</w:t>
      </w:r>
      <w:r w:rsidR="00AE1FDC" w:rsidRPr="00077E3E">
        <w:rPr>
          <w:rFonts w:ascii="Georgia" w:hAnsi="Georgia"/>
        </w:rPr>
        <w:t xml:space="preserve"> students</w:t>
      </w:r>
      <w:r w:rsidR="00E9547D" w:rsidRPr="00077E3E">
        <w:rPr>
          <w:rFonts w:ascii="Georgia" w:hAnsi="Georgia"/>
        </w:rPr>
        <w:t xml:space="preserve"> for success at the university</w:t>
      </w:r>
      <w:r w:rsidR="00077E3E" w:rsidRPr="00077E3E">
        <w:rPr>
          <w:rFonts w:ascii="Georgia" w:hAnsi="Georgia"/>
        </w:rPr>
        <w:t xml:space="preserve"> or </w:t>
      </w:r>
      <w:r w:rsidR="00E9547D" w:rsidRPr="00077E3E">
        <w:rPr>
          <w:rFonts w:ascii="Georgia" w:hAnsi="Georgia"/>
        </w:rPr>
        <w:t xml:space="preserve">college level, </w:t>
      </w:r>
      <w:r w:rsidR="0016583B" w:rsidRPr="00077E3E">
        <w:rPr>
          <w:rFonts w:ascii="Georgia" w:hAnsi="Georgia"/>
        </w:rPr>
        <w:t xml:space="preserve">both </w:t>
      </w:r>
      <w:r w:rsidR="00E9547D" w:rsidRPr="00077E3E">
        <w:rPr>
          <w:rFonts w:ascii="Georgia" w:hAnsi="Georgia"/>
        </w:rPr>
        <w:t xml:space="preserve">in terms of English proficiency, </w:t>
      </w:r>
      <w:r w:rsidR="0016583B" w:rsidRPr="00077E3E">
        <w:rPr>
          <w:rFonts w:ascii="Georgia" w:hAnsi="Georgia"/>
        </w:rPr>
        <w:t>and</w:t>
      </w:r>
      <w:r w:rsidR="00E9547D" w:rsidRPr="00077E3E">
        <w:rPr>
          <w:rFonts w:ascii="Georgia" w:hAnsi="Georgia"/>
        </w:rPr>
        <w:t xml:space="preserve"> academic and cultural orientation</w:t>
      </w:r>
      <w:r w:rsidR="00077E3E" w:rsidRPr="00077E3E">
        <w:rPr>
          <w:rFonts w:ascii="Georgia" w:hAnsi="Georgia"/>
        </w:rPr>
        <w:t>.</w:t>
      </w:r>
    </w:p>
    <w:p w14:paraId="0A03BC7B" w14:textId="77777777" w:rsidR="00E86AE5" w:rsidRPr="00077E3E" w:rsidRDefault="00E86AE5" w:rsidP="00E86AE5">
      <w:pPr>
        <w:rPr>
          <w:rFonts w:ascii="Georgia" w:hAnsi="Georgia"/>
        </w:rPr>
      </w:pPr>
    </w:p>
    <w:p w14:paraId="4C626D42" w14:textId="6CC88582" w:rsidR="00E86AE5" w:rsidRPr="00077E3E" w:rsidRDefault="00E86AE5" w:rsidP="00E86AE5">
      <w:pPr>
        <w:rPr>
          <w:rFonts w:ascii="Georgia" w:hAnsi="Georgia"/>
        </w:rPr>
      </w:pPr>
      <w:r w:rsidRPr="00077E3E">
        <w:rPr>
          <w:rFonts w:ascii="Georgia" w:hAnsi="Georgia"/>
        </w:rPr>
        <w:t>“Our goal is to provide the highest quality English instruction, which shows in our student success rates and the way they perform during and after the program,” said</w:t>
      </w:r>
      <w:r w:rsidR="00096178">
        <w:rPr>
          <w:rFonts w:ascii="Georgia" w:hAnsi="Georgia"/>
        </w:rPr>
        <w:t xml:space="preserve"> director of the</w:t>
      </w:r>
      <w:r w:rsidRPr="00077E3E">
        <w:rPr>
          <w:rFonts w:ascii="Georgia" w:hAnsi="Georgia"/>
        </w:rPr>
        <w:t xml:space="preserve"> </w:t>
      </w:r>
      <w:r w:rsidR="00A67C00">
        <w:rPr>
          <w:rFonts w:ascii="Georgia" w:hAnsi="Georgia"/>
        </w:rPr>
        <w:t>Intensive English Program</w:t>
      </w:r>
      <w:r w:rsidRPr="00077E3E">
        <w:rPr>
          <w:rFonts w:ascii="Georgia" w:hAnsi="Georgia"/>
        </w:rPr>
        <w:t>,</w:t>
      </w:r>
      <w:r w:rsidR="00AE1FDC" w:rsidRPr="00077E3E">
        <w:rPr>
          <w:rFonts w:ascii="Georgia" w:hAnsi="Georgia"/>
        </w:rPr>
        <w:t xml:space="preserve"> </w:t>
      </w:r>
      <w:r w:rsidRPr="00077E3E">
        <w:rPr>
          <w:rFonts w:ascii="Georgia" w:hAnsi="Georgia"/>
        </w:rPr>
        <w:t xml:space="preserve">Kimberly Niezgoda. “We place a strong emphasis on mentoring our students and meeting their individual </w:t>
      </w:r>
      <w:r w:rsidR="006708B5" w:rsidRPr="00077E3E">
        <w:rPr>
          <w:rFonts w:ascii="Georgia" w:hAnsi="Georgia"/>
        </w:rPr>
        <w:t xml:space="preserve">language </w:t>
      </w:r>
      <w:r w:rsidRPr="00077E3E">
        <w:rPr>
          <w:rFonts w:ascii="Georgia" w:hAnsi="Georgia"/>
        </w:rPr>
        <w:t xml:space="preserve">needs, providing the best </w:t>
      </w:r>
      <w:r w:rsidR="006708B5" w:rsidRPr="00077E3E">
        <w:rPr>
          <w:rFonts w:ascii="Georgia" w:hAnsi="Georgia"/>
        </w:rPr>
        <w:t xml:space="preserve">academic </w:t>
      </w:r>
      <w:r w:rsidRPr="00077E3E">
        <w:rPr>
          <w:rFonts w:ascii="Georgia" w:hAnsi="Georgia"/>
        </w:rPr>
        <w:t>experience possible.”</w:t>
      </w:r>
    </w:p>
    <w:p w14:paraId="77066E1E" w14:textId="77777777" w:rsidR="00E86AE5" w:rsidRPr="00077E3E" w:rsidRDefault="00E86AE5" w:rsidP="00E86AE5">
      <w:pPr>
        <w:rPr>
          <w:rFonts w:ascii="Georgia" w:hAnsi="Georgia"/>
        </w:rPr>
      </w:pPr>
    </w:p>
    <w:p w14:paraId="4A60A80B" w14:textId="4753E62E" w:rsidR="00E86AE5" w:rsidRPr="00077E3E" w:rsidRDefault="00E86AE5" w:rsidP="00E86AE5">
      <w:pPr>
        <w:rPr>
          <w:rFonts w:ascii="Georgia" w:hAnsi="Georgia"/>
        </w:rPr>
      </w:pPr>
      <w:r w:rsidRPr="00077E3E">
        <w:rPr>
          <w:rFonts w:ascii="Georgia" w:hAnsi="Georgia"/>
        </w:rPr>
        <w:t xml:space="preserve">For more information on Wilkes University’s Intensive English Program, go to </w:t>
      </w:r>
      <w:hyperlink r:id="rId8" w:history="1">
        <w:r w:rsidRPr="00077E3E">
          <w:rPr>
            <w:rStyle w:val="Hyperlink"/>
            <w:rFonts w:ascii="Georgia" w:hAnsi="Georgia"/>
          </w:rPr>
          <w:t>www.wilkes.edu/iep</w:t>
        </w:r>
      </w:hyperlink>
      <w:r w:rsidRPr="00077E3E">
        <w:rPr>
          <w:rFonts w:ascii="Georgia" w:hAnsi="Georgia"/>
        </w:rPr>
        <w:t xml:space="preserve">.  </w:t>
      </w:r>
    </w:p>
    <w:p w14:paraId="74AF60B1" w14:textId="77777777" w:rsidR="00E86AE5" w:rsidRDefault="00E86AE5" w:rsidP="00E86AE5">
      <w:pPr>
        <w:rPr>
          <w:rFonts w:ascii="Georgia" w:hAnsi="Georgia"/>
        </w:rPr>
      </w:pPr>
    </w:p>
    <w:p w14:paraId="341683F7" w14:textId="77777777" w:rsidR="00246AC7" w:rsidRPr="00D27464" w:rsidRDefault="00246AC7" w:rsidP="00246AC7">
      <w:pPr>
        <w:jc w:val="both"/>
        <w:rPr>
          <w:rFonts w:ascii="Georgia" w:hAnsi="Georgia"/>
        </w:rPr>
      </w:pPr>
      <w:r w:rsidRPr="00D27464">
        <w:rPr>
          <w:rFonts w:ascii="Georgia" w:hAnsi="Georgia"/>
          <w:b/>
        </w:rPr>
        <w:t>About Wilkes University</w:t>
      </w:r>
      <w:r w:rsidRPr="00D27464">
        <w:rPr>
          <w:rFonts w:ascii="Georgia" w:hAnsi="Georgia"/>
        </w:rPr>
        <w:t>:</w:t>
      </w:r>
    </w:p>
    <w:p w14:paraId="39911989" w14:textId="5A778B6E" w:rsidR="008F16B0" w:rsidRPr="00D27464" w:rsidRDefault="00246AC7" w:rsidP="00EE0B3C">
      <w:pPr>
        <w:rPr>
          <w:rFonts w:ascii="Georgia" w:hAnsi="Georgia"/>
        </w:rPr>
      </w:pPr>
      <w:r w:rsidRPr="00D27464">
        <w:rPr>
          <w:rFonts w:ascii="Georgia" w:hAnsi="Georgia"/>
        </w:rPr>
        <w:t xml:space="preserve">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w:t>
      </w:r>
      <w:r w:rsidRPr="00D27464">
        <w:rPr>
          <w:rFonts w:ascii="Georgia" w:hAnsi="Georgia"/>
          <w:i/>
        </w:rPr>
        <w:t>The Economist</w:t>
      </w:r>
      <w:r w:rsidRPr="00D27464">
        <w:rPr>
          <w:rFonts w:ascii="Georgia" w:hAnsi="Georgia"/>
        </w:rPr>
        <w:t xml:space="preserve"> named Wilkes 25th in the nation for the value of its education for graduates. In addition to 4</w:t>
      </w:r>
      <w:r w:rsidR="00E86AE5">
        <w:rPr>
          <w:rFonts w:ascii="Georgia" w:hAnsi="Georgia"/>
        </w:rPr>
        <w:t>3</w:t>
      </w:r>
      <w:r w:rsidRPr="00D27464">
        <w:rPr>
          <w:rFonts w:ascii="Georgia" w:hAnsi="Georgia"/>
        </w:rPr>
        <w:t xml:space="preserve"> bachelor</w:t>
      </w:r>
      <w:r w:rsidR="00857F6A" w:rsidRPr="00D27464">
        <w:rPr>
          <w:rFonts w:ascii="Georgia" w:hAnsi="Georgia"/>
        </w:rPr>
        <w:t>’s</w:t>
      </w:r>
      <w:r w:rsidRPr="00D27464">
        <w:rPr>
          <w:rFonts w:ascii="Georgia" w:hAnsi="Georgia"/>
        </w:rPr>
        <w:t xml:space="preserve"> degree programs, Wilkes offers 25 master’s degree programs and five doctoral/terminal degree programs, including the </w:t>
      </w:r>
      <w:r w:rsidR="0088674C" w:rsidRPr="00D27464">
        <w:rPr>
          <w:rFonts w:ascii="Georgia" w:hAnsi="Georgia"/>
        </w:rPr>
        <w:t>doctor of philosophy</w:t>
      </w:r>
      <w:r w:rsidRPr="00D27464">
        <w:rPr>
          <w:rFonts w:ascii="Georgia" w:hAnsi="Georgia"/>
        </w:rPr>
        <w:t xml:space="preserve"> in nursing, doctor of nursing practice, doctor of education, doctor of pharmacy, and master of fine arts in creative writing. Learn more at </w:t>
      </w:r>
      <w:hyperlink r:id="rId9" w:history="1">
        <w:r w:rsidR="008F16B0" w:rsidRPr="00D27464">
          <w:rPr>
            <w:rStyle w:val="Hyperlink"/>
            <w:rFonts w:ascii="Georgia" w:hAnsi="Georgia"/>
          </w:rPr>
          <w:t>www.wilkes.edu</w:t>
        </w:r>
      </w:hyperlink>
      <w:r w:rsidRPr="00D27464">
        <w:rPr>
          <w:rFonts w:ascii="Georgia" w:hAnsi="Georgia"/>
        </w:rPr>
        <w:t>.</w:t>
      </w:r>
    </w:p>
    <w:p w14:paraId="183634DF" w14:textId="77777777" w:rsidR="00EE0B3C" w:rsidRPr="00D27464" w:rsidRDefault="00EE0B3C" w:rsidP="00EE0B3C">
      <w:pPr>
        <w:rPr>
          <w:rFonts w:ascii="Georgia" w:hAnsi="Georgia"/>
        </w:rPr>
      </w:pPr>
    </w:p>
    <w:p w14:paraId="729717B0" w14:textId="091934B7" w:rsidR="00EE0B3C" w:rsidRPr="00D27464" w:rsidRDefault="00B01CF7" w:rsidP="00EE0B3C">
      <w:pPr>
        <w:jc w:val="center"/>
        <w:rPr>
          <w:rFonts w:ascii="Georgia" w:hAnsi="Georgia"/>
        </w:rPr>
      </w:pPr>
      <w:r w:rsidRPr="00D27464">
        <w:rPr>
          <w:rFonts w:ascii="Georgia" w:hAnsi="Georgia"/>
        </w:rPr>
        <w:t>###</w:t>
      </w:r>
    </w:p>
    <w:bookmarkEnd w:id="0"/>
    <w:sectPr w:rsidR="00EE0B3C" w:rsidRPr="00D27464" w:rsidSect="0032084E">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78C3F" w14:textId="77777777" w:rsidR="0089568D" w:rsidRDefault="0089568D">
      <w:r>
        <w:separator/>
      </w:r>
    </w:p>
  </w:endnote>
  <w:endnote w:type="continuationSeparator" w:id="0">
    <w:p w14:paraId="754E6669" w14:textId="77777777" w:rsidR="0089568D" w:rsidRDefault="0089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4993" w14:textId="77777777" w:rsidR="00721B32" w:rsidRPr="001B377F" w:rsidRDefault="00721B32">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DC0EC2">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DC0EC2">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2EA2" w14:textId="77777777" w:rsidR="00721B32" w:rsidRPr="003C5015" w:rsidRDefault="00721B32">
    <w:pPr>
      <w:pStyle w:val="Footer"/>
      <w:rPr>
        <w:rFonts w:ascii="Verdana" w:hAnsi="Verdana"/>
        <w:sz w:val="16"/>
      </w:rPr>
    </w:pPr>
  </w:p>
  <w:p w14:paraId="0A60E95A" w14:textId="77777777" w:rsidR="00721B32" w:rsidRPr="003C5015" w:rsidRDefault="00721B32">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DC0EC2">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DC0EC2">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A836C" w14:textId="77777777" w:rsidR="0089568D" w:rsidRDefault="0089568D">
      <w:r>
        <w:separator/>
      </w:r>
    </w:p>
  </w:footnote>
  <w:footnote w:type="continuationSeparator" w:id="0">
    <w:p w14:paraId="085979B6" w14:textId="77777777" w:rsidR="0089568D" w:rsidRDefault="008956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FA10C" w14:textId="77777777" w:rsidR="00721B32" w:rsidRDefault="00721B32" w:rsidP="00892BDE">
    <w:pPr>
      <w:rPr>
        <w:rFonts w:ascii="Georgia" w:hAnsi="Georgia"/>
        <w:i/>
        <w:sz w:val="20"/>
      </w:rPr>
    </w:pPr>
    <w:r>
      <w:rPr>
        <w:noProof/>
      </w:rPr>
      <w:drawing>
        <wp:anchor distT="0" distB="0" distL="114300" distR="114300" simplePos="0" relativeHeight="251656192" behindDoc="1" locked="0" layoutInCell="1" allowOverlap="1" wp14:anchorId="26E8B78C" wp14:editId="7CC1C5F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3E23062" w:rsidR="00721B32" w:rsidRDefault="00721B32" w:rsidP="00892BDE">
    <w:pPr>
      <w:ind w:left="720"/>
      <w:rPr>
        <w:rFonts w:ascii="Georgia" w:hAnsi="Georgia"/>
        <w:i/>
        <w:sz w:val="20"/>
      </w:rPr>
    </w:pPr>
    <w:r>
      <w:rPr>
        <w:rFonts w:ascii="Georgia" w:hAnsi="Georgia"/>
        <w:i/>
        <w:sz w:val="20"/>
      </w:rPr>
      <w:t xml:space="preserve">            </w:t>
    </w:r>
    <w:r w:rsidRPr="001B377F">
      <w:rPr>
        <w:rFonts w:ascii="Georgia" w:hAnsi="Georgia"/>
        <w:i/>
        <w:sz w:val="20"/>
      </w:rPr>
      <w:t>Marketing Communications</w:t>
    </w:r>
  </w:p>
  <w:p w14:paraId="30694824" w14:textId="77777777" w:rsidR="00721B32" w:rsidRPr="001B377F" w:rsidRDefault="00721B32" w:rsidP="006D514F">
    <w:pPr>
      <w:ind w:left="1310"/>
      <w:rPr>
        <w:rFonts w:ascii="Verdana" w:hAnsi="Verdana"/>
        <w:sz w:val="14"/>
      </w:rPr>
    </w:pPr>
  </w:p>
  <w:p w14:paraId="520149FE" w14:textId="77777777" w:rsidR="00721B32" w:rsidRPr="001B377F" w:rsidRDefault="00721B32" w:rsidP="006D514F">
    <w:pPr>
      <w:rPr>
        <w:rFonts w:ascii="Verdana" w:hAnsi="Verdana"/>
        <w:sz w:val="14"/>
      </w:rPr>
    </w:pPr>
  </w:p>
  <w:p w14:paraId="5C133097" w14:textId="77777777" w:rsidR="00721B32" w:rsidRPr="001B377F" w:rsidRDefault="00721B32"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B2F93" w14:textId="77777777" w:rsidR="00721B32" w:rsidRDefault="00721B32"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721B32" w:rsidRPr="003C5015" w:rsidRDefault="00721B32" w:rsidP="00A26E14">
    <w:pPr>
      <w:ind w:left="590" w:firstLine="720"/>
      <w:rPr>
        <w:rFonts w:ascii="Georgia" w:hAnsi="Georgia"/>
        <w:i/>
      </w:rPr>
    </w:pPr>
    <w:r w:rsidRPr="003C5015">
      <w:rPr>
        <w:rFonts w:ascii="Georgia" w:hAnsi="Georgia"/>
        <w:i/>
      </w:rPr>
      <w:t xml:space="preserve">Marketing Communications </w:t>
    </w:r>
  </w:p>
  <w:p w14:paraId="76B4E8FE" w14:textId="77777777" w:rsidR="00721B32" w:rsidRPr="001B377F" w:rsidRDefault="00721B32" w:rsidP="006D514F">
    <w:pPr>
      <w:ind w:left="1310"/>
      <w:rPr>
        <w:rFonts w:ascii="Verdana" w:hAnsi="Verdana"/>
        <w:sz w:val="14"/>
      </w:rPr>
    </w:pPr>
  </w:p>
  <w:p w14:paraId="155B3CFB" w14:textId="1F8586BD" w:rsidR="00721B32" w:rsidRPr="003C5015" w:rsidRDefault="00721B32"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721B32" w:rsidRPr="001B377F" w:rsidRDefault="00721B32" w:rsidP="006D514F">
    <w:pPr>
      <w:ind w:left="1310"/>
      <w:rPr>
        <w:rFonts w:ascii="Verdana" w:hAnsi="Verdana"/>
        <w:sz w:val="14"/>
      </w:rPr>
    </w:pPr>
  </w:p>
  <w:p w14:paraId="58F348CA" w14:textId="77777777" w:rsidR="00721B32" w:rsidRPr="000B6F41" w:rsidRDefault="00721B32" w:rsidP="006D514F">
    <w:pPr>
      <w:rPr>
        <w:rFonts w:ascii="Georgia" w:hAnsi="Georgia"/>
        <w:sz w:val="14"/>
      </w:rPr>
    </w:pPr>
  </w:p>
  <w:p w14:paraId="083C4B92" w14:textId="77777777" w:rsidR="00721B32" w:rsidRPr="000B6F41" w:rsidRDefault="00721B32" w:rsidP="006D514F">
    <w:pPr>
      <w:rPr>
        <w:rFonts w:ascii="Georgia" w:hAnsi="Georgia"/>
        <w:sz w:val="14"/>
      </w:rPr>
    </w:pPr>
  </w:p>
  <w:p w14:paraId="0C2BDFE2" w14:textId="54E240DD" w:rsidR="00721B32" w:rsidRPr="000B6F41" w:rsidRDefault="00721B32" w:rsidP="009311CF">
    <w:pPr>
      <w:rPr>
        <w:rFonts w:ascii="Georgia" w:hAnsi="Georgia"/>
        <w:b/>
        <w:spacing w:val="-30"/>
        <w:sz w:val="56"/>
      </w:rPr>
    </w:pPr>
    <w:r w:rsidRPr="000B6F41">
      <w:rPr>
        <w:rFonts w:ascii="Georgia" w:hAnsi="Georgia"/>
        <w:b/>
        <w:spacing w:val="-30"/>
        <w:sz w:val="56"/>
      </w:rPr>
      <w:t>News Release</w:t>
    </w:r>
  </w:p>
  <w:p w14:paraId="0A388B4A" w14:textId="06DF326F" w:rsidR="00721B32" w:rsidRDefault="00721B32"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010B3F41"/>
    <w:multiLevelType w:val="multilevel"/>
    <w:tmpl w:val="D7EE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F39E0"/>
    <w:multiLevelType w:val="multilevel"/>
    <w:tmpl w:val="EDF6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EE5402"/>
    <w:multiLevelType w:val="multilevel"/>
    <w:tmpl w:val="2E38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E4A2C"/>
    <w:multiLevelType w:val="hybridMultilevel"/>
    <w:tmpl w:val="7CC2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8"/>
  </w:num>
  <w:num w:numId="3">
    <w:abstractNumId w:val="8"/>
  </w:num>
  <w:num w:numId="4">
    <w:abstractNumId w:val="4"/>
  </w:num>
  <w:num w:numId="5">
    <w:abstractNumId w:val="2"/>
  </w:num>
  <w:num w:numId="6">
    <w:abstractNumId w:val="3"/>
  </w:num>
  <w:num w:numId="7">
    <w:abstractNumId w:val="1"/>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36D3"/>
    <w:rsid w:val="0003165F"/>
    <w:rsid w:val="0003790E"/>
    <w:rsid w:val="00041A98"/>
    <w:rsid w:val="00052E62"/>
    <w:rsid w:val="00055958"/>
    <w:rsid w:val="00066C9E"/>
    <w:rsid w:val="00076534"/>
    <w:rsid w:val="00076E96"/>
    <w:rsid w:val="00077E3E"/>
    <w:rsid w:val="00096178"/>
    <w:rsid w:val="000B0F52"/>
    <w:rsid w:val="000B6F41"/>
    <w:rsid w:val="000C3C19"/>
    <w:rsid w:val="000C6138"/>
    <w:rsid w:val="000F4470"/>
    <w:rsid w:val="00100C2C"/>
    <w:rsid w:val="00104008"/>
    <w:rsid w:val="00114BA1"/>
    <w:rsid w:val="001227C5"/>
    <w:rsid w:val="00140005"/>
    <w:rsid w:val="001423D2"/>
    <w:rsid w:val="001558CC"/>
    <w:rsid w:val="00156BE0"/>
    <w:rsid w:val="00160F0D"/>
    <w:rsid w:val="0016119D"/>
    <w:rsid w:val="0016583B"/>
    <w:rsid w:val="0016735D"/>
    <w:rsid w:val="00173D93"/>
    <w:rsid w:val="00175F42"/>
    <w:rsid w:val="0019024A"/>
    <w:rsid w:val="0019153A"/>
    <w:rsid w:val="00192CC5"/>
    <w:rsid w:val="00193EAE"/>
    <w:rsid w:val="001A5693"/>
    <w:rsid w:val="001A7430"/>
    <w:rsid w:val="001B2D09"/>
    <w:rsid w:val="001B4761"/>
    <w:rsid w:val="001C33BB"/>
    <w:rsid w:val="001D13B0"/>
    <w:rsid w:val="001D4B5E"/>
    <w:rsid w:val="001E2EB0"/>
    <w:rsid w:val="001E4FF1"/>
    <w:rsid w:val="001F1513"/>
    <w:rsid w:val="00201824"/>
    <w:rsid w:val="0021284D"/>
    <w:rsid w:val="002139EB"/>
    <w:rsid w:val="0022645A"/>
    <w:rsid w:val="00227D77"/>
    <w:rsid w:val="002301C2"/>
    <w:rsid w:val="00234964"/>
    <w:rsid w:val="00244CF1"/>
    <w:rsid w:val="0024620D"/>
    <w:rsid w:val="00246AC7"/>
    <w:rsid w:val="00265557"/>
    <w:rsid w:val="00265933"/>
    <w:rsid w:val="00265F40"/>
    <w:rsid w:val="002669FE"/>
    <w:rsid w:val="0028453C"/>
    <w:rsid w:val="00295DCB"/>
    <w:rsid w:val="002B680B"/>
    <w:rsid w:val="002D3DF2"/>
    <w:rsid w:val="002D6A92"/>
    <w:rsid w:val="002D7D39"/>
    <w:rsid w:val="002E3FFA"/>
    <w:rsid w:val="002E62B7"/>
    <w:rsid w:val="002F0E22"/>
    <w:rsid w:val="002F1AEC"/>
    <w:rsid w:val="0030415D"/>
    <w:rsid w:val="00305E64"/>
    <w:rsid w:val="003112B1"/>
    <w:rsid w:val="00316CF2"/>
    <w:rsid w:val="0032084E"/>
    <w:rsid w:val="00331A8C"/>
    <w:rsid w:val="0033595B"/>
    <w:rsid w:val="00361830"/>
    <w:rsid w:val="00367F24"/>
    <w:rsid w:val="00383388"/>
    <w:rsid w:val="00386AED"/>
    <w:rsid w:val="003A3D6E"/>
    <w:rsid w:val="003C1389"/>
    <w:rsid w:val="003C7A10"/>
    <w:rsid w:val="003D02BD"/>
    <w:rsid w:val="003D708B"/>
    <w:rsid w:val="003E1FC7"/>
    <w:rsid w:val="003E2D43"/>
    <w:rsid w:val="003E6288"/>
    <w:rsid w:val="00402072"/>
    <w:rsid w:val="00403332"/>
    <w:rsid w:val="00405400"/>
    <w:rsid w:val="00413920"/>
    <w:rsid w:val="00414E47"/>
    <w:rsid w:val="00430ADD"/>
    <w:rsid w:val="004321E0"/>
    <w:rsid w:val="004321EF"/>
    <w:rsid w:val="00441473"/>
    <w:rsid w:val="00445AC3"/>
    <w:rsid w:val="004527C5"/>
    <w:rsid w:val="00460ECF"/>
    <w:rsid w:val="00484243"/>
    <w:rsid w:val="0048495D"/>
    <w:rsid w:val="0049027E"/>
    <w:rsid w:val="004B0E37"/>
    <w:rsid w:val="004C1681"/>
    <w:rsid w:val="004E0BF2"/>
    <w:rsid w:val="004E73AF"/>
    <w:rsid w:val="004F0E16"/>
    <w:rsid w:val="004F46FB"/>
    <w:rsid w:val="00507935"/>
    <w:rsid w:val="00513863"/>
    <w:rsid w:val="00530090"/>
    <w:rsid w:val="00533AF4"/>
    <w:rsid w:val="005357F2"/>
    <w:rsid w:val="005513FA"/>
    <w:rsid w:val="00575A53"/>
    <w:rsid w:val="0058516E"/>
    <w:rsid w:val="005866B2"/>
    <w:rsid w:val="00587606"/>
    <w:rsid w:val="00587F67"/>
    <w:rsid w:val="005A3B20"/>
    <w:rsid w:val="005B00F0"/>
    <w:rsid w:val="005B2857"/>
    <w:rsid w:val="005C025C"/>
    <w:rsid w:val="005C41F8"/>
    <w:rsid w:val="005D3FF5"/>
    <w:rsid w:val="005F1B11"/>
    <w:rsid w:val="00604BCA"/>
    <w:rsid w:val="0061151E"/>
    <w:rsid w:val="006143BB"/>
    <w:rsid w:val="0061662C"/>
    <w:rsid w:val="00616BF5"/>
    <w:rsid w:val="00617FF5"/>
    <w:rsid w:val="00624D9E"/>
    <w:rsid w:val="0062736A"/>
    <w:rsid w:val="0064492A"/>
    <w:rsid w:val="00652ED0"/>
    <w:rsid w:val="00654007"/>
    <w:rsid w:val="006708B5"/>
    <w:rsid w:val="00672278"/>
    <w:rsid w:val="00674DD7"/>
    <w:rsid w:val="006918F4"/>
    <w:rsid w:val="00696BA1"/>
    <w:rsid w:val="006B51B8"/>
    <w:rsid w:val="006C3AAD"/>
    <w:rsid w:val="006D514F"/>
    <w:rsid w:val="006E6E4C"/>
    <w:rsid w:val="006F733F"/>
    <w:rsid w:val="00701092"/>
    <w:rsid w:val="00704392"/>
    <w:rsid w:val="007116B6"/>
    <w:rsid w:val="007121EB"/>
    <w:rsid w:val="0071311F"/>
    <w:rsid w:val="00720463"/>
    <w:rsid w:val="0072144A"/>
    <w:rsid w:val="00721691"/>
    <w:rsid w:val="00721B32"/>
    <w:rsid w:val="00733B3B"/>
    <w:rsid w:val="00734F57"/>
    <w:rsid w:val="00736A66"/>
    <w:rsid w:val="0074111B"/>
    <w:rsid w:val="00772BBD"/>
    <w:rsid w:val="007D2E0C"/>
    <w:rsid w:val="007E222E"/>
    <w:rsid w:val="00805E7B"/>
    <w:rsid w:val="008140CC"/>
    <w:rsid w:val="0082160E"/>
    <w:rsid w:val="00831591"/>
    <w:rsid w:val="00842051"/>
    <w:rsid w:val="0084378A"/>
    <w:rsid w:val="00857F6A"/>
    <w:rsid w:val="008861EF"/>
    <w:rsid w:val="0088674C"/>
    <w:rsid w:val="00887B6F"/>
    <w:rsid w:val="00892BDE"/>
    <w:rsid w:val="0089568D"/>
    <w:rsid w:val="00896D1E"/>
    <w:rsid w:val="008A0746"/>
    <w:rsid w:val="008B21D6"/>
    <w:rsid w:val="008C654E"/>
    <w:rsid w:val="008E0BAC"/>
    <w:rsid w:val="008E4582"/>
    <w:rsid w:val="008F16B0"/>
    <w:rsid w:val="00904E52"/>
    <w:rsid w:val="00907DFF"/>
    <w:rsid w:val="009117EA"/>
    <w:rsid w:val="00912171"/>
    <w:rsid w:val="009174CE"/>
    <w:rsid w:val="00922468"/>
    <w:rsid w:val="0092295D"/>
    <w:rsid w:val="009311CF"/>
    <w:rsid w:val="00946B56"/>
    <w:rsid w:val="00947BEC"/>
    <w:rsid w:val="00970CAA"/>
    <w:rsid w:val="009942A7"/>
    <w:rsid w:val="009A3C7E"/>
    <w:rsid w:val="009B1B9A"/>
    <w:rsid w:val="009B72C1"/>
    <w:rsid w:val="009C74B0"/>
    <w:rsid w:val="009D2BA0"/>
    <w:rsid w:val="009D4C44"/>
    <w:rsid w:val="009E1E8B"/>
    <w:rsid w:val="009E6746"/>
    <w:rsid w:val="009F4A9A"/>
    <w:rsid w:val="00A26D9A"/>
    <w:rsid w:val="00A26E14"/>
    <w:rsid w:val="00A33FCC"/>
    <w:rsid w:val="00A45FBB"/>
    <w:rsid w:val="00A638CA"/>
    <w:rsid w:val="00A67C00"/>
    <w:rsid w:val="00A72D17"/>
    <w:rsid w:val="00A82E0A"/>
    <w:rsid w:val="00AC4340"/>
    <w:rsid w:val="00AE1FDC"/>
    <w:rsid w:val="00AE52C7"/>
    <w:rsid w:val="00AF5335"/>
    <w:rsid w:val="00B01CF7"/>
    <w:rsid w:val="00B30642"/>
    <w:rsid w:val="00B33A48"/>
    <w:rsid w:val="00B35310"/>
    <w:rsid w:val="00B35332"/>
    <w:rsid w:val="00B430BF"/>
    <w:rsid w:val="00B524F3"/>
    <w:rsid w:val="00B53AA4"/>
    <w:rsid w:val="00B67D6D"/>
    <w:rsid w:val="00B70C66"/>
    <w:rsid w:val="00B801E9"/>
    <w:rsid w:val="00B86761"/>
    <w:rsid w:val="00B97BB3"/>
    <w:rsid w:val="00BB64E6"/>
    <w:rsid w:val="00BC2B6E"/>
    <w:rsid w:val="00BE5825"/>
    <w:rsid w:val="00BF4D68"/>
    <w:rsid w:val="00BF70FF"/>
    <w:rsid w:val="00C031FD"/>
    <w:rsid w:val="00C10FEA"/>
    <w:rsid w:val="00C1449A"/>
    <w:rsid w:val="00C16625"/>
    <w:rsid w:val="00C17C05"/>
    <w:rsid w:val="00C223D0"/>
    <w:rsid w:val="00C37102"/>
    <w:rsid w:val="00C4291C"/>
    <w:rsid w:val="00C77FC1"/>
    <w:rsid w:val="00C92C72"/>
    <w:rsid w:val="00CA1A09"/>
    <w:rsid w:val="00CA37D1"/>
    <w:rsid w:val="00CC5F5B"/>
    <w:rsid w:val="00CC6925"/>
    <w:rsid w:val="00CD082A"/>
    <w:rsid w:val="00CD0E68"/>
    <w:rsid w:val="00CD139E"/>
    <w:rsid w:val="00CE2FB5"/>
    <w:rsid w:val="00CF12D7"/>
    <w:rsid w:val="00D1534A"/>
    <w:rsid w:val="00D21C4B"/>
    <w:rsid w:val="00D24F2C"/>
    <w:rsid w:val="00D27464"/>
    <w:rsid w:val="00D321B7"/>
    <w:rsid w:val="00D33EDB"/>
    <w:rsid w:val="00D41412"/>
    <w:rsid w:val="00D432EF"/>
    <w:rsid w:val="00D65377"/>
    <w:rsid w:val="00D84069"/>
    <w:rsid w:val="00D87743"/>
    <w:rsid w:val="00DA2A70"/>
    <w:rsid w:val="00DB2FB1"/>
    <w:rsid w:val="00DC0EC2"/>
    <w:rsid w:val="00DC2F44"/>
    <w:rsid w:val="00DC58E5"/>
    <w:rsid w:val="00DD62BD"/>
    <w:rsid w:val="00E0203F"/>
    <w:rsid w:val="00E04EF6"/>
    <w:rsid w:val="00E16D7B"/>
    <w:rsid w:val="00E20E33"/>
    <w:rsid w:val="00E20FAE"/>
    <w:rsid w:val="00E42C23"/>
    <w:rsid w:val="00E53443"/>
    <w:rsid w:val="00E708AA"/>
    <w:rsid w:val="00E854A3"/>
    <w:rsid w:val="00E86AE5"/>
    <w:rsid w:val="00E901AC"/>
    <w:rsid w:val="00E9547D"/>
    <w:rsid w:val="00EA4E3A"/>
    <w:rsid w:val="00EC6547"/>
    <w:rsid w:val="00ED6E4F"/>
    <w:rsid w:val="00ED75DD"/>
    <w:rsid w:val="00EE0B3C"/>
    <w:rsid w:val="00EE4A13"/>
    <w:rsid w:val="00EE6D0B"/>
    <w:rsid w:val="00F33D76"/>
    <w:rsid w:val="00F37896"/>
    <w:rsid w:val="00F42BFE"/>
    <w:rsid w:val="00F63F51"/>
    <w:rsid w:val="00F64A82"/>
    <w:rsid w:val="00F84884"/>
    <w:rsid w:val="00F94CF8"/>
    <w:rsid w:val="00F953AA"/>
    <w:rsid w:val="00FA2689"/>
    <w:rsid w:val="00FA68FF"/>
    <w:rsid w:val="00FE3482"/>
    <w:rsid w:val="00FE68F1"/>
    <w:rsid w:val="00FE6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ED81B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24A"/>
    <w:rPr>
      <w:sz w:val="24"/>
      <w:szCs w:val="24"/>
    </w:rPr>
  </w:style>
  <w:style w:type="paragraph" w:styleId="Heading3">
    <w:name w:val="heading 3"/>
    <w:basedOn w:val="Normal"/>
    <w:link w:val="Heading3Char"/>
    <w:uiPriority w:val="9"/>
    <w:qFormat/>
    <w:rsid w:val="00734F57"/>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734F5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customStyle="1" w:styleId="Heading3Char">
    <w:name w:val="Heading 3 Char"/>
    <w:basedOn w:val="DefaultParagraphFont"/>
    <w:link w:val="Heading3"/>
    <w:uiPriority w:val="9"/>
    <w:rsid w:val="00734F57"/>
    <w:rPr>
      <w:rFonts w:ascii="Times" w:hAnsi="Times"/>
      <w:b/>
      <w:bCs/>
      <w:sz w:val="27"/>
      <w:szCs w:val="27"/>
    </w:rPr>
  </w:style>
  <w:style w:type="character" w:customStyle="1" w:styleId="Heading4Char">
    <w:name w:val="Heading 4 Char"/>
    <w:basedOn w:val="DefaultParagraphFont"/>
    <w:link w:val="Heading4"/>
    <w:uiPriority w:val="9"/>
    <w:rsid w:val="00734F57"/>
    <w:rPr>
      <w:rFonts w:ascii="Times" w:hAnsi="Times"/>
      <w:b/>
      <w:bCs/>
      <w:sz w:val="24"/>
      <w:szCs w:val="24"/>
    </w:rPr>
  </w:style>
  <w:style w:type="character" w:styleId="CommentReference">
    <w:name w:val="annotation reference"/>
    <w:basedOn w:val="DefaultParagraphFont"/>
    <w:rsid w:val="00175F42"/>
    <w:rPr>
      <w:sz w:val="18"/>
      <w:szCs w:val="18"/>
    </w:rPr>
  </w:style>
  <w:style w:type="paragraph" w:styleId="CommentText">
    <w:name w:val="annotation text"/>
    <w:basedOn w:val="Normal"/>
    <w:link w:val="CommentTextChar"/>
    <w:rsid w:val="00175F42"/>
  </w:style>
  <w:style w:type="character" w:customStyle="1" w:styleId="CommentTextChar">
    <w:name w:val="Comment Text Char"/>
    <w:basedOn w:val="DefaultParagraphFont"/>
    <w:link w:val="CommentText"/>
    <w:rsid w:val="00175F42"/>
    <w:rPr>
      <w:sz w:val="24"/>
      <w:szCs w:val="24"/>
    </w:rPr>
  </w:style>
  <w:style w:type="paragraph" w:styleId="CommentSubject">
    <w:name w:val="annotation subject"/>
    <w:basedOn w:val="CommentText"/>
    <w:next w:val="CommentText"/>
    <w:link w:val="CommentSubjectChar"/>
    <w:rsid w:val="00175F42"/>
    <w:rPr>
      <w:b/>
      <w:bCs/>
      <w:sz w:val="20"/>
      <w:szCs w:val="20"/>
    </w:rPr>
  </w:style>
  <w:style w:type="character" w:customStyle="1" w:styleId="CommentSubjectChar">
    <w:name w:val="Comment Subject Char"/>
    <w:basedOn w:val="CommentTextChar"/>
    <w:link w:val="CommentSubject"/>
    <w:rsid w:val="00175F42"/>
    <w:rPr>
      <w:b/>
      <w:bCs/>
      <w:sz w:val="24"/>
      <w:szCs w:val="24"/>
    </w:rPr>
  </w:style>
  <w:style w:type="paragraph" w:customStyle="1" w:styleId="lead">
    <w:name w:val="lead"/>
    <w:basedOn w:val="Normal"/>
    <w:rsid w:val="00DD62BD"/>
    <w:pPr>
      <w:spacing w:before="100" w:beforeAutospacing="1" w:after="100" w:afterAutospacing="1"/>
    </w:pPr>
    <w:rPr>
      <w:rFonts w:ascii="Times" w:hAnsi="Times"/>
      <w:sz w:val="20"/>
      <w:szCs w:val="20"/>
    </w:rPr>
  </w:style>
  <w:style w:type="character" w:customStyle="1" w:styleId="st">
    <w:name w:val="st"/>
    <w:basedOn w:val="DefaultParagraphFont"/>
    <w:rsid w:val="0028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785739758">
      <w:bodyDiv w:val="1"/>
      <w:marLeft w:val="0"/>
      <w:marRight w:val="0"/>
      <w:marTop w:val="0"/>
      <w:marBottom w:val="0"/>
      <w:divBdr>
        <w:top w:val="none" w:sz="0" w:space="0" w:color="auto"/>
        <w:left w:val="none" w:sz="0" w:space="0" w:color="auto"/>
        <w:bottom w:val="none" w:sz="0" w:space="0" w:color="auto"/>
        <w:right w:val="none" w:sz="0" w:space="0" w:color="auto"/>
      </w:divBdr>
      <w:divsChild>
        <w:div w:id="1846627308">
          <w:marLeft w:val="0"/>
          <w:marRight w:val="0"/>
          <w:marTop w:val="0"/>
          <w:marBottom w:val="0"/>
          <w:divBdr>
            <w:top w:val="none" w:sz="0" w:space="0" w:color="auto"/>
            <w:left w:val="none" w:sz="0" w:space="0" w:color="auto"/>
            <w:bottom w:val="none" w:sz="0" w:space="0" w:color="auto"/>
            <w:right w:val="none" w:sz="0" w:space="0" w:color="auto"/>
          </w:divBdr>
          <w:divsChild>
            <w:div w:id="472216817">
              <w:marLeft w:val="0"/>
              <w:marRight w:val="0"/>
              <w:marTop w:val="0"/>
              <w:marBottom w:val="0"/>
              <w:divBdr>
                <w:top w:val="none" w:sz="0" w:space="0" w:color="auto"/>
                <w:left w:val="none" w:sz="0" w:space="0" w:color="auto"/>
                <w:bottom w:val="none" w:sz="0" w:space="0" w:color="auto"/>
                <w:right w:val="none" w:sz="0" w:space="0" w:color="auto"/>
              </w:divBdr>
            </w:div>
            <w:div w:id="441535369">
              <w:marLeft w:val="0"/>
              <w:marRight w:val="0"/>
              <w:marTop w:val="0"/>
              <w:marBottom w:val="0"/>
              <w:divBdr>
                <w:top w:val="none" w:sz="0" w:space="0" w:color="auto"/>
                <w:left w:val="none" w:sz="0" w:space="0" w:color="auto"/>
                <w:bottom w:val="none" w:sz="0" w:space="0" w:color="auto"/>
                <w:right w:val="none" w:sz="0" w:space="0" w:color="auto"/>
              </w:divBdr>
              <w:divsChild>
                <w:div w:id="1618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1273704699">
      <w:bodyDiv w:val="1"/>
      <w:marLeft w:val="0"/>
      <w:marRight w:val="0"/>
      <w:marTop w:val="0"/>
      <w:marBottom w:val="0"/>
      <w:divBdr>
        <w:top w:val="none" w:sz="0" w:space="0" w:color="auto"/>
        <w:left w:val="none" w:sz="0" w:space="0" w:color="auto"/>
        <w:bottom w:val="none" w:sz="0" w:space="0" w:color="auto"/>
        <w:right w:val="none" w:sz="0" w:space="0" w:color="auto"/>
      </w:divBdr>
    </w:div>
    <w:div w:id="1301768555">
      <w:bodyDiv w:val="1"/>
      <w:marLeft w:val="0"/>
      <w:marRight w:val="0"/>
      <w:marTop w:val="0"/>
      <w:marBottom w:val="0"/>
      <w:divBdr>
        <w:top w:val="none" w:sz="0" w:space="0" w:color="auto"/>
        <w:left w:val="none" w:sz="0" w:space="0" w:color="auto"/>
        <w:bottom w:val="none" w:sz="0" w:space="0" w:color="auto"/>
        <w:right w:val="none" w:sz="0" w:space="0" w:color="auto"/>
      </w:divBdr>
      <w:divsChild>
        <w:div w:id="126824655">
          <w:marLeft w:val="0"/>
          <w:marRight w:val="0"/>
          <w:marTop w:val="0"/>
          <w:marBottom w:val="0"/>
          <w:divBdr>
            <w:top w:val="none" w:sz="0" w:space="0" w:color="auto"/>
            <w:left w:val="none" w:sz="0" w:space="0" w:color="auto"/>
            <w:bottom w:val="none" w:sz="0" w:space="0" w:color="auto"/>
            <w:right w:val="none" w:sz="0" w:space="0" w:color="auto"/>
          </w:divBdr>
        </w:div>
        <w:div w:id="69546046">
          <w:marLeft w:val="0"/>
          <w:marRight w:val="0"/>
          <w:marTop w:val="0"/>
          <w:marBottom w:val="0"/>
          <w:divBdr>
            <w:top w:val="none" w:sz="0" w:space="0" w:color="auto"/>
            <w:left w:val="none" w:sz="0" w:space="0" w:color="auto"/>
            <w:bottom w:val="none" w:sz="0" w:space="0" w:color="auto"/>
            <w:right w:val="none" w:sz="0" w:space="0" w:color="auto"/>
          </w:divBdr>
        </w:div>
        <w:div w:id="1592544714">
          <w:marLeft w:val="0"/>
          <w:marRight w:val="0"/>
          <w:marTop w:val="0"/>
          <w:marBottom w:val="0"/>
          <w:divBdr>
            <w:top w:val="none" w:sz="0" w:space="0" w:color="auto"/>
            <w:left w:val="none" w:sz="0" w:space="0" w:color="auto"/>
            <w:bottom w:val="none" w:sz="0" w:space="0" w:color="auto"/>
            <w:right w:val="none" w:sz="0" w:space="0" w:color="auto"/>
          </w:divBdr>
        </w:div>
      </w:divsChild>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10564227">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ilkes.edu/iep" TargetMode="External"/><Relationship Id="rId9" Type="http://schemas.openxmlformats.org/officeDocument/2006/relationships/hyperlink" Target="http://www.wilkes.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A3237-ABCC-FE48-B59B-D9C2A07B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Settings\vicki.mayk\Local Settings\Temporary Internet Files\Content.Outlook\V1MH8QC9\Mayk news release.dot</Template>
  <TotalTime>0</TotalTime>
  <Pages>2</Pages>
  <Words>527</Words>
  <Characters>3007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3527</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Microsoft Office User</cp:lastModifiedBy>
  <cp:revision>2</cp:revision>
  <cp:lastPrinted>2017-12-08T21:03:00Z</cp:lastPrinted>
  <dcterms:created xsi:type="dcterms:W3CDTF">2017-12-18T14:43:00Z</dcterms:created>
  <dcterms:modified xsi:type="dcterms:W3CDTF">2017-12-18T14:43:00Z</dcterms:modified>
</cp:coreProperties>
</file>