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2898A" w14:textId="77777777" w:rsidR="00C77050" w:rsidRPr="009658FD" w:rsidRDefault="00C77050" w:rsidP="00C77050">
      <w:pPr>
        <w:pStyle w:val="Title"/>
        <w:rPr>
          <w:sz w:val="40"/>
          <w:szCs w:val="40"/>
        </w:rPr>
      </w:pPr>
    </w:p>
    <w:p w14:paraId="38432BDB" w14:textId="77777777" w:rsidR="00C77050" w:rsidRDefault="00C77050" w:rsidP="00C77050">
      <w:pPr>
        <w:pStyle w:val="Title"/>
        <w:rPr>
          <w:sz w:val="44"/>
          <w:szCs w:val="44"/>
        </w:rPr>
      </w:pPr>
      <w:r w:rsidRPr="00F22984">
        <w:rPr>
          <w:sz w:val="44"/>
          <w:szCs w:val="44"/>
        </w:rPr>
        <w:t>FOR IMMEDIATE RELEASE</w:t>
      </w:r>
    </w:p>
    <w:p w14:paraId="03F6374B" w14:textId="77777777" w:rsidR="00C77050" w:rsidRPr="00F22984" w:rsidRDefault="00C77050" w:rsidP="00C77050">
      <w:pPr>
        <w:pStyle w:val="Title"/>
        <w:rPr>
          <w:sz w:val="44"/>
          <w:szCs w:val="44"/>
        </w:rPr>
      </w:pPr>
    </w:p>
    <w:p w14:paraId="38D85F6E" w14:textId="1A8006A5" w:rsidR="00A238E0" w:rsidRDefault="00A238E0" w:rsidP="00A238E0">
      <w:pPr>
        <w:rPr>
          <w:b/>
          <w:szCs w:val="24"/>
        </w:rPr>
      </w:pPr>
      <w:r>
        <w:rPr>
          <w:b/>
          <w:szCs w:val="24"/>
        </w:rPr>
        <w:t>CONTACT:</w:t>
      </w:r>
      <w:r>
        <w:rPr>
          <w:b/>
          <w:szCs w:val="24"/>
        </w:rPr>
        <w:tab/>
        <w:t>Janine G. Sorbello, Dir. of Ext. Affairs</w:t>
      </w:r>
      <w:r>
        <w:rPr>
          <w:b/>
          <w:szCs w:val="24"/>
        </w:rPr>
        <w:tab/>
        <w:t xml:space="preserve">       DATE: </w:t>
      </w:r>
      <w:r w:rsidR="00BA3D21">
        <w:rPr>
          <w:b/>
          <w:szCs w:val="24"/>
        </w:rPr>
        <w:t xml:space="preserve">October </w:t>
      </w:r>
      <w:r w:rsidR="003359A1">
        <w:rPr>
          <w:b/>
          <w:szCs w:val="24"/>
        </w:rPr>
        <w:t>20</w:t>
      </w:r>
      <w:r w:rsidR="00777C70">
        <w:rPr>
          <w:b/>
          <w:szCs w:val="24"/>
        </w:rPr>
        <w:t>,</w:t>
      </w:r>
      <w:r w:rsidR="004B1313">
        <w:rPr>
          <w:b/>
          <w:szCs w:val="24"/>
        </w:rPr>
        <w:t xml:space="preserve"> 2026</w:t>
      </w:r>
    </w:p>
    <w:p w14:paraId="5FD1D953" w14:textId="3EE60A01" w:rsidR="00A238E0" w:rsidRDefault="002A0AAF" w:rsidP="00A238E0">
      <w:pPr>
        <w:rPr>
          <w:b/>
          <w:szCs w:val="24"/>
        </w:rPr>
      </w:pPr>
      <w:r>
        <w:rPr>
          <w:b/>
          <w:szCs w:val="24"/>
        </w:rPr>
        <w:t>PHONE:</w:t>
      </w:r>
      <w:r w:rsidR="00A238E0">
        <w:rPr>
          <w:b/>
          <w:szCs w:val="24"/>
        </w:rPr>
        <w:tab/>
        <w:t>302-2</w:t>
      </w:r>
      <w:r w:rsidR="00B20290">
        <w:rPr>
          <w:b/>
          <w:szCs w:val="24"/>
        </w:rPr>
        <w:t>25-6261</w:t>
      </w:r>
      <w:r w:rsidR="00A238E0">
        <w:rPr>
          <w:b/>
          <w:szCs w:val="24"/>
        </w:rPr>
        <w:tab/>
      </w:r>
      <w:r w:rsidR="00A238E0">
        <w:rPr>
          <w:b/>
          <w:szCs w:val="24"/>
        </w:rPr>
        <w:tab/>
        <w:t xml:space="preserve">      </w:t>
      </w:r>
    </w:p>
    <w:p w14:paraId="108B213E" w14:textId="77777777" w:rsidR="00A238E0" w:rsidRDefault="00A238E0" w:rsidP="00A238E0">
      <w:pPr>
        <w:rPr>
          <w:b/>
          <w:szCs w:val="24"/>
        </w:rPr>
      </w:pPr>
      <w:r>
        <w:rPr>
          <w:b/>
          <w:szCs w:val="24"/>
        </w:rPr>
        <w:t>EMAIL:</w:t>
      </w:r>
      <w:r>
        <w:rPr>
          <w:b/>
          <w:szCs w:val="24"/>
        </w:rPr>
        <w:tab/>
        <w:t>sorbello@gbc.edu</w:t>
      </w:r>
    </w:p>
    <w:p w14:paraId="44870411" w14:textId="77777777" w:rsidR="00A238E0" w:rsidRDefault="00A238E0" w:rsidP="00A238E0">
      <w:pPr>
        <w:rPr>
          <w:szCs w:val="24"/>
        </w:rPr>
      </w:pPr>
    </w:p>
    <w:p w14:paraId="0AB3D107" w14:textId="77777777" w:rsidR="00A238E0" w:rsidRDefault="00A238E0" w:rsidP="00A238E0">
      <w:pPr>
        <w:jc w:val="center"/>
        <w:rPr>
          <w:b/>
          <w:szCs w:val="24"/>
        </w:rPr>
      </w:pPr>
      <w:r>
        <w:rPr>
          <w:b/>
          <w:szCs w:val="24"/>
        </w:rPr>
        <w:t>**********************************************************************</w:t>
      </w:r>
    </w:p>
    <w:p w14:paraId="2F66ACA5" w14:textId="77777777" w:rsidR="00A238E0" w:rsidRDefault="00A238E0" w:rsidP="00A238E0">
      <w:pPr>
        <w:jc w:val="center"/>
        <w:rPr>
          <w:b/>
          <w:szCs w:val="24"/>
        </w:rPr>
      </w:pPr>
    </w:p>
    <w:p w14:paraId="5178FF9B" w14:textId="106B4C7C" w:rsidR="00674699" w:rsidRDefault="00A238E0" w:rsidP="00594BD9">
      <w:pPr>
        <w:pStyle w:val="NoSpacing"/>
        <w:jc w:val="center"/>
        <w:rPr>
          <w:b/>
          <w:bCs/>
        </w:rPr>
      </w:pPr>
      <w:r w:rsidRPr="00D11250">
        <w:rPr>
          <w:b/>
          <w:bCs/>
        </w:rPr>
        <w:t>Goldey-Beacom College</w:t>
      </w:r>
      <w:r w:rsidR="00E45116" w:rsidRPr="00E45116">
        <w:rPr>
          <w:b/>
          <w:bCs/>
        </w:rPr>
        <w:t>’s Gaul to Receive</w:t>
      </w:r>
    </w:p>
    <w:p w14:paraId="40FBF3AF" w14:textId="416DEA6D" w:rsidR="00A238E0" w:rsidRPr="00D11250" w:rsidRDefault="00E45116" w:rsidP="00594BD9">
      <w:pPr>
        <w:pStyle w:val="NoSpacing"/>
        <w:jc w:val="center"/>
        <w:rPr>
          <w:b/>
          <w:bCs/>
        </w:rPr>
      </w:pPr>
      <w:r w:rsidRPr="00E45116">
        <w:rPr>
          <w:b/>
          <w:bCs/>
        </w:rPr>
        <w:t>New Castle County Chamber of Commerce Rising Leader Award</w:t>
      </w:r>
      <w:r w:rsidR="00D11250" w:rsidRPr="00D11250">
        <w:rPr>
          <w:b/>
          <w:bCs/>
        </w:rPr>
        <w:br/>
      </w:r>
    </w:p>
    <w:p w14:paraId="4B1B34AB" w14:textId="7FD2DF96" w:rsidR="00890603" w:rsidRPr="00A90E6C" w:rsidRDefault="00A238E0" w:rsidP="00A90E6C">
      <w:pPr>
        <w:rPr>
          <w:szCs w:val="24"/>
        </w:rPr>
      </w:pPr>
      <w:r w:rsidRPr="00A90E6C">
        <w:t xml:space="preserve">Wilmington, DE – Goldey-Beacom College </w:t>
      </w:r>
      <w:r w:rsidR="00E45116" w:rsidRPr="00A90E6C">
        <w:t>Assistant Director of Graduate Admissions Gigi Gaul, MBA, will be recognized with the Rising Leader Award at the New Castle County Chamber of Commerce’s 2026 Women’s Leadership Conference on Thursday, November 19</w:t>
      </w:r>
      <w:r w:rsidR="00594BD9" w:rsidRPr="00A90E6C">
        <w:t>,</w:t>
      </w:r>
      <w:r w:rsidR="00A90E6C" w:rsidRPr="00A90E6C">
        <w:t xml:space="preserve"> </w:t>
      </w:r>
      <w:r w:rsidR="00594BD9" w:rsidRPr="00A90E6C">
        <w:t>2026</w:t>
      </w:r>
      <w:r w:rsidR="00A90E6C" w:rsidRPr="00A90E6C">
        <w:t>.</w:t>
      </w:r>
      <w:r w:rsidR="00A90E6C" w:rsidRPr="00A90E6C">
        <w:rPr>
          <w:szCs w:val="24"/>
        </w:rPr>
        <w:t xml:space="preserve"> </w:t>
      </w:r>
      <w:r w:rsidR="00890603">
        <w:t>The conference will be held from 9:00 a.m. to 3:00 p.m., with the awards luncheon scheduled from 12:30 p.m. to 2:00 p.m.</w:t>
      </w:r>
    </w:p>
    <w:p w14:paraId="1FA30D72" w14:textId="77777777" w:rsidR="00594BD9" w:rsidRPr="00A90E6C" w:rsidRDefault="00594BD9" w:rsidP="00E45116">
      <w:pPr>
        <w:pStyle w:val="NoSpacing"/>
      </w:pPr>
    </w:p>
    <w:p w14:paraId="53FB0043" w14:textId="3AA0C0BB" w:rsidR="00E45116" w:rsidRPr="00B5585B" w:rsidRDefault="00E45116" w:rsidP="00E45116">
      <w:pPr>
        <w:pStyle w:val="NoSpacing"/>
        <w:rPr>
          <w:szCs w:val="24"/>
        </w:rPr>
      </w:pPr>
      <w:r w:rsidRPr="00A90E6C">
        <w:t xml:space="preserve">Presented as part of the conference’s awards luncheon, the Rising Leader Award recognizes Gaul’s leadership and impact in the community. This year’s conference theme, POW! (Power of Women), celebrates women whose leadership, vision and contributions are making a difference throughout the region. In announcing the honor, the Chamber noted that Gaul’s impact across the </w:t>
      </w:r>
      <w:r w:rsidRPr="00B5585B">
        <w:rPr>
          <w:szCs w:val="24"/>
        </w:rPr>
        <w:t>community embodies the energy and vision represented by this year’s theme</w:t>
      </w:r>
      <w:r w:rsidR="00594BD9" w:rsidRPr="00B5585B">
        <w:rPr>
          <w:szCs w:val="24"/>
        </w:rPr>
        <w:t>.</w:t>
      </w:r>
    </w:p>
    <w:p w14:paraId="20862442" w14:textId="77777777" w:rsidR="00A90E6C" w:rsidRPr="00B5585B" w:rsidRDefault="00A90E6C" w:rsidP="00E45116">
      <w:pPr>
        <w:pStyle w:val="NoSpacing"/>
        <w:rPr>
          <w:szCs w:val="24"/>
        </w:rPr>
      </w:pPr>
    </w:p>
    <w:p w14:paraId="5841746E" w14:textId="44E22C75" w:rsidR="00775038" w:rsidRDefault="00775038" w:rsidP="00775038">
      <w:pPr>
        <w:rPr>
          <w:szCs w:val="24"/>
        </w:rPr>
      </w:pPr>
      <w:r w:rsidRPr="00B5585B">
        <w:rPr>
          <w:szCs w:val="24"/>
        </w:rPr>
        <w:t xml:space="preserve">“Gigi brings an incredible sense of purpose and care to her work, and that impact extends well beyond her role at Goldey-Beacom,” said Director of Admissions Randle Reed. </w:t>
      </w:r>
      <w:r w:rsidR="00DC7B1E" w:rsidRPr="00B5585B">
        <w:rPr>
          <w:szCs w:val="24"/>
        </w:rPr>
        <w:t>“</w:t>
      </w:r>
      <w:r w:rsidRPr="00B5585B">
        <w:rPr>
          <w:szCs w:val="24"/>
        </w:rPr>
        <w:t>She leads through relationships, approaches every opportunity with enthusiasm and intention, and is deeply invested in the success of the people and communities around her. I am incredibly proud to see Gigi recognized as a Rising Leader, and I know this is only the beginning of the impact she will continue to make.</w:t>
      </w:r>
      <w:r w:rsidR="00DC7B1E" w:rsidRPr="00B5585B">
        <w:rPr>
          <w:szCs w:val="24"/>
        </w:rPr>
        <w:t>”</w:t>
      </w:r>
    </w:p>
    <w:p w14:paraId="2EDCB020" w14:textId="77777777" w:rsidR="006B3BCA" w:rsidRPr="00B5585B" w:rsidRDefault="006B3BCA" w:rsidP="00775038">
      <w:pPr>
        <w:rPr>
          <w:snapToGrid/>
          <w:szCs w:val="24"/>
        </w:rPr>
      </w:pPr>
    </w:p>
    <w:p w14:paraId="7F3A7B15" w14:textId="45EC4557" w:rsidR="006B3BCA" w:rsidRDefault="006B3BCA" w:rsidP="006B3BCA">
      <w:pPr>
        <w:pStyle w:val="NoSpacing"/>
      </w:pPr>
      <w:r>
        <w:t xml:space="preserve">Currently, </w:t>
      </w:r>
      <w:r w:rsidRPr="00E45116">
        <w:t>Gaul serves as Assistant Director of Graduate Admissions at Goldey-Beacom College, where she works with prospective graduate students as they explore advanced degree and certificate opportunities at the College.</w:t>
      </w:r>
    </w:p>
    <w:p w14:paraId="5D6AFA60" w14:textId="77777777" w:rsidR="005D6AC2" w:rsidRPr="00B5585B" w:rsidRDefault="005D6AC2" w:rsidP="00E45116">
      <w:pPr>
        <w:pStyle w:val="NoSpacing"/>
        <w:rPr>
          <w:szCs w:val="24"/>
        </w:rPr>
      </w:pPr>
    </w:p>
    <w:p w14:paraId="5F45E500" w14:textId="77777777" w:rsidR="00E45116" w:rsidRDefault="00E45116" w:rsidP="00E45116">
      <w:pPr>
        <w:pStyle w:val="NoSpacing"/>
      </w:pPr>
      <w:r w:rsidRPr="00B5585B">
        <w:rPr>
          <w:szCs w:val="24"/>
        </w:rPr>
        <w:t>“</w:t>
      </w:r>
      <w:r w:rsidRPr="00E45116">
        <w:t xml:space="preserve">I am incredibly humbled to be recognized and truly honored to accept such a meaningful award,” said Gaul. “I appreciate the work the Chamber does to celebrate and uplift women in our community. To be included in this special day and among the women the organization recognizes is an honor that means so much to me.” </w:t>
      </w:r>
    </w:p>
    <w:p w14:paraId="163EE39D" w14:textId="77777777" w:rsidR="00594BD9" w:rsidRPr="00E45116" w:rsidRDefault="00594BD9" w:rsidP="00E45116">
      <w:pPr>
        <w:pStyle w:val="NoSpacing"/>
      </w:pPr>
    </w:p>
    <w:p w14:paraId="6E27E3B3" w14:textId="77777777" w:rsidR="0096559E" w:rsidRDefault="0096559E" w:rsidP="00E45116">
      <w:pPr>
        <w:pStyle w:val="NoSpacing"/>
      </w:pPr>
    </w:p>
    <w:p w14:paraId="4447A4A9" w14:textId="5BC81634" w:rsidR="0096559E" w:rsidRPr="00890603" w:rsidRDefault="0096559E" w:rsidP="00890603">
      <w:pPr>
        <w:pStyle w:val="NormalWeb"/>
        <w:shd w:val="clear" w:color="auto" w:fill="FFFFFF"/>
        <w:rPr>
          <w:b/>
        </w:rPr>
      </w:pPr>
      <w:r>
        <w:rPr>
          <w:b/>
          <w:sz w:val="62"/>
        </w:rPr>
        <w:t xml:space="preserve">                     </w:t>
      </w:r>
      <w:r>
        <w:rPr>
          <w:b/>
        </w:rPr>
        <w:t>****MORE****</w:t>
      </w:r>
    </w:p>
    <w:p w14:paraId="7D61AB29" w14:textId="77777777" w:rsidR="0096559E" w:rsidRDefault="0096559E" w:rsidP="0096559E">
      <w:pPr>
        <w:pStyle w:val="NoSpacing"/>
        <w:spacing w:line="276" w:lineRule="auto"/>
        <w:rPr>
          <w:b/>
          <w:szCs w:val="24"/>
        </w:rPr>
      </w:pPr>
    </w:p>
    <w:p w14:paraId="0B84D2FF" w14:textId="3F6AC057" w:rsidR="0096559E" w:rsidRDefault="0096559E" w:rsidP="0096559E">
      <w:pPr>
        <w:pStyle w:val="NoSpacing"/>
        <w:spacing w:line="276" w:lineRule="auto"/>
        <w:rPr>
          <w:b/>
        </w:rPr>
      </w:pPr>
      <w:r w:rsidRPr="00DB476D">
        <w:rPr>
          <w:b/>
          <w:szCs w:val="24"/>
        </w:rPr>
        <w:t>Page 2 –</w:t>
      </w:r>
      <w:r>
        <w:rPr>
          <w:b/>
        </w:rPr>
        <w:t xml:space="preserve"> Goldey-Beacom College</w:t>
      </w:r>
    </w:p>
    <w:p w14:paraId="2B2FB491" w14:textId="77777777" w:rsidR="0096559E" w:rsidRDefault="0096559E" w:rsidP="00E45116">
      <w:pPr>
        <w:pStyle w:val="NoSpacing"/>
      </w:pPr>
    </w:p>
    <w:p w14:paraId="0CA12055" w14:textId="2AF3F23D" w:rsidR="0096559E" w:rsidRDefault="0096559E" w:rsidP="00E45116">
      <w:pPr>
        <w:pStyle w:val="NoSpacing"/>
      </w:pPr>
      <w:r w:rsidRPr="0096559E">
        <w:t>Gaul’s higher education career has included roles in online learning, academic support and teaching as an adjunct assistant professor. Her community involvement focuses on advancing women, girls and emerging professionals across Delaware. She serves as Program Manager for Community Engagement and as a member of the Advisory Board for Great Dames, Inc., is a Founder with the Fund for Women and is a member of the Delaware ACE Women’s Network.</w:t>
      </w:r>
    </w:p>
    <w:p w14:paraId="794E0266" w14:textId="77777777" w:rsidR="0096559E" w:rsidRDefault="0096559E" w:rsidP="00E45116">
      <w:pPr>
        <w:pStyle w:val="NoSpacing"/>
      </w:pPr>
    </w:p>
    <w:p w14:paraId="0C1D3E76" w14:textId="13774EC1" w:rsidR="0096559E" w:rsidRDefault="0096559E" w:rsidP="0096559E">
      <w:pPr>
        <w:pStyle w:val="NoSpacing"/>
      </w:pPr>
      <w:r w:rsidRPr="0096559E">
        <w:t xml:space="preserve">Gaul earned </w:t>
      </w:r>
      <w:r w:rsidR="00BE2A40">
        <w:t xml:space="preserve">both </w:t>
      </w:r>
      <w:r w:rsidRPr="0096559E">
        <w:t xml:space="preserve">her bachelor’s degree and MBA with a concentration in Organizational Leadership from Wilmington University and is a graduate of the University of Delaware Women’s Leadership Initiative Certificate Program and the Leadership Delaware Fellowship Program. </w:t>
      </w:r>
    </w:p>
    <w:p w14:paraId="2C1F0A3E" w14:textId="77777777" w:rsidR="00087E62" w:rsidRDefault="00087E62" w:rsidP="000A2A18">
      <w:pPr>
        <w:rPr>
          <w:i/>
          <w:iCs/>
          <w:szCs w:val="24"/>
          <w:u w:val="single"/>
        </w:rPr>
      </w:pPr>
    </w:p>
    <w:p w14:paraId="3B3F8902" w14:textId="0385D279" w:rsidR="00087E62" w:rsidRPr="00087E62" w:rsidRDefault="00087E62" w:rsidP="000A2A18">
      <w:pPr>
        <w:rPr>
          <w:szCs w:val="24"/>
          <w:u w:val="single"/>
        </w:rPr>
      </w:pPr>
      <w:r w:rsidRPr="00087E62">
        <w:rPr>
          <w:szCs w:val="24"/>
          <w:u w:val="single"/>
        </w:rPr>
        <w:t>About the New Castle County Chamber of Commerce</w:t>
      </w:r>
    </w:p>
    <w:p w14:paraId="44E8A690" w14:textId="77777777" w:rsidR="00087E62" w:rsidRDefault="00087E62" w:rsidP="000A2A18">
      <w:pPr>
        <w:rPr>
          <w:i/>
          <w:iCs/>
          <w:szCs w:val="24"/>
          <w:u w:val="single"/>
        </w:rPr>
      </w:pPr>
    </w:p>
    <w:p w14:paraId="05615930" w14:textId="7D708DCF" w:rsidR="00087E62" w:rsidRPr="00087E62" w:rsidRDefault="00087E62" w:rsidP="000A2A18">
      <w:pPr>
        <w:rPr>
          <w:szCs w:val="24"/>
        </w:rPr>
      </w:pPr>
      <w:r>
        <w:rPr>
          <w:szCs w:val="24"/>
        </w:rPr>
        <w:t>Its</w:t>
      </w:r>
      <w:r w:rsidRPr="00087E62">
        <w:rPr>
          <w:szCs w:val="24"/>
        </w:rPr>
        <w:t xml:space="preserve"> mission is simple – accelerate business growth. Since 1922, Delaware’s businesses have leveraged the New Castle County Chamber of Commerce to build awareness, grow revenue, and develop new business relationships. The Chamber helps you grow your business through networking, business growth training, referral groups, marketing opportunities, and more. The Chamber advocates for our members in the local and state government and works closely with elected officials to create economic prosperity and enhance the quality of life in the community.</w:t>
      </w:r>
    </w:p>
    <w:p w14:paraId="6B2FA641" w14:textId="77777777" w:rsidR="00087E62" w:rsidRDefault="00087E62" w:rsidP="000A2A18">
      <w:pPr>
        <w:rPr>
          <w:i/>
          <w:iCs/>
          <w:szCs w:val="24"/>
          <w:u w:val="single"/>
        </w:rPr>
      </w:pPr>
    </w:p>
    <w:p w14:paraId="5419DA73" w14:textId="0E68F29A" w:rsidR="000A2A18" w:rsidRDefault="000A2A18" w:rsidP="000A2A18">
      <w:pPr>
        <w:rPr>
          <w:i/>
          <w:iCs/>
          <w:szCs w:val="24"/>
          <w:u w:val="single"/>
        </w:rPr>
      </w:pPr>
      <w:r w:rsidRPr="005555D6">
        <w:rPr>
          <w:i/>
          <w:iCs/>
          <w:szCs w:val="24"/>
          <w:u w:val="single"/>
        </w:rPr>
        <w:t>About Goldey-Beacom College</w:t>
      </w:r>
    </w:p>
    <w:p w14:paraId="70507FD2" w14:textId="77777777" w:rsidR="000A2A18" w:rsidRPr="005555D6" w:rsidRDefault="000A2A18" w:rsidP="000A2A18">
      <w:pPr>
        <w:rPr>
          <w:i/>
          <w:iCs/>
          <w:szCs w:val="24"/>
          <w:u w:val="single"/>
        </w:rPr>
      </w:pPr>
    </w:p>
    <w:p w14:paraId="243A1063" w14:textId="77777777" w:rsidR="0057347D" w:rsidRDefault="00F9332A" w:rsidP="00F9332A">
      <w:pPr>
        <w:rPr>
          <w:i/>
          <w:iCs/>
          <w:szCs w:val="24"/>
        </w:rPr>
      </w:pPr>
      <w:r w:rsidRPr="00761E2A">
        <w:rPr>
          <w:i/>
          <w:iCs/>
          <w:szCs w:val="24"/>
        </w:rPr>
        <w:t>Founded in 1886, Goldey-Beacom College has approximately 1,</w:t>
      </w:r>
      <w:r w:rsidR="004B1313">
        <w:rPr>
          <w:i/>
          <w:iCs/>
          <w:szCs w:val="24"/>
        </w:rPr>
        <w:t>1</w:t>
      </w:r>
      <w:r w:rsidRPr="00761E2A">
        <w:rPr>
          <w:i/>
          <w:iCs/>
          <w:szCs w:val="24"/>
        </w:rPr>
        <w:t>00 students enrolled from 2</w:t>
      </w:r>
      <w:r w:rsidR="00167080">
        <w:rPr>
          <w:i/>
          <w:iCs/>
          <w:szCs w:val="24"/>
        </w:rPr>
        <w:t>2</w:t>
      </w:r>
      <w:r w:rsidRPr="00761E2A">
        <w:rPr>
          <w:i/>
          <w:iCs/>
          <w:szCs w:val="24"/>
        </w:rPr>
        <w:t xml:space="preserve"> states and 6</w:t>
      </w:r>
      <w:r w:rsidR="00167080">
        <w:rPr>
          <w:i/>
          <w:iCs/>
          <w:szCs w:val="24"/>
        </w:rPr>
        <w:t>0</w:t>
      </w:r>
      <w:r w:rsidRPr="00761E2A">
        <w:rPr>
          <w:i/>
          <w:iCs/>
          <w:szCs w:val="24"/>
        </w:rPr>
        <w:t xml:space="preserve"> </w:t>
      </w:r>
      <w:r w:rsidR="00137AE7">
        <w:rPr>
          <w:i/>
          <w:iCs/>
          <w:szCs w:val="24"/>
        </w:rPr>
        <w:t>countries</w:t>
      </w:r>
      <w:r w:rsidRPr="00761E2A">
        <w:rPr>
          <w:i/>
          <w:iCs/>
          <w:szCs w:val="24"/>
        </w:rPr>
        <w:t xml:space="preserve">. The College offers </w:t>
      </w:r>
      <w:proofErr w:type="gramStart"/>
      <w:r w:rsidR="00B611F6">
        <w:rPr>
          <w:i/>
          <w:iCs/>
          <w:szCs w:val="24"/>
        </w:rPr>
        <w:t xml:space="preserve">50 </w:t>
      </w:r>
      <w:r w:rsidRPr="00761E2A">
        <w:rPr>
          <w:i/>
          <w:iCs/>
          <w:szCs w:val="24"/>
        </w:rPr>
        <w:t>degree</w:t>
      </w:r>
      <w:proofErr w:type="gramEnd"/>
      <w:r w:rsidRPr="00761E2A">
        <w:rPr>
          <w:i/>
          <w:iCs/>
          <w:szCs w:val="24"/>
        </w:rPr>
        <w:t xml:space="preserve"> options </w:t>
      </w:r>
      <w:r w:rsidR="001C2619">
        <w:rPr>
          <w:i/>
          <w:iCs/>
          <w:szCs w:val="24"/>
        </w:rPr>
        <w:t xml:space="preserve">and 23 certificates </w:t>
      </w:r>
      <w:r w:rsidR="00CC7A02">
        <w:rPr>
          <w:i/>
          <w:iCs/>
          <w:szCs w:val="24"/>
        </w:rPr>
        <w:t xml:space="preserve">across </w:t>
      </w:r>
      <w:r w:rsidRPr="00761E2A">
        <w:rPr>
          <w:i/>
          <w:iCs/>
          <w:szCs w:val="24"/>
        </w:rPr>
        <w:t>its undergraduate</w:t>
      </w:r>
      <w:r w:rsidR="00CC7A02" w:rsidRPr="00CC7A02">
        <w:rPr>
          <w:i/>
          <w:iCs/>
          <w:szCs w:val="24"/>
        </w:rPr>
        <w:t xml:space="preserve"> </w:t>
      </w:r>
      <w:r w:rsidR="00CC7A02">
        <w:rPr>
          <w:i/>
          <w:iCs/>
          <w:szCs w:val="24"/>
        </w:rPr>
        <w:t xml:space="preserve">and </w:t>
      </w:r>
      <w:r w:rsidR="00CC7A02" w:rsidRPr="00761E2A">
        <w:rPr>
          <w:i/>
          <w:iCs/>
          <w:szCs w:val="24"/>
        </w:rPr>
        <w:t>graduate</w:t>
      </w:r>
      <w:r w:rsidRPr="00761E2A">
        <w:rPr>
          <w:i/>
          <w:iCs/>
          <w:szCs w:val="24"/>
        </w:rPr>
        <w:t xml:space="preserve"> programs</w:t>
      </w:r>
      <w:r w:rsidR="00CC7A02">
        <w:rPr>
          <w:i/>
          <w:iCs/>
          <w:szCs w:val="24"/>
        </w:rPr>
        <w:t>. Areas of study</w:t>
      </w:r>
      <w:r w:rsidR="007D526D">
        <w:rPr>
          <w:i/>
          <w:iCs/>
          <w:szCs w:val="24"/>
        </w:rPr>
        <w:t xml:space="preserve"> </w:t>
      </w:r>
      <w:r w:rsidR="00F25F6A">
        <w:rPr>
          <w:i/>
          <w:iCs/>
          <w:szCs w:val="24"/>
        </w:rPr>
        <w:t>includ</w:t>
      </w:r>
      <w:r w:rsidR="007D526D">
        <w:rPr>
          <w:i/>
          <w:iCs/>
          <w:szCs w:val="24"/>
        </w:rPr>
        <w:t>e</w:t>
      </w:r>
      <w:r w:rsidR="00F25F6A">
        <w:rPr>
          <w:i/>
          <w:iCs/>
          <w:szCs w:val="24"/>
        </w:rPr>
        <w:t xml:space="preserve"> </w:t>
      </w:r>
      <w:r w:rsidR="00565BE7">
        <w:rPr>
          <w:i/>
          <w:iCs/>
          <w:szCs w:val="24"/>
        </w:rPr>
        <w:t xml:space="preserve">information technology, </w:t>
      </w:r>
      <w:r w:rsidRPr="00761E2A">
        <w:rPr>
          <w:i/>
          <w:iCs/>
          <w:szCs w:val="24"/>
        </w:rPr>
        <w:t xml:space="preserve">psychology, economics, criminal justice, communication &amp; media, human services, English, </w:t>
      </w:r>
      <w:r w:rsidR="0057347D" w:rsidRPr="0057347D">
        <w:rPr>
          <w:i/>
          <w:iCs/>
          <w:szCs w:val="24"/>
        </w:rPr>
        <w:t xml:space="preserve">as well as business disciplines including business analytics, accounting, digital marketing, entrepreneurship and finance. </w:t>
      </w:r>
    </w:p>
    <w:p w14:paraId="37E41193" w14:textId="77777777" w:rsidR="00F9332A" w:rsidRPr="00761E2A" w:rsidRDefault="00F9332A" w:rsidP="00F9332A">
      <w:pPr>
        <w:rPr>
          <w:i/>
          <w:iCs/>
          <w:szCs w:val="24"/>
        </w:rPr>
      </w:pPr>
    </w:p>
    <w:p w14:paraId="0DF1EE9B" w14:textId="5C4A9608" w:rsidR="00B06B5D" w:rsidRDefault="00775086" w:rsidP="00461774">
      <w:pPr>
        <w:rPr>
          <w:i/>
          <w:iCs/>
          <w:szCs w:val="24"/>
        </w:rPr>
      </w:pPr>
      <w:r w:rsidRPr="00775086">
        <w:rPr>
          <w:i/>
          <w:iCs/>
          <w:szCs w:val="24"/>
        </w:rPr>
        <w:t>The College is committed to preparing graduates for successful careers and lifelong achievement.</w:t>
      </w:r>
      <w:r w:rsidR="00461774" w:rsidRPr="00761E2A">
        <w:rPr>
          <w:i/>
          <w:iCs/>
          <w:szCs w:val="24"/>
        </w:rPr>
        <w:t xml:space="preserve"> </w:t>
      </w:r>
      <w:r w:rsidR="00B06B5D" w:rsidRPr="00B06B5D">
        <w:rPr>
          <w:i/>
          <w:iCs/>
          <w:szCs w:val="24"/>
        </w:rPr>
        <w:t xml:space="preserve">For more than a decade, GBC has reported a positive outcome rate of more than 90% for graduates. Goldey-Beacom College </w:t>
      </w:r>
      <w:proofErr w:type="gramStart"/>
      <w:r w:rsidR="00B06B5D" w:rsidRPr="00B06B5D">
        <w:rPr>
          <w:i/>
          <w:iCs/>
          <w:szCs w:val="24"/>
        </w:rPr>
        <w:t>is located in</w:t>
      </w:r>
      <w:proofErr w:type="gramEnd"/>
      <w:r w:rsidR="00B06B5D" w:rsidRPr="00B06B5D">
        <w:rPr>
          <w:i/>
          <w:iCs/>
          <w:szCs w:val="24"/>
        </w:rPr>
        <w:t xml:space="preserve"> Pike Creek Valley, a suburb of Wilmington, Delaware, and is accredited by the Middle States Commission on Higher Education and the Accreditation Council for Business Schools and Programs.</w:t>
      </w:r>
    </w:p>
    <w:p w14:paraId="1980F94D" w14:textId="77777777" w:rsidR="00F9332A" w:rsidRDefault="00F9332A" w:rsidP="00F9332A">
      <w:pPr>
        <w:rPr>
          <w:i/>
          <w:iCs/>
          <w:szCs w:val="24"/>
        </w:rPr>
      </w:pPr>
    </w:p>
    <w:p w14:paraId="1B475AC0" w14:textId="77777777" w:rsidR="00C77050" w:rsidRPr="00761E2A" w:rsidRDefault="00C77050" w:rsidP="00C77050">
      <w:pPr>
        <w:jc w:val="center"/>
        <w:rPr>
          <w:b/>
          <w:szCs w:val="24"/>
        </w:rPr>
      </w:pPr>
      <w:r w:rsidRPr="00761E2A">
        <w:rPr>
          <w:b/>
          <w:szCs w:val="24"/>
        </w:rPr>
        <w:t>****END****</w:t>
      </w:r>
    </w:p>
    <w:p w14:paraId="0CD9E188" w14:textId="2EB6105A" w:rsidR="00F25F6A" w:rsidRPr="00761E2A" w:rsidRDefault="00565BE7">
      <w:pPr>
        <w:rPr>
          <w:szCs w:val="24"/>
        </w:rPr>
      </w:pPr>
      <w:r>
        <w:rPr>
          <w:szCs w:val="24"/>
        </w:rPr>
        <w:t xml:space="preserve"> </w:t>
      </w:r>
    </w:p>
    <w:sectPr w:rsidR="00F25F6A" w:rsidRPr="00761E2A" w:rsidSect="00CC62F7">
      <w:headerReference w:type="default" r:id="rId7"/>
      <w:footerReference w:type="default" r:id="rId8"/>
      <w:endnotePr>
        <w:numFmt w:val="decimal"/>
      </w:endnotePr>
      <w:pgSz w:w="12240" w:h="15840"/>
      <w:pgMar w:top="720" w:right="1440" w:bottom="720" w:left="1440" w:header="1296" w:footer="1008"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D4EB8" w14:textId="77777777" w:rsidR="00611F99" w:rsidRDefault="00611F99">
      <w:r>
        <w:separator/>
      </w:r>
    </w:p>
  </w:endnote>
  <w:endnote w:type="continuationSeparator" w:id="0">
    <w:p w14:paraId="008AFFC4" w14:textId="77777777" w:rsidR="00611F99" w:rsidRDefault="00611F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AC0FA" w14:textId="77777777" w:rsidR="003D7C63" w:rsidRDefault="00CC62F7" w:rsidP="005B003F">
    <w:pPr>
      <w:pStyle w:val="Footer"/>
    </w:pP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E69AB" w14:textId="77777777" w:rsidR="00611F99" w:rsidRDefault="00611F99">
      <w:r>
        <w:separator/>
      </w:r>
    </w:p>
  </w:footnote>
  <w:footnote w:type="continuationSeparator" w:id="0">
    <w:p w14:paraId="6DF35137" w14:textId="77777777" w:rsidR="00611F99" w:rsidRDefault="00611F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61478" w14:textId="6972FF01" w:rsidR="003D7C63" w:rsidRDefault="00CC62F7" w:rsidP="004D39EA">
    <w:pPr>
      <w:pStyle w:val="Header"/>
    </w:pPr>
    <w:r>
      <w:rPr>
        <w:noProof/>
      </w:rPr>
      <mc:AlternateContent>
        <mc:Choice Requires="wps">
          <w:drawing>
            <wp:anchor distT="45720" distB="45720" distL="114300" distR="114300" simplePos="0" relativeHeight="251660288" behindDoc="0" locked="0" layoutInCell="1" allowOverlap="1" wp14:anchorId="4579E7DB" wp14:editId="7FF74CE5">
              <wp:simplePos x="0" y="0"/>
              <wp:positionH relativeFrom="column">
                <wp:posOffset>-426720</wp:posOffset>
              </wp:positionH>
              <wp:positionV relativeFrom="paragraph">
                <wp:posOffset>-701040</wp:posOffset>
              </wp:positionV>
              <wp:extent cx="2583180" cy="82296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3180" cy="822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68E435" w14:textId="1E43405C" w:rsidR="003D7C63" w:rsidRDefault="00EE5C13">
                          <w:r>
                            <w:rPr>
                              <w:noProof/>
                            </w:rPr>
                            <w:drawing>
                              <wp:inline distT="0" distB="0" distL="0" distR="0" wp14:anchorId="2EC53AA1" wp14:editId="41E1DE60">
                                <wp:extent cx="2329180" cy="718185"/>
                                <wp:effectExtent l="0" t="0" r="0" b="5715"/>
                                <wp:docPr id="5475226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9180" cy="71818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79E7DB" id="_x0000_t202" coordsize="21600,21600" o:spt="202" path="m,l,21600r21600,l21600,xe">
              <v:stroke joinstyle="miter"/>
              <v:path gradientshapeok="t" o:connecttype="rect"/>
            </v:shapetype>
            <v:shape id="Text Box 3" o:spid="_x0000_s1026" type="#_x0000_t202" style="position:absolute;margin-left:-33.6pt;margin-top:-55.2pt;width:203.4pt;height:64.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" filled="f" stroked="f">
              <v:textbox>
                <w:txbxContent>
                  <w:p w14:paraId="6568E435" w14:textId="1E43405C" w:rsidR="003D7C63" w:rsidRDefault="00EE5C13">
                    <w:r>
                      <w:rPr>
                        <w:noProof/>
                      </w:rPr>
                      <w:drawing>
                        <wp:inline distT="0" distB="0" distL="0" distR="0" wp14:anchorId="2EC53AA1" wp14:editId="41E1DE60">
                          <wp:extent cx="2329180" cy="718185"/>
                          <wp:effectExtent l="0" t="0" r="0" b="5715"/>
                          <wp:docPr id="5475226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180" cy="718185"/>
                                  </a:xfrm>
                                  <a:prstGeom prst="rect">
                                    <a:avLst/>
                                  </a:prstGeom>
                                  <a:noFill/>
                                  <a:ln>
                                    <a:noFill/>
                                  </a:ln>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59264" behindDoc="0" locked="0" layoutInCell="1" allowOverlap="1" wp14:anchorId="70C09DD0" wp14:editId="2FB365BF">
              <wp:simplePos x="0" y="0"/>
              <wp:positionH relativeFrom="column">
                <wp:posOffset>4895850</wp:posOffset>
              </wp:positionH>
              <wp:positionV relativeFrom="paragraph">
                <wp:posOffset>-663575</wp:posOffset>
              </wp:positionV>
              <wp:extent cx="1624965" cy="773430"/>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4965" cy="773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4BD565" w14:textId="77777777" w:rsidR="003D7C63" w:rsidRPr="00EE5C13" w:rsidRDefault="00CC62F7" w:rsidP="00947F5C">
                          <w:pPr>
                            <w:jc w:val="right"/>
                            <w:rPr>
                              <w:rFonts w:ascii="Calibri" w:hAnsi="Calibri"/>
                              <w:b/>
                              <w:color w:val="002F66"/>
                              <w:sz w:val="22"/>
                              <w:szCs w:val="22"/>
                            </w:rPr>
                          </w:pPr>
                          <w:r w:rsidRPr="00EE5C13">
                            <w:rPr>
                              <w:rFonts w:ascii="Calibri" w:hAnsi="Calibri"/>
                              <w:b/>
                              <w:color w:val="002F66"/>
                              <w:sz w:val="22"/>
                              <w:szCs w:val="22"/>
                            </w:rPr>
                            <w:t>Goldey-Beacom College</w:t>
                          </w:r>
                        </w:p>
                        <w:p w14:paraId="50464960"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4701 Limestone Road</w:t>
                          </w:r>
                        </w:p>
                        <w:p w14:paraId="3379BEDE"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Wilmington, DE 19808</w:t>
                          </w:r>
                        </w:p>
                        <w:p w14:paraId="609C2011"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www.gbc.edu</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C09DD0" id="Text Box 1" o:spid="_x0000_s1027" type="#_x0000_t202" style="position:absolute;margin-left:385.5pt;margin-top:-52.25pt;width:127.95pt;height:60.9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" filled="f" stroked="f">
              <v:textbox style="mso-fit-shape-to-text:t">
                <w:txbxContent>
                  <w:p w14:paraId="384BD565" w14:textId="77777777" w:rsidR="003D7C63" w:rsidRPr="00EE5C13" w:rsidRDefault="00CC62F7" w:rsidP="00947F5C">
                    <w:pPr>
                      <w:jc w:val="right"/>
                      <w:rPr>
                        <w:rFonts w:ascii="Calibri" w:hAnsi="Calibri"/>
                        <w:b/>
                        <w:color w:val="002F66"/>
                        <w:sz w:val="22"/>
                        <w:szCs w:val="22"/>
                      </w:rPr>
                    </w:pPr>
                    <w:r w:rsidRPr="00EE5C13">
                      <w:rPr>
                        <w:rFonts w:ascii="Calibri" w:hAnsi="Calibri"/>
                        <w:b/>
                        <w:color w:val="002F66"/>
                        <w:sz w:val="22"/>
                        <w:szCs w:val="22"/>
                      </w:rPr>
                      <w:t>Goldey-Beacom College</w:t>
                    </w:r>
                  </w:p>
                  <w:p w14:paraId="50464960"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4701 Limestone Road</w:t>
                    </w:r>
                  </w:p>
                  <w:p w14:paraId="3379BEDE"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Wilmington, DE 19808</w:t>
                    </w:r>
                  </w:p>
                  <w:p w14:paraId="609C2011" w14:textId="77777777" w:rsidR="003D7C63" w:rsidRPr="00EE5C13" w:rsidRDefault="00CC62F7" w:rsidP="00947F5C">
                    <w:pPr>
                      <w:jc w:val="right"/>
                      <w:rPr>
                        <w:rFonts w:ascii="Calibri" w:hAnsi="Calibri"/>
                        <w:color w:val="002F66"/>
                        <w:sz w:val="22"/>
                        <w:szCs w:val="22"/>
                      </w:rPr>
                    </w:pPr>
                    <w:r w:rsidRPr="00EE5C13">
                      <w:rPr>
                        <w:rFonts w:ascii="Calibri" w:hAnsi="Calibri"/>
                        <w:color w:val="002F66"/>
                        <w:sz w:val="22"/>
                        <w:szCs w:val="22"/>
                      </w:rPr>
                      <w:t>www.gbc.edu</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357956"/>
    <w:multiLevelType w:val="hybridMultilevel"/>
    <w:tmpl w:val="3398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C175279"/>
    <w:multiLevelType w:val="hybridMultilevel"/>
    <w:tmpl w:val="688400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460349742">
    <w:abstractNumId w:val="0"/>
  </w:num>
  <w:num w:numId="2" w16cid:durableId="4956091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2F7"/>
    <w:rsid w:val="0001580A"/>
    <w:rsid w:val="00020638"/>
    <w:rsid w:val="0007280E"/>
    <w:rsid w:val="00073FD5"/>
    <w:rsid w:val="00081A3A"/>
    <w:rsid w:val="000839AE"/>
    <w:rsid w:val="000850F7"/>
    <w:rsid w:val="00087E62"/>
    <w:rsid w:val="000A2A18"/>
    <w:rsid w:val="00104F11"/>
    <w:rsid w:val="00137AE7"/>
    <w:rsid w:val="001502D5"/>
    <w:rsid w:val="00154827"/>
    <w:rsid w:val="00157212"/>
    <w:rsid w:val="00167080"/>
    <w:rsid w:val="001742FB"/>
    <w:rsid w:val="001A70E8"/>
    <w:rsid w:val="001C2619"/>
    <w:rsid w:val="001D3E49"/>
    <w:rsid w:val="001D4C89"/>
    <w:rsid w:val="001E4E33"/>
    <w:rsid w:val="001F3B7C"/>
    <w:rsid w:val="001F6A21"/>
    <w:rsid w:val="00200C03"/>
    <w:rsid w:val="0023254B"/>
    <w:rsid w:val="00232956"/>
    <w:rsid w:val="00265C01"/>
    <w:rsid w:val="002741CE"/>
    <w:rsid w:val="002801F5"/>
    <w:rsid w:val="002A0AAF"/>
    <w:rsid w:val="002C169C"/>
    <w:rsid w:val="002C676F"/>
    <w:rsid w:val="002E0773"/>
    <w:rsid w:val="002E3B37"/>
    <w:rsid w:val="002E3D54"/>
    <w:rsid w:val="002E5C95"/>
    <w:rsid w:val="00322713"/>
    <w:rsid w:val="003359A1"/>
    <w:rsid w:val="0035774D"/>
    <w:rsid w:val="00367AD8"/>
    <w:rsid w:val="00386CD5"/>
    <w:rsid w:val="003A6FF9"/>
    <w:rsid w:val="003B5065"/>
    <w:rsid w:val="003B6331"/>
    <w:rsid w:val="003B7C28"/>
    <w:rsid w:val="003D7C63"/>
    <w:rsid w:val="00415D57"/>
    <w:rsid w:val="0045619C"/>
    <w:rsid w:val="00461774"/>
    <w:rsid w:val="004744CD"/>
    <w:rsid w:val="00481ED4"/>
    <w:rsid w:val="004A5C54"/>
    <w:rsid w:val="004A75DB"/>
    <w:rsid w:val="004B046E"/>
    <w:rsid w:val="004B1313"/>
    <w:rsid w:val="004B321D"/>
    <w:rsid w:val="00500391"/>
    <w:rsid w:val="0050531F"/>
    <w:rsid w:val="00527E54"/>
    <w:rsid w:val="005365E0"/>
    <w:rsid w:val="005617F7"/>
    <w:rsid w:val="00565BE7"/>
    <w:rsid w:val="005728E0"/>
    <w:rsid w:val="0057347D"/>
    <w:rsid w:val="0058296C"/>
    <w:rsid w:val="00594465"/>
    <w:rsid w:val="00594BD9"/>
    <w:rsid w:val="005B6FFF"/>
    <w:rsid w:val="005D6AC2"/>
    <w:rsid w:val="005E0562"/>
    <w:rsid w:val="00604CA3"/>
    <w:rsid w:val="00611F99"/>
    <w:rsid w:val="00630C45"/>
    <w:rsid w:val="00652C6A"/>
    <w:rsid w:val="00674699"/>
    <w:rsid w:val="006B316F"/>
    <w:rsid w:val="006B3BCA"/>
    <w:rsid w:val="006F0720"/>
    <w:rsid w:val="006F58BC"/>
    <w:rsid w:val="00704F8C"/>
    <w:rsid w:val="0071154A"/>
    <w:rsid w:val="007211E3"/>
    <w:rsid w:val="00721B29"/>
    <w:rsid w:val="007278C5"/>
    <w:rsid w:val="007303C5"/>
    <w:rsid w:val="007403C8"/>
    <w:rsid w:val="00740D32"/>
    <w:rsid w:val="00761E2A"/>
    <w:rsid w:val="0076688B"/>
    <w:rsid w:val="0077021E"/>
    <w:rsid w:val="00774DB1"/>
    <w:rsid w:val="00775038"/>
    <w:rsid w:val="00775086"/>
    <w:rsid w:val="00777C70"/>
    <w:rsid w:val="007A43FC"/>
    <w:rsid w:val="007A72A3"/>
    <w:rsid w:val="007B4001"/>
    <w:rsid w:val="007D523C"/>
    <w:rsid w:val="007D526D"/>
    <w:rsid w:val="007D5EB4"/>
    <w:rsid w:val="00821151"/>
    <w:rsid w:val="00847751"/>
    <w:rsid w:val="00880E7C"/>
    <w:rsid w:val="00890603"/>
    <w:rsid w:val="00897E9F"/>
    <w:rsid w:val="008C70D5"/>
    <w:rsid w:val="008E76C7"/>
    <w:rsid w:val="008E7C09"/>
    <w:rsid w:val="00903A01"/>
    <w:rsid w:val="00912135"/>
    <w:rsid w:val="00915409"/>
    <w:rsid w:val="0096559E"/>
    <w:rsid w:val="00965988"/>
    <w:rsid w:val="009B59FA"/>
    <w:rsid w:val="009C0891"/>
    <w:rsid w:val="009C1C9B"/>
    <w:rsid w:val="009C6868"/>
    <w:rsid w:val="009D5427"/>
    <w:rsid w:val="009E0540"/>
    <w:rsid w:val="009E4567"/>
    <w:rsid w:val="00A17113"/>
    <w:rsid w:val="00A238E0"/>
    <w:rsid w:val="00A5298B"/>
    <w:rsid w:val="00A61DD2"/>
    <w:rsid w:val="00A61FF4"/>
    <w:rsid w:val="00A73BD1"/>
    <w:rsid w:val="00A84BE7"/>
    <w:rsid w:val="00A90E6C"/>
    <w:rsid w:val="00AA1766"/>
    <w:rsid w:val="00AE615A"/>
    <w:rsid w:val="00AF1C2E"/>
    <w:rsid w:val="00B06B5D"/>
    <w:rsid w:val="00B14F05"/>
    <w:rsid w:val="00B154A6"/>
    <w:rsid w:val="00B20290"/>
    <w:rsid w:val="00B23A08"/>
    <w:rsid w:val="00B34C24"/>
    <w:rsid w:val="00B5585B"/>
    <w:rsid w:val="00B611F6"/>
    <w:rsid w:val="00B64E7D"/>
    <w:rsid w:val="00B72AF5"/>
    <w:rsid w:val="00B81C24"/>
    <w:rsid w:val="00B824F2"/>
    <w:rsid w:val="00B97294"/>
    <w:rsid w:val="00BA3D21"/>
    <w:rsid w:val="00BD0443"/>
    <w:rsid w:val="00BD5385"/>
    <w:rsid w:val="00BE2A40"/>
    <w:rsid w:val="00C32D46"/>
    <w:rsid w:val="00C4219A"/>
    <w:rsid w:val="00C4691E"/>
    <w:rsid w:val="00C50E6C"/>
    <w:rsid w:val="00C655DA"/>
    <w:rsid w:val="00C77050"/>
    <w:rsid w:val="00C84085"/>
    <w:rsid w:val="00C842E9"/>
    <w:rsid w:val="00C911D6"/>
    <w:rsid w:val="00C96C91"/>
    <w:rsid w:val="00CA26EB"/>
    <w:rsid w:val="00CB4666"/>
    <w:rsid w:val="00CB6186"/>
    <w:rsid w:val="00CC62F7"/>
    <w:rsid w:val="00CC7A02"/>
    <w:rsid w:val="00CD544A"/>
    <w:rsid w:val="00CF3D98"/>
    <w:rsid w:val="00CF62C2"/>
    <w:rsid w:val="00D11250"/>
    <w:rsid w:val="00D16377"/>
    <w:rsid w:val="00D25F18"/>
    <w:rsid w:val="00D33BB6"/>
    <w:rsid w:val="00D342B5"/>
    <w:rsid w:val="00D47263"/>
    <w:rsid w:val="00D8086F"/>
    <w:rsid w:val="00D961E5"/>
    <w:rsid w:val="00DA38F5"/>
    <w:rsid w:val="00DC423C"/>
    <w:rsid w:val="00DC7B1E"/>
    <w:rsid w:val="00DF1E5E"/>
    <w:rsid w:val="00DF6607"/>
    <w:rsid w:val="00E20D12"/>
    <w:rsid w:val="00E3055E"/>
    <w:rsid w:val="00E43EDD"/>
    <w:rsid w:val="00E45116"/>
    <w:rsid w:val="00E47D1D"/>
    <w:rsid w:val="00E62221"/>
    <w:rsid w:val="00E67684"/>
    <w:rsid w:val="00E8040E"/>
    <w:rsid w:val="00E80FEE"/>
    <w:rsid w:val="00EB3361"/>
    <w:rsid w:val="00EB4A4C"/>
    <w:rsid w:val="00EB5336"/>
    <w:rsid w:val="00EC2F67"/>
    <w:rsid w:val="00EE5C13"/>
    <w:rsid w:val="00F25F6A"/>
    <w:rsid w:val="00F32E85"/>
    <w:rsid w:val="00F35522"/>
    <w:rsid w:val="00F625A4"/>
    <w:rsid w:val="00F74DC8"/>
    <w:rsid w:val="00F91E0E"/>
    <w:rsid w:val="00F9332A"/>
    <w:rsid w:val="00FA200B"/>
    <w:rsid w:val="00FE3217"/>
    <w:rsid w:val="00FE419F"/>
    <w:rsid w:val="00FF2202"/>
    <w:rsid w:val="00FF2DC7"/>
    <w:rsid w:val="00FF4DFE"/>
    <w:rsid w:val="00FF5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3530FC"/>
  <w15:chartTrackingRefBased/>
  <w15:docId w15:val="{0A40EBFF-6EEF-4A68-A894-B9713A688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2F7"/>
    <w:pPr>
      <w:widowControl w:val="0"/>
      <w:spacing w:after="0" w:line="240" w:lineRule="auto"/>
    </w:pPr>
    <w:rPr>
      <w:rFonts w:ascii="Times New Roman" w:eastAsia="Times New Roman" w:hAnsi="Times New Roman"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C62F7"/>
    <w:pPr>
      <w:tabs>
        <w:tab w:val="center" w:pos="4680"/>
      </w:tabs>
      <w:jc w:val="center"/>
    </w:pPr>
    <w:rPr>
      <w:b/>
      <w:sz w:val="70"/>
      <w:u w:val="single"/>
    </w:rPr>
  </w:style>
  <w:style w:type="character" w:customStyle="1" w:styleId="TitleChar">
    <w:name w:val="Title Char"/>
    <w:basedOn w:val="DefaultParagraphFont"/>
    <w:link w:val="Title"/>
    <w:rsid w:val="00CC62F7"/>
    <w:rPr>
      <w:rFonts w:ascii="Times New Roman" w:eastAsia="Times New Roman" w:hAnsi="Times New Roman" w:cs="Times New Roman"/>
      <w:b/>
      <w:snapToGrid w:val="0"/>
      <w:sz w:val="70"/>
      <w:szCs w:val="20"/>
      <w:u w:val="single"/>
    </w:rPr>
  </w:style>
  <w:style w:type="paragraph" w:styleId="Header">
    <w:name w:val="header"/>
    <w:basedOn w:val="Normal"/>
    <w:link w:val="HeaderChar"/>
    <w:rsid w:val="00CC62F7"/>
    <w:pPr>
      <w:tabs>
        <w:tab w:val="center" w:pos="4680"/>
        <w:tab w:val="right" w:pos="9360"/>
      </w:tabs>
    </w:pPr>
  </w:style>
  <w:style w:type="character" w:customStyle="1" w:styleId="HeaderChar">
    <w:name w:val="Header Char"/>
    <w:basedOn w:val="DefaultParagraphFont"/>
    <w:link w:val="Header"/>
    <w:rsid w:val="00CC62F7"/>
    <w:rPr>
      <w:rFonts w:ascii="Times New Roman" w:eastAsia="Times New Roman" w:hAnsi="Times New Roman" w:cs="Times New Roman"/>
      <w:snapToGrid w:val="0"/>
      <w:sz w:val="24"/>
      <w:szCs w:val="20"/>
    </w:rPr>
  </w:style>
  <w:style w:type="paragraph" w:styleId="Footer">
    <w:name w:val="footer"/>
    <w:basedOn w:val="Normal"/>
    <w:link w:val="FooterChar"/>
    <w:rsid w:val="00CC62F7"/>
    <w:pPr>
      <w:tabs>
        <w:tab w:val="center" w:pos="4680"/>
        <w:tab w:val="right" w:pos="9360"/>
      </w:tabs>
    </w:pPr>
  </w:style>
  <w:style w:type="character" w:customStyle="1" w:styleId="FooterChar">
    <w:name w:val="Footer Char"/>
    <w:basedOn w:val="DefaultParagraphFont"/>
    <w:link w:val="Footer"/>
    <w:rsid w:val="00CC62F7"/>
    <w:rPr>
      <w:rFonts w:ascii="Times New Roman" w:eastAsia="Times New Roman" w:hAnsi="Times New Roman" w:cs="Times New Roman"/>
      <w:snapToGrid w:val="0"/>
      <w:sz w:val="24"/>
      <w:szCs w:val="20"/>
    </w:rPr>
  </w:style>
  <w:style w:type="paragraph" w:styleId="NoSpacing">
    <w:name w:val="No Spacing"/>
    <w:uiPriority w:val="1"/>
    <w:qFormat/>
    <w:rsid w:val="00CC62F7"/>
    <w:pPr>
      <w:widowControl w:val="0"/>
      <w:spacing w:after="0" w:line="240" w:lineRule="auto"/>
    </w:pPr>
    <w:rPr>
      <w:rFonts w:ascii="Times New Roman" w:eastAsia="Times New Roman" w:hAnsi="Times New Roman" w:cs="Times New Roman"/>
      <w:snapToGrid w:val="0"/>
      <w:sz w:val="24"/>
      <w:szCs w:val="20"/>
    </w:rPr>
  </w:style>
  <w:style w:type="paragraph" w:styleId="NormalWeb">
    <w:name w:val="Normal (Web)"/>
    <w:basedOn w:val="Normal"/>
    <w:uiPriority w:val="99"/>
    <w:unhideWhenUsed/>
    <w:rsid w:val="00CC62F7"/>
    <w:pPr>
      <w:widowControl/>
      <w:spacing w:before="100" w:beforeAutospacing="1" w:after="100" w:afterAutospacing="1"/>
    </w:pPr>
    <w:rPr>
      <w:snapToGrid/>
      <w:szCs w:val="24"/>
    </w:rPr>
  </w:style>
  <w:style w:type="paragraph" w:styleId="ListParagraph">
    <w:name w:val="List Paragraph"/>
    <w:basedOn w:val="Normal"/>
    <w:uiPriority w:val="34"/>
    <w:qFormat/>
    <w:rsid w:val="00B34C24"/>
    <w:pPr>
      <w:widowControl/>
      <w:ind w:left="720"/>
    </w:pPr>
    <w:rPr>
      <w:rFonts w:ascii="Calibri" w:eastAsia="Calibri" w:hAnsi="Calibri" w:cs="Calibri"/>
      <w:snapToGrid/>
      <w:sz w:val="22"/>
      <w:szCs w:val="22"/>
    </w:rPr>
  </w:style>
  <w:style w:type="character" w:styleId="Hyperlink">
    <w:name w:val="Hyperlink"/>
    <w:basedOn w:val="DefaultParagraphFont"/>
    <w:uiPriority w:val="99"/>
    <w:unhideWhenUsed/>
    <w:rsid w:val="001E4E33"/>
    <w:rPr>
      <w:color w:val="0563C1" w:themeColor="hyperlink"/>
      <w:u w:val="single"/>
    </w:rPr>
  </w:style>
  <w:style w:type="character" w:styleId="UnresolvedMention">
    <w:name w:val="Unresolved Mention"/>
    <w:basedOn w:val="DefaultParagraphFont"/>
    <w:uiPriority w:val="99"/>
    <w:semiHidden/>
    <w:unhideWhenUsed/>
    <w:rsid w:val="001E4E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95449">
      <w:bodyDiv w:val="1"/>
      <w:marLeft w:val="0"/>
      <w:marRight w:val="0"/>
      <w:marTop w:val="0"/>
      <w:marBottom w:val="0"/>
      <w:divBdr>
        <w:top w:val="none" w:sz="0" w:space="0" w:color="auto"/>
        <w:left w:val="none" w:sz="0" w:space="0" w:color="auto"/>
        <w:bottom w:val="none" w:sz="0" w:space="0" w:color="auto"/>
        <w:right w:val="none" w:sz="0" w:space="0" w:color="auto"/>
      </w:divBdr>
    </w:div>
    <w:div w:id="340739053">
      <w:bodyDiv w:val="1"/>
      <w:marLeft w:val="0"/>
      <w:marRight w:val="0"/>
      <w:marTop w:val="0"/>
      <w:marBottom w:val="0"/>
      <w:divBdr>
        <w:top w:val="none" w:sz="0" w:space="0" w:color="auto"/>
        <w:left w:val="none" w:sz="0" w:space="0" w:color="auto"/>
        <w:bottom w:val="none" w:sz="0" w:space="0" w:color="auto"/>
        <w:right w:val="none" w:sz="0" w:space="0" w:color="auto"/>
      </w:divBdr>
    </w:div>
    <w:div w:id="40484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674</Words>
  <Characters>3842</Characters>
  <Application>Microsoft Office Word</Application>
  <DocSecurity>0</DocSecurity>
  <Lines>32</Lines>
  <Paragraphs>9</Paragraphs>
  <ScaleCrop>false</ScaleCrop>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Sorbello, Janine</dc:creator>
  <cp:keywords/>
  <dc:description/>
  <cp:lastModifiedBy>Sorbello, Janine</cp:lastModifiedBy>
  <cp:revision>28</cp:revision>
  <dcterms:created xsi:type="dcterms:W3CDTF">2026-09-22T18:21:00Z</dcterms:created>
  <dcterms:modified xsi:type="dcterms:W3CDTF">2026-10-20T13:17:00Z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a7676d7b-2f80-4c18-b90e-02d0395e204f</vt:lpwstr>
  </property>
</Properties>
</file>