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32BDB" w14:textId="77777777" w:rsidR="00C77050" w:rsidRDefault="00C77050" w:rsidP="00C77050">
      <w:pPr>
        <w:pStyle w:val="Title"/>
        <w:rPr>
          <w:sz w:val="44"/>
          <w:szCs w:val="44"/>
        </w:rPr>
      </w:pPr>
      <w:r w:rsidRPr="00F22984">
        <w:rPr>
          <w:sz w:val="44"/>
          <w:szCs w:val="44"/>
        </w:rPr>
        <w:t>FOR IMMEDIATE RELEASE</w:t>
      </w:r>
    </w:p>
    <w:p w14:paraId="03F6374B" w14:textId="77777777" w:rsidR="00C77050" w:rsidRPr="00F22984" w:rsidRDefault="00C77050" w:rsidP="00C77050">
      <w:pPr>
        <w:pStyle w:val="Title"/>
        <w:rPr>
          <w:sz w:val="44"/>
          <w:szCs w:val="44"/>
        </w:rPr>
      </w:pPr>
    </w:p>
    <w:p w14:paraId="38D85F6E" w14:textId="4D10DCE9" w:rsidR="00A238E0" w:rsidRDefault="00A238E0" w:rsidP="00A238E0">
      <w:pPr>
        <w:rPr>
          <w:b/>
          <w:szCs w:val="24"/>
        </w:rPr>
      </w:pPr>
      <w:r>
        <w:rPr>
          <w:b/>
          <w:szCs w:val="24"/>
        </w:rPr>
        <w:t>CONTACT:</w:t>
      </w:r>
      <w:r>
        <w:rPr>
          <w:b/>
          <w:szCs w:val="24"/>
        </w:rPr>
        <w:tab/>
        <w:t>Janine G. Sorbello, Dir. of Ext. Affairs</w:t>
      </w:r>
      <w:r>
        <w:rPr>
          <w:b/>
          <w:szCs w:val="24"/>
        </w:rPr>
        <w:tab/>
        <w:t xml:space="preserve">       DATE: </w:t>
      </w:r>
      <w:r w:rsidR="00256BA6">
        <w:rPr>
          <w:b/>
          <w:szCs w:val="24"/>
        </w:rPr>
        <w:t>September 2</w:t>
      </w:r>
      <w:r w:rsidR="00BA255D">
        <w:rPr>
          <w:b/>
          <w:szCs w:val="24"/>
        </w:rPr>
        <w:t>8</w:t>
      </w:r>
      <w:r w:rsidR="00777C70">
        <w:rPr>
          <w:b/>
          <w:szCs w:val="24"/>
        </w:rPr>
        <w:t>,</w:t>
      </w:r>
      <w:r w:rsidR="004B1313">
        <w:rPr>
          <w:b/>
          <w:szCs w:val="24"/>
        </w:rPr>
        <w:t xml:space="preserve"> 2026</w:t>
      </w:r>
    </w:p>
    <w:p w14:paraId="5FD1D953" w14:textId="3EE60A01" w:rsidR="00A238E0" w:rsidRDefault="002A0AAF" w:rsidP="00A238E0">
      <w:pPr>
        <w:rPr>
          <w:b/>
          <w:szCs w:val="24"/>
        </w:rPr>
      </w:pPr>
      <w:r>
        <w:rPr>
          <w:b/>
          <w:szCs w:val="24"/>
        </w:rPr>
        <w:t>PHONE:</w:t>
      </w:r>
      <w:r w:rsidR="00A238E0">
        <w:rPr>
          <w:b/>
          <w:szCs w:val="24"/>
        </w:rPr>
        <w:tab/>
        <w:t>302-2</w:t>
      </w:r>
      <w:r w:rsidR="00B20290">
        <w:rPr>
          <w:b/>
          <w:szCs w:val="24"/>
        </w:rPr>
        <w:t>25-6261</w:t>
      </w:r>
      <w:r w:rsidR="00A238E0">
        <w:rPr>
          <w:b/>
          <w:szCs w:val="24"/>
        </w:rPr>
        <w:tab/>
      </w:r>
      <w:r w:rsidR="00A238E0">
        <w:rPr>
          <w:b/>
          <w:szCs w:val="24"/>
        </w:rPr>
        <w:tab/>
        <w:t xml:space="preserve">      </w:t>
      </w:r>
    </w:p>
    <w:p w14:paraId="108B213E" w14:textId="77777777" w:rsidR="00A238E0" w:rsidRDefault="00A238E0" w:rsidP="00A238E0">
      <w:pPr>
        <w:rPr>
          <w:b/>
          <w:szCs w:val="24"/>
        </w:rPr>
      </w:pPr>
      <w:r>
        <w:rPr>
          <w:b/>
          <w:szCs w:val="24"/>
        </w:rPr>
        <w:t>EMAIL:</w:t>
      </w:r>
      <w:r>
        <w:rPr>
          <w:b/>
          <w:szCs w:val="24"/>
        </w:rPr>
        <w:tab/>
        <w:t>sorbello@gbc.edu</w:t>
      </w:r>
    </w:p>
    <w:p w14:paraId="44870411" w14:textId="77777777" w:rsidR="00A238E0" w:rsidRDefault="00A238E0" w:rsidP="00A238E0">
      <w:pPr>
        <w:rPr>
          <w:szCs w:val="24"/>
        </w:rPr>
      </w:pPr>
    </w:p>
    <w:p w14:paraId="0AB3D107" w14:textId="77777777" w:rsidR="00A238E0" w:rsidRDefault="00A238E0" w:rsidP="00A238E0">
      <w:pPr>
        <w:jc w:val="center"/>
        <w:rPr>
          <w:b/>
          <w:szCs w:val="24"/>
        </w:rPr>
      </w:pPr>
      <w:r>
        <w:rPr>
          <w:b/>
          <w:szCs w:val="24"/>
        </w:rPr>
        <w:t>**********************************************************************</w:t>
      </w:r>
    </w:p>
    <w:p w14:paraId="2F66ACA5" w14:textId="77777777" w:rsidR="00A238E0" w:rsidRDefault="00A238E0" w:rsidP="00A238E0">
      <w:pPr>
        <w:jc w:val="center"/>
        <w:rPr>
          <w:b/>
          <w:szCs w:val="24"/>
        </w:rPr>
      </w:pPr>
    </w:p>
    <w:p w14:paraId="06D45041" w14:textId="59DDADE0" w:rsidR="00B34C24" w:rsidRPr="009065D5" w:rsidRDefault="00CF3793" w:rsidP="009065D5">
      <w:pPr>
        <w:pStyle w:val="NoSpacing"/>
        <w:spacing w:line="276" w:lineRule="auto"/>
        <w:jc w:val="center"/>
        <w:rPr>
          <w:b/>
          <w:snapToGrid/>
          <w:szCs w:val="24"/>
        </w:rPr>
      </w:pPr>
      <w:r w:rsidRPr="00761E2A">
        <w:rPr>
          <w:b/>
          <w:szCs w:val="24"/>
        </w:rPr>
        <w:t xml:space="preserve">Goldey-Beacom College </w:t>
      </w:r>
      <w:r>
        <w:rPr>
          <w:b/>
          <w:szCs w:val="24"/>
        </w:rPr>
        <w:t>to Host Fall Career Fair</w:t>
      </w:r>
    </w:p>
    <w:p w14:paraId="402FD241" w14:textId="77777777" w:rsidR="0058554D" w:rsidRPr="00761E2A" w:rsidRDefault="0058554D" w:rsidP="0058554D">
      <w:pPr>
        <w:pStyle w:val="NoSpacing"/>
        <w:spacing w:line="276" w:lineRule="auto"/>
        <w:jc w:val="center"/>
        <w:rPr>
          <w:b/>
          <w:szCs w:val="24"/>
        </w:rPr>
      </w:pPr>
    </w:p>
    <w:p w14:paraId="0C82C753" w14:textId="7403E8D8" w:rsidR="00544CFD" w:rsidRDefault="003D42A7" w:rsidP="0058554D">
      <w:pPr>
        <w:rPr>
          <w:szCs w:val="24"/>
        </w:rPr>
      </w:pPr>
      <w:r w:rsidRPr="00761E2A">
        <w:rPr>
          <w:szCs w:val="24"/>
        </w:rPr>
        <w:t>WILMINGTON</w:t>
      </w:r>
      <w:r w:rsidR="0058554D" w:rsidRPr="00761E2A">
        <w:rPr>
          <w:szCs w:val="24"/>
        </w:rPr>
        <w:t xml:space="preserve">, DE – </w:t>
      </w:r>
      <w:r w:rsidR="0058554D" w:rsidRPr="006E74C7">
        <w:rPr>
          <w:szCs w:val="24"/>
        </w:rPr>
        <w:t xml:space="preserve">Goldey-Beacom College (GBC) is hosting a </w:t>
      </w:r>
      <w:r w:rsidR="0058554D">
        <w:rPr>
          <w:szCs w:val="24"/>
        </w:rPr>
        <w:t>F</w:t>
      </w:r>
      <w:r w:rsidR="0058554D" w:rsidRPr="006E74C7">
        <w:rPr>
          <w:szCs w:val="24"/>
        </w:rPr>
        <w:t xml:space="preserve">all Career Fair and Networking Event on </w:t>
      </w:r>
      <w:r w:rsidR="00544CFD">
        <w:rPr>
          <w:szCs w:val="24"/>
        </w:rPr>
        <w:t>Tue</w:t>
      </w:r>
      <w:r w:rsidR="0058554D">
        <w:rPr>
          <w:szCs w:val="24"/>
        </w:rPr>
        <w:t>sday</w:t>
      </w:r>
      <w:r w:rsidR="0058554D" w:rsidRPr="006E74C7">
        <w:rPr>
          <w:szCs w:val="24"/>
        </w:rPr>
        <w:t xml:space="preserve">, October </w:t>
      </w:r>
      <w:r w:rsidR="00544CFD">
        <w:rPr>
          <w:szCs w:val="24"/>
        </w:rPr>
        <w:t>6</w:t>
      </w:r>
      <w:r w:rsidR="0058554D" w:rsidRPr="006E74C7">
        <w:rPr>
          <w:szCs w:val="24"/>
        </w:rPr>
        <w:t>, 202</w:t>
      </w:r>
      <w:r w:rsidR="00544CFD">
        <w:rPr>
          <w:szCs w:val="24"/>
        </w:rPr>
        <w:t>6</w:t>
      </w:r>
      <w:r w:rsidR="0058554D" w:rsidRPr="006E74C7">
        <w:rPr>
          <w:szCs w:val="24"/>
        </w:rPr>
        <w:t>, in the Event Center on campus</w:t>
      </w:r>
      <w:r w:rsidR="00256BA6">
        <w:rPr>
          <w:szCs w:val="24"/>
        </w:rPr>
        <w:t xml:space="preserve"> from</w:t>
      </w:r>
      <w:r w:rsidR="0058554D">
        <w:rPr>
          <w:szCs w:val="24"/>
        </w:rPr>
        <w:t xml:space="preserve"> 10:00 a.m. – 1:00 p.m. </w:t>
      </w:r>
    </w:p>
    <w:p w14:paraId="0A67A1C1" w14:textId="77777777" w:rsidR="00544CFD" w:rsidRDefault="00544CFD" w:rsidP="0058554D">
      <w:pPr>
        <w:rPr>
          <w:szCs w:val="24"/>
        </w:rPr>
      </w:pPr>
    </w:p>
    <w:p w14:paraId="05A1EF8B" w14:textId="578CE179" w:rsidR="0058554D" w:rsidRDefault="0058554D" w:rsidP="0058554D">
      <w:pPr>
        <w:rPr>
          <w:szCs w:val="24"/>
        </w:rPr>
      </w:pPr>
      <w:r w:rsidRPr="006E74C7">
        <w:rPr>
          <w:szCs w:val="24"/>
        </w:rPr>
        <w:t>GBC undergraduate and graduate students and alumni, as well as Delaware Technical Community College (DTCC) students and members of the community</w:t>
      </w:r>
      <w:r>
        <w:rPr>
          <w:szCs w:val="24"/>
        </w:rPr>
        <w:t>,</w:t>
      </w:r>
      <w:r w:rsidRPr="006E74C7">
        <w:rPr>
          <w:szCs w:val="24"/>
        </w:rPr>
        <w:t xml:space="preserve"> are invited</w:t>
      </w:r>
      <w:r>
        <w:rPr>
          <w:szCs w:val="24"/>
        </w:rPr>
        <w:t xml:space="preserve">. Attendees will </w:t>
      </w:r>
      <w:r w:rsidRPr="006E74C7">
        <w:rPr>
          <w:szCs w:val="24"/>
        </w:rPr>
        <w:t>meet employers in their fields of study</w:t>
      </w:r>
      <w:r>
        <w:rPr>
          <w:szCs w:val="24"/>
        </w:rPr>
        <w:t xml:space="preserve"> while growing their professional networks. Attendees should bring copies of their resumes. D</w:t>
      </w:r>
      <w:r w:rsidRPr="00D227E3">
        <w:rPr>
          <w:szCs w:val="24"/>
        </w:rPr>
        <w:t>ress</w:t>
      </w:r>
      <w:r>
        <w:rPr>
          <w:szCs w:val="24"/>
        </w:rPr>
        <w:t xml:space="preserve"> is</w:t>
      </w:r>
      <w:r w:rsidRPr="00D227E3">
        <w:rPr>
          <w:szCs w:val="24"/>
        </w:rPr>
        <w:t xml:space="preserve"> professional or business casual.</w:t>
      </w:r>
      <w:r>
        <w:rPr>
          <w:szCs w:val="24"/>
        </w:rPr>
        <w:t xml:space="preserve"> LinkedIn headshots will be available.</w:t>
      </w:r>
    </w:p>
    <w:p w14:paraId="306F5880" w14:textId="77777777" w:rsidR="0058554D" w:rsidRDefault="0058554D" w:rsidP="0058554D">
      <w:pPr>
        <w:rPr>
          <w:szCs w:val="24"/>
        </w:rPr>
      </w:pPr>
    </w:p>
    <w:p w14:paraId="3AA2F866" w14:textId="2445BE84" w:rsidR="0058554D" w:rsidRPr="002A5119" w:rsidRDefault="0058554D" w:rsidP="0058554D">
      <w:pPr>
        <w:rPr>
          <w:szCs w:val="24"/>
        </w:rPr>
      </w:pPr>
      <w:r>
        <w:rPr>
          <w:szCs w:val="24"/>
        </w:rPr>
        <w:t>For the f</w:t>
      </w:r>
      <w:r w:rsidR="00544CFD">
        <w:rPr>
          <w:szCs w:val="24"/>
        </w:rPr>
        <w:t>ifth</w:t>
      </w:r>
      <w:r>
        <w:rPr>
          <w:szCs w:val="24"/>
        </w:rPr>
        <w:t xml:space="preserve"> consecutive year, GBC’s Career Services has received national acclaim from College of Distinction which w</w:t>
      </w:r>
      <w:r w:rsidRPr="00591237">
        <w:rPr>
          <w:szCs w:val="24"/>
        </w:rPr>
        <w:t xml:space="preserve">as created in 2000 to help students and their parents navigate the overwhelming process of selecting the right school. </w:t>
      </w:r>
      <w:r w:rsidRPr="002A5119">
        <w:rPr>
          <w:szCs w:val="24"/>
        </w:rPr>
        <w:t>The College has long boasted a more than 90% positive outcome rate for graduates.</w:t>
      </w:r>
    </w:p>
    <w:p w14:paraId="192028FD" w14:textId="77777777" w:rsidR="0058554D" w:rsidRPr="002A5119" w:rsidRDefault="0058554D" w:rsidP="0058554D">
      <w:pPr>
        <w:rPr>
          <w:szCs w:val="24"/>
        </w:rPr>
      </w:pPr>
    </w:p>
    <w:p w14:paraId="01D133C7" w14:textId="77777777" w:rsidR="0058554D" w:rsidRDefault="0058554D" w:rsidP="0058554D">
      <w:pPr>
        <w:rPr>
          <w:snapToGrid/>
          <w:szCs w:val="24"/>
        </w:rPr>
      </w:pPr>
      <w:r>
        <w:t>Employers will be on campus to network and talk to students and alumni about careers in fields including accounting, insurance, law enforcement, mental health services, human services, marketing, financial services and healthcare management.</w:t>
      </w:r>
    </w:p>
    <w:p w14:paraId="7A4F4DCD" w14:textId="77777777" w:rsidR="0035774D" w:rsidRDefault="0035774D" w:rsidP="0035774D">
      <w:pPr>
        <w:rPr>
          <w:szCs w:val="24"/>
        </w:rPr>
      </w:pPr>
    </w:p>
    <w:p w14:paraId="5419DA73" w14:textId="77777777" w:rsidR="000A2A18" w:rsidRDefault="000A2A18" w:rsidP="000A2A18">
      <w:pPr>
        <w:rPr>
          <w:i/>
          <w:iCs/>
          <w:szCs w:val="24"/>
          <w:u w:val="single"/>
        </w:rPr>
      </w:pPr>
      <w:r w:rsidRPr="005555D6">
        <w:rPr>
          <w:i/>
          <w:iCs/>
          <w:szCs w:val="24"/>
          <w:u w:val="single"/>
        </w:rPr>
        <w:t>About Goldey-Beacom College</w:t>
      </w:r>
    </w:p>
    <w:p w14:paraId="70507FD2" w14:textId="77777777" w:rsidR="000A2A18" w:rsidRPr="005555D6" w:rsidRDefault="000A2A18" w:rsidP="000A2A18">
      <w:pPr>
        <w:rPr>
          <w:i/>
          <w:iCs/>
          <w:szCs w:val="24"/>
          <w:u w:val="single"/>
        </w:rPr>
      </w:pPr>
    </w:p>
    <w:p w14:paraId="336B568C" w14:textId="76A681F1" w:rsidR="00F9332A" w:rsidRDefault="00F9332A" w:rsidP="00F9332A">
      <w:pPr>
        <w:rPr>
          <w:i/>
          <w:iCs/>
          <w:szCs w:val="24"/>
        </w:rPr>
      </w:pPr>
      <w:r w:rsidRPr="00761E2A">
        <w:rPr>
          <w:i/>
          <w:iCs/>
          <w:szCs w:val="24"/>
        </w:rPr>
        <w:t>Founded in 1886, Goldey-Beacom College has approximately 1,</w:t>
      </w:r>
      <w:r w:rsidR="004B1313">
        <w:rPr>
          <w:i/>
          <w:iCs/>
          <w:szCs w:val="24"/>
        </w:rPr>
        <w:t>1</w:t>
      </w:r>
      <w:r w:rsidRPr="00761E2A">
        <w:rPr>
          <w:i/>
          <w:iCs/>
          <w:szCs w:val="24"/>
        </w:rPr>
        <w:t>00 students enrolled from 2</w:t>
      </w:r>
      <w:r w:rsidR="00167080">
        <w:rPr>
          <w:i/>
          <w:iCs/>
          <w:szCs w:val="24"/>
        </w:rPr>
        <w:t>2</w:t>
      </w:r>
      <w:r w:rsidRPr="00761E2A">
        <w:rPr>
          <w:i/>
          <w:iCs/>
          <w:szCs w:val="24"/>
        </w:rPr>
        <w:t xml:space="preserve"> states and 6</w:t>
      </w:r>
      <w:r w:rsidR="00167080">
        <w:rPr>
          <w:i/>
          <w:iCs/>
          <w:szCs w:val="24"/>
        </w:rPr>
        <w:t>0</w:t>
      </w:r>
      <w:r w:rsidRPr="00761E2A">
        <w:rPr>
          <w:i/>
          <w:iCs/>
          <w:szCs w:val="24"/>
        </w:rPr>
        <w:t xml:space="preserve"> </w:t>
      </w:r>
      <w:r w:rsidR="00137AE7">
        <w:rPr>
          <w:i/>
          <w:iCs/>
          <w:szCs w:val="24"/>
        </w:rPr>
        <w:t>countries</w:t>
      </w:r>
      <w:r w:rsidRPr="00761E2A">
        <w:rPr>
          <w:i/>
          <w:iCs/>
          <w:szCs w:val="24"/>
        </w:rPr>
        <w:t xml:space="preserve">. The College offers </w:t>
      </w:r>
      <w:proofErr w:type="gramStart"/>
      <w:r w:rsidR="00B611F6">
        <w:rPr>
          <w:i/>
          <w:iCs/>
          <w:szCs w:val="24"/>
        </w:rPr>
        <w:t xml:space="preserve">50 </w:t>
      </w:r>
      <w:r w:rsidRPr="00761E2A">
        <w:rPr>
          <w:i/>
          <w:iCs/>
          <w:szCs w:val="24"/>
        </w:rPr>
        <w:t>degree</w:t>
      </w:r>
      <w:proofErr w:type="gramEnd"/>
      <w:r w:rsidRPr="00761E2A">
        <w:rPr>
          <w:i/>
          <w:iCs/>
          <w:szCs w:val="24"/>
        </w:rPr>
        <w:t xml:space="preserve"> options </w:t>
      </w:r>
      <w:r w:rsidR="001C2619">
        <w:rPr>
          <w:i/>
          <w:iCs/>
          <w:szCs w:val="24"/>
        </w:rPr>
        <w:t xml:space="preserve">and 23 certificates </w:t>
      </w:r>
      <w:r w:rsidRPr="00761E2A">
        <w:rPr>
          <w:i/>
          <w:iCs/>
          <w:szCs w:val="24"/>
        </w:rPr>
        <w:t>in its graduate and undergraduate programs with majors</w:t>
      </w:r>
      <w:r w:rsidR="00F25F6A">
        <w:rPr>
          <w:i/>
          <w:iCs/>
          <w:szCs w:val="24"/>
        </w:rPr>
        <w:t xml:space="preserve"> including </w:t>
      </w:r>
      <w:r w:rsidR="00565BE7">
        <w:rPr>
          <w:i/>
          <w:iCs/>
          <w:szCs w:val="24"/>
        </w:rPr>
        <w:t xml:space="preserve">information technology, </w:t>
      </w:r>
      <w:r w:rsidRPr="00761E2A">
        <w:rPr>
          <w:i/>
          <w:iCs/>
          <w:szCs w:val="24"/>
        </w:rPr>
        <w:t>psychology, economics, criminal justice, communication &amp; media, human services, English, and all areas of business, including</w:t>
      </w:r>
      <w:r w:rsidR="00565BE7">
        <w:rPr>
          <w:i/>
          <w:iCs/>
          <w:szCs w:val="24"/>
        </w:rPr>
        <w:t xml:space="preserve"> business analytics,</w:t>
      </w:r>
      <w:r w:rsidR="00565BE7" w:rsidRPr="00761E2A">
        <w:rPr>
          <w:i/>
          <w:iCs/>
          <w:szCs w:val="24"/>
        </w:rPr>
        <w:t xml:space="preserve"> </w:t>
      </w:r>
      <w:r w:rsidRPr="00761E2A">
        <w:rPr>
          <w:i/>
          <w:iCs/>
          <w:szCs w:val="24"/>
        </w:rPr>
        <w:t xml:space="preserve">accounting, </w:t>
      </w:r>
      <w:r w:rsidR="00E80FEE">
        <w:rPr>
          <w:i/>
          <w:iCs/>
          <w:szCs w:val="24"/>
        </w:rPr>
        <w:t>digital marketing</w:t>
      </w:r>
      <w:r w:rsidRPr="00761E2A">
        <w:rPr>
          <w:i/>
          <w:iCs/>
          <w:szCs w:val="24"/>
        </w:rPr>
        <w:t>, entrepreneurship and finance.</w:t>
      </w:r>
    </w:p>
    <w:p w14:paraId="37E41193" w14:textId="77777777" w:rsidR="00F9332A" w:rsidRPr="00761E2A" w:rsidRDefault="00F9332A" w:rsidP="00F9332A">
      <w:pPr>
        <w:rPr>
          <w:i/>
          <w:iCs/>
          <w:szCs w:val="24"/>
        </w:rPr>
      </w:pPr>
    </w:p>
    <w:p w14:paraId="4F0CF23D" w14:textId="77777777" w:rsidR="00461774" w:rsidRDefault="00461774" w:rsidP="00461774">
      <w:pPr>
        <w:rPr>
          <w:i/>
          <w:iCs/>
          <w:szCs w:val="24"/>
        </w:rPr>
      </w:pPr>
      <w:r w:rsidRPr="00761E2A">
        <w:rPr>
          <w:i/>
          <w:iCs/>
          <w:szCs w:val="24"/>
        </w:rPr>
        <w:t xml:space="preserve">The College is committed to connecting its graduates with careers in their respective fields. For over a decade, </w:t>
      </w:r>
      <w:r>
        <w:rPr>
          <w:i/>
          <w:iCs/>
          <w:szCs w:val="24"/>
        </w:rPr>
        <w:t>t</w:t>
      </w:r>
      <w:r w:rsidRPr="00457A43">
        <w:rPr>
          <w:i/>
          <w:iCs/>
          <w:szCs w:val="24"/>
        </w:rPr>
        <w:t>he College has long boasted a more than 90% positive outcome rate for</w:t>
      </w:r>
      <w:r>
        <w:rPr>
          <w:i/>
          <w:iCs/>
          <w:szCs w:val="24"/>
        </w:rPr>
        <w:t xml:space="preserve"> g</w:t>
      </w:r>
      <w:r w:rsidRPr="00457A43">
        <w:rPr>
          <w:i/>
          <w:iCs/>
          <w:szCs w:val="24"/>
        </w:rPr>
        <w:t>raduates.</w:t>
      </w:r>
      <w:r w:rsidRPr="00761E2A">
        <w:rPr>
          <w:i/>
          <w:iCs/>
          <w:szCs w:val="24"/>
        </w:rPr>
        <w:t xml:space="preserve"> Goldey-Beacom College is in Pike Creek Valley, a suburb of Wilmington, Delaware. The College is accredited by the Middle States Commission on Higher Education and the Accreditation Council for Business Schools and Programs.</w:t>
      </w:r>
    </w:p>
    <w:p w14:paraId="0CD9E188" w14:textId="0369F4E0" w:rsidR="00F25F6A" w:rsidRPr="00256BA6" w:rsidRDefault="00C77050" w:rsidP="00256BA6">
      <w:pPr>
        <w:jc w:val="center"/>
        <w:rPr>
          <w:b/>
          <w:szCs w:val="24"/>
        </w:rPr>
      </w:pPr>
      <w:r w:rsidRPr="00761E2A">
        <w:rPr>
          <w:b/>
          <w:szCs w:val="24"/>
        </w:rPr>
        <w:t>****END****</w:t>
      </w:r>
    </w:p>
    <w:sectPr w:rsidR="00F25F6A" w:rsidRPr="00256BA6" w:rsidSect="00CC62F7">
      <w:headerReference w:type="default" r:id="rId7"/>
      <w:footerReference w:type="default" r:id="rId8"/>
      <w:endnotePr>
        <w:numFmt w:val="decimal"/>
      </w:endnotePr>
      <w:pgSz w:w="12240" w:h="15840"/>
      <w:pgMar w:top="720" w:right="1440" w:bottom="720" w:left="1440" w:header="1296" w:footer="1008"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D7D46" w14:textId="77777777" w:rsidR="00F217BE" w:rsidRDefault="00F217BE">
      <w:r>
        <w:separator/>
      </w:r>
    </w:p>
  </w:endnote>
  <w:endnote w:type="continuationSeparator" w:id="0">
    <w:p w14:paraId="562140E8" w14:textId="77777777" w:rsidR="00F217BE" w:rsidRDefault="00F21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AC0FA" w14:textId="77777777" w:rsidR="003D7C63" w:rsidRDefault="00CC62F7" w:rsidP="005B003F">
    <w:pPr>
      <w:pStyle w:val="Footer"/>
    </w:pP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8BBFB" w14:textId="77777777" w:rsidR="00F217BE" w:rsidRDefault="00F217BE">
      <w:r>
        <w:separator/>
      </w:r>
    </w:p>
  </w:footnote>
  <w:footnote w:type="continuationSeparator" w:id="0">
    <w:p w14:paraId="56AB8895" w14:textId="77777777" w:rsidR="00F217BE" w:rsidRDefault="00F21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1478" w14:textId="6972FF01" w:rsidR="003D7C63" w:rsidRDefault="00CC62F7" w:rsidP="004D39EA">
    <w:pPr>
      <w:pStyle w:val="Header"/>
    </w:pPr>
    <w:r>
      <w:rPr>
        <w:noProof/>
      </w:rPr>
      <mc:AlternateContent>
        <mc:Choice Requires="wps">
          <w:drawing>
            <wp:anchor distT="45720" distB="45720" distL="114300" distR="114300" simplePos="0" relativeHeight="251660288" behindDoc="0" locked="0" layoutInCell="1" allowOverlap="1" wp14:anchorId="4579E7DB" wp14:editId="7FF74CE5">
              <wp:simplePos x="0" y="0"/>
              <wp:positionH relativeFrom="column">
                <wp:posOffset>-426720</wp:posOffset>
              </wp:positionH>
              <wp:positionV relativeFrom="paragraph">
                <wp:posOffset>-701040</wp:posOffset>
              </wp:positionV>
              <wp:extent cx="2583180" cy="82296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3180" cy="822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8E435" w14:textId="1E43405C" w:rsidR="003D7C63" w:rsidRDefault="00EE5C13">
                          <w:r>
                            <w:rPr>
                              <w:noProof/>
                            </w:rPr>
                            <w:drawing>
                              <wp:inline distT="0" distB="0" distL="0" distR="0" wp14:anchorId="2EC53AA1" wp14:editId="41E1DE60">
                                <wp:extent cx="2329180" cy="718185"/>
                                <wp:effectExtent l="0" t="0" r="0" b="5715"/>
                                <wp:docPr id="547522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9180" cy="71818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79E7DB" id="_x0000_t202" coordsize="21600,21600" o:spt="202" path="m,l,21600r21600,l21600,xe">
              <v:stroke joinstyle="miter"/>
              <v:path gradientshapeok="t" o:connecttype="rect"/>
            </v:shapetype>
            <v:shape id="Text Box 3" o:spid="_x0000_s1026" type="#_x0000_t202" style="position:absolute;margin-left:-33.6pt;margin-top:-55.2pt;width:203.4pt;height:64.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" filled="f" stroked="f">
              <v:textbox>
                <w:txbxContent>
                  <w:p w14:paraId="6568E435" w14:textId="1E43405C" w:rsidR="003D7C63" w:rsidRDefault="00EE5C13">
                    <w:r>
                      <w:rPr>
                        <w:noProof/>
                      </w:rPr>
                      <w:drawing>
                        <wp:inline distT="0" distB="0" distL="0" distR="0" wp14:anchorId="2EC53AA1" wp14:editId="41E1DE60">
                          <wp:extent cx="2329180" cy="718185"/>
                          <wp:effectExtent l="0" t="0" r="0" b="5715"/>
                          <wp:docPr id="547522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180" cy="718185"/>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70C09DD0" wp14:editId="2FB365BF">
              <wp:simplePos x="0" y="0"/>
              <wp:positionH relativeFrom="column">
                <wp:posOffset>4895850</wp:posOffset>
              </wp:positionH>
              <wp:positionV relativeFrom="paragraph">
                <wp:posOffset>-663575</wp:posOffset>
              </wp:positionV>
              <wp:extent cx="1624965" cy="77343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965" cy="773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BD565" w14:textId="77777777" w:rsidR="003D7C63" w:rsidRPr="00EE5C13" w:rsidRDefault="00CC62F7" w:rsidP="00947F5C">
                          <w:pPr>
                            <w:jc w:val="right"/>
                            <w:rPr>
                              <w:rFonts w:ascii="Calibri" w:hAnsi="Calibri"/>
                              <w:b/>
                              <w:color w:val="002F66"/>
                              <w:sz w:val="22"/>
                              <w:szCs w:val="22"/>
                            </w:rPr>
                          </w:pPr>
                          <w:r w:rsidRPr="00EE5C13">
                            <w:rPr>
                              <w:rFonts w:ascii="Calibri" w:hAnsi="Calibri"/>
                              <w:b/>
                              <w:color w:val="002F66"/>
                              <w:sz w:val="22"/>
                              <w:szCs w:val="22"/>
                            </w:rPr>
                            <w:t>Goldey-Beacom College</w:t>
                          </w:r>
                        </w:p>
                        <w:p w14:paraId="50464960"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4701 Limestone Road</w:t>
                          </w:r>
                        </w:p>
                        <w:p w14:paraId="3379BEDE"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Wilmington, DE 19808</w:t>
                          </w:r>
                        </w:p>
                        <w:p w14:paraId="609C2011"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www.gbc.edu</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C09DD0" id="Text Box 1" o:spid="_x0000_s1027" type="#_x0000_t202" style="position:absolute;margin-left:385.5pt;margin-top:-52.25pt;width:127.95pt;height:60.9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" filled="f" stroked="f">
              <v:textbox style="mso-fit-shape-to-text:t">
                <w:txbxContent>
                  <w:p w14:paraId="384BD565" w14:textId="77777777" w:rsidR="003D7C63" w:rsidRPr="00EE5C13" w:rsidRDefault="00CC62F7" w:rsidP="00947F5C">
                    <w:pPr>
                      <w:jc w:val="right"/>
                      <w:rPr>
                        <w:rFonts w:ascii="Calibri" w:hAnsi="Calibri"/>
                        <w:b/>
                        <w:color w:val="002F66"/>
                        <w:sz w:val="22"/>
                        <w:szCs w:val="22"/>
                      </w:rPr>
                    </w:pPr>
                    <w:r w:rsidRPr="00EE5C13">
                      <w:rPr>
                        <w:rFonts w:ascii="Calibri" w:hAnsi="Calibri"/>
                        <w:b/>
                        <w:color w:val="002F66"/>
                        <w:sz w:val="22"/>
                        <w:szCs w:val="22"/>
                      </w:rPr>
                      <w:t>Goldey-Beacom College</w:t>
                    </w:r>
                  </w:p>
                  <w:p w14:paraId="50464960"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4701 Limestone Road</w:t>
                    </w:r>
                  </w:p>
                  <w:p w14:paraId="3379BEDE"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Wilmington, DE 19808</w:t>
                    </w:r>
                  </w:p>
                  <w:p w14:paraId="609C2011"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www.gbc.edu</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357956"/>
    <w:multiLevelType w:val="hybridMultilevel"/>
    <w:tmpl w:val="3398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175279"/>
    <w:multiLevelType w:val="hybridMultilevel"/>
    <w:tmpl w:val="688400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60349742">
    <w:abstractNumId w:val="0"/>
  </w:num>
  <w:num w:numId="2" w16cid:durableId="495609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2F7"/>
    <w:rsid w:val="0001580A"/>
    <w:rsid w:val="00020638"/>
    <w:rsid w:val="000223A4"/>
    <w:rsid w:val="0007280E"/>
    <w:rsid w:val="00073FD5"/>
    <w:rsid w:val="00081A3A"/>
    <w:rsid w:val="000850F7"/>
    <w:rsid w:val="000A2A18"/>
    <w:rsid w:val="00104F11"/>
    <w:rsid w:val="00137AE7"/>
    <w:rsid w:val="001502D5"/>
    <w:rsid w:val="00157212"/>
    <w:rsid w:val="00167080"/>
    <w:rsid w:val="001742FB"/>
    <w:rsid w:val="001A70E8"/>
    <w:rsid w:val="001C2619"/>
    <w:rsid w:val="001D3E49"/>
    <w:rsid w:val="001D4C89"/>
    <w:rsid w:val="001E4E33"/>
    <w:rsid w:val="001F3B7C"/>
    <w:rsid w:val="001F6A21"/>
    <w:rsid w:val="00200C03"/>
    <w:rsid w:val="0023254B"/>
    <w:rsid w:val="00232956"/>
    <w:rsid w:val="00256BA6"/>
    <w:rsid w:val="002741CE"/>
    <w:rsid w:val="002801F5"/>
    <w:rsid w:val="002A0AAF"/>
    <w:rsid w:val="002C676F"/>
    <w:rsid w:val="002E3B37"/>
    <w:rsid w:val="002E3D54"/>
    <w:rsid w:val="002E5C95"/>
    <w:rsid w:val="00322713"/>
    <w:rsid w:val="0035774D"/>
    <w:rsid w:val="00367AD8"/>
    <w:rsid w:val="00386CD5"/>
    <w:rsid w:val="003A6FF9"/>
    <w:rsid w:val="003B6331"/>
    <w:rsid w:val="003B7C28"/>
    <w:rsid w:val="003D42A7"/>
    <w:rsid w:val="003D7C63"/>
    <w:rsid w:val="00415D57"/>
    <w:rsid w:val="0045619C"/>
    <w:rsid w:val="00461774"/>
    <w:rsid w:val="004744CD"/>
    <w:rsid w:val="00481ED4"/>
    <w:rsid w:val="004A5C54"/>
    <w:rsid w:val="004A75DB"/>
    <w:rsid w:val="004B046E"/>
    <w:rsid w:val="004B1313"/>
    <w:rsid w:val="004B321D"/>
    <w:rsid w:val="00500391"/>
    <w:rsid w:val="0050531F"/>
    <w:rsid w:val="00527E54"/>
    <w:rsid w:val="00532A28"/>
    <w:rsid w:val="00544CFD"/>
    <w:rsid w:val="005617F7"/>
    <w:rsid w:val="00565BE7"/>
    <w:rsid w:val="005728E0"/>
    <w:rsid w:val="00573AF6"/>
    <w:rsid w:val="0058296C"/>
    <w:rsid w:val="0058554D"/>
    <w:rsid w:val="00594465"/>
    <w:rsid w:val="005B6FFF"/>
    <w:rsid w:val="005D0487"/>
    <w:rsid w:val="005E0562"/>
    <w:rsid w:val="00604CA3"/>
    <w:rsid w:val="00630C45"/>
    <w:rsid w:val="00652C6A"/>
    <w:rsid w:val="006F0720"/>
    <w:rsid w:val="00704F8C"/>
    <w:rsid w:val="0071154A"/>
    <w:rsid w:val="007211E3"/>
    <w:rsid w:val="00721B29"/>
    <w:rsid w:val="007278C5"/>
    <w:rsid w:val="007403C8"/>
    <w:rsid w:val="00740D32"/>
    <w:rsid w:val="00761E2A"/>
    <w:rsid w:val="0077021E"/>
    <w:rsid w:val="00774DB1"/>
    <w:rsid w:val="00777C70"/>
    <w:rsid w:val="007A43FC"/>
    <w:rsid w:val="007B4001"/>
    <w:rsid w:val="007D5EB4"/>
    <w:rsid w:val="00821151"/>
    <w:rsid w:val="00847751"/>
    <w:rsid w:val="00880E7C"/>
    <w:rsid w:val="00897E9F"/>
    <w:rsid w:val="008E76C7"/>
    <w:rsid w:val="008E7C09"/>
    <w:rsid w:val="009065D5"/>
    <w:rsid w:val="00912135"/>
    <w:rsid w:val="00915409"/>
    <w:rsid w:val="00965988"/>
    <w:rsid w:val="009B59FA"/>
    <w:rsid w:val="009C1C9B"/>
    <w:rsid w:val="009C6868"/>
    <w:rsid w:val="009D5427"/>
    <w:rsid w:val="009E0540"/>
    <w:rsid w:val="009E4567"/>
    <w:rsid w:val="00A17113"/>
    <w:rsid w:val="00A238E0"/>
    <w:rsid w:val="00A5298B"/>
    <w:rsid w:val="00A61DD2"/>
    <w:rsid w:val="00A84BE7"/>
    <w:rsid w:val="00AA1766"/>
    <w:rsid w:val="00AE615A"/>
    <w:rsid w:val="00AF1C2E"/>
    <w:rsid w:val="00B14F05"/>
    <w:rsid w:val="00B154A6"/>
    <w:rsid w:val="00B20290"/>
    <w:rsid w:val="00B23A08"/>
    <w:rsid w:val="00B34C24"/>
    <w:rsid w:val="00B611F6"/>
    <w:rsid w:val="00B64E7D"/>
    <w:rsid w:val="00B72AF5"/>
    <w:rsid w:val="00B81C24"/>
    <w:rsid w:val="00B824F2"/>
    <w:rsid w:val="00B97294"/>
    <w:rsid w:val="00BA255D"/>
    <w:rsid w:val="00BD0443"/>
    <w:rsid w:val="00BD5385"/>
    <w:rsid w:val="00BF3CE3"/>
    <w:rsid w:val="00C4219A"/>
    <w:rsid w:val="00C4691E"/>
    <w:rsid w:val="00C50E6C"/>
    <w:rsid w:val="00C655DA"/>
    <w:rsid w:val="00C77050"/>
    <w:rsid w:val="00C842E9"/>
    <w:rsid w:val="00C911D6"/>
    <w:rsid w:val="00CA26EB"/>
    <w:rsid w:val="00CB4666"/>
    <w:rsid w:val="00CC62F7"/>
    <w:rsid w:val="00CD544A"/>
    <w:rsid w:val="00CF3793"/>
    <w:rsid w:val="00CF3D98"/>
    <w:rsid w:val="00CF62C2"/>
    <w:rsid w:val="00D11250"/>
    <w:rsid w:val="00D16377"/>
    <w:rsid w:val="00D25F18"/>
    <w:rsid w:val="00D33BB6"/>
    <w:rsid w:val="00D342B5"/>
    <w:rsid w:val="00D47263"/>
    <w:rsid w:val="00D8086F"/>
    <w:rsid w:val="00D9447B"/>
    <w:rsid w:val="00D961E5"/>
    <w:rsid w:val="00DA38F5"/>
    <w:rsid w:val="00DC423C"/>
    <w:rsid w:val="00DF1E5E"/>
    <w:rsid w:val="00DF6607"/>
    <w:rsid w:val="00E20D12"/>
    <w:rsid w:val="00E43EDD"/>
    <w:rsid w:val="00E47D1D"/>
    <w:rsid w:val="00E62221"/>
    <w:rsid w:val="00E80FEE"/>
    <w:rsid w:val="00EB3361"/>
    <w:rsid w:val="00EB5336"/>
    <w:rsid w:val="00EC2F67"/>
    <w:rsid w:val="00EE5C13"/>
    <w:rsid w:val="00F217BE"/>
    <w:rsid w:val="00F25F6A"/>
    <w:rsid w:val="00F32E85"/>
    <w:rsid w:val="00F35522"/>
    <w:rsid w:val="00F625A4"/>
    <w:rsid w:val="00F74DC8"/>
    <w:rsid w:val="00F91E0E"/>
    <w:rsid w:val="00F9332A"/>
    <w:rsid w:val="00FE3217"/>
    <w:rsid w:val="00FF2202"/>
    <w:rsid w:val="00FF2DC7"/>
    <w:rsid w:val="00FF303A"/>
    <w:rsid w:val="00FF4DFE"/>
    <w:rsid w:val="00FF5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530FC"/>
  <w15:chartTrackingRefBased/>
  <w15:docId w15:val="{0A40EBFF-6EEF-4A68-A894-B9713A688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2F7"/>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C62F7"/>
    <w:pPr>
      <w:tabs>
        <w:tab w:val="center" w:pos="4680"/>
      </w:tabs>
      <w:jc w:val="center"/>
    </w:pPr>
    <w:rPr>
      <w:b/>
      <w:sz w:val="70"/>
      <w:u w:val="single"/>
    </w:rPr>
  </w:style>
  <w:style w:type="character" w:customStyle="1" w:styleId="TitleChar">
    <w:name w:val="Title Char"/>
    <w:basedOn w:val="DefaultParagraphFont"/>
    <w:link w:val="Title"/>
    <w:rsid w:val="00CC62F7"/>
    <w:rPr>
      <w:rFonts w:ascii="Times New Roman" w:eastAsia="Times New Roman" w:hAnsi="Times New Roman" w:cs="Times New Roman"/>
      <w:b/>
      <w:snapToGrid w:val="0"/>
      <w:sz w:val="70"/>
      <w:szCs w:val="20"/>
      <w:u w:val="single"/>
    </w:rPr>
  </w:style>
  <w:style w:type="paragraph" w:styleId="Header">
    <w:name w:val="header"/>
    <w:basedOn w:val="Normal"/>
    <w:link w:val="HeaderChar"/>
    <w:rsid w:val="00CC62F7"/>
    <w:pPr>
      <w:tabs>
        <w:tab w:val="center" w:pos="4680"/>
        <w:tab w:val="right" w:pos="9360"/>
      </w:tabs>
    </w:pPr>
  </w:style>
  <w:style w:type="character" w:customStyle="1" w:styleId="HeaderChar">
    <w:name w:val="Header Char"/>
    <w:basedOn w:val="DefaultParagraphFont"/>
    <w:link w:val="Header"/>
    <w:rsid w:val="00CC62F7"/>
    <w:rPr>
      <w:rFonts w:ascii="Times New Roman" w:eastAsia="Times New Roman" w:hAnsi="Times New Roman" w:cs="Times New Roman"/>
      <w:snapToGrid w:val="0"/>
      <w:sz w:val="24"/>
      <w:szCs w:val="20"/>
    </w:rPr>
  </w:style>
  <w:style w:type="paragraph" w:styleId="Footer">
    <w:name w:val="footer"/>
    <w:basedOn w:val="Normal"/>
    <w:link w:val="FooterChar"/>
    <w:rsid w:val="00CC62F7"/>
    <w:pPr>
      <w:tabs>
        <w:tab w:val="center" w:pos="4680"/>
        <w:tab w:val="right" w:pos="9360"/>
      </w:tabs>
    </w:pPr>
  </w:style>
  <w:style w:type="character" w:customStyle="1" w:styleId="FooterChar">
    <w:name w:val="Footer Char"/>
    <w:basedOn w:val="DefaultParagraphFont"/>
    <w:link w:val="Footer"/>
    <w:rsid w:val="00CC62F7"/>
    <w:rPr>
      <w:rFonts w:ascii="Times New Roman" w:eastAsia="Times New Roman" w:hAnsi="Times New Roman" w:cs="Times New Roman"/>
      <w:snapToGrid w:val="0"/>
      <w:sz w:val="24"/>
      <w:szCs w:val="20"/>
    </w:rPr>
  </w:style>
  <w:style w:type="paragraph" w:styleId="NoSpacing">
    <w:name w:val="No Spacing"/>
    <w:uiPriority w:val="1"/>
    <w:qFormat/>
    <w:rsid w:val="00CC62F7"/>
    <w:pPr>
      <w:widowControl w:val="0"/>
      <w:spacing w:after="0" w:line="240" w:lineRule="auto"/>
    </w:pPr>
    <w:rPr>
      <w:rFonts w:ascii="Times New Roman" w:eastAsia="Times New Roman" w:hAnsi="Times New Roman" w:cs="Times New Roman"/>
      <w:snapToGrid w:val="0"/>
      <w:sz w:val="24"/>
      <w:szCs w:val="20"/>
    </w:rPr>
  </w:style>
  <w:style w:type="paragraph" w:styleId="NormalWeb">
    <w:name w:val="Normal (Web)"/>
    <w:basedOn w:val="Normal"/>
    <w:uiPriority w:val="99"/>
    <w:unhideWhenUsed/>
    <w:rsid w:val="00CC62F7"/>
    <w:pPr>
      <w:widowControl/>
      <w:spacing w:before="100" w:beforeAutospacing="1" w:after="100" w:afterAutospacing="1"/>
    </w:pPr>
    <w:rPr>
      <w:snapToGrid/>
      <w:szCs w:val="24"/>
    </w:rPr>
  </w:style>
  <w:style w:type="paragraph" w:styleId="ListParagraph">
    <w:name w:val="List Paragraph"/>
    <w:basedOn w:val="Normal"/>
    <w:uiPriority w:val="34"/>
    <w:qFormat/>
    <w:rsid w:val="00B34C24"/>
    <w:pPr>
      <w:widowControl/>
      <w:ind w:left="720"/>
    </w:pPr>
    <w:rPr>
      <w:rFonts w:ascii="Calibri" w:eastAsia="Calibri" w:hAnsi="Calibri" w:cs="Calibri"/>
      <w:snapToGrid/>
      <w:sz w:val="22"/>
      <w:szCs w:val="22"/>
    </w:rPr>
  </w:style>
  <w:style w:type="character" w:styleId="Hyperlink">
    <w:name w:val="Hyperlink"/>
    <w:basedOn w:val="DefaultParagraphFont"/>
    <w:uiPriority w:val="99"/>
    <w:unhideWhenUsed/>
    <w:rsid w:val="001E4E33"/>
    <w:rPr>
      <w:color w:val="0563C1" w:themeColor="hyperlink"/>
      <w:u w:val="single"/>
    </w:rPr>
  </w:style>
  <w:style w:type="character" w:styleId="UnresolvedMention">
    <w:name w:val="Unresolved Mention"/>
    <w:basedOn w:val="DefaultParagraphFont"/>
    <w:uiPriority w:val="99"/>
    <w:semiHidden/>
    <w:unhideWhenUsed/>
    <w:rsid w:val="001E4E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95449">
      <w:bodyDiv w:val="1"/>
      <w:marLeft w:val="0"/>
      <w:marRight w:val="0"/>
      <w:marTop w:val="0"/>
      <w:marBottom w:val="0"/>
      <w:divBdr>
        <w:top w:val="none" w:sz="0" w:space="0" w:color="auto"/>
        <w:left w:val="none" w:sz="0" w:space="0" w:color="auto"/>
        <w:bottom w:val="none" w:sz="0" w:space="0" w:color="auto"/>
        <w:right w:val="none" w:sz="0" w:space="0" w:color="auto"/>
      </w:divBdr>
    </w:div>
    <w:div w:id="340739053">
      <w:bodyDiv w:val="1"/>
      <w:marLeft w:val="0"/>
      <w:marRight w:val="0"/>
      <w:marTop w:val="0"/>
      <w:marBottom w:val="0"/>
      <w:divBdr>
        <w:top w:val="none" w:sz="0" w:space="0" w:color="auto"/>
        <w:left w:val="none" w:sz="0" w:space="0" w:color="auto"/>
        <w:bottom w:val="none" w:sz="0" w:space="0" w:color="auto"/>
        <w:right w:val="none" w:sz="0" w:space="0" w:color="auto"/>
      </w:divBdr>
    </w:div>
    <w:div w:id="4048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349</Words>
  <Characters>1992</Characters>
  <Application>Microsoft Office Word</Application>
  <DocSecurity>0</DocSecurity>
  <Lines>16</Lines>
  <Paragraphs>4</Paragraphs>
  <ScaleCrop>false</ScaleCrop>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Sorbello, Janine</dc:creator>
  <cp:keywords/>
  <dc:description/>
  <cp:lastModifiedBy>Sorbello, Janine</cp:lastModifiedBy>
  <cp:revision>10</cp:revision>
  <dcterms:created xsi:type="dcterms:W3CDTF">2026-09-17T18:48:00Z</dcterms:created>
  <dcterms:modified xsi:type="dcterms:W3CDTF">2026-09-28T13:26:00Z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a7676d7b-2f80-4c18-b90e-02d0395e204f</vt:lpwstr>
  </property>
</Properties>
</file>