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8CE825A" w14:textId="77777777" w:rsidR="00656E00" w:rsidRDefault="00656E00" w:rsidP="00656E00"/>
    <w:p w14:paraId="656B7F4D" w14:textId="77777777" w:rsidR="00656E00" w:rsidRPr="00C51651" w:rsidRDefault="00656E00" w:rsidP="00656E00">
      <w:pPr>
        <w:pStyle w:val="NoSpacing"/>
        <w:jc w:val="center"/>
      </w:pPr>
      <w:r>
        <w:softHyphen/>
      </w:r>
      <w:r>
        <w:softHyphen/>
      </w:r>
    </w:p>
    <w:p w14:paraId="67FF872F" w14:textId="77777777" w:rsidR="00656E00" w:rsidRPr="00C51651" w:rsidRDefault="00656E00" w:rsidP="00656E00">
      <w:pPr>
        <w:pStyle w:val="NoSpacing"/>
        <w:jc w:val="center"/>
      </w:pPr>
    </w:p>
    <w:p w14:paraId="50F20A96" w14:textId="77777777" w:rsidR="00656E00" w:rsidRPr="00C51651" w:rsidRDefault="00656E00" w:rsidP="00656E00">
      <w:pPr>
        <w:pStyle w:val="NoSpacing"/>
        <w:jc w:val="center"/>
      </w:pPr>
      <w:r w:rsidRPr="0042483B">
        <w:rPr>
          <w:noProof/>
        </w:rPr>
        <w:drawing>
          <wp:inline distT="0" distB="0" distL="0" distR="0" wp14:anchorId="7E78E5D1" wp14:editId="0D700F73">
            <wp:extent cx="1653539" cy="914400"/>
            <wp:effectExtent l="0" t="0" r="0" b="0"/>
            <wp:docPr id="1"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Picture 1"/>
                    <pic:cNvPicPr>
                      <a:picLocks/>
                    </pic:cNvPicPr>
                  </pic:nvPicPr>
                  <pic:blipFill>
                    <a:blip r:embed="rId4" cstate="print">
                      <a:extLst>
                        <a:ext uri="{28A0092B-C50C-407E-A947-70E740481C1C}">
                          <a14:useLocalDpi xmlns:a14="http://schemas.microsoft.com/office/drawing/2010/main" val="0"/>
                        </a:ext>
                      </a:extLst>
                    </a:blip>
                    <a:stretch>
                      <a:fillRect/>
                    </a:stretch>
                  </pic:blipFill>
                  <pic:spPr bwMode="auto">
                    <a:xfrm>
                      <a:off x="0" y="0"/>
                      <a:ext cx="1653539" cy="914400"/>
                    </a:xfrm>
                    <a:prstGeom prst="rect">
                      <a:avLst/>
                    </a:prstGeom>
                    <a:noFill/>
                    <a:ln>
                      <a:noFill/>
                    </a:ln>
                  </pic:spPr>
                </pic:pic>
              </a:graphicData>
            </a:graphic>
          </wp:inline>
        </w:drawing>
      </w:r>
    </w:p>
    <w:p w14:paraId="708D07A3" w14:textId="77777777" w:rsidR="00656E00" w:rsidRPr="00C51651" w:rsidRDefault="00656E00" w:rsidP="00656E00">
      <w:pPr>
        <w:pStyle w:val="NoSpacing"/>
        <w:rPr>
          <w:rStyle w:val="Strong"/>
          <w:color w:val="000000"/>
        </w:rPr>
      </w:pPr>
    </w:p>
    <w:p w14:paraId="0DE2E248" w14:textId="1B3F46C7" w:rsidR="00AB5BA2" w:rsidRPr="00C51651" w:rsidRDefault="00AB5BA2" w:rsidP="00AB5BA2">
      <w:pPr>
        <w:spacing w:after="120"/>
      </w:pPr>
      <w:r w:rsidRPr="00C51651">
        <w:rPr>
          <w:b/>
          <w:bCs/>
        </w:rPr>
        <w:t xml:space="preserve">Contact: </w:t>
      </w:r>
      <w:r>
        <w:t>Nathan Duff</w:t>
      </w:r>
      <w:r>
        <w:tab/>
      </w:r>
      <w:r w:rsidRPr="00C51651">
        <w:rPr>
          <w:b/>
          <w:bCs/>
        </w:rPr>
        <w:t>                                                </w:t>
      </w:r>
      <w:r>
        <w:rPr>
          <w:b/>
          <w:bCs/>
        </w:rPr>
        <w:tab/>
      </w:r>
      <w:proofErr w:type="gramStart"/>
      <w:r>
        <w:rPr>
          <w:b/>
          <w:bCs/>
        </w:rPr>
        <w:tab/>
      </w:r>
      <w:r w:rsidRPr="00C51651">
        <w:rPr>
          <w:b/>
          <w:bCs/>
        </w:rPr>
        <w:t>  </w:t>
      </w:r>
      <w:r w:rsidR="004F48C0">
        <w:rPr>
          <w:b/>
          <w:bCs/>
        </w:rPr>
        <w:tab/>
      </w:r>
      <w:proofErr w:type="gramEnd"/>
      <w:r w:rsidRPr="00C51651">
        <w:rPr>
          <w:b/>
          <w:bCs/>
        </w:rPr>
        <w:t xml:space="preserve">  FOR IMMEDIATE RELEASE</w:t>
      </w:r>
    </w:p>
    <w:p w14:paraId="540F9F33" w14:textId="77777777" w:rsidR="00AB5BA2" w:rsidRPr="00C51651" w:rsidRDefault="00AB5BA2" w:rsidP="00AB5BA2">
      <w:pPr>
        <w:spacing w:after="120"/>
      </w:pPr>
      <w:r w:rsidRPr="00C51651">
        <w:rPr>
          <w:b/>
          <w:bCs/>
        </w:rPr>
        <w:t xml:space="preserve">Phone: </w:t>
      </w:r>
      <w:r w:rsidRPr="00C51651">
        <w:t>(662) 846-4</w:t>
      </w:r>
      <w:r>
        <w:t>678</w:t>
      </w:r>
    </w:p>
    <w:p w14:paraId="765B4675" w14:textId="77777777" w:rsidR="00AB5BA2" w:rsidRDefault="00AB5BA2" w:rsidP="00AB5BA2">
      <w:pPr>
        <w:spacing w:after="120"/>
      </w:pPr>
      <w:r w:rsidRPr="3219314E">
        <w:rPr>
          <w:b/>
          <w:bCs/>
        </w:rPr>
        <w:t xml:space="preserve">Email: </w:t>
      </w:r>
      <w:hyperlink r:id="rId5">
        <w:r w:rsidRPr="3219314E">
          <w:rPr>
            <w:rStyle w:val="Hyperlink"/>
          </w:rPr>
          <w:t>nduff@deltastate.edu</w:t>
        </w:r>
      </w:hyperlink>
    </w:p>
    <w:p w14:paraId="26AAFC07" w14:textId="77777777" w:rsidR="00AB5BA2" w:rsidRDefault="00AB5BA2" w:rsidP="00AB5BA2">
      <w:pPr>
        <w:pStyle w:val="NormalWeb"/>
        <w:spacing w:before="0" w:beforeAutospacing="0" w:after="0" w:afterAutospacing="0"/>
        <w:textAlignment w:val="baseline"/>
        <w:rPr>
          <w:rFonts w:ascii="Calibri" w:eastAsia="Calibri" w:hAnsi="Calibri" w:cs="Calibri"/>
          <w:b/>
          <w:bCs/>
          <w:sz w:val="28"/>
          <w:szCs w:val="28"/>
        </w:rPr>
      </w:pPr>
    </w:p>
    <w:p w14:paraId="19C6403A" w14:textId="358B813A" w:rsidR="00AB5BA2" w:rsidRDefault="000F18F3" w:rsidP="00AB5BA2">
      <w:pPr>
        <w:spacing w:line="259" w:lineRule="auto"/>
        <w:jc w:val="center"/>
        <w:rPr>
          <w:b/>
          <w:bCs/>
          <w:sz w:val="28"/>
          <w:szCs w:val="28"/>
        </w:rPr>
      </w:pPr>
      <w:r>
        <w:rPr>
          <w:b/>
          <w:bCs/>
          <w:sz w:val="28"/>
          <w:szCs w:val="28"/>
        </w:rPr>
        <w:t>“</w:t>
      </w:r>
      <w:proofErr w:type="spellStart"/>
      <w:r>
        <w:rPr>
          <w:b/>
          <w:bCs/>
          <w:sz w:val="28"/>
          <w:szCs w:val="28"/>
        </w:rPr>
        <w:t>Hellooooo</w:t>
      </w:r>
      <w:proofErr w:type="spellEnd"/>
      <w:r>
        <w:rPr>
          <w:b/>
          <w:bCs/>
          <w:sz w:val="28"/>
          <w:szCs w:val="28"/>
        </w:rPr>
        <w:t>, Delta!” Everyone’s favorite Scottish nanny is coming to the Bologna Performing Arts Center Sept. 30</w:t>
      </w:r>
    </w:p>
    <w:p w14:paraId="3DBE51F9" w14:textId="77777777" w:rsidR="00B90EF9" w:rsidRDefault="00B90EF9" w:rsidP="00AB5BA2">
      <w:pPr>
        <w:spacing w:line="259" w:lineRule="auto"/>
        <w:jc w:val="center"/>
        <w:rPr>
          <w:b/>
          <w:bCs/>
          <w:sz w:val="28"/>
          <w:szCs w:val="28"/>
        </w:rPr>
      </w:pPr>
    </w:p>
    <w:p w14:paraId="345A1B27" w14:textId="7EFB6574" w:rsidR="000F18F3" w:rsidRDefault="00AB5BA2" w:rsidP="000F18F3">
      <w:pPr>
        <w:spacing w:after="120"/>
      </w:pPr>
      <w:r w:rsidRPr="00716E0E">
        <w:rPr>
          <w:b/>
          <w:bCs/>
        </w:rPr>
        <w:t>CLEVELAND</w:t>
      </w:r>
      <w:r>
        <w:rPr>
          <w:b/>
          <w:bCs/>
        </w:rPr>
        <w:t xml:space="preserve">, Miss. — </w:t>
      </w:r>
      <w:r w:rsidR="000F18F3" w:rsidRPr="000F18F3">
        <w:t xml:space="preserve">The Bologna Performing Arts Center is pleased to announce </w:t>
      </w:r>
      <w:r w:rsidR="0082601A" w:rsidRPr="000F18F3">
        <w:rPr>
          <w:i/>
          <w:iCs/>
        </w:rPr>
        <w:t>Mrs. Doubtfire</w:t>
      </w:r>
      <w:r w:rsidR="000F18F3" w:rsidRPr="000F18F3">
        <w:t>, the smash hit musical comedy based on the beloved movie, will be coming to the BPAC on September 30. Tickets are now on sale</w:t>
      </w:r>
      <w:r w:rsidR="0082601A">
        <w:t>.</w:t>
      </w:r>
    </w:p>
    <w:p w14:paraId="5D0B3519" w14:textId="77777777" w:rsidR="000F18F3" w:rsidRDefault="000F18F3" w:rsidP="000F18F3">
      <w:pPr>
        <w:spacing w:after="120"/>
      </w:pPr>
      <w:r w:rsidRPr="000F18F3">
        <w:t>Everyone’s favorite Scottish nanny is headed to the Delta in this internationally acclaimed hit musical critics call “wonderful, heart-warming, and laugh-out-loud funny” (Manchester Evening News) and “a feel-good, family-friendly comedy that delivers” (The Hollywood Reporter). </w:t>
      </w:r>
    </w:p>
    <w:p w14:paraId="568B35A1" w14:textId="77777777" w:rsidR="000F18F3" w:rsidRDefault="000F18F3" w:rsidP="000F18F3">
      <w:pPr>
        <w:spacing w:after="120"/>
      </w:pPr>
      <w:r w:rsidRPr="000F18F3">
        <w:t xml:space="preserve">Out-of-work actor Daniel Hillard will do anything for his kids. After losing custody in a messy divorce, he creates the kindly alter ego of Scottish nanny </w:t>
      </w:r>
      <w:proofErr w:type="spellStart"/>
      <w:r w:rsidRPr="000F18F3">
        <w:t>Euphegenia</w:t>
      </w:r>
      <w:proofErr w:type="spellEnd"/>
      <w:r w:rsidRPr="000F18F3">
        <w:t xml:space="preserve"> Doubtfire in a desperate attempt to stay in their lives. As his new character takes on a life of its own, Mrs. Doubtfire teaches Daniel more than he bargained for about how to be a father. A hysterical and heartfelt story about holding onto your loved ones against all odds, </w:t>
      </w:r>
      <w:r w:rsidRPr="000F18F3">
        <w:rPr>
          <w:i/>
          <w:iCs/>
        </w:rPr>
        <w:t>Mrs. Doubtfire</w:t>
      </w:r>
      <w:r w:rsidRPr="000F18F3">
        <w:t xml:space="preserve"> is the musical comedy we need right now – one that proves we’re better together. </w:t>
      </w:r>
    </w:p>
    <w:p w14:paraId="03E706BC" w14:textId="77777777" w:rsidR="000F18F3" w:rsidRDefault="000F18F3" w:rsidP="000F18F3">
      <w:pPr>
        <w:spacing w:after="120"/>
      </w:pPr>
      <w:r w:rsidRPr="000F18F3">
        <w:t xml:space="preserve">Based on the original direction by four-time Tony Award winner Jerry Zaks, the new musical comedy features a book by Karey Kirkpatrick and John O’Farrell and music and lyrics by Wayne Kirkpatrick and Karey Kirkpatrick, the Tony Award nominated team behind </w:t>
      </w:r>
      <w:r w:rsidRPr="000F18F3">
        <w:rPr>
          <w:i/>
          <w:iCs/>
        </w:rPr>
        <w:t>Something Rotten!</w:t>
      </w:r>
      <w:r w:rsidRPr="000F18F3">
        <w:t> </w:t>
      </w:r>
    </w:p>
    <w:p w14:paraId="6CBC2926" w14:textId="77777777" w:rsidR="000F18F3" w:rsidRDefault="000F18F3" w:rsidP="000F18F3">
      <w:pPr>
        <w:spacing w:after="120"/>
      </w:pPr>
      <w:r w:rsidRPr="000F18F3">
        <w:t xml:space="preserve">The creative team is rounded out by tour director Steve Edlund and tour choreographer </w:t>
      </w:r>
      <w:proofErr w:type="spellStart"/>
      <w:r w:rsidRPr="000F18F3">
        <w:t>Michaeljon</w:t>
      </w:r>
      <w:proofErr w:type="spellEnd"/>
      <w:r w:rsidRPr="000F18F3">
        <w:t xml:space="preserve"> Slinger based on the original choreography by Lorin Latarro; Arranger and Orchestrator Ethan Popp; Music Supervisor Matthew Smedal, Scenic Designer David Korins; Costume Designer Catherine Zuber; Lighting Designer, Philip S. Rosenberg; Sound Design by Keith Caggiano; tour Hair &amp; Wig Design by Victoria Tinsman based on original Hair &amp; Wig Design by David Brian Brown; Makeup Design by Craig Forrest-Thomas; and Casting by Murnane Casting (Chad Eric Murnane, CSA and Amber Snead, CSA). The production is stage managed by Sofia Rose Itskovich. </w:t>
      </w:r>
    </w:p>
    <w:p w14:paraId="09A8BA7F" w14:textId="77777777" w:rsidR="000F18F3" w:rsidRDefault="000F18F3" w:rsidP="000F18F3">
      <w:pPr>
        <w:spacing w:after="120"/>
      </w:pPr>
      <w:r w:rsidRPr="000F18F3">
        <w:t>The 2nd North American Tour is produced and general managed by Work Light Productions. </w:t>
      </w:r>
    </w:p>
    <w:p w14:paraId="61EBDB7B" w14:textId="77777777" w:rsidR="000F18F3" w:rsidRDefault="000F18F3" w:rsidP="000F18F3">
      <w:pPr>
        <w:spacing w:after="120"/>
      </w:pPr>
      <w:r w:rsidRPr="000F18F3">
        <w:lastRenderedPageBreak/>
        <w:t xml:space="preserve">This production of </w:t>
      </w:r>
      <w:r w:rsidRPr="000F18F3">
        <w:rPr>
          <w:i/>
          <w:iCs/>
        </w:rPr>
        <w:t>Mrs. Doubtfire</w:t>
      </w:r>
      <w:r w:rsidRPr="000F18F3">
        <w:t xml:space="preserve"> was licensed by Music Theatre International, </w:t>
      </w:r>
      <w:hyperlink r:id="rId6" w:history="1">
        <w:r w:rsidRPr="000F18F3">
          <w:rPr>
            <w:rStyle w:val="Hyperlink"/>
          </w:rPr>
          <w:t>www.mtishows.com</w:t>
        </w:r>
      </w:hyperlink>
      <w:r w:rsidRPr="000F18F3">
        <w:t>. </w:t>
      </w:r>
    </w:p>
    <w:p w14:paraId="69A94551" w14:textId="09C4E758" w:rsidR="000F18F3" w:rsidRDefault="000F18F3" w:rsidP="000F18F3">
      <w:pPr>
        <w:spacing w:after="120"/>
      </w:pPr>
      <w:r w:rsidRPr="000F18F3">
        <w:t xml:space="preserve">The BPAC’s Fall 2026 Series is made possible through the generous support of corporate sponsors, including premier sponsors Bolivar Medical Center, Cannon Motors of Mississippi, Delta Regional Foundation, </w:t>
      </w:r>
      <w:proofErr w:type="spellStart"/>
      <w:r w:rsidRPr="000F18F3">
        <w:t>Gainspoletti</w:t>
      </w:r>
      <w:proofErr w:type="spellEnd"/>
      <w:r w:rsidRPr="000F18F3">
        <w:t xml:space="preserve"> Financial Services, Needle Specialty Products Inc., Robinson Electric, Wade Inc., and Whole Cellars Package Store; executive sponsors include Delta Dairy, the Image Specialist of Mississippi, Guaranty Bank, Planters Bank, and Quality Steel. VIP Sponsors are </w:t>
      </w:r>
      <w:proofErr w:type="spellStart"/>
      <w:r w:rsidRPr="000F18F3">
        <w:t>BankPlus</w:t>
      </w:r>
      <w:proofErr w:type="spellEnd"/>
      <w:r w:rsidRPr="000F18F3">
        <w:t>, Bayer, Cleveland Lumber Company, Cleveland State Bank, Cotton House Hotel, Entergy, Flatlanders Printing Company, Renasant Bank, Sunset Florist and Gifts, and Visit Cleveland.</w:t>
      </w:r>
    </w:p>
    <w:p w14:paraId="16CC9C1D" w14:textId="77777777" w:rsidR="000F18F3" w:rsidRDefault="000F18F3" w:rsidP="000F18F3">
      <w:pPr>
        <w:spacing w:after="120"/>
      </w:pPr>
    </w:p>
    <w:p w14:paraId="5171A16B" w14:textId="77777777" w:rsidR="000F18F3" w:rsidRDefault="000F18F3" w:rsidP="000F18F3">
      <w:pPr>
        <w:spacing w:after="120"/>
      </w:pPr>
    </w:p>
    <w:p w14:paraId="42A05373" w14:textId="428DB550" w:rsidR="00AB5BA2" w:rsidRPr="00D03AC6" w:rsidRDefault="00AB5BA2" w:rsidP="000F18F3">
      <w:pPr>
        <w:spacing w:after="120"/>
        <w:rPr>
          <w:rStyle w:val="Strong"/>
          <w:rFonts w:ascii="Calibri" w:hAnsi="Calibri" w:cs="Calibri"/>
          <w:b w:val="0"/>
          <w:bCs w:val="0"/>
          <w:color w:val="111111"/>
        </w:rPr>
      </w:pPr>
      <w:r>
        <w:rPr>
          <w:rFonts w:ascii="Calibri" w:hAnsi="Calibri" w:cs="Calibri"/>
          <w:color w:val="111111"/>
        </w:rPr>
        <w:t>###</w:t>
      </w:r>
    </w:p>
    <w:p w14:paraId="1BAE3E4E" w14:textId="2F9CE554" w:rsidR="00AB5BA2" w:rsidRPr="00C5408C" w:rsidRDefault="00AB5BA2" w:rsidP="00AB5BA2">
      <w:r w:rsidRPr="00C5408C">
        <w:rPr>
          <w:rFonts w:ascii="Calibri" w:hAnsi="Calibri" w:cs="Calibri"/>
          <w:b/>
          <w:bCs/>
        </w:rPr>
        <w:t>About Delta State University: </w:t>
      </w:r>
      <w:r w:rsidRPr="00C5408C">
        <w:rPr>
          <w:rFonts w:ascii="Calibri" w:hAnsi="Calibri" w:cs="Calibri"/>
        </w:rPr>
        <w:t>Delta State University is a four-year public institution whose nearly 2,</w:t>
      </w:r>
      <w:r>
        <w:rPr>
          <w:rFonts w:ascii="Calibri" w:hAnsi="Calibri" w:cs="Calibri"/>
        </w:rPr>
        <w:t>8</w:t>
      </w:r>
      <w:r w:rsidRPr="00C5408C">
        <w:rPr>
          <w:rFonts w:ascii="Calibri" w:hAnsi="Calibri" w:cs="Calibri"/>
        </w:rPr>
        <w:t xml:space="preserve">00 students come from most U.S. states and more than </w:t>
      </w:r>
      <w:r>
        <w:rPr>
          <w:rFonts w:ascii="Calibri" w:hAnsi="Calibri" w:cs="Calibri"/>
        </w:rPr>
        <w:t>4</w:t>
      </w:r>
      <w:r w:rsidRPr="00C5408C">
        <w:rPr>
          <w:rFonts w:ascii="Calibri" w:hAnsi="Calibri" w:cs="Calibri"/>
        </w:rPr>
        <w:t>5 countries. Acknowledging its beginning as a teacher’s college, the University sustains excellence in teacher education while continuing to expand offerings in traditional as well as unique fields of study. Programs such as those available through the Delta Music Institute, the Commercial Aviation Department, and the Center for Interdisciplinary Geospatial Information highlight the University’s commitment to meeting the evolving needs of the students it serves with world-leading, industry-acclaimed programs. Situated in the heart of the Mississippi Delta, Delta State offers top-notch academic programs in business, arts, sciences, nursing, education, and more. DSU Athletics has won 1</w:t>
      </w:r>
      <w:r w:rsidR="003E7534">
        <w:rPr>
          <w:rFonts w:ascii="Calibri" w:hAnsi="Calibri" w:cs="Calibri"/>
        </w:rPr>
        <w:t>5</w:t>
      </w:r>
      <w:r w:rsidRPr="00C5408C">
        <w:rPr>
          <w:rFonts w:ascii="Calibri" w:hAnsi="Calibri" w:cs="Calibri"/>
        </w:rPr>
        <w:t xml:space="preserve"> national championships, 70 conference championships, and 37 regional titles.</w:t>
      </w:r>
    </w:p>
    <w:p w14:paraId="0698F834" w14:textId="77777777" w:rsidR="00AB5BA2" w:rsidRDefault="00AB5BA2" w:rsidP="00AB5BA2"/>
    <w:p w14:paraId="35768968" w14:textId="77777777" w:rsidR="00AB5BA2" w:rsidRDefault="00AB5BA2" w:rsidP="00AB5BA2"/>
    <w:p w14:paraId="1F821C32" w14:textId="77777777" w:rsidR="00AB5BA2" w:rsidRDefault="00AB5BA2" w:rsidP="00AB5BA2"/>
    <w:p w14:paraId="5D807398" w14:textId="77777777" w:rsidR="00AB5BA2" w:rsidRDefault="00AB5BA2" w:rsidP="00AB5BA2"/>
    <w:p w14:paraId="05147FD6" w14:textId="77777777" w:rsidR="00656E00" w:rsidRDefault="00656E00" w:rsidP="00AB5BA2">
      <w:pPr>
        <w:spacing w:after="120"/>
      </w:pPr>
    </w:p>
    <w:sectPr w:rsidR="00656E0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6E00"/>
    <w:rsid w:val="00004EB7"/>
    <w:rsid w:val="00021D05"/>
    <w:rsid w:val="000F18F3"/>
    <w:rsid w:val="0011681D"/>
    <w:rsid w:val="001619EA"/>
    <w:rsid w:val="001F7094"/>
    <w:rsid w:val="002E0C51"/>
    <w:rsid w:val="003725C2"/>
    <w:rsid w:val="003944E1"/>
    <w:rsid w:val="003E7534"/>
    <w:rsid w:val="004046AC"/>
    <w:rsid w:val="004A56B3"/>
    <w:rsid w:val="004C4004"/>
    <w:rsid w:val="004D69EA"/>
    <w:rsid w:val="004F48C0"/>
    <w:rsid w:val="004F4907"/>
    <w:rsid w:val="004F66C5"/>
    <w:rsid w:val="005550B6"/>
    <w:rsid w:val="00570DE9"/>
    <w:rsid w:val="005C6659"/>
    <w:rsid w:val="005F3E97"/>
    <w:rsid w:val="00634EFF"/>
    <w:rsid w:val="00656E00"/>
    <w:rsid w:val="006C3CA5"/>
    <w:rsid w:val="006E735E"/>
    <w:rsid w:val="00745405"/>
    <w:rsid w:val="0075453C"/>
    <w:rsid w:val="007775F8"/>
    <w:rsid w:val="007A1EB3"/>
    <w:rsid w:val="0082601A"/>
    <w:rsid w:val="0085529D"/>
    <w:rsid w:val="009B0C3E"/>
    <w:rsid w:val="009C6EB6"/>
    <w:rsid w:val="00A16859"/>
    <w:rsid w:val="00A208F4"/>
    <w:rsid w:val="00A53B4D"/>
    <w:rsid w:val="00A90053"/>
    <w:rsid w:val="00A93E65"/>
    <w:rsid w:val="00AB5BA2"/>
    <w:rsid w:val="00AD1257"/>
    <w:rsid w:val="00B15689"/>
    <w:rsid w:val="00B27001"/>
    <w:rsid w:val="00B52ED2"/>
    <w:rsid w:val="00B63FEC"/>
    <w:rsid w:val="00B90EF9"/>
    <w:rsid w:val="00BC0846"/>
    <w:rsid w:val="00C40806"/>
    <w:rsid w:val="00C87D3E"/>
    <w:rsid w:val="00CA3A60"/>
    <w:rsid w:val="00D725E4"/>
    <w:rsid w:val="00DA15A6"/>
    <w:rsid w:val="00DA26A6"/>
    <w:rsid w:val="00DB49FA"/>
    <w:rsid w:val="00DD688E"/>
    <w:rsid w:val="00DE6C5D"/>
    <w:rsid w:val="00E3034E"/>
    <w:rsid w:val="00EE362E"/>
    <w:rsid w:val="00EF0917"/>
    <w:rsid w:val="00EF419F"/>
    <w:rsid w:val="00F12063"/>
    <w:rsid w:val="00F738C8"/>
    <w:rsid w:val="00F86FA8"/>
    <w:rsid w:val="00FA0DAB"/>
    <w:rsid w:val="00FC10A7"/>
    <w:rsid w:val="00FC26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0CA7B23"/>
  <w15:chartTrackingRefBased/>
  <w15:docId w15:val="{602FE4B8-CDA4-0848-BB73-8449963DC7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56E0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unhideWhenUsed/>
    <w:rsid w:val="00656E00"/>
    <w:rPr>
      <w:color w:val="0563C1"/>
      <w:u w:val="single"/>
    </w:rPr>
  </w:style>
  <w:style w:type="paragraph" w:styleId="NormalWeb">
    <w:name w:val="Normal (Web)"/>
    <w:basedOn w:val="Normal"/>
    <w:uiPriority w:val="99"/>
    <w:unhideWhenUsed/>
    <w:rsid w:val="00656E00"/>
    <w:pPr>
      <w:spacing w:before="100" w:beforeAutospacing="1" w:after="100" w:afterAutospacing="1"/>
    </w:pPr>
    <w:rPr>
      <w:rFonts w:ascii="Times New Roman" w:eastAsia="Times New Roman" w:hAnsi="Times New Roman" w:cs="Times New Roman"/>
    </w:rPr>
  </w:style>
  <w:style w:type="paragraph" w:styleId="NoSpacing">
    <w:name w:val="No Spacing"/>
    <w:basedOn w:val="Normal"/>
    <w:uiPriority w:val="1"/>
    <w:qFormat/>
    <w:rsid w:val="00656E00"/>
    <w:rPr>
      <w:rFonts w:ascii="Times New Roman" w:eastAsia="Times New Roman" w:hAnsi="Times New Roman" w:cs="Times New Roman"/>
    </w:rPr>
  </w:style>
  <w:style w:type="character" w:styleId="Strong">
    <w:name w:val="Strong"/>
    <w:uiPriority w:val="22"/>
    <w:qFormat/>
    <w:rsid w:val="00656E00"/>
    <w:rPr>
      <w:b/>
      <w:bCs/>
    </w:rPr>
  </w:style>
  <w:style w:type="character" w:styleId="UnresolvedMention">
    <w:name w:val="Unresolved Mention"/>
    <w:basedOn w:val="DefaultParagraphFont"/>
    <w:uiPriority w:val="99"/>
    <w:semiHidden/>
    <w:unhideWhenUsed/>
    <w:rsid w:val="00B27001"/>
    <w:rPr>
      <w:color w:val="605E5C"/>
      <w:shd w:val="clear" w:color="auto" w:fill="E1DFDD"/>
    </w:rPr>
  </w:style>
  <w:style w:type="character" w:customStyle="1" w:styleId="apple-converted-space">
    <w:name w:val="apple-converted-space"/>
    <w:basedOn w:val="DefaultParagraphFont"/>
    <w:rsid w:val="00DB49FA"/>
  </w:style>
  <w:style w:type="paragraph" w:customStyle="1" w:styleId="has-text-align-left">
    <w:name w:val="has-text-align-left"/>
    <w:basedOn w:val="Normal"/>
    <w:rsid w:val="00DB49FA"/>
    <w:pPr>
      <w:spacing w:before="100" w:beforeAutospacing="1" w:after="100" w:afterAutospacing="1"/>
    </w:pPr>
    <w:rPr>
      <w:rFonts w:ascii="Times New Roman" w:eastAsia="Times New Roman" w:hAnsi="Times New Roman" w:cs="Times New Roman"/>
    </w:rPr>
  </w:style>
  <w:style w:type="character" w:styleId="Emphasis">
    <w:name w:val="Emphasis"/>
    <w:basedOn w:val="DefaultParagraphFont"/>
    <w:uiPriority w:val="20"/>
    <w:qFormat/>
    <w:rsid w:val="00DB49FA"/>
    <w:rPr>
      <w:i/>
      <w:iCs/>
    </w:rPr>
  </w:style>
  <w:style w:type="character" w:styleId="FollowedHyperlink">
    <w:name w:val="FollowedHyperlink"/>
    <w:basedOn w:val="DefaultParagraphFont"/>
    <w:uiPriority w:val="99"/>
    <w:semiHidden/>
    <w:unhideWhenUsed/>
    <w:rsid w:val="00B90EF9"/>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206405438">
      <w:bodyDiv w:val="1"/>
      <w:marLeft w:val="0"/>
      <w:marRight w:val="0"/>
      <w:marTop w:val="0"/>
      <w:marBottom w:val="0"/>
      <w:divBdr>
        <w:top w:val="none" w:sz="0" w:space="0" w:color="auto"/>
        <w:left w:val="none" w:sz="0" w:space="0" w:color="auto"/>
        <w:bottom w:val="none" w:sz="0" w:space="0" w:color="auto"/>
        <w:right w:val="none" w:sz="0" w:space="0" w:color="auto"/>
      </w:divBdr>
    </w:div>
    <w:div w:id="1515847683">
      <w:bodyDiv w:val="1"/>
      <w:marLeft w:val="0"/>
      <w:marRight w:val="0"/>
      <w:marTop w:val="0"/>
      <w:marBottom w:val="0"/>
      <w:divBdr>
        <w:top w:val="none" w:sz="0" w:space="0" w:color="auto"/>
        <w:left w:val="none" w:sz="0" w:space="0" w:color="auto"/>
        <w:bottom w:val="none" w:sz="0" w:space="0" w:color="auto"/>
        <w:right w:val="none" w:sz="0" w:space="0" w:color="auto"/>
      </w:divBdr>
    </w:div>
    <w:div w:id="1640722618">
      <w:bodyDiv w:val="1"/>
      <w:marLeft w:val="0"/>
      <w:marRight w:val="0"/>
      <w:marTop w:val="0"/>
      <w:marBottom w:val="0"/>
      <w:divBdr>
        <w:top w:val="none" w:sz="0" w:space="0" w:color="auto"/>
        <w:left w:val="none" w:sz="0" w:space="0" w:color="auto"/>
        <w:bottom w:val="none" w:sz="0" w:space="0" w:color="auto"/>
        <w:right w:val="none" w:sz="0" w:space="0" w:color="auto"/>
      </w:divBdr>
    </w:div>
    <w:div w:id="17234796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mtishows.com" TargetMode="External"/><Relationship Id="rId5" Type="http://schemas.openxmlformats.org/officeDocument/2006/relationships/hyperlink" Target="mailto:nduff@deltastate.edu" TargetMode="Externa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2</Pages>
  <Words>611</Words>
  <Characters>3483</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Nathan Duff</dc:creator>
  <cp:keywords/>
  <dc:description/>
  <cp:lastModifiedBy>Nathan Duff</cp:lastModifiedBy>
  <cp:revision>4</cp:revision>
  <dcterms:created xsi:type="dcterms:W3CDTF">2026-09-21T21:27:00Z</dcterms:created>
  <dcterms:modified xsi:type="dcterms:W3CDTF">2026-09-22T14:08:00Z</dcterms:modified>
</cp:coreProperties>
</file>