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2BDB" w14:textId="77777777" w:rsidR="00C77050" w:rsidRDefault="00C77050" w:rsidP="00C77050">
      <w:pPr>
        <w:pStyle w:val="Title"/>
        <w:rPr>
          <w:sz w:val="44"/>
          <w:szCs w:val="44"/>
        </w:rPr>
      </w:pPr>
      <w:r w:rsidRPr="00F22984">
        <w:rPr>
          <w:sz w:val="44"/>
          <w:szCs w:val="44"/>
        </w:rPr>
        <w:t>FOR IMMEDIATE RELEASE</w:t>
      </w:r>
    </w:p>
    <w:p w14:paraId="03F6374B" w14:textId="77777777" w:rsidR="00C77050" w:rsidRPr="00F22984" w:rsidRDefault="00C77050" w:rsidP="00C77050">
      <w:pPr>
        <w:pStyle w:val="Title"/>
        <w:rPr>
          <w:sz w:val="44"/>
          <w:szCs w:val="44"/>
        </w:rPr>
      </w:pPr>
    </w:p>
    <w:p w14:paraId="38D85F6E" w14:textId="73392ABF" w:rsidR="00A238E0" w:rsidRDefault="00A238E0" w:rsidP="00A238E0">
      <w:pPr>
        <w:rPr>
          <w:b/>
          <w:szCs w:val="24"/>
        </w:rPr>
      </w:pPr>
      <w:r>
        <w:rPr>
          <w:b/>
          <w:szCs w:val="24"/>
        </w:rPr>
        <w:t>CONTACT:</w:t>
      </w:r>
      <w:r>
        <w:rPr>
          <w:b/>
          <w:szCs w:val="24"/>
        </w:rPr>
        <w:tab/>
        <w:t>Janine G. Sorbello, Dir. of Ext. Affairs</w:t>
      </w:r>
      <w:r>
        <w:rPr>
          <w:b/>
          <w:szCs w:val="24"/>
        </w:rPr>
        <w:tab/>
        <w:t xml:space="preserve">       DATE: </w:t>
      </w:r>
      <w:r w:rsidR="00B64E7D">
        <w:rPr>
          <w:b/>
          <w:szCs w:val="24"/>
        </w:rPr>
        <w:t>August 10</w:t>
      </w:r>
      <w:r w:rsidR="00777C70">
        <w:rPr>
          <w:b/>
          <w:szCs w:val="24"/>
        </w:rPr>
        <w:t>,</w:t>
      </w:r>
      <w:r w:rsidR="004B1313">
        <w:rPr>
          <w:b/>
          <w:szCs w:val="24"/>
        </w:rPr>
        <w:t xml:space="preserve"> 2026</w:t>
      </w:r>
    </w:p>
    <w:p w14:paraId="5FD1D953" w14:textId="3EE60A01" w:rsidR="00A238E0" w:rsidRDefault="002A0AAF" w:rsidP="00A238E0">
      <w:pPr>
        <w:rPr>
          <w:b/>
          <w:szCs w:val="24"/>
        </w:rPr>
      </w:pPr>
      <w:r>
        <w:rPr>
          <w:b/>
          <w:szCs w:val="24"/>
        </w:rPr>
        <w:t>PHONE:</w:t>
      </w:r>
      <w:r w:rsidR="00A238E0">
        <w:rPr>
          <w:b/>
          <w:szCs w:val="24"/>
        </w:rPr>
        <w:tab/>
        <w:t>302-2</w:t>
      </w:r>
      <w:r w:rsidR="00B20290">
        <w:rPr>
          <w:b/>
          <w:szCs w:val="24"/>
        </w:rPr>
        <w:t>25-6261</w:t>
      </w:r>
      <w:r w:rsidR="00A238E0">
        <w:rPr>
          <w:b/>
          <w:szCs w:val="24"/>
        </w:rPr>
        <w:tab/>
      </w:r>
      <w:r w:rsidR="00A238E0">
        <w:rPr>
          <w:b/>
          <w:szCs w:val="24"/>
        </w:rPr>
        <w:tab/>
        <w:t xml:space="preserve">      </w:t>
      </w:r>
    </w:p>
    <w:p w14:paraId="108B213E" w14:textId="77777777" w:rsidR="00A238E0" w:rsidRDefault="00A238E0" w:rsidP="00A238E0">
      <w:pPr>
        <w:rPr>
          <w:b/>
          <w:szCs w:val="24"/>
        </w:rPr>
      </w:pPr>
      <w:r>
        <w:rPr>
          <w:b/>
          <w:szCs w:val="24"/>
        </w:rPr>
        <w:t>EMAIL:</w:t>
      </w:r>
      <w:r>
        <w:rPr>
          <w:b/>
          <w:szCs w:val="24"/>
        </w:rPr>
        <w:tab/>
        <w:t>sorbello@gbc.edu</w:t>
      </w:r>
    </w:p>
    <w:p w14:paraId="44870411" w14:textId="77777777" w:rsidR="00A238E0" w:rsidRDefault="00A238E0" w:rsidP="00A238E0">
      <w:pPr>
        <w:rPr>
          <w:szCs w:val="24"/>
        </w:rPr>
      </w:pPr>
    </w:p>
    <w:p w14:paraId="0AB3D107" w14:textId="77777777" w:rsidR="00A238E0" w:rsidRDefault="00A238E0" w:rsidP="00A238E0">
      <w:pPr>
        <w:jc w:val="center"/>
        <w:rPr>
          <w:b/>
          <w:szCs w:val="24"/>
        </w:rPr>
      </w:pPr>
      <w:r>
        <w:rPr>
          <w:b/>
          <w:szCs w:val="24"/>
        </w:rPr>
        <w:t>**********************************************************************</w:t>
      </w:r>
    </w:p>
    <w:p w14:paraId="2F66ACA5" w14:textId="77777777" w:rsidR="00A238E0" w:rsidRDefault="00A238E0" w:rsidP="00A238E0">
      <w:pPr>
        <w:jc w:val="center"/>
        <w:rPr>
          <w:b/>
          <w:szCs w:val="24"/>
        </w:rPr>
      </w:pPr>
    </w:p>
    <w:p w14:paraId="40FBF3AF" w14:textId="284924E8" w:rsidR="00A238E0" w:rsidRPr="00D11250" w:rsidRDefault="00A238E0" w:rsidP="00D11250">
      <w:pPr>
        <w:pStyle w:val="NoSpacing"/>
        <w:jc w:val="center"/>
        <w:rPr>
          <w:b/>
          <w:bCs/>
        </w:rPr>
      </w:pPr>
      <w:r w:rsidRPr="00D11250">
        <w:rPr>
          <w:b/>
          <w:bCs/>
        </w:rPr>
        <w:t xml:space="preserve">Goldey-Beacom College </w:t>
      </w:r>
      <w:r w:rsidR="000F7D36">
        <w:rPr>
          <w:b/>
        </w:rPr>
        <w:t>Announces 2026 Convocation</w:t>
      </w:r>
      <w:r w:rsidR="00D11250" w:rsidRPr="00D11250">
        <w:rPr>
          <w:b/>
          <w:bCs/>
        </w:rPr>
        <w:br/>
      </w:r>
    </w:p>
    <w:p w14:paraId="746ECA16" w14:textId="75062771" w:rsidR="006B715E" w:rsidRDefault="00A238E0" w:rsidP="006B715E">
      <w:pPr>
        <w:rPr>
          <w:szCs w:val="24"/>
        </w:rPr>
      </w:pPr>
      <w:r>
        <w:t>Wilmington, DE – Goldey-Beacom College</w:t>
      </w:r>
      <w:r w:rsidR="006B715E">
        <w:t xml:space="preserve"> </w:t>
      </w:r>
      <w:r w:rsidR="006B715E">
        <w:rPr>
          <w:szCs w:val="24"/>
        </w:rPr>
        <w:t xml:space="preserve">(GBC) is pleased to announce its sixth annual Convocation on Friday, August 21, 2026. Beginning at 11:00 a.m. students, staff, faculty, trustees and community guests will gather in the Event Center to kick off the 2026-2027 academic year. </w:t>
      </w:r>
    </w:p>
    <w:p w14:paraId="2CB651CA" w14:textId="77777777" w:rsidR="00917C6D" w:rsidRDefault="00917C6D" w:rsidP="006B715E">
      <w:pPr>
        <w:rPr>
          <w:szCs w:val="24"/>
        </w:rPr>
      </w:pPr>
    </w:p>
    <w:p w14:paraId="4AA76281" w14:textId="78DCF210" w:rsidR="0050152B" w:rsidRDefault="00A2314A" w:rsidP="0050152B">
      <w:pPr>
        <w:rPr>
          <w:szCs w:val="24"/>
        </w:rPr>
      </w:pPr>
      <w:r>
        <w:rPr>
          <w:szCs w:val="24"/>
        </w:rPr>
        <w:t xml:space="preserve">To welcome the incoming class of 2030, </w:t>
      </w:r>
      <w:r w:rsidR="0050152B">
        <w:rPr>
          <w:szCs w:val="24"/>
        </w:rPr>
        <w:t xml:space="preserve">President Colleen Perry Keith will address attendees with College updates, future plans and what to expect during the upcoming academic </w:t>
      </w:r>
      <w:r w:rsidR="0011352C">
        <w:rPr>
          <w:szCs w:val="24"/>
        </w:rPr>
        <w:t>year.</w:t>
      </w:r>
    </w:p>
    <w:p w14:paraId="127ABAC5" w14:textId="77777777" w:rsidR="0050152B" w:rsidRDefault="0050152B" w:rsidP="0050152B">
      <w:pPr>
        <w:rPr>
          <w:szCs w:val="24"/>
        </w:rPr>
      </w:pPr>
    </w:p>
    <w:p w14:paraId="095BCB1F" w14:textId="385DD4CE" w:rsidR="0050152B" w:rsidRDefault="0050152B" w:rsidP="0050152B">
      <w:pPr>
        <w:rPr>
          <w:szCs w:val="24"/>
        </w:rPr>
      </w:pPr>
      <w:r>
        <w:rPr>
          <w:szCs w:val="24"/>
        </w:rPr>
        <w:t>Guest speaker:</w:t>
      </w:r>
    </w:p>
    <w:p w14:paraId="218C168A" w14:textId="3A7D7074" w:rsidR="0050152B" w:rsidRPr="004514E7" w:rsidRDefault="00B05059" w:rsidP="0050152B">
      <w:pPr>
        <w:numPr>
          <w:ilvl w:val="0"/>
          <w:numId w:val="3"/>
        </w:numPr>
        <w:snapToGrid w:val="0"/>
        <w:rPr>
          <w:szCs w:val="24"/>
        </w:rPr>
      </w:pPr>
      <w:r w:rsidRPr="00F042C8">
        <w:rPr>
          <w:szCs w:val="24"/>
        </w:rPr>
        <w:t>Aniket Shroff </w:t>
      </w:r>
      <w:r w:rsidR="00921196">
        <w:rPr>
          <w:szCs w:val="24"/>
        </w:rPr>
        <w:t>‘26</w:t>
      </w:r>
    </w:p>
    <w:p w14:paraId="16498167" w14:textId="77777777" w:rsidR="0050152B" w:rsidRDefault="0050152B" w:rsidP="0050152B">
      <w:pPr>
        <w:rPr>
          <w:szCs w:val="24"/>
        </w:rPr>
      </w:pPr>
    </w:p>
    <w:p w14:paraId="1CF61B05" w14:textId="77777777" w:rsidR="0050152B" w:rsidRDefault="0050152B" w:rsidP="0050152B">
      <w:pPr>
        <w:rPr>
          <w:szCs w:val="24"/>
        </w:rPr>
      </w:pPr>
      <w:r>
        <w:rPr>
          <w:szCs w:val="24"/>
        </w:rPr>
        <w:t>Special awards presentation:</w:t>
      </w:r>
    </w:p>
    <w:p w14:paraId="2877570D" w14:textId="77777777" w:rsidR="0050152B" w:rsidRDefault="0050152B" w:rsidP="0050152B">
      <w:pPr>
        <w:numPr>
          <w:ilvl w:val="0"/>
          <w:numId w:val="4"/>
        </w:numPr>
        <w:snapToGrid w:val="0"/>
        <w:rPr>
          <w:szCs w:val="24"/>
        </w:rPr>
      </w:pPr>
      <w:r>
        <w:rPr>
          <w:szCs w:val="24"/>
        </w:rPr>
        <w:t>President’s Service Award</w:t>
      </w:r>
    </w:p>
    <w:p w14:paraId="05534519" w14:textId="77777777" w:rsidR="0050152B" w:rsidRDefault="0050152B" w:rsidP="0050152B">
      <w:pPr>
        <w:rPr>
          <w:szCs w:val="24"/>
        </w:rPr>
      </w:pPr>
    </w:p>
    <w:p w14:paraId="0BB48F5F" w14:textId="640A10CC" w:rsidR="00584CF2" w:rsidRDefault="00E91130" w:rsidP="00E91130">
      <w:pPr>
        <w:pStyle w:val="NoSpacing"/>
      </w:pPr>
      <w:r w:rsidRPr="00E91130">
        <w:t>Other highlights include a Lightning Unity Walk followed by a GBC Community BBQ on the Quad. Entertainment will be provided by The Suits, featuring founder and lead guitarist JJ Becerra, a current Goldey-Beacom College student and admissions recruiter.</w:t>
      </w:r>
    </w:p>
    <w:p w14:paraId="270EE983" w14:textId="77777777" w:rsidR="00E91130" w:rsidRPr="00E91130" w:rsidRDefault="00E91130" w:rsidP="00E91130">
      <w:pPr>
        <w:pStyle w:val="NoSpacing"/>
      </w:pPr>
    </w:p>
    <w:p w14:paraId="5913CD85" w14:textId="25CED2D0" w:rsidR="0050152B" w:rsidRPr="00F042C8" w:rsidRDefault="0050152B" w:rsidP="0050152B">
      <w:pPr>
        <w:rPr>
          <w:szCs w:val="24"/>
          <w:u w:val="single"/>
        </w:rPr>
      </w:pPr>
      <w:r w:rsidRPr="00F042C8">
        <w:rPr>
          <w:szCs w:val="24"/>
          <w:u w:val="single"/>
        </w:rPr>
        <w:t xml:space="preserve">About </w:t>
      </w:r>
      <w:r w:rsidR="00F042C8" w:rsidRPr="00F042C8">
        <w:rPr>
          <w:szCs w:val="24"/>
          <w:u w:val="single"/>
        </w:rPr>
        <w:t>Aniket Shroff </w:t>
      </w:r>
    </w:p>
    <w:p w14:paraId="3E6CE74D" w14:textId="77777777" w:rsidR="00B05059" w:rsidRDefault="00B05059" w:rsidP="00F042C8">
      <w:pPr>
        <w:rPr>
          <w:szCs w:val="24"/>
        </w:rPr>
      </w:pPr>
    </w:p>
    <w:p w14:paraId="1E45EBAC" w14:textId="77777777" w:rsidR="00CE3728" w:rsidRDefault="005B11EF" w:rsidP="00CE3728">
      <w:pPr>
        <w:rPr>
          <w:szCs w:val="24"/>
        </w:rPr>
      </w:pPr>
      <w:r>
        <w:rPr>
          <w:szCs w:val="24"/>
        </w:rPr>
        <w:t xml:space="preserve">Proud </w:t>
      </w:r>
      <w:r w:rsidR="002A239B">
        <w:rPr>
          <w:szCs w:val="24"/>
        </w:rPr>
        <w:t xml:space="preserve">GBC alumnus, </w:t>
      </w:r>
      <w:r w:rsidR="00F042C8" w:rsidRPr="00F042C8">
        <w:rPr>
          <w:szCs w:val="24"/>
        </w:rPr>
        <w:t>Aniket Shroff is the CEO of Niti Group of Companies, a global conglomerate with operations in 25 countries and a distribution network spanning more than 40 markets. The Group has diversified interests in IT distribution, pharmaceuticals, construction, and hospitality. Through its IT division, Niti Group partners with over 40 leading global technology brands, while its hospitality division has entered into a strategic agreement with Choice Hotels International to develop and operate 100 hotels across Africa.</w:t>
      </w:r>
      <w:r w:rsidR="00CE3728" w:rsidRPr="00CE3728">
        <w:rPr>
          <w:szCs w:val="24"/>
        </w:rPr>
        <w:t xml:space="preserve"> </w:t>
      </w:r>
    </w:p>
    <w:p w14:paraId="68E78B9F" w14:textId="77777777" w:rsidR="00CE3728" w:rsidRDefault="00CE3728" w:rsidP="00CE3728">
      <w:pPr>
        <w:rPr>
          <w:szCs w:val="24"/>
        </w:rPr>
      </w:pPr>
    </w:p>
    <w:p w14:paraId="6ED1D321" w14:textId="6E3D75D6" w:rsidR="00CE3728" w:rsidRDefault="0060578C" w:rsidP="00CE3728">
      <w:pPr>
        <w:rPr>
          <w:szCs w:val="24"/>
        </w:rPr>
      </w:pPr>
      <w:r>
        <w:rPr>
          <w:szCs w:val="24"/>
        </w:rPr>
        <w:t>Shroff</w:t>
      </w:r>
      <w:r w:rsidR="00CE3728" w:rsidRPr="00F042C8">
        <w:rPr>
          <w:szCs w:val="24"/>
        </w:rPr>
        <w:t xml:space="preserve"> was recognized on the Forbes Middle East 30 Under 30 list for his entrepreneurial achievements. He was honored by the Governor of Delaware, Matt Meyer, in recognition of his contributions to the community and his leadership in business and society.</w:t>
      </w:r>
      <w:r w:rsidR="00CE3728">
        <w:rPr>
          <w:szCs w:val="24"/>
        </w:rPr>
        <w:t xml:space="preserve"> </w:t>
      </w:r>
    </w:p>
    <w:p w14:paraId="08EB2ACC" w14:textId="77777777" w:rsidR="00CE3728" w:rsidRDefault="00CE3728" w:rsidP="00CE3728">
      <w:pPr>
        <w:pStyle w:val="NormalWeb"/>
        <w:shd w:val="clear" w:color="auto" w:fill="FFFFFF"/>
        <w:jc w:val="center"/>
        <w:rPr>
          <w:b/>
        </w:rPr>
      </w:pPr>
      <w:r>
        <w:rPr>
          <w:b/>
        </w:rPr>
        <w:t>****MORE****</w:t>
      </w:r>
    </w:p>
    <w:p w14:paraId="5B2F721E" w14:textId="77777777" w:rsidR="00CE3728" w:rsidRDefault="00CE3728" w:rsidP="00CE3728">
      <w:pPr>
        <w:pStyle w:val="NoSpacing"/>
        <w:spacing w:line="276" w:lineRule="auto"/>
        <w:rPr>
          <w:b/>
          <w:szCs w:val="24"/>
        </w:rPr>
      </w:pPr>
    </w:p>
    <w:p w14:paraId="109F411F" w14:textId="6C41726D" w:rsidR="00CE3728" w:rsidRPr="00CE3728" w:rsidRDefault="00CE3728" w:rsidP="00CE3728">
      <w:pPr>
        <w:pStyle w:val="NoSpacing"/>
        <w:spacing w:line="276" w:lineRule="auto"/>
        <w:rPr>
          <w:b/>
        </w:rPr>
      </w:pPr>
      <w:r w:rsidRPr="00DB476D">
        <w:rPr>
          <w:b/>
          <w:szCs w:val="24"/>
        </w:rPr>
        <w:lastRenderedPageBreak/>
        <w:t>Page 2 –</w:t>
      </w:r>
      <w:r>
        <w:rPr>
          <w:b/>
        </w:rPr>
        <w:t xml:space="preserve"> Goldey-Beacom College</w:t>
      </w:r>
      <w:r w:rsidRPr="001E2E10">
        <w:rPr>
          <w:b/>
        </w:rPr>
        <w:t xml:space="preserve"> </w:t>
      </w:r>
      <w:r>
        <w:rPr>
          <w:b/>
        </w:rPr>
        <w:t>Announces 2026 Convocation</w:t>
      </w:r>
    </w:p>
    <w:p w14:paraId="25E5BECB" w14:textId="77777777" w:rsidR="00CE3728" w:rsidRDefault="00CE3728" w:rsidP="00CE3728">
      <w:pPr>
        <w:rPr>
          <w:szCs w:val="24"/>
        </w:rPr>
      </w:pPr>
    </w:p>
    <w:p w14:paraId="0410F79D" w14:textId="16C38B05" w:rsidR="00407299" w:rsidRPr="0060578C" w:rsidRDefault="0060578C" w:rsidP="00CE3728">
      <w:pPr>
        <w:rPr>
          <w:szCs w:val="24"/>
        </w:rPr>
      </w:pPr>
      <w:r w:rsidRPr="0060578C">
        <w:rPr>
          <w:szCs w:val="24"/>
        </w:rPr>
        <w:t>Shroff</w:t>
      </w:r>
      <w:r w:rsidR="00CE3728" w:rsidRPr="0060578C">
        <w:rPr>
          <w:szCs w:val="24"/>
        </w:rPr>
        <w:t xml:space="preserve"> is the recipient of the GBC 2026 President’s Award for Achieving Greater, recognizing his extraordinary combination of academic achievement, entrepreneurial leadership, and global impact.</w:t>
      </w:r>
      <w:r w:rsidR="001E2E10" w:rsidRPr="0060578C">
        <w:rPr>
          <w:szCs w:val="24"/>
        </w:rPr>
        <w:t xml:space="preserve"> </w:t>
      </w:r>
      <w:r w:rsidR="00921196" w:rsidRPr="0060578C">
        <w:rPr>
          <w:szCs w:val="24"/>
        </w:rPr>
        <w:t xml:space="preserve">Shroff earned a </w:t>
      </w:r>
      <w:r w:rsidR="004606E0" w:rsidRPr="0060578C">
        <w:rPr>
          <w:szCs w:val="24"/>
        </w:rPr>
        <w:t xml:space="preserve">comprehensive </w:t>
      </w:r>
      <w:r w:rsidR="00921196" w:rsidRPr="0060578C">
        <w:rPr>
          <w:szCs w:val="24"/>
        </w:rPr>
        <w:t>Master of Business Administrati</w:t>
      </w:r>
      <w:r w:rsidR="004606E0" w:rsidRPr="0060578C">
        <w:rPr>
          <w:szCs w:val="24"/>
        </w:rPr>
        <w:t>on from GBC in 2026.</w:t>
      </w:r>
      <w:r w:rsidR="001E2E10" w:rsidRPr="0060578C">
        <w:rPr>
          <w:b/>
          <w:szCs w:val="24"/>
        </w:rPr>
        <w:t xml:space="preserve">             </w:t>
      </w:r>
    </w:p>
    <w:p w14:paraId="5FCBF716" w14:textId="77777777" w:rsidR="002A239B" w:rsidRPr="0060578C" w:rsidRDefault="002A239B" w:rsidP="00F042C8">
      <w:pPr>
        <w:rPr>
          <w:szCs w:val="24"/>
        </w:rPr>
      </w:pPr>
    </w:p>
    <w:p w14:paraId="7A4F4DCD" w14:textId="02922CB6" w:rsidR="0035774D" w:rsidRPr="0060578C" w:rsidRDefault="00F042C8" w:rsidP="0035774D">
      <w:pPr>
        <w:rPr>
          <w:szCs w:val="24"/>
        </w:rPr>
      </w:pPr>
      <w:r w:rsidRPr="0060578C">
        <w:rPr>
          <w:szCs w:val="24"/>
        </w:rPr>
        <w:t xml:space="preserve">Outside of work, </w:t>
      </w:r>
      <w:r w:rsidR="0060578C">
        <w:rPr>
          <w:szCs w:val="24"/>
        </w:rPr>
        <w:t>Shroff</w:t>
      </w:r>
      <w:r w:rsidRPr="0060578C">
        <w:rPr>
          <w:szCs w:val="24"/>
        </w:rPr>
        <w:t xml:space="preserve"> is an aviation enthusiast who enjoys flying the</w:t>
      </w:r>
      <w:r w:rsidRPr="0060578C">
        <w:rPr>
          <w:b/>
          <w:bCs/>
          <w:szCs w:val="24"/>
        </w:rPr>
        <w:t> </w:t>
      </w:r>
      <w:r w:rsidRPr="0060578C">
        <w:rPr>
          <w:szCs w:val="24"/>
        </w:rPr>
        <w:t>Piper Archer in Delaware. He also values spending quality time with his wife and young daughter, making family a central part of his life.</w:t>
      </w:r>
    </w:p>
    <w:p w14:paraId="3495A733" w14:textId="77777777" w:rsidR="0035774D" w:rsidRDefault="0035774D" w:rsidP="0035774D">
      <w:pPr>
        <w:pStyle w:val="NoSpacing"/>
        <w:spacing w:line="276" w:lineRule="auto"/>
        <w:rPr>
          <w:b/>
        </w:rPr>
      </w:pPr>
    </w:p>
    <w:p w14:paraId="5419DA73" w14:textId="77777777" w:rsidR="000A2A18" w:rsidRDefault="000A2A18" w:rsidP="000A2A18">
      <w:pPr>
        <w:rPr>
          <w:i/>
          <w:iCs/>
          <w:szCs w:val="24"/>
          <w:u w:val="single"/>
        </w:rPr>
      </w:pPr>
      <w:r w:rsidRPr="005555D6">
        <w:rPr>
          <w:i/>
          <w:iCs/>
          <w:szCs w:val="24"/>
          <w:u w:val="single"/>
        </w:rPr>
        <w:t>About Goldey-Beacom College</w:t>
      </w:r>
    </w:p>
    <w:p w14:paraId="70507FD2" w14:textId="77777777" w:rsidR="000A2A18" w:rsidRPr="005555D6" w:rsidRDefault="000A2A18" w:rsidP="000A2A18">
      <w:pPr>
        <w:rPr>
          <w:i/>
          <w:iCs/>
          <w:szCs w:val="24"/>
          <w:u w:val="single"/>
        </w:rPr>
      </w:pPr>
    </w:p>
    <w:p w14:paraId="336B568C" w14:textId="13D8ECDF" w:rsidR="00F9332A" w:rsidRPr="00761E2A" w:rsidRDefault="00F9332A" w:rsidP="00F9332A">
      <w:pPr>
        <w:rPr>
          <w:i/>
          <w:iCs/>
          <w:szCs w:val="24"/>
        </w:rPr>
      </w:pPr>
      <w:r w:rsidRPr="00761E2A">
        <w:rPr>
          <w:i/>
          <w:iCs/>
          <w:szCs w:val="24"/>
        </w:rPr>
        <w:t>Founded in 1886, Goldey-Beacom College has approximately 1,</w:t>
      </w:r>
      <w:r w:rsidR="004B1313">
        <w:rPr>
          <w:i/>
          <w:iCs/>
          <w:szCs w:val="24"/>
        </w:rPr>
        <w:t>1</w:t>
      </w:r>
      <w:r w:rsidRPr="00761E2A">
        <w:rPr>
          <w:i/>
          <w:iCs/>
          <w:szCs w:val="24"/>
        </w:rPr>
        <w:t xml:space="preserve">00 students enrolled from 29 states and 65 nations. The College offers </w:t>
      </w:r>
      <w:proofErr w:type="gramStart"/>
      <w:r w:rsidR="005F4531">
        <w:rPr>
          <w:i/>
          <w:iCs/>
          <w:szCs w:val="24"/>
        </w:rPr>
        <w:t>50</w:t>
      </w:r>
      <w:r w:rsidRPr="00761E2A">
        <w:rPr>
          <w:i/>
          <w:iCs/>
          <w:szCs w:val="24"/>
        </w:rPr>
        <w:t xml:space="preserve"> degree</w:t>
      </w:r>
      <w:proofErr w:type="gramEnd"/>
      <w:r w:rsidRPr="00761E2A">
        <w:rPr>
          <w:i/>
          <w:iCs/>
          <w:szCs w:val="24"/>
        </w:rPr>
        <w:t xml:space="preserve"> options in its graduate and undergraduate programs with majors in psychology, economics, criminal justice, communication &amp; media, human services, English, and all areas of business, including accounting, business administration, entrepreneurship and finance. </w:t>
      </w:r>
    </w:p>
    <w:p w14:paraId="37E41193" w14:textId="77777777" w:rsidR="00F9332A" w:rsidRPr="00761E2A" w:rsidRDefault="00F9332A" w:rsidP="00F9332A">
      <w:pPr>
        <w:rPr>
          <w:i/>
          <w:iCs/>
          <w:szCs w:val="24"/>
        </w:rPr>
      </w:pPr>
    </w:p>
    <w:p w14:paraId="4F0CF23D" w14:textId="77777777" w:rsidR="00461774" w:rsidRDefault="00461774" w:rsidP="00461774">
      <w:pPr>
        <w:rPr>
          <w:i/>
          <w:iCs/>
          <w:szCs w:val="24"/>
        </w:rPr>
      </w:pPr>
      <w:r w:rsidRPr="00761E2A">
        <w:rPr>
          <w:i/>
          <w:iCs/>
          <w:szCs w:val="24"/>
        </w:rPr>
        <w:t xml:space="preserve">The College is committed to connecting its graduates with careers in their respective fields. For over a decade, </w:t>
      </w:r>
      <w:r>
        <w:rPr>
          <w:i/>
          <w:iCs/>
          <w:szCs w:val="24"/>
        </w:rPr>
        <w:t>t</w:t>
      </w:r>
      <w:r w:rsidRPr="00457A43">
        <w:rPr>
          <w:i/>
          <w:iCs/>
          <w:szCs w:val="24"/>
        </w:rPr>
        <w:t>he College has long boasted a more than 90% positive outcome rate for</w:t>
      </w:r>
      <w:r>
        <w:rPr>
          <w:i/>
          <w:iCs/>
          <w:szCs w:val="24"/>
        </w:rPr>
        <w:t xml:space="preserve"> g</w:t>
      </w:r>
      <w:r w:rsidRPr="00457A43">
        <w:rPr>
          <w:i/>
          <w:iCs/>
          <w:szCs w:val="24"/>
        </w:rPr>
        <w:t>raduates.</w:t>
      </w:r>
      <w:r w:rsidRPr="00761E2A">
        <w:rPr>
          <w:i/>
          <w:iCs/>
          <w:szCs w:val="24"/>
        </w:rPr>
        <w:t xml:space="preserve"> Goldey-Beacom College is in Pike Creek Valley, a suburb of Wilmington, Delaware. The College is accredited by the Middle States Commission on Higher Education and the Accreditation Council for Business Schools and Programs.</w:t>
      </w:r>
    </w:p>
    <w:p w14:paraId="1980F94D" w14:textId="77777777" w:rsidR="00F9332A" w:rsidRDefault="00F9332A" w:rsidP="00F9332A">
      <w:pPr>
        <w:rPr>
          <w:i/>
          <w:iCs/>
          <w:szCs w:val="24"/>
        </w:rPr>
      </w:pPr>
    </w:p>
    <w:p w14:paraId="1B475AC0" w14:textId="77777777" w:rsidR="00C77050" w:rsidRPr="00761E2A" w:rsidRDefault="00C77050" w:rsidP="00C77050">
      <w:pPr>
        <w:jc w:val="center"/>
        <w:rPr>
          <w:b/>
          <w:szCs w:val="24"/>
        </w:rPr>
      </w:pPr>
      <w:r w:rsidRPr="00761E2A">
        <w:rPr>
          <w:b/>
          <w:szCs w:val="24"/>
        </w:rPr>
        <w:t>****END****</w:t>
      </w:r>
    </w:p>
    <w:p w14:paraId="5CDDFDBA" w14:textId="77777777" w:rsidR="00604CA3" w:rsidRPr="00761E2A" w:rsidRDefault="00604CA3">
      <w:pPr>
        <w:rPr>
          <w:szCs w:val="24"/>
        </w:rPr>
      </w:pPr>
    </w:p>
    <w:sectPr w:rsidR="00604CA3" w:rsidRPr="00761E2A" w:rsidSect="00CC62F7">
      <w:headerReference w:type="default" r:id="rId7"/>
      <w:footerReference w:type="default" r:id="rId8"/>
      <w:endnotePr>
        <w:numFmt w:val="decimal"/>
      </w:endnotePr>
      <w:pgSz w:w="12240" w:h="15840"/>
      <w:pgMar w:top="720" w:right="1440" w:bottom="720" w:left="1440" w:header="1296" w:footer="100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A36B9" w14:textId="77777777" w:rsidR="006012D4" w:rsidRDefault="006012D4">
      <w:r>
        <w:separator/>
      </w:r>
    </w:p>
  </w:endnote>
  <w:endnote w:type="continuationSeparator" w:id="0">
    <w:p w14:paraId="03ECE347" w14:textId="77777777" w:rsidR="006012D4" w:rsidRDefault="00601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C0FA" w14:textId="77777777" w:rsidR="003D7C63" w:rsidRDefault="00CC62F7" w:rsidP="005B003F">
    <w:pPr>
      <w:pStyle w:val="Footer"/>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8E3D8" w14:textId="77777777" w:rsidR="006012D4" w:rsidRDefault="006012D4">
      <w:r>
        <w:separator/>
      </w:r>
    </w:p>
  </w:footnote>
  <w:footnote w:type="continuationSeparator" w:id="0">
    <w:p w14:paraId="4AF39467" w14:textId="77777777" w:rsidR="006012D4" w:rsidRDefault="00601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1478" w14:textId="6972FF01" w:rsidR="003D7C63" w:rsidRDefault="00CC62F7" w:rsidP="004D39EA">
    <w:pPr>
      <w:pStyle w:val="Header"/>
    </w:pPr>
    <w:r>
      <w:rPr>
        <w:noProof/>
      </w:rPr>
      <mc:AlternateContent>
        <mc:Choice Requires="wps">
          <w:drawing>
            <wp:anchor distT="45720" distB="45720" distL="114300" distR="114300" simplePos="0" relativeHeight="251660288" behindDoc="0" locked="0" layoutInCell="1" allowOverlap="1" wp14:anchorId="4579E7DB" wp14:editId="7FF74CE5">
              <wp:simplePos x="0" y="0"/>
              <wp:positionH relativeFrom="column">
                <wp:posOffset>-426720</wp:posOffset>
              </wp:positionH>
              <wp:positionV relativeFrom="paragraph">
                <wp:posOffset>-701040</wp:posOffset>
              </wp:positionV>
              <wp:extent cx="2583180" cy="82296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8E435" w14:textId="1E43405C" w:rsidR="003D7C63" w:rsidRDefault="00EE5C13">
                          <w:r>
                            <w:rPr>
                              <w:noProof/>
                            </w:rPr>
                            <w:drawing>
                              <wp:inline distT="0" distB="0" distL="0" distR="0" wp14:anchorId="2EC53AA1" wp14:editId="41E1DE60">
                                <wp:extent cx="2329180" cy="718185"/>
                                <wp:effectExtent l="0" t="0" r="0" b="5715"/>
                                <wp:docPr id="547522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7181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79E7DB" id="_x0000_t202" coordsize="21600,21600" o:spt="202" path="m,l,21600r21600,l21600,xe">
              <v:stroke joinstyle="miter"/>
              <v:path gradientshapeok="t" o:connecttype="rect"/>
            </v:shapetype>
            <v:shape id="Text Box 3" o:spid="_x0000_s1026" type="#_x0000_t202" style="position:absolute;margin-left:-33.6pt;margin-top:-55.2pt;width:203.4pt;height:64.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" filled="f" stroked="f">
              <v:textbox>
                <w:txbxContent>
                  <w:p w14:paraId="6568E435" w14:textId="1E43405C" w:rsidR="003D7C63" w:rsidRDefault="00EE5C13">
                    <w:r>
                      <w:rPr>
                        <w:noProof/>
                      </w:rPr>
                      <w:drawing>
                        <wp:inline distT="0" distB="0" distL="0" distR="0" wp14:anchorId="2EC53AA1" wp14:editId="41E1DE60">
                          <wp:extent cx="2329180" cy="718185"/>
                          <wp:effectExtent l="0" t="0" r="0" b="5715"/>
                          <wp:docPr id="547522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180" cy="718185"/>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70C09DD0" wp14:editId="2FB365BF">
              <wp:simplePos x="0" y="0"/>
              <wp:positionH relativeFrom="column">
                <wp:posOffset>4895850</wp:posOffset>
              </wp:positionH>
              <wp:positionV relativeFrom="paragraph">
                <wp:posOffset>-663575</wp:posOffset>
              </wp:positionV>
              <wp:extent cx="1624965" cy="77343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773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BD565" w14:textId="77777777" w:rsidR="003D7C63" w:rsidRPr="00EE5C13" w:rsidRDefault="00CC62F7" w:rsidP="00947F5C">
                          <w:pPr>
                            <w:jc w:val="right"/>
                            <w:rPr>
                              <w:rFonts w:ascii="Calibri" w:hAnsi="Calibri"/>
                              <w:b/>
                              <w:color w:val="002F66"/>
                              <w:sz w:val="22"/>
                              <w:szCs w:val="22"/>
                            </w:rPr>
                          </w:pPr>
                          <w:r w:rsidRPr="00EE5C13">
                            <w:rPr>
                              <w:rFonts w:ascii="Calibri" w:hAnsi="Calibri"/>
                              <w:b/>
                              <w:color w:val="002F66"/>
                              <w:sz w:val="22"/>
                              <w:szCs w:val="22"/>
                            </w:rPr>
                            <w:t>Goldey-Beacom College</w:t>
                          </w:r>
                        </w:p>
                        <w:p w14:paraId="50464960"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4701 Limestone Road</w:t>
                          </w:r>
                        </w:p>
                        <w:p w14:paraId="3379BEDE"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Wilmington, DE 19808</w:t>
                          </w:r>
                        </w:p>
                        <w:p w14:paraId="609C2011"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www.gbc.edu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C09DD0" id="Text Box 1" o:spid="_x0000_s1027" type="#_x0000_t202" style="position:absolute;margin-left:385.5pt;margin-top:-52.25pt;width:127.95pt;height:60.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" filled="f" stroked="f">
              <v:textbox style="mso-fit-shape-to-text:t">
                <w:txbxContent>
                  <w:p w14:paraId="384BD565" w14:textId="77777777" w:rsidR="003D7C63" w:rsidRPr="00EE5C13" w:rsidRDefault="00CC62F7" w:rsidP="00947F5C">
                    <w:pPr>
                      <w:jc w:val="right"/>
                      <w:rPr>
                        <w:rFonts w:ascii="Calibri" w:hAnsi="Calibri"/>
                        <w:b/>
                        <w:color w:val="002F66"/>
                        <w:sz w:val="22"/>
                        <w:szCs w:val="22"/>
                      </w:rPr>
                    </w:pPr>
                    <w:r w:rsidRPr="00EE5C13">
                      <w:rPr>
                        <w:rFonts w:ascii="Calibri" w:hAnsi="Calibri"/>
                        <w:b/>
                        <w:color w:val="002F66"/>
                        <w:sz w:val="22"/>
                        <w:szCs w:val="22"/>
                      </w:rPr>
                      <w:t>Goldey-Beacom College</w:t>
                    </w:r>
                  </w:p>
                  <w:p w14:paraId="50464960"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4701 Limestone Road</w:t>
                    </w:r>
                  </w:p>
                  <w:p w14:paraId="3379BEDE"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Wilmington, DE 19808</w:t>
                    </w:r>
                  </w:p>
                  <w:p w14:paraId="609C2011"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www.gbc.edu</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A3E93"/>
    <w:multiLevelType w:val="hybridMultilevel"/>
    <w:tmpl w:val="83222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F12316A"/>
    <w:multiLevelType w:val="hybridMultilevel"/>
    <w:tmpl w:val="FBF0B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A357956"/>
    <w:multiLevelType w:val="hybridMultilevel"/>
    <w:tmpl w:val="3398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175279"/>
    <w:multiLevelType w:val="hybridMultilevel"/>
    <w:tmpl w:val="68840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60349742">
    <w:abstractNumId w:val="2"/>
  </w:num>
  <w:num w:numId="2" w16cid:durableId="495609105">
    <w:abstractNumId w:val="3"/>
  </w:num>
  <w:num w:numId="3" w16cid:durableId="119426314">
    <w:abstractNumId w:val="0"/>
  </w:num>
  <w:num w:numId="4" w16cid:durableId="545722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F7"/>
    <w:rsid w:val="0001580A"/>
    <w:rsid w:val="00020638"/>
    <w:rsid w:val="00034E5E"/>
    <w:rsid w:val="00081A3A"/>
    <w:rsid w:val="000850F7"/>
    <w:rsid w:val="000A2A18"/>
    <w:rsid w:val="000E3A2F"/>
    <w:rsid w:val="000F7D36"/>
    <w:rsid w:val="00104F11"/>
    <w:rsid w:val="0011352C"/>
    <w:rsid w:val="001502D5"/>
    <w:rsid w:val="001742FB"/>
    <w:rsid w:val="001A70E8"/>
    <w:rsid w:val="001D3E49"/>
    <w:rsid w:val="001D4C89"/>
    <w:rsid w:val="001E2E10"/>
    <w:rsid w:val="001E4E33"/>
    <w:rsid w:val="001F3B7C"/>
    <w:rsid w:val="001F6A21"/>
    <w:rsid w:val="0023254B"/>
    <w:rsid w:val="00232956"/>
    <w:rsid w:val="00266453"/>
    <w:rsid w:val="002741CE"/>
    <w:rsid w:val="002801F5"/>
    <w:rsid w:val="002A0AAF"/>
    <w:rsid w:val="002A239B"/>
    <w:rsid w:val="002B3413"/>
    <w:rsid w:val="002C3B10"/>
    <w:rsid w:val="002C676F"/>
    <w:rsid w:val="002E3B37"/>
    <w:rsid w:val="002E3D54"/>
    <w:rsid w:val="002E5C95"/>
    <w:rsid w:val="00322713"/>
    <w:rsid w:val="0035774D"/>
    <w:rsid w:val="00367AD8"/>
    <w:rsid w:val="00386CD5"/>
    <w:rsid w:val="003A6FF9"/>
    <w:rsid w:val="003B6331"/>
    <w:rsid w:val="003B7C28"/>
    <w:rsid w:val="003D7C63"/>
    <w:rsid w:val="00405D14"/>
    <w:rsid w:val="004064EF"/>
    <w:rsid w:val="00407299"/>
    <w:rsid w:val="00415D57"/>
    <w:rsid w:val="0045619C"/>
    <w:rsid w:val="004606E0"/>
    <w:rsid w:val="00461774"/>
    <w:rsid w:val="004A75DB"/>
    <w:rsid w:val="004B046E"/>
    <w:rsid w:val="004B1313"/>
    <w:rsid w:val="00500391"/>
    <w:rsid w:val="0050152B"/>
    <w:rsid w:val="0050531F"/>
    <w:rsid w:val="00527E54"/>
    <w:rsid w:val="005728E0"/>
    <w:rsid w:val="0058296C"/>
    <w:rsid w:val="00584CF2"/>
    <w:rsid w:val="00594465"/>
    <w:rsid w:val="005B11EF"/>
    <w:rsid w:val="005B6FFF"/>
    <w:rsid w:val="005E0562"/>
    <w:rsid w:val="005F4531"/>
    <w:rsid w:val="006012D4"/>
    <w:rsid w:val="00604CA3"/>
    <w:rsid w:val="0060578C"/>
    <w:rsid w:val="00630C45"/>
    <w:rsid w:val="00652C6A"/>
    <w:rsid w:val="006B715E"/>
    <w:rsid w:val="006F0720"/>
    <w:rsid w:val="00704F8C"/>
    <w:rsid w:val="00705543"/>
    <w:rsid w:val="0071154A"/>
    <w:rsid w:val="007211E3"/>
    <w:rsid w:val="00721B29"/>
    <w:rsid w:val="007278C5"/>
    <w:rsid w:val="00761E2A"/>
    <w:rsid w:val="0077021E"/>
    <w:rsid w:val="00777C70"/>
    <w:rsid w:val="007A43FC"/>
    <w:rsid w:val="007B4001"/>
    <w:rsid w:val="007D5EB4"/>
    <w:rsid w:val="00801CD5"/>
    <w:rsid w:val="00847751"/>
    <w:rsid w:val="00857B73"/>
    <w:rsid w:val="00880E7C"/>
    <w:rsid w:val="008820E8"/>
    <w:rsid w:val="00897E9F"/>
    <w:rsid w:val="008A5536"/>
    <w:rsid w:val="008E76C7"/>
    <w:rsid w:val="008E7C09"/>
    <w:rsid w:val="00912135"/>
    <w:rsid w:val="00917C6D"/>
    <w:rsid w:val="00921196"/>
    <w:rsid w:val="00965988"/>
    <w:rsid w:val="0098719A"/>
    <w:rsid w:val="0099148D"/>
    <w:rsid w:val="009A55B5"/>
    <w:rsid w:val="009B59FA"/>
    <w:rsid w:val="009C1C9B"/>
    <w:rsid w:val="009C6868"/>
    <w:rsid w:val="009D5427"/>
    <w:rsid w:val="009E0540"/>
    <w:rsid w:val="009E4567"/>
    <w:rsid w:val="00A11993"/>
    <w:rsid w:val="00A17113"/>
    <w:rsid w:val="00A2314A"/>
    <w:rsid w:val="00A238E0"/>
    <w:rsid w:val="00A5298B"/>
    <w:rsid w:val="00A61DD2"/>
    <w:rsid w:val="00A84BE7"/>
    <w:rsid w:val="00AA1766"/>
    <w:rsid w:val="00AE615A"/>
    <w:rsid w:val="00AF1C2E"/>
    <w:rsid w:val="00B05059"/>
    <w:rsid w:val="00B14F05"/>
    <w:rsid w:val="00B154A6"/>
    <w:rsid w:val="00B20290"/>
    <w:rsid w:val="00B23A08"/>
    <w:rsid w:val="00B34C24"/>
    <w:rsid w:val="00B64E7D"/>
    <w:rsid w:val="00B72AF5"/>
    <w:rsid w:val="00B81C24"/>
    <w:rsid w:val="00BD0443"/>
    <w:rsid w:val="00BD5385"/>
    <w:rsid w:val="00BF30C1"/>
    <w:rsid w:val="00BF33F7"/>
    <w:rsid w:val="00C4219A"/>
    <w:rsid w:val="00C4691E"/>
    <w:rsid w:val="00C50E6C"/>
    <w:rsid w:val="00C6510E"/>
    <w:rsid w:val="00C655DA"/>
    <w:rsid w:val="00C77050"/>
    <w:rsid w:val="00C842E9"/>
    <w:rsid w:val="00C911D6"/>
    <w:rsid w:val="00CA26EB"/>
    <w:rsid w:val="00CA6382"/>
    <w:rsid w:val="00CB4666"/>
    <w:rsid w:val="00CC62F7"/>
    <w:rsid w:val="00CD2506"/>
    <w:rsid w:val="00CD544A"/>
    <w:rsid w:val="00CE3728"/>
    <w:rsid w:val="00CF3D98"/>
    <w:rsid w:val="00CF62C2"/>
    <w:rsid w:val="00D11250"/>
    <w:rsid w:val="00D16377"/>
    <w:rsid w:val="00D33BB6"/>
    <w:rsid w:val="00D342B5"/>
    <w:rsid w:val="00D47263"/>
    <w:rsid w:val="00D8086F"/>
    <w:rsid w:val="00D961E5"/>
    <w:rsid w:val="00DA2230"/>
    <w:rsid w:val="00DA38F5"/>
    <w:rsid w:val="00DC2DFC"/>
    <w:rsid w:val="00DC423C"/>
    <w:rsid w:val="00DE5013"/>
    <w:rsid w:val="00DF1E5E"/>
    <w:rsid w:val="00DF6607"/>
    <w:rsid w:val="00E20D12"/>
    <w:rsid w:val="00E43EDD"/>
    <w:rsid w:val="00E47D1D"/>
    <w:rsid w:val="00E62221"/>
    <w:rsid w:val="00E91130"/>
    <w:rsid w:val="00EB3361"/>
    <w:rsid w:val="00EC2F67"/>
    <w:rsid w:val="00EE5C13"/>
    <w:rsid w:val="00F042C8"/>
    <w:rsid w:val="00F32E85"/>
    <w:rsid w:val="00F35522"/>
    <w:rsid w:val="00F4614A"/>
    <w:rsid w:val="00F625A4"/>
    <w:rsid w:val="00F74DC8"/>
    <w:rsid w:val="00F91E0E"/>
    <w:rsid w:val="00F9332A"/>
    <w:rsid w:val="00FE3217"/>
    <w:rsid w:val="00FF2202"/>
    <w:rsid w:val="00FF2DC7"/>
    <w:rsid w:val="00FF4DFE"/>
    <w:rsid w:val="00FF5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530FC"/>
  <w15:chartTrackingRefBased/>
  <w15:docId w15:val="{0A40EBFF-6EEF-4A68-A894-B9713A68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2F7"/>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C62F7"/>
    <w:pPr>
      <w:tabs>
        <w:tab w:val="center" w:pos="4680"/>
      </w:tabs>
      <w:jc w:val="center"/>
    </w:pPr>
    <w:rPr>
      <w:b/>
      <w:sz w:val="70"/>
      <w:u w:val="single"/>
    </w:rPr>
  </w:style>
  <w:style w:type="character" w:customStyle="1" w:styleId="TitleChar">
    <w:name w:val="Title Char"/>
    <w:basedOn w:val="DefaultParagraphFont"/>
    <w:link w:val="Title"/>
    <w:rsid w:val="00CC62F7"/>
    <w:rPr>
      <w:rFonts w:ascii="Times New Roman" w:eastAsia="Times New Roman" w:hAnsi="Times New Roman" w:cs="Times New Roman"/>
      <w:b/>
      <w:snapToGrid w:val="0"/>
      <w:sz w:val="70"/>
      <w:szCs w:val="20"/>
      <w:u w:val="single"/>
    </w:rPr>
  </w:style>
  <w:style w:type="paragraph" w:styleId="Header">
    <w:name w:val="header"/>
    <w:basedOn w:val="Normal"/>
    <w:link w:val="HeaderChar"/>
    <w:rsid w:val="00CC62F7"/>
    <w:pPr>
      <w:tabs>
        <w:tab w:val="center" w:pos="4680"/>
        <w:tab w:val="right" w:pos="9360"/>
      </w:tabs>
    </w:pPr>
  </w:style>
  <w:style w:type="character" w:customStyle="1" w:styleId="HeaderChar">
    <w:name w:val="Header Char"/>
    <w:basedOn w:val="DefaultParagraphFont"/>
    <w:link w:val="Header"/>
    <w:rsid w:val="00CC62F7"/>
    <w:rPr>
      <w:rFonts w:ascii="Times New Roman" w:eastAsia="Times New Roman" w:hAnsi="Times New Roman" w:cs="Times New Roman"/>
      <w:snapToGrid w:val="0"/>
      <w:sz w:val="24"/>
      <w:szCs w:val="20"/>
    </w:rPr>
  </w:style>
  <w:style w:type="paragraph" w:styleId="Footer">
    <w:name w:val="footer"/>
    <w:basedOn w:val="Normal"/>
    <w:link w:val="FooterChar"/>
    <w:rsid w:val="00CC62F7"/>
    <w:pPr>
      <w:tabs>
        <w:tab w:val="center" w:pos="4680"/>
        <w:tab w:val="right" w:pos="9360"/>
      </w:tabs>
    </w:pPr>
  </w:style>
  <w:style w:type="character" w:customStyle="1" w:styleId="FooterChar">
    <w:name w:val="Footer Char"/>
    <w:basedOn w:val="DefaultParagraphFont"/>
    <w:link w:val="Footer"/>
    <w:rsid w:val="00CC62F7"/>
    <w:rPr>
      <w:rFonts w:ascii="Times New Roman" w:eastAsia="Times New Roman" w:hAnsi="Times New Roman" w:cs="Times New Roman"/>
      <w:snapToGrid w:val="0"/>
      <w:sz w:val="24"/>
      <w:szCs w:val="20"/>
    </w:rPr>
  </w:style>
  <w:style w:type="paragraph" w:styleId="NoSpacing">
    <w:name w:val="No Spacing"/>
    <w:uiPriority w:val="1"/>
    <w:qFormat/>
    <w:rsid w:val="00CC62F7"/>
    <w:pPr>
      <w:widowControl w:val="0"/>
      <w:spacing w:after="0" w:line="240" w:lineRule="auto"/>
    </w:pPr>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CC62F7"/>
    <w:pPr>
      <w:widowControl/>
      <w:spacing w:before="100" w:beforeAutospacing="1" w:after="100" w:afterAutospacing="1"/>
    </w:pPr>
    <w:rPr>
      <w:snapToGrid/>
      <w:szCs w:val="24"/>
    </w:rPr>
  </w:style>
  <w:style w:type="paragraph" w:styleId="ListParagraph">
    <w:name w:val="List Paragraph"/>
    <w:basedOn w:val="Normal"/>
    <w:uiPriority w:val="34"/>
    <w:qFormat/>
    <w:rsid w:val="00B34C24"/>
    <w:pPr>
      <w:widowControl/>
      <w:ind w:left="720"/>
    </w:pPr>
    <w:rPr>
      <w:rFonts w:ascii="Calibri" w:eastAsia="Calibri" w:hAnsi="Calibri" w:cs="Calibri"/>
      <w:snapToGrid/>
      <w:sz w:val="22"/>
      <w:szCs w:val="22"/>
    </w:rPr>
  </w:style>
  <w:style w:type="character" w:styleId="Hyperlink">
    <w:name w:val="Hyperlink"/>
    <w:basedOn w:val="DefaultParagraphFont"/>
    <w:uiPriority w:val="99"/>
    <w:unhideWhenUsed/>
    <w:rsid w:val="001E4E33"/>
    <w:rPr>
      <w:color w:val="0563C1" w:themeColor="hyperlink"/>
      <w:u w:val="single"/>
    </w:rPr>
  </w:style>
  <w:style w:type="character" w:styleId="UnresolvedMention">
    <w:name w:val="Unresolved Mention"/>
    <w:basedOn w:val="DefaultParagraphFont"/>
    <w:uiPriority w:val="99"/>
    <w:semiHidden/>
    <w:unhideWhenUsed/>
    <w:rsid w:val="001E4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5449">
      <w:bodyDiv w:val="1"/>
      <w:marLeft w:val="0"/>
      <w:marRight w:val="0"/>
      <w:marTop w:val="0"/>
      <w:marBottom w:val="0"/>
      <w:divBdr>
        <w:top w:val="none" w:sz="0" w:space="0" w:color="auto"/>
        <w:left w:val="none" w:sz="0" w:space="0" w:color="auto"/>
        <w:bottom w:val="none" w:sz="0" w:space="0" w:color="auto"/>
        <w:right w:val="none" w:sz="0" w:space="0" w:color="auto"/>
      </w:divBdr>
    </w:div>
    <w:div w:id="340739053">
      <w:bodyDiv w:val="1"/>
      <w:marLeft w:val="0"/>
      <w:marRight w:val="0"/>
      <w:marTop w:val="0"/>
      <w:marBottom w:val="0"/>
      <w:divBdr>
        <w:top w:val="none" w:sz="0" w:space="0" w:color="auto"/>
        <w:left w:val="none" w:sz="0" w:space="0" w:color="auto"/>
        <w:bottom w:val="none" w:sz="0" w:space="0" w:color="auto"/>
        <w:right w:val="none" w:sz="0" w:space="0" w:color="auto"/>
      </w:divBdr>
    </w:div>
    <w:div w:id="40484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Sorbello, Janine</dc:creator>
  <cp:keywords/>
  <dc:description/>
  <cp:lastModifiedBy>Sorbello, Janine</cp:lastModifiedBy>
  <cp:revision>37</cp:revision>
  <dcterms:created xsi:type="dcterms:W3CDTF">2026-08-03T14:06:00Z</dcterms:created>
  <dcterms:modified xsi:type="dcterms:W3CDTF">2026-08-10T12:08:00Z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a7676d7b-2f80-4c18-b90e-02d0395e204f</vt:lpwstr>
  </property>
</Properties>
</file>