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2898A" w14:textId="77777777" w:rsidR="00C77050" w:rsidRPr="009658FD" w:rsidRDefault="00C77050" w:rsidP="00C77050">
      <w:pPr>
        <w:pStyle w:val="Title"/>
        <w:rPr>
          <w:sz w:val="40"/>
          <w:szCs w:val="40"/>
        </w:rPr>
      </w:pPr>
    </w:p>
    <w:p w14:paraId="38432BDB" w14:textId="77777777" w:rsidR="00C77050" w:rsidRDefault="00C77050" w:rsidP="00C77050">
      <w:pPr>
        <w:pStyle w:val="Title"/>
        <w:rPr>
          <w:sz w:val="44"/>
          <w:szCs w:val="44"/>
        </w:rPr>
      </w:pPr>
      <w:r w:rsidRPr="00F22984">
        <w:rPr>
          <w:sz w:val="44"/>
          <w:szCs w:val="44"/>
        </w:rPr>
        <w:t>FOR IMMEDIATE RELEASE</w:t>
      </w:r>
    </w:p>
    <w:p w14:paraId="03F6374B" w14:textId="77777777" w:rsidR="00C77050" w:rsidRPr="00F22984" w:rsidRDefault="00C77050" w:rsidP="00C77050">
      <w:pPr>
        <w:pStyle w:val="Title"/>
        <w:rPr>
          <w:sz w:val="44"/>
          <w:szCs w:val="44"/>
        </w:rPr>
      </w:pPr>
    </w:p>
    <w:p w14:paraId="38D85F6E" w14:textId="3103DD44" w:rsidR="00A238E0" w:rsidRDefault="00A238E0" w:rsidP="00A238E0">
      <w:pPr>
        <w:rPr>
          <w:b/>
          <w:szCs w:val="24"/>
        </w:rPr>
      </w:pPr>
      <w:r>
        <w:rPr>
          <w:b/>
          <w:szCs w:val="24"/>
        </w:rPr>
        <w:t>CONTACT:</w:t>
      </w:r>
      <w:r>
        <w:rPr>
          <w:b/>
          <w:szCs w:val="24"/>
        </w:rPr>
        <w:tab/>
        <w:t>Janine G. Sorbello, Dir. of Ext. Affairs</w:t>
      </w:r>
      <w:r>
        <w:rPr>
          <w:b/>
          <w:szCs w:val="24"/>
        </w:rPr>
        <w:tab/>
        <w:t xml:space="preserve">       DATE: </w:t>
      </w:r>
      <w:r w:rsidR="0015290F">
        <w:rPr>
          <w:b/>
          <w:szCs w:val="24"/>
        </w:rPr>
        <w:t>August 3</w:t>
      </w:r>
      <w:r w:rsidR="00777C70">
        <w:rPr>
          <w:b/>
          <w:szCs w:val="24"/>
        </w:rPr>
        <w:t>,</w:t>
      </w:r>
      <w:r w:rsidR="004B1313">
        <w:rPr>
          <w:b/>
          <w:szCs w:val="24"/>
        </w:rPr>
        <w:t xml:space="preserve"> 2026</w:t>
      </w:r>
    </w:p>
    <w:p w14:paraId="5FD1D953" w14:textId="3EE60A01" w:rsidR="00A238E0" w:rsidRDefault="002A0AAF" w:rsidP="00A238E0">
      <w:pPr>
        <w:rPr>
          <w:b/>
          <w:szCs w:val="24"/>
        </w:rPr>
      </w:pPr>
      <w:r>
        <w:rPr>
          <w:b/>
          <w:szCs w:val="24"/>
        </w:rPr>
        <w:t>PHONE:</w:t>
      </w:r>
      <w:r w:rsidR="00A238E0">
        <w:rPr>
          <w:b/>
          <w:szCs w:val="24"/>
        </w:rPr>
        <w:tab/>
        <w:t>302-2</w:t>
      </w:r>
      <w:r w:rsidR="00B20290">
        <w:rPr>
          <w:b/>
          <w:szCs w:val="24"/>
        </w:rPr>
        <w:t>25-6261</w:t>
      </w:r>
      <w:r w:rsidR="00A238E0">
        <w:rPr>
          <w:b/>
          <w:szCs w:val="24"/>
        </w:rPr>
        <w:tab/>
      </w:r>
      <w:r w:rsidR="00A238E0">
        <w:rPr>
          <w:b/>
          <w:szCs w:val="24"/>
        </w:rPr>
        <w:tab/>
        <w:t xml:space="preserve">      </w:t>
      </w:r>
    </w:p>
    <w:p w14:paraId="108B213E" w14:textId="77777777" w:rsidR="00A238E0" w:rsidRDefault="00A238E0" w:rsidP="00A238E0">
      <w:pPr>
        <w:rPr>
          <w:b/>
          <w:szCs w:val="24"/>
        </w:rPr>
      </w:pPr>
      <w:r>
        <w:rPr>
          <w:b/>
          <w:szCs w:val="24"/>
        </w:rPr>
        <w:t>EMAIL:</w:t>
      </w:r>
      <w:r>
        <w:rPr>
          <w:b/>
          <w:szCs w:val="24"/>
        </w:rPr>
        <w:tab/>
        <w:t>sorbello@gbc.edu</w:t>
      </w:r>
    </w:p>
    <w:p w14:paraId="44870411" w14:textId="77777777" w:rsidR="00A238E0" w:rsidRDefault="00A238E0" w:rsidP="00A238E0">
      <w:pPr>
        <w:rPr>
          <w:szCs w:val="24"/>
        </w:rPr>
      </w:pPr>
    </w:p>
    <w:p w14:paraId="0AB3D107" w14:textId="77777777" w:rsidR="00A238E0" w:rsidRDefault="00A238E0" w:rsidP="00A238E0">
      <w:pPr>
        <w:jc w:val="center"/>
        <w:rPr>
          <w:b/>
          <w:szCs w:val="24"/>
        </w:rPr>
      </w:pPr>
      <w:r>
        <w:rPr>
          <w:b/>
          <w:szCs w:val="24"/>
        </w:rPr>
        <w:t>**********************************************************************</w:t>
      </w:r>
    </w:p>
    <w:p w14:paraId="2F66ACA5" w14:textId="77777777" w:rsidR="00A238E0" w:rsidRDefault="00A238E0" w:rsidP="00A238E0">
      <w:pPr>
        <w:jc w:val="center"/>
        <w:rPr>
          <w:b/>
          <w:szCs w:val="24"/>
        </w:rPr>
      </w:pPr>
    </w:p>
    <w:p w14:paraId="7A43DB44" w14:textId="77777777" w:rsidR="00C56597" w:rsidRDefault="00C56597" w:rsidP="00D11250">
      <w:pPr>
        <w:pStyle w:val="NoSpacing"/>
        <w:jc w:val="center"/>
        <w:rPr>
          <w:b/>
          <w:bCs/>
        </w:rPr>
      </w:pPr>
      <w:r w:rsidRPr="00C56597">
        <w:rPr>
          <w:b/>
          <w:bCs/>
        </w:rPr>
        <w:t xml:space="preserve">Goldey-Beacom College Presents </w:t>
      </w:r>
    </w:p>
    <w:p w14:paraId="40FBF3AF" w14:textId="0AD3C5F1" w:rsidR="00A238E0" w:rsidRPr="00D11250" w:rsidRDefault="00C56597" w:rsidP="00D11250">
      <w:pPr>
        <w:pStyle w:val="NoSpacing"/>
        <w:jc w:val="center"/>
        <w:rPr>
          <w:b/>
          <w:bCs/>
        </w:rPr>
      </w:pPr>
      <w:r w:rsidRPr="00C56597">
        <w:rPr>
          <w:b/>
          <w:bCs/>
        </w:rPr>
        <w:t>2026 Excellence in Teaching Award to Dr. Gerard Hoefling</w:t>
      </w:r>
      <w:r w:rsidR="00D11250" w:rsidRPr="00D11250">
        <w:rPr>
          <w:b/>
          <w:bCs/>
        </w:rPr>
        <w:br/>
      </w:r>
    </w:p>
    <w:p w14:paraId="3F03AFB5" w14:textId="1E18CECD" w:rsidR="00153A0D" w:rsidRDefault="00A238E0" w:rsidP="00153A0D">
      <w:pPr>
        <w:pStyle w:val="NoSpacing"/>
      </w:pPr>
      <w:r>
        <w:t xml:space="preserve">Wilmington, DE – Goldey-Beacom College (GBC) </w:t>
      </w:r>
      <w:r w:rsidR="00153A0D">
        <w:t xml:space="preserve">is pleased to announce </w:t>
      </w:r>
      <w:r w:rsidR="005572E2">
        <w:t xml:space="preserve">Dr. </w:t>
      </w:r>
      <w:r w:rsidR="00153A0D">
        <w:t>Gerard Hoefling</w:t>
      </w:r>
      <w:r w:rsidR="00512563">
        <w:rPr>
          <w:b/>
          <w:bCs/>
        </w:rPr>
        <w:t xml:space="preserve"> </w:t>
      </w:r>
      <w:r w:rsidR="00153A0D">
        <w:t>as the recipient of the 2026 Excellence in Teaching Award. Dr. Joel Worden, provost and vice president for academic affairs, presented the award during GBC’s graduation ceremony.</w:t>
      </w:r>
    </w:p>
    <w:p w14:paraId="6B3BA347" w14:textId="77777777" w:rsidR="004937B9" w:rsidRDefault="004937B9" w:rsidP="00153A0D">
      <w:pPr>
        <w:pStyle w:val="NoSpacing"/>
      </w:pPr>
    </w:p>
    <w:p w14:paraId="1001DEFE" w14:textId="19A23946" w:rsidR="002D2E34" w:rsidRDefault="00623EB4" w:rsidP="00153A0D">
      <w:pPr>
        <w:pStyle w:val="NoSpacing"/>
      </w:pPr>
      <w:r w:rsidRPr="00623EB4">
        <w:t>The Excellence in Teaching Award is an annual award in which faculty peers nominate a fellow professor to recognize outstanding achievement in teaching at the College. Criteria include innovative teaching approaches, scholarship in the field, and service to the institution, particularly through student support and mentoring.</w:t>
      </w:r>
    </w:p>
    <w:p w14:paraId="6B48C56E" w14:textId="77777777" w:rsidR="00623EB4" w:rsidRDefault="00623EB4" w:rsidP="00153A0D">
      <w:pPr>
        <w:pStyle w:val="NoSpacing"/>
      </w:pPr>
    </w:p>
    <w:p w14:paraId="784224B2" w14:textId="1B6DC245" w:rsidR="0062019A" w:rsidRDefault="00352681" w:rsidP="0062019A">
      <w:pPr>
        <w:pStyle w:val="NoSpacing"/>
      </w:pPr>
      <w:r>
        <w:t xml:space="preserve">This year’s </w:t>
      </w:r>
      <w:r w:rsidR="001E04F3">
        <w:t>recipient, Gerard Hoefling</w:t>
      </w:r>
      <w:r w:rsidR="008E1C65">
        <w:t>, Ph.D.,</w:t>
      </w:r>
      <w:r w:rsidR="001E04F3">
        <w:t xml:space="preserve"> has been inspiring students for more than t</w:t>
      </w:r>
      <w:r w:rsidR="003034D9">
        <w:t>hree</w:t>
      </w:r>
      <w:r w:rsidR="001E04F3">
        <w:t xml:space="preserve"> decades</w:t>
      </w:r>
      <w:r w:rsidR="008E1C65">
        <w:t xml:space="preserve"> by </w:t>
      </w:r>
      <w:r w:rsidR="0062019A" w:rsidRPr="0062019A">
        <w:t>creating engaging learning environments that connect academic theory with real-world application. Student evaluations consistently praise his enthusiasm, thoughtful feedback and ability to make complex concepts both accessible and meaningful. Many credit him with strengthening their confidence as writers, researchers and future counseling professionals while preparing them for success beyond the classroom.</w:t>
      </w:r>
    </w:p>
    <w:p w14:paraId="61F82004" w14:textId="77777777" w:rsidR="009701E4" w:rsidRPr="0062019A" w:rsidRDefault="009701E4" w:rsidP="0062019A">
      <w:pPr>
        <w:pStyle w:val="NoSpacing"/>
      </w:pPr>
    </w:p>
    <w:p w14:paraId="1C86ACDD" w14:textId="13FF4FD8" w:rsidR="0062019A" w:rsidRDefault="009701E4" w:rsidP="0062019A">
      <w:pPr>
        <w:pStyle w:val="NoSpacing"/>
      </w:pPr>
      <w:r>
        <w:t>“</w:t>
      </w:r>
      <w:r w:rsidR="0062019A" w:rsidRPr="0062019A">
        <w:t>It has been one of the greatest privileges of my career to teach at Goldey-Beacom College,</w:t>
      </w:r>
      <w:r>
        <w:t xml:space="preserve">” Dr. </w:t>
      </w:r>
      <w:r w:rsidR="0062019A" w:rsidRPr="0062019A">
        <w:t xml:space="preserve">Hoefling said. </w:t>
      </w:r>
      <w:r>
        <w:t>“</w:t>
      </w:r>
      <w:r w:rsidR="0062019A" w:rsidRPr="0062019A">
        <w:t>The relationships I've built with students have always been the most rewarding part of my work. Watching them grow in confidence, challenge themselves and discover their potential has been an incredible gift, and I am deeply grateful to have shared in that journey.</w:t>
      </w:r>
      <w:r>
        <w:t>”</w:t>
      </w:r>
    </w:p>
    <w:p w14:paraId="4FC6C817" w14:textId="77777777" w:rsidR="009701E4" w:rsidRPr="0062019A" w:rsidRDefault="009701E4" w:rsidP="0062019A">
      <w:pPr>
        <w:pStyle w:val="NoSpacing"/>
      </w:pPr>
    </w:p>
    <w:p w14:paraId="75A258D9" w14:textId="7253B1F5" w:rsidR="0062019A" w:rsidRDefault="009701E4" w:rsidP="0062019A">
      <w:pPr>
        <w:pStyle w:val="NoSpacing"/>
      </w:pPr>
      <w:r>
        <w:t xml:space="preserve">Dr. </w:t>
      </w:r>
      <w:r w:rsidR="0062019A" w:rsidRPr="0062019A">
        <w:t>Hoefling's impact extends well beyond the classroom. He founded Goldey-Beacom College's Master of Arts in Counseling Psychology program and spent many years helping shape the next generation of counselors. He also taught internationally, bringing a global perspective to his work while fostering meaningful connections with students across cultures.</w:t>
      </w:r>
    </w:p>
    <w:p w14:paraId="7ACDCA45" w14:textId="77777777" w:rsidR="009701E4" w:rsidRPr="0062019A" w:rsidRDefault="009701E4" w:rsidP="0062019A">
      <w:pPr>
        <w:pStyle w:val="NoSpacing"/>
      </w:pPr>
    </w:p>
    <w:p w14:paraId="7037705E" w14:textId="6994BB0C" w:rsidR="0062019A" w:rsidRDefault="0062019A" w:rsidP="0062019A">
      <w:pPr>
        <w:pStyle w:val="NoSpacing"/>
      </w:pPr>
      <w:r w:rsidRPr="0062019A">
        <w:t xml:space="preserve">A respected educator throughout his career, </w:t>
      </w:r>
      <w:r w:rsidR="00442E51">
        <w:t xml:space="preserve">Dr. </w:t>
      </w:r>
      <w:r w:rsidRPr="0062019A">
        <w:t>Hoefling previously received an Excellence in Teaching Award in 2005 at another institution, where his name is permanently inscribed in its Mentors Circle in recognition of his contributions to teaching and student success.</w:t>
      </w:r>
    </w:p>
    <w:p w14:paraId="2C06F650" w14:textId="77777777" w:rsidR="00AA1F98" w:rsidRDefault="00AA1F98" w:rsidP="00AA1F98">
      <w:pPr>
        <w:pStyle w:val="NormalWeb"/>
        <w:shd w:val="clear" w:color="auto" w:fill="FFFFFF"/>
        <w:rPr>
          <w:b/>
        </w:rPr>
      </w:pPr>
      <w:r>
        <w:rPr>
          <w:b/>
          <w:sz w:val="62"/>
        </w:rPr>
        <w:t xml:space="preserve">                     </w:t>
      </w:r>
      <w:r>
        <w:rPr>
          <w:b/>
        </w:rPr>
        <w:t>****MORE****</w:t>
      </w:r>
    </w:p>
    <w:p w14:paraId="4B8F153F" w14:textId="77777777" w:rsidR="00AA1F98" w:rsidRDefault="00AA1F98" w:rsidP="0062019A">
      <w:pPr>
        <w:pStyle w:val="NoSpacing"/>
      </w:pPr>
    </w:p>
    <w:p w14:paraId="2CF08991" w14:textId="77777777" w:rsidR="00AA1F98" w:rsidRDefault="00AA1F98" w:rsidP="00AA1F98">
      <w:pPr>
        <w:pStyle w:val="NoSpacing"/>
        <w:spacing w:line="276" w:lineRule="auto"/>
        <w:rPr>
          <w:b/>
        </w:rPr>
      </w:pPr>
      <w:r w:rsidRPr="00DB476D">
        <w:rPr>
          <w:b/>
          <w:szCs w:val="24"/>
        </w:rPr>
        <w:t>Page 2 –</w:t>
      </w:r>
      <w:r>
        <w:rPr>
          <w:b/>
        </w:rPr>
        <w:t xml:space="preserve"> </w:t>
      </w:r>
      <w:r w:rsidRPr="00C56597">
        <w:rPr>
          <w:b/>
        </w:rPr>
        <w:t xml:space="preserve">Goldey-Beacom College Presents 2026 Excellence in Teaching Award to </w:t>
      </w:r>
    </w:p>
    <w:p w14:paraId="22DA5060" w14:textId="77777777" w:rsidR="00AA1F98" w:rsidRDefault="00AA1F98" w:rsidP="00AA1F98">
      <w:pPr>
        <w:pStyle w:val="NoSpacing"/>
        <w:spacing w:line="276" w:lineRule="auto"/>
        <w:rPr>
          <w:b/>
        </w:rPr>
      </w:pPr>
      <w:r w:rsidRPr="00C56597">
        <w:rPr>
          <w:b/>
        </w:rPr>
        <w:t>Dr. Gerard Hoefling</w:t>
      </w:r>
    </w:p>
    <w:p w14:paraId="5639E1B2" w14:textId="77777777" w:rsidR="00AA1F98" w:rsidRDefault="00AA1F98" w:rsidP="00AA1F98">
      <w:pPr>
        <w:pStyle w:val="NoSpacing"/>
        <w:spacing w:line="276" w:lineRule="auto"/>
        <w:rPr>
          <w:b/>
        </w:rPr>
      </w:pPr>
    </w:p>
    <w:p w14:paraId="19DEC9F3" w14:textId="144904EB" w:rsidR="0062019A" w:rsidRPr="00492F88" w:rsidRDefault="0062019A" w:rsidP="0062019A">
      <w:pPr>
        <w:pStyle w:val="NoSpacing"/>
        <w:rPr>
          <w:szCs w:val="24"/>
        </w:rPr>
      </w:pPr>
      <w:r w:rsidRPr="0062019A">
        <w:t xml:space="preserve">Following a distinguished career devoted to higher education and student mentorship, </w:t>
      </w:r>
      <w:r w:rsidR="00442E51">
        <w:t xml:space="preserve">Dr. </w:t>
      </w:r>
      <w:r w:rsidRPr="0062019A">
        <w:t xml:space="preserve">Hoefling retired from Goldey-Beacom College on June 30, 2026. Earlier this spring, colleagues, friends and members of the College community gathered to celebrate his retirement and recognize his </w:t>
      </w:r>
      <w:r w:rsidRPr="00492F88">
        <w:rPr>
          <w:szCs w:val="24"/>
        </w:rPr>
        <w:t>many years of dedicated service.</w:t>
      </w:r>
    </w:p>
    <w:p w14:paraId="2CA34958" w14:textId="77777777" w:rsidR="00735C5A" w:rsidRPr="00492F88" w:rsidRDefault="00735C5A" w:rsidP="00735C5A">
      <w:pPr>
        <w:rPr>
          <w:szCs w:val="24"/>
        </w:rPr>
      </w:pPr>
    </w:p>
    <w:p w14:paraId="7CC01F40" w14:textId="07782623" w:rsidR="0035774D" w:rsidRDefault="00735C5A" w:rsidP="0035774D">
      <w:pPr>
        <w:rPr>
          <w:szCs w:val="24"/>
        </w:rPr>
      </w:pPr>
      <w:r w:rsidRPr="00492F88">
        <w:rPr>
          <w:szCs w:val="24"/>
        </w:rPr>
        <w:t>Dr. Hoefling, who earned his bachelor’s, master’s and doctoral degrees in Human Development and Family Studies from Pennsylvania State University, has been an educator for more than 30 years. His career has included teaching, research and program development, with scholarly interests in the factors contributing to the development of Anorexia Nervosa, as well as experience supporting college students on the autism spectrum.</w:t>
      </w:r>
    </w:p>
    <w:p w14:paraId="5F5920E2" w14:textId="77777777" w:rsidR="00C56597" w:rsidRDefault="00C56597" w:rsidP="00C56597">
      <w:pPr>
        <w:pStyle w:val="NoSpacing"/>
        <w:spacing w:line="276" w:lineRule="auto"/>
        <w:rPr>
          <w:b/>
        </w:rPr>
      </w:pPr>
    </w:p>
    <w:p w14:paraId="5419DA73" w14:textId="77777777" w:rsidR="000A2A18" w:rsidRDefault="000A2A18" w:rsidP="000A2A18">
      <w:pPr>
        <w:rPr>
          <w:i/>
          <w:iCs/>
          <w:szCs w:val="24"/>
          <w:u w:val="single"/>
        </w:rPr>
      </w:pPr>
      <w:r w:rsidRPr="005555D6">
        <w:rPr>
          <w:i/>
          <w:iCs/>
          <w:szCs w:val="24"/>
          <w:u w:val="single"/>
        </w:rPr>
        <w:t>About Goldey-Beacom College</w:t>
      </w:r>
    </w:p>
    <w:p w14:paraId="70507FD2" w14:textId="77777777" w:rsidR="000A2A18" w:rsidRPr="005555D6" w:rsidRDefault="000A2A18" w:rsidP="000A2A18">
      <w:pPr>
        <w:rPr>
          <w:i/>
          <w:iCs/>
          <w:szCs w:val="24"/>
          <w:u w:val="single"/>
        </w:rPr>
      </w:pPr>
    </w:p>
    <w:p w14:paraId="336B568C" w14:textId="759E98B9" w:rsidR="00F9332A" w:rsidRPr="00761E2A" w:rsidRDefault="00F9332A" w:rsidP="00F9332A">
      <w:pPr>
        <w:rPr>
          <w:i/>
          <w:iCs/>
          <w:szCs w:val="24"/>
        </w:rPr>
      </w:pPr>
      <w:r w:rsidRPr="00761E2A">
        <w:rPr>
          <w:i/>
          <w:iCs/>
          <w:szCs w:val="24"/>
        </w:rPr>
        <w:t>Founded in 1886, Goldey-Beacom College has approximately 1,</w:t>
      </w:r>
      <w:r w:rsidR="004B1313">
        <w:rPr>
          <w:i/>
          <w:iCs/>
          <w:szCs w:val="24"/>
        </w:rPr>
        <w:t>1</w:t>
      </w:r>
      <w:r w:rsidRPr="00761E2A">
        <w:rPr>
          <w:i/>
          <w:iCs/>
          <w:szCs w:val="24"/>
        </w:rPr>
        <w:t xml:space="preserve">00 students enrolled from 29 states and 65 nations. The College offers </w:t>
      </w:r>
      <w:proofErr w:type="gramStart"/>
      <w:r w:rsidRPr="00761E2A">
        <w:rPr>
          <w:i/>
          <w:iCs/>
          <w:szCs w:val="24"/>
        </w:rPr>
        <w:t>48 degree</w:t>
      </w:r>
      <w:proofErr w:type="gramEnd"/>
      <w:r w:rsidRPr="00761E2A">
        <w:rPr>
          <w:i/>
          <w:iCs/>
          <w:szCs w:val="24"/>
        </w:rPr>
        <w:t xml:space="preserve"> options in its graduate and undergraduate programs with majors in psychology, economics, criminal justice, communication &amp; media, human services, English, and all areas of business, including accounting, business administration, entrepreneurship and finance. </w:t>
      </w:r>
    </w:p>
    <w:p w14:paraId="37E41193" w14:textId="77777777" w:rsidR="00F9332A" w:rsidRPr="00761E2A" w:rsidRDefault="00F9332A" w:rsidP="00F9332A">
      <w:pPr>
        <w:rPr>
          <w:i/>
          <w:iCs/>
          <w:szCs w:val="24"/>
        </w:rPr>
      </w:pPr>
    </w:p>
    <w:p w14:paraId="4F0CF23D" w14:textId="77777777" w:rsidR="00461774" w:rsidRDefault="00461774" w:rsidP="00461774">
      <w:pPr>
        <w:rPr>
          <w:i/>
          <w:iCs/>
          <w:szCs w:val="24"/>
        </w:rPr>
      </w:pPr>
      <w:r w:rsidRPr="00761E2A">
        <w:rPr>
          <w:i/>
          <w:iCs/>
          <w:szCs w:val="24"/>
        </w:rPr>
        <w:t xml:space="preserve">The College is committed to connecting its graduates with careers in their respective fields. For over a decade, </w:t>
      </w:r>
      <w:r>
        <w:rPr>
          <w:i/>
          <w:iCs/>
          <w:szCs w:val="24"/>
        </w:rPr>
        <w:t>t</w:t>
      </w:r>
      <w:r w:rsidRPr="00457A43">
        <w:rPr>
          <w:i/>
          <w:iCs/>
          <w:szCs w:val="24"/>
        </w:rPr>
        <w:t>he College has long boasted a more than 90% positive outcome rate for</w:t>
      </w:r>
      <w:r>
        <w:rPr>
          <w:i/>
          <w:iCs/>
          <w:szCs w:val="24"/>
        </w:rPr>
        <w:t xml:space="preserve"> g</w:t>
      </w:r>
      <w:r w:rsidRPr="00457A43">
        <w:rPr>
          <w:i/>
          <w:iCs/>
          <w:szCs w:val="24"/>
        </w:rPr>
        <w:t>raduates.</w:t>
      </w:r>
      <w:r w:rsidRPr="00761E2A">
        <w:rPr>
          <w:i/>
          <w:iCs/>
          <w:szCs w:val="24"/>
        </w:rPr>
        <w:t xml:space="preserve"> Goldey-Beacom College is in Pike Creek Valley, a suburb of Wilmington, Delaware. The College is accredited by the Middle States Commission on Higher Education and the Accreditation Council for Business Schools and Programs.</w:t>
      </w:r>
    </w:p>
    <w:p w14:paraId="1980F94D" w14:textId="77777777" w:rsidR="00F9332A" w:rsidRDefault="00F9332A" w:rsidP="00F9332A">
      <w:pPr>
        <w:rPr>
          <w:i/>
          <w:iCs/>
          <w:szCs w:val="24"/>
        </w:rPr>
      </w:pPr>
    </w:p>
    <w:p w14:paraId="1B475AC0" w14:textId="77777777" w:rsidR="00C77050" w:rsidRPr="00761E2A" w:rsidRDefault="00C77050" w:rsidP="00C77050">
      <w:pPr>
        <w:jc w:val="center"/>
        <w:rPr>
          <w:b/>
          <w:szCs w:val="24"/>
        </w:rPr>
      </w:pPr>
      <w:r w:rsidRPr="00761E2A">
        <w:rPr>
          <w:b/>
          <w:szCs w:val="24"/>
        </w:rPr>
        <w:t>****END****</w:t>
      </w:r>
    </w:p>
    <w:p w14:paraId="5CDDFDBA" w14:textId="77777777" w:rsidR="00604CA3" w:rsidRPr="00761E2A" w:rsidRDefault="00604CA3">
      <w:pPr>
        <w:rPr>
          <w:szCs w:val="24"/>
        </w:rPr>
      </w:pPr>
    </w:p>
    <w:sectPr w:rsidR="00604CA3" w:rsidRPr="00761E2A" w:rsidSect="00CC62F7">
      <w:headerReference w:type="default" r:id="rId7"/>
      <w:footerReference w:type="default" r:id="rId8"/>
      <w:endnotePr>
        <w:numFmt w:val="decimal"/>
      </w:endnotePr>
      <w:pgSz w:w="12240" w:h="15840"/>
      <w:pgMar w:top="720" w:right="1440" w:bottom="720" w:left="1440" w:header="1296" w:footer="100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52BE9" w14:textId="77777777" w:rsidR="008D3E09" w:rsidRDefault="008D3E09">
      <w:r>
        <w:separator/>
      </w:r>
    </w:p>
  </w:endnote>
  <w:endnote w:type="continuationSeparator" w:id="0">
    <w:p w14:paraId="45B9C356" w14:textId="77777777" w:rsidR="008D3E09" w:rsidRDefault="008D3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AC0FA" w14:textId="77777777" w:rsidR="003D7C63" w:rsidRDefault="00CC62F7" w:rsidP="005B003F">
    <w:pPr>
      <w:pStyle w:val="Footer"/>
    </w:pP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EF0DD" w14:textId="77777777" w:rsidR="008D3E09" w:rsidRDefault="008D3E09">
      <w:r>
        <w:separator/>
      </w:r>
    </w:p>
  </w:footnote>
  <w:footnote w:type="continuationSeparator" w:id="0">
    <w:p w14:paraId="2EC94A9A" w14:textId="77777777" w:rsidR="008D3E09" w:rsidRDefault="008D3E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61478" w14:textId="6972FF01" w:rsidR="003D7C63" w:rsidRDefault="00CC62F7" w:rsidP="004D39EA">
    <w:pPr>
      <w:pStyle w:val="Header"/>
    </w:pPr>
    <w:r>
      <w:rPr>
        <w:noProof/>
      </w:rPr>
      <mc:AlternateContent>
        <mc:Choice Requires="wps">
          <w:drawing>
            <wp:anchor distT="45720" distB="45720" distL="114300" distR="114300" simplePos="0" relativeHeight="251660288" behindDoc="0" locked="0" layoutInCell="1" allowOverlap="1" wp14:anchorId="4579E7DB" wp14:editId="7FF74CE5">
              <wp:simplePos x="0" y="0"/>
              <wp:positionH relativeFrom="column">
                <wp:posOffset>-426720</wp:posOffset>
              </wp:positionH>
              <wp:positionV relativeFrom="paragraph">
                <wp:posOffset>-701040</wp:posOffset>
              </wp:positionV>
              <wp:extent cx="2583180" cy="82296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180" cy="822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8E435" w14:textId="1E43405C" w:rsidR="003D7C63" w:rsidRDefault="00EE5C13">
                          <w:r>
                            <w:rPr>
                              <w:noProof/>
                            </w:rPr>
                            <w:drawing>
                              <wp:inline distT="0" distB="0" distL="0" distR="0" wp14:anchorId="2EC53AA1" wp14:editId="41E1DE60">
                                <wp:extent cx="2329180" cy="718185"/>
                                <wp:effectExtent l="0" t="0" r="0" b="5715"/>
                                <wp:docPr id="5475226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9180" cy="71818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79E7DB" id="_x0000_t202" coordsize="21600,21600" o:spt="202" path="m,l,21600r21600,l21600,xe">
              <v:stroke joinstyle="miter"/>
              <v:path gradientshapeok="t" o:connecttype="rect"/>
            </v:shapetype>
            <v:shape id="Text Box 3" o:spid="_x0000_s1026" type="#_x0000_t202" style="position:absolute;margin-left:-33.6pt;margin-top:-55.2pt;width:203.4pt;height:64.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" filled="f" stroked="f">
              <v:textbox>
                <w:txbxContent>
                  <w:p w14:paraId="6568E435" w14:textId="1E43405C" w:rsidR="003D7C63" w:rsidRDefault="00EE5C13">
                    <w:r>
                      <w:rPr>
                        <w:noProof/>
                      </w:rPr>
                      <w:drawing>
                        <wp:inline distT="0" distB="0" distL="0" distR="0" wp14:anchorId="2EC53AA1" wp14:editId="41E1DE60">
                          <wp:extent cx="2329180" cy="718185"/>
                          <wp:effectExtent l="0" t="0" r="0" b="5715"/>
                          <wp:docPr id="5475226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180" cy="718185"/>
                                  </a:xfrm>
                                  <a:prstGeom prst="rect">
                                    <a:avLst/>
                                  </a:prstGeom>
                                  <a:noFill/>
                                  <a:ln>
                                    <a:noFill/>
                                  </a:ln>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659264" behindDoc="0" locked="0" layoutInCell="1" allowOverlap="1" wp14:anchorId="70C09DD0" wp14:editId="2FB365BF">
              <wp:simplePos x="0" y="0"/>
              <wp:positionH relativeFrom="column">
                <wp:posOffset>4895850</wp:posOffset>
              </wp:positionH>
              <wp:positionV relativeFrom="paragraph">
                <wp:posOffset>-663575</wp:posOffset>
              </wp:positionV>
              <wp:extent cx="1624965" cy="77343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965" cy="773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BD565" w14:textId="77777777" w:rsidR="003D7C63" w:rsidRPr="00EE5C13" w:rsidRDefault="00CC62F7" w:rsidP="00947F5C">
                          <w:pPr>
                            <w:jc w:val="right"/>
                            <w:rPr>
                              <w:rFonts w:ascii="Calibri" w:hAnsi="Calibri"/>
                              <w:b/>
                              <w:color w:val="002F66"/>
                              <w:sz w:val="22"/>
                              <w:szCs w:val="22"/>
                            </w:rPr>
                          </w:pPr>
                          <w:r w:rsidRPr="00EE5C13">
                            <w:rPr>
                              <w:rFonts w:ascii="Calibri" w:hAnsi="Calibri"/>
                              <w:b/>
                              <w:color w:val="002F66"/>
                              <w:sz w:val="22"/>
                              <w:szCs w:val="22"/>
                            </w:rPr>
                            <w:t>Goldey-Beacom College</w:t>
                          </w:r>
                        </w:p>
                        <w:p w14:paraId="50464960" w14:textId="77777777" w:rsidR="003D7C63" w:rsidRPr="00EE5C13" w:rsidRDefault="00CC62F7" w:rsidP="00947F5C">
                          <w:pPr>
                            <w:jc w:val="right"/>
                            <w:rPr>
                              <w:rFonts w:ascii="Calibri" w:hAnsi="Calibri"/>
                              <w:color w:val="002F66"/>
                              <w:sz w:val="22"/>
                              <w:szCs w:val="22"/>
                            </w:rPr>
                          </w:pPr>
                          <w:r w:rsidRPr="00EE5C13">
                            <w:rPr>
                              <w:rFonts w:ascii="Calibri" w:hAnsi="Calibri"/>
                              <w:color w:val="002F66"/>
                              <w:sz w:val="22"/>
                              <w:szCs w:val="22"/>
                            </w:rPr>
                            <w:t>4701 Limestone Road</w:t>
                          </w:r>
                        </w:p>
                        <w:p w14:paraId="3379BEDE" w14:textId="77777777" w:rsidR="003D7C63" w:rsidRPr="00EE5C13" w:rsidRDefault="00CC62F7" w:rsidP="00947F5C">
                          <w:pPr>
                            <w:jc w:val="right"/>
                            <w:rPr>
                              <w:rFonts w:ascii="Calibri" w:hAnsi="Calibri"/>
                              <w:color w:val="002F66"/>
                              <w:sz w:val="22"/>
                              <w:szCs w:val="22"/>
                            </w:rPr>
                          </w:pPr>
                          <w:r w:rsidRPr="00EE5C13">
                            <w:rPr>
                              <w:rFonts w:ascii="Calibri" w:hAnsi="Calibri"/>
                              <w:color w:val="002F66"/>
                              <w:sz w:val="22"/>
                              <w:szCs w:val="22"/>
                            </w:rPr>
                            <w:t>Wilmington, DE 19808</w:t>
                          </w:r>
                        </w:p>
                        <w:p w14:paraId="609C2011" w14:textId="77777777" w:rsidR="003D7C63" w:rsidRPr="00EE5C13" w:rsidRDefault="00CC62F7" w:rsidP="00947F5C">
                          <w:pPr>
                            <w:jc w:val="right"/>
                            <w:rPr>
                              <w:rFonts w:ascii="Calibri" w:hAnsi="Calibri"/>
                              <w:color w:val="002F66"/>
                              <w:sz w:val="22"/>
                              <w:szCs w:val="22"/>
                            </w:rPr>
                          </w:pPr>
                          <w:r w:rsidRPr="00EE5C13">
                            <w:rPr>
                              <w:rFonts w:ascii="Calibri" w:hAnsi="Calibri"/>
                              <w:color w:val="002F66"/>
                              <w:sz w:val="22"/>
                              <w:szCs w:val="22"/>
                            </w:rPr>
                            <w:t>www.gbc.edu</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0C09DD0" id="Text Box 1" o:spid="_x0000_s1027" type="#_x0000_t202" style="position:absolute;margin-left:385.5pt;margin-top:-52.25pt;width:127.95pt;height:60.9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" filled="f" stroked="f">
              <v:textbox style="mso-fit-shape-to-text:t">
                <w:txbxContent>
                  <w:p w14:paraId="384BD565" w14:textId="77777777" w:rsidR="003D7C63" w:rsidRPr="00EE5C13" w:rsidRDefault="00CC62F7" w:rsidP="00947F5C">
                    <w:pPr>
                      <w:jc w:val="right"/>
                      <w:rPr>
                        <w:rFonts w:ascii="Calibri" w:hAnsi="Calibri"/>
                        <w:b/>
                        <w:color w:val="002F66"/>
                        <w:sz w:val="22"/>
                        <w:szCs w:val="22"/>
                      </w:rPr>
                    </w:pPr>
                    <w:r w:rsidRPr="00EE5C13">
                      <w:rPr>
                        <w:rFonts w:ascii="Calibri" w:hAnsi="Calibri"/>
                        <w:b/>
                        <w:color w:val="002F66"/>
                        <w:sz w:val="22"/>
                        <w:szCs w:val="22"/>
                      </w:rPr>
                      <w:t>Goldey-Beacom College</w:t>
                    </w:r>
                  </w:p>
                  <w:p w14:paraId="50464960" w14:textId="77777777" w:rsidR="003D7C63" w:rsidRPr="00EE5C13" w:rsidRDefault="00CC62F7" w:rsidP="00947F5C">
                    <w:pPr>
                      <w:jc w:val="right"/>
                      <w:rPr>
                        <w:rFonts w:ascii="Calibri" w:hAnsi="Calibri"/>
                        <w:color w:val="002F66"/>
                        <w:sz w:val="22"/>
                        <w:szCs w:val="22"/>
                      </w:rPr>
                    </w:pPr>
                    <w:r w:rsidRPr="00EE5C13">
                      <w:rPr>
                        <w:rFonts w:ascii="Calibri" w:hAnsi="Calibri"/>
                        <w:color w:val="002F66"/>
                        <w:sz w:val="22"/>
                        <w:szCs w:val="22"/>
                      </w:rPr>
                      <w:t>4701 Limestone Road</w:t>
                    </w:r>
                  </w:p>
                  <w:p w14:paraId="3379BEDE" w14:textId="77777777" w:rsidR="003D7C63" w:rsidRPr="00EE5C13" w:rsidRDefault="00CC62F7" w:rsidP="00947F5C">
                    <w:pPr>
                      <w:jc w:val="right"/>
                      <w:rPr>
                        <w:rFonts w:ascii="Calibri" w:hAnsi="Calibri"/>
                        <w:color w:val="002F66"/>
                        <w:sz w:val="22"/>
                        <w:szCs w:val="22"/>
                      </w:rPr>
                    </w:pPr>
                    <w:r w:rsidRPr="00EE5C13">
                      <w:rPr>
                        <w:rFonts w:ascii="Calibri" w:hAnsi="Calibri"/>
                        <w:color w:val="002F66"/>
                        <w:sz w:val="22"/>
                        <w:szCs w:val="22"/>
                      </w:rPr>
                      <w:t>Wilmington, DE 19808</w:t>
                    </w:r>
                  </w:p>
                  <w:p w14:paraId="609C2011" w14:textId="77777777" w:rsidR="003D7C63" w:rsidRPr="00EE5C13" w:rsidRDefault="00CC62F7" w:rsidP="00947F5C">
                    <w:pPr>
                      <w:jc w:val="right"/>
                      <w:rPr>
                        <w:rFonts w:ascii="Calibri" w:hAnsi="Calibri"/>
                        <w:color w:val="002F66"/>
                        <w:sz w:val="22"/>
                        <w:szCs w:val="22"/>
                      </w:rPr>
                    </w:pPr>
                    <w:r w:rsidRPr="00EE5C13">
                      <w:rPr>
                        <w:rFonts w:ascii="Calibri" w:hAnsi="Calibri"/>
                        <w:color w:val="002F66"/>
                        <w:sz w:val="22"/>
                        <w:szCs w:val="22"/>
                      </w:rPr>
                      <w:t>www.gbc.edu</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357956"/>
    <w:multiLevelType w:val="hybridMultilevel"/>
    <w:tmpl w:val="33989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C175279"/>
    <w:multiLevelType w:val="hybridMultilevel"/>
    <w:tmpl w:val="688400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460349742">
    <w:abstractNumId w:val="0"/>
  </w:num>
  <w:num w:numId="2" w16cid:durableId="495609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2F7"/>
    <w:rsid w:val="0001580A"/>
    <w:rsid w:val="00020638"/>
    <w:rsid w:val="00081A3A"/>
    <w:rsid w:val="000850F7"/>
    <w:rsid w:val="00085831"/>
    <w:rsid w:val="000A2A18"/>
    <w:rsid w:val="00104F11"/>
    <w:rsid w:val="001502D5"/>
    <w:rsid w:val="0015290F"/>
    <w:rsid w:val="00153A0D"/>
    <w:rsid w:val="001742FB"/>
    <w:rsid w:val="00180C5F"/>
    <w:rsid w:val="001A70E8"/>
    <w:rsid w:val="001D3E49"/>
    <w:rsid w:val="001D4C89"/>
    <w:rsid w:val="001E04F3"/>
    <w:rsid w:val="001E4E33"/>
    <w:rsid w:val="001F3B7C"/>
    <w:rsid w:val="001F6A21"/>
    <w:rsid w:val="0023254B"/>
    <w:rsid w:val="00232956"/>
    <w:rsid w:val="002741CE"/>
    <w:rsid w:val="002801F5"/>
    <w:rsid w:val="002A0AAF"/>
    <w:rsid w:val="002C676F"/>
    <w:rsid w:val="002D2E34"/>
    <w:rsid w:val="002E3B37"/>
    <w:rsid w:val="002E3D54"/>
    <w:rsid w:val="003034D9"/>
    <w:rsid w:val="00322713"/>
    <w:rsid w:val="00352681"/>
    <w:rsid w:val="0035774D"/>
    <w:rsid w:val="00367AD8"/>
    <w:rsid w:val="00386CD5"/>
    <w:rsid w:val="003A6FF9"/>
    <w:rsid w:val="003B6331"/>
    <w:rsid w:val="003B7C28"/>
    <w:rsid w:val="003D7C63"/>
    <w:rsid w:val="0040589C"/>
    <w:rsid w:val="00415D57"/>
    <w:rsid w:val="00442E51"/>
    <w:rsid w:val="0045619C"/>
    <w:rsid w:val="00461774"/>
    <w:rsid w:val="00492F88"/>
    <w:rsid w:val="004937B9"/>
    <w:rsid w:val="004A75DB"/>
    <w:rsid w:val="004B046E"/>
    <w:rsid w:val="004B1313"/>
    <w:rsid w:val="00500391"/>
    <w:rsid w:val="0050531F"/>
    <w:rsid w:val="00512563"/>
    <w:rsid w:val="00524300"/>
    <w:rsid w:val="00527E54"/>
    <w:rsid w:val="005572E2"/>
    <w:rsid w:val="00562B06"/>
    <w:rsid w:val="005728E0"/>
    <w:rsid w:val="0058296C"/>
    <w:rsid w:val="00594465"/>
    <w:rsid w:val="005B6FFF"/>
    <w:rsid w:val="005E0562"/>
    <w:rsid w:val="00604CA3"/>
    <w:rsid w:val="0062019A"/>
    <w:rsid w:val="00623EB4"/>
    <w:rsid w:val="00630C45"/>
    <w:rsid w:val="00652C6A"/>
    <w:rsid w:val="0069424E"/>
    <w:rsid w:val="006F0720"/>
    <w:rsid w:val="00704F8C"/>
    <w:rsid w:val="0071154A"/>
    <w:rsid w:val="007211E3"/>
    <w:rsid w:val="00721B29"/>
    <w:rsid w:val="007278C5"/>
    <w:rsid w:val="00735C5A"/>
    <w:rsid w:val="00761E2A"/>
    <w:rsid w:val="0077021E"/>
    <w:rsid w:val="00777C70"/>
    <w:rsid w:val="007A43FC"/>
    <w:rsid w:val="007B4001"/>
    <w:rsid w:val="007D5EB4"/>
    <w:rsid w:val="00847751"/>
    <w:rsid w:val="00880E7C"/>
    <w:rsid w:val="00897E9F"/>
    <w:rsid w:val="008D3E09"/>
    <w:rsid w:val="008E1C65"/>
    <w:rsid w:val="008E76C7"/>
    <w:rsid w:val="008E7C09"/>
    <w:rsid w:val="00912135"/>
    <w:rsid w:val="00950C66"/>
    <w:rsid w:val="00965988"/>
    <w:rsid w:val="009701E4"/>
    <w:rsid w:val="0097516A"/>
    <w:rsid w:val="009B59FA"/>
    <w:rsid w:val="009C1C9B"/>
    <w:rsid w:val="009C6868"/>
    <w:rsid w:val="009D5427"/>
    <w:rsid w:val="009E0540"/>
    <w:rsid w:val="009E4567"/>
    <w:rsid w:val="00A17113"/>
    <w:rsid w:val="00A238E0"/>
    <w:rsid w:val="00A5298B"/>
    <w:rsid w:val="00A61DD2"/>
    <w:rsid w:val="00A84BE7"/>
    <w:rsid w:val="00AA1766"/>
    <w:rsid w:val="00AA1F98"/>
    <w:rsid w:val="00AD2EF6"/>
    <w:rsid w:val="00AE615A"/>
    <w:rsid w:val="00AF1C2E"/>
    <w:rsid w:val="00B14F05"/>
    <w:rsid w:val="00B154A6"/>
    <w:rsid w:val="00B20290"/>
    <w:rsid w:val="00B23A08"/>
    <w:rsid w:val="00B34C24"/>
    <w:rsid w:val="00B360C3"/>
    <w:rsid w:val="00B72AF5"/>
    <w:rsid w:val="00B81C24"/>
    <w:rsid w:val="00BD0443"/>
    <w:rsid w:val="00BD5385"/>
    <w:rsid w:val="00C4219A"/>
    <w:rsid w:val="00C4691E"/>
    <w:rsid w:val="00C50E6C"/>
    <w:rsid w:val="00C56597"/>
    <w:rsid w:val="00C655DA"/>
    <w:rsid w:val="00C77050"/>
    <w:rsid w:val="00C842E9"/>
    <w:rsid w:val="00C911D6"/>
    <w:rsid w:val="00CA26EB"/>
    <w:rsid w:val="00CB4666"/>
    <w:rsid w:val="00CC62F7"/>
    <w:rsid w:val="00CD544A"/>
    <w:rsid w:val="00CF3D98"/>
    <w:rsid w:val="00D11250"/>
    <w:rsid w:val="00D16377"/>
    <w:rsid w:val="00D33BB6"/>
    <w:rsid w:val="00D342B5"/>
    <w:rsid w:val="00D47263"/>
    <w:rsid w:val="00D8086F"/>
    <w:rsid w:val="00D961E5"/>
    <w:rsid w:val="00DA38F5"/>
    <w:rsid w:val="00DB039B"/>
    <w:rsid w:val="00DC423C"/>
    <w:rsid w:val="00DF1E5E"/>
    <w:rsid w:val="00DF6607"/>
    <w:rsid w:val="00E20D12"/>
    <w:rsid w:val="00E43EDD"/>
    <w:rsid w:val="00E47D1D"/>
    <w:rsid w:val="00E62221"/>
    <w:rsid w:val="00E72C39"/>
    <w:rsid w:val="00EB3361"/>
    <w:rsid w:val="00EE5C13"/>
    <w:rsid w:val="00F32E85"/>
    <w:rsid w:val="00F35522"/>
    <w:rsid w:val="00F625A4"/>
    <w:rsid w:val="00F74DC8"/>
    <w:rsid w:val="00F91E0E"/>
    <w:rsid w:val="00F9332A"/>
    <w:rsid w:val="00FE3217"/>
    <w:rsid w:val="00FF2202"/>
    <w:rsid w:val="00FF4DFE"/>
    <w:rsid w:val="00FF5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3530FC"/>
  <w15:chartTrackingRefBased/>
  <w15:docId w15:val="{0A40EBFF-6EEF-4A68-A894-B9713A688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2F7"/>
    <w:pPr>
      <w:widowControl w:val="0"/>
      <w:spacing w:after="0" w:line="240" w:lineRule="auto"/>
    </w:pPr>
    <w:rPr>
      <w:rFonts w:ascii="Times New Roman" w:eastAsia="Times New Roman" w:hAnsi="Times New Roman"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C62F7"/>
    <w:pPr>
      <w:tabs>
        <w:tab w:val="center" w:pos="4680"/>
      </w:tabs>
      <w:jc w:val="center"/>
    </w:pPr>
    <w:rPr>
      <w:b/>
      <w:sz w:val="70"/>
      <w:u w:val="single"/>
    </w:rPr>
  </w:style>
  <w:style w:type="character" w:customStyle="1" w:styleId="TitleChar">
    <w:name w:val="Title Char"/>
    <w:basedOn w:val="DefaultParagraphFont"/>
    <w:link w:val="Title"/>
    <w:rsid w:val="00CC62F7"/>
    <w:rPr>
      <w:rFonts w:ascii="Times New Roman" w:eastAsia="Times New Roman" w:hAnsi="Times New Roman" w:cs="Times New Roman"/>
      <w:b/>
      <w:snapToGrid w:val="0"/>
      <w:sz w:val="70"/>
      <w:szCs w:val="20"/>
      <w:u w:val="single"/>
    </w:rPr>
  </w:style>
  <w:style w:type="paragraph" w:styleId="Header">
    <w:name w:val="header"/>
    <w:basedOn w:val="Normal"/>
    <w:link w:val="HeaderChar"/>
    <w:rsid w:val="00CC62F7"/>
    <w:pPr>
      <w:tabs>
        <w:tab w:val="center" w:pos="4680"/>
        <w:tab w:val="right" w:pos="9360"/>
      </w:tabs>
    </w:pPr>
  </w:style>
  <w:style w:type="character" w:customStyle="1" w:styleId="HeaderChar">
    <w:name w:val="Header Char"/>
    <w:basedOn w:val="DefaultParagraphFont"/>
    <w:link w:val="Header"/>
    <w:rsid w:val="00CC62F7"/>
    <w:rPr>
      <w:rFonts w:ascii="Times New Roman" w:eastAsia="Times New Roman" w:hAnsi="Times New Roman" w:cs="Times New Roman"/>
      <w:snapToGrid w:val="0"/>
      <w:sz w:val="24"/>
      <w:szCs w:val="20"/>
    </w:rPr>
  </w:style>
  <w:style w:type="paragraph" w:styleId="Footer">
    <w:name w:val="footer"/>
    <w:basedOn w:val="Normal"/>
    <w:link w:val="FooterChar"/>
    <w:rsid w:val="00CC62F7"/>
    <w:pPr>
      <w:tabs>
        <w:tab w:val="center" w:pos="4680"/>
        <w:tab w:val="right" w:pos="9360"/>
      </w:tabs>
    </w:pPr>
  </w:style>
  <w:style w:type="character" w:customStyle="1" w:styleId="FooterChar">
    <w:name w:val="Footer Char"/>
    <w:basedOn w:val="DefaultParagraphFont"/>
    <w:link w:val="Footer"/>
    <w:rsid w:val="00CC62F7"/>
    <w:rPr>
      <w:rFonts w:ascii="Times New Roman" w:eastAsia="Times New Roman" w:hAnsi="Times New Roman" w:cs="Times New Roman"/>
      <w:snapToGrid w:val="0"/>
      <w:sz w:val="24"/>
      <w:szCs w:val="20"/>
    </w:rPr>
  </w:style>
  <w:style w:type="paragraph" w:styleId="NoSpacing">
    <w:name w:val="No Spacing"/>
    <w:uiPriority w:val="1"/>
    <w:qFormat/>
    <w:rsid w:val="00CC62F7"/>
    <w:pPr>
      <w:widowControl w:val="0"/>
      <w:spacing w:after="0" w:line="240" w:lineRule="auto"/>
    </w:pPr>
    <w:rPr>
      <w:rFonts w:ascii="Times New Roman" w:eastAsia="Times New Roman" w:hAnsi="Times New Roman" w:cs="Times New Roman"/>
      <w:snapToGrid w:val="0"/>
      <w:sz w:val="24"/>
      <w:szCs w:val="20"/>
    </w:rPr>
  </w:style>
  <w:style w:type="paragraph" w:styleId="NormalWeb">
    <w:name w:val="Normal (Web)"/>
    <w:basedOn w:val="Normal"/>
    <w:uiPriority w:val="99"/>
    <w:unhideWhenUsed/>
    <w:rsid w:val="00CC62F7"/>
    <w:pPr>
      <w:widowControl/>
      <w:spacing w:before="100" w:beforeAutospacing="1" w:after="100" w:afterAutospacing="1"/>
    </w:pPr>
    <w:rPr>
      <w:snapToGrid/>
      <w:szCs w:val="24"/>
    </w:rPr>
  </w:style>
  <w:style w:type="paragraph" w:styleId="ListParagraph">
    <w:name w:val="List Paragraph"/>
    <w:basedOn w:val="Normal"/>
    <w:uiPriority w:val="34"/>
    <w:qFormat/>
    <w:rsid w:val="00B34C24"/>
    <w:pPr>
      <w:widowControl/>
      <w:ind w:left="720"/>
    </w:pPr>
    <w:rPr>
      <w:rFonts w:ascii="Calibri" w:eastAsia="Calibri" w:hAnsi="Calibri" w:cs="Calibri"/>
      <w:snapToGrid/>
      <w:sz w:val="22"/>
      <w:szCs w:val="22"/>
    </w:rPr>
  </w:style>
  <w:style w:type="character" w:styleId="Hyperlink">
    <w:name w:val="Hyperlink"/>
    <w:basedOn w:val="DefaultParagraphFont"/>
    <w:uiPriority w:val="99"/>
    <w:unhideWhenUsed/>
    <w:rsid w:val="001E4E33"/>
    <w:rPr>
      <w:color w:val="0563C1" w:themeColor="hyperlink"/>
      <w:u w:val="single"/>
    </w:rPr>
  </w:style>
  <w:style w:type="character" w:styleId="UnresolvedMention">
    <w:name w:val="Unresolved Mention"/>
    <w:basedOn w:val="DefaultParagraphFont"/>
    <w:uiPriority w:val="99"/>
    <w:semiHidden/>
    <w:unhideWhenUsed/>
    <w:rsid w:val="001E4E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95449">
      <w:bodyDiv w:val="1"/>
      <w:marLeft w:val="0"/>
      <w:marRight w:val="0"/>
      <w:marTop w:val="0"/>
      <w:marBottom w:val="0"/>
      <w:divBdr>
        <w:top w:val="none" w:sz="0" w:space="0" w:color="auto"/>
        <w:left w:val="none" w:sz="0" w:space="0" w:color="auto"/>
        <w:bottom w:val="none" w:sz="0" w:space="0" w:color="auto"/>
        <w:right w:val="none" w:sz="0" w:space="0" w:color="auto"/>
      </w:divBdr>
    </w:div>
    <w:div w:id="340739053">
      <w:bodyDiv w:val="1"/>
      <w:marLeft w:val="0"/>
      <w:marRight w:val="0"/>
      <w:marTop w:val="0"/>
      <w:marBottom w:val="0"/>
      <w:divBdr>
        <w:top w:val="none" w:sz="0" w:space="0" w:color="auto"/>
        <w:left w:val="none" w:sz="0" w:space="0" w:color="auto"/>
        <w:bottom w:val="none" w:sz="0" w:space="0" w:color="auto"/>
        <w:right w:val="none" w:sz="0" w:space="0" w:color="auto"/>
      </w:divBdr>
    </w:div>
    <w:div w:id="40484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624</Words>
  <Characters>3558</Characters>
  <Application>Microsoft Office Word</Application>
  <DocSecurity>0</DocSecurity>
  <Lines>29</Lines>
  <Paragraphs>8</Paragraphs>
  <ScaleCrop>false</ScaleCrop>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Sorbello, Janine</dc:creator>
  <cp:keywords/>
  <dc:description/>
  <cp:lastModifiedBy>Sorbello, Janine</cp:lastModifiedBy>
  <cp:revision>25</cp:revision>
  <dcterms:created xsi:type="dcterms:W3CDTF">2026-06-15T00:16:00Z</dcterms:created>
  <dcterms:modified xsi:type="dcterms:W3CDTF">2026-07-27T13:46:00Z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a7676d7b-2f80-4c18-b90e-02d0395e204f</vt:lpwstr>
  </property>
</Properties>
</file>