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BE26C1E">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07B13A33" w:rsidR="00B90EF9" w:rsidRDefault="007E5718" w:rsidP="00AB5BA2">
      <w:pPr>
        <w:spacing w:line="259" w:lineRule="auto"/>
        <w:jc w:val="center"/>
        <w:rPr>
          <w:b/>
          <w:bCs/>
          <w:sz w:val="28"/>
          <w:szCs w:val="28"/>
        </w:rPr>
      </w:pPr>
      <w:r w:rsidRPr="007E5718">
        <w:rPr>
          <w:b/>
          <w:bCs/>
          <w:sz w:val="28"/>
          <w:szCs w:val="28"/>
        </w:rPr>
        <w:t>Delta State University's GEOINT programs earn USGIF reaccreditation through 2031</w:t>
      </w:r>
    </w:p>
    <w:p w14:paraId="791B08B2" w14:textId="77777777" w:rsidR="007E5718" w:rsidRDefault="007E5718" w:rsidP="00AB5BA2">
      <w:pPr>
        <w:spacing w:line="259" w:lineRule="auto"/>
        <w:jc w:val="center"/>
        <w:rPr>
          <w:b/>
          <w:bCs/>
          <w:sz w:val="28"/>
          <w:szCs w:val="28"/>
        </w:rPr>
      </w:pPr>
    </w:p>
    <w:p w14:paraId="504A9659" w14:textId="61D12873" w:rsidR="007E5718" w:rsidRPr="007E5718" w:rsidRDefault="00AB5BA2" w:rsidP="007E5718">
      <w:pPr>
        <w:spacing w:after="120"/>
      </w:pPr>
      <w:r w:rsidRPr="00716E0E">
        <w:rPr>
          <w:b/>
          <w:bCs/>
        </w:rPr>
        <w:t>CLEVELAND</w:t>
      </w:r>
      <w:r>
        <w:rPr>
          <w:b/>
          <w:bCs/>
        </w:rPr>
        <w:t xml:space="preserve">, Miss. — </w:t>
      </w:r>
      <w:r w:rsidR="007E5718" w:rsidRPr="007E5718">
        <w:t>Delta State University and the United States Geospatial Intelligence Foundation (USGIF) have announced the reaccreditation of Delta State's Geospatial Analysis and Intelligence (GAI) Certificate Program and Bachelor of Applied Science in Geospatial Analysis and Intelligence through Jun</w:t>
      </w:r>
      <w:r w:rsidR="007E5718">
        <w:t>e</w:t>
      </w:r>
      <w:r w:rsidR="007E5718" w:rsidRPr="007E5718">
        <w:t xml:space="preserve"> 2031.</w:t>
      </w:r>
    </w:p>
    <w:p w14:paraId="5876B91C" w14:textId="77777777" w:rsidR="007E5718" w:rsidRPr="007E5718" w:rsidRDefault="007E5718" w:rsidP="007E5718">
      <w:pPr>
        <w:spacing w:after="120"/>
      </w:pPr>
      <w:r w:rsidRPr="007E5718">
        <w:t>Following a comprehensive review process conducted between summer 2025 and spring 2026, USGIF awarded the programs a full five-year reaccreditation after determining they continue to meet the organization's published standards and criteria for geospatial intelligence education.</w:t>
      </w:r>
    </w:p>
    <w:p w14:paraId="5DA84CC6" w14:textId="77777777" w:rsidR="007E5718" w:rsidRPr="007E5718" w:rsidRDefault="007E5718" w:rsidP="007E5718">
      <w:pPr>
        <w:spacing w:after="120"/>
      </w:pPr>
      <w:r w:rsidRPr="007E5718">
        <w:t>The evaluation process included an initial application review, assessment by three independent subject matter experts from the geospatial intelligence community and a final review of documentation and feedback by USGIF leadership.</w:t>
      </w:r>
    </w:p>
    <w:p w14:paraId="1C962D76" w14:textId="77777777" w:rsidR="007E5718" w:rsidRPr="007E5718" w:rsidRDefault="007E5718" w:rsidP="007E5718">
      <w:pPr>
        <w:spacing w:after="120"/>
      </w:pPr>
      <w:r w:rsidRPr="007E5718">
        <w:t>Delta State's programs were recognized for their alignment with GEOINT core competencies, commitment to continuous learning, success in preparing students for the workforce, accessibility for diverse learners, experienced faculty, strong government and industry partnerships and comprehensive student support services.</w:t>
      </w:r>
    </w:p>
    <w:p w14:paraId="485AC010" w14:textId="77777777" w:rsidR="007E5718" w:rsidRPr="007E5718" w:rsidRDefault="007E5718" w:rsidP="007E5718">
      <w:pPr>
        <w:spacing w:after="120"/>
      </w:pPr>
      <w:r w:rsidRPr="007E5718">
        <w:t>The reaccreditation reinforces Delta State's position as a national leader in geospatial intelligence education. The university's Bachelor of Applied Science in Geospatial Analysis and Intelligence remains the only USGIF-accredited bachelor's degree program in the nation, while its GEOINT certificate program is among the longest continuously accredited programs in the field.</w:t>
      </w:r>
    </w:p>
    <w:p w14:paraId="5C87087E" w14:textId="1FF8DE84" w:rsidR="007E5718" w:rsidRPr="003E2570" w:rsidRDefault="003E2570" w:rsidP="007E5718">
      <w:pPr>
        <w:spacing w:after="120"/>
      </w:pPr>
      <w:proofErr w:type="gramStart"/>
      <w:r w:rsidRPr="003E2570">
        <w:rPr>
          <w:rFonts w:ascii="Aptos" w:hAnsi="Aptos"/>
          <w:color w:val="212121"/>
        </w:rPr>
        <w:t>”Geospatial</w:t>
      </w:r>
      <w:proofErr w:type="gramEnd"/>
      <w:r w:rsidRPr="003E2570">
        <w:rPr>
          <w:rFonts w:ascii="Aptos" w:hAnsi="Aptos"/>
          <w:color w:val="212121"/>
        </w:rPr>
        <w:t xml:space="preserve"> intelligence is the science of ‘where,’</w:t>
      </w:r>
      <w:r>
        <w:rPr>
          <w:rFonts w:ascii="Aptos" w:hAnsi="Aptos"/>
          <w:color w:val="212121"/>
        </w:rPr>
        <w:t xml:space="preserve">” </w:t>
      </w:r>
      <w:r w:rsidRPr="003E2570">
        <w:t>said Talbot Brooks, director of Delta State's Center for Interdisciplinary Geospatial Information Technologies. “</w:t>
      </w:r>
      <w:r w:rsidRPr="003E2570">
        <w:rPr>
          <w:rFonts w:ascii="Aptos" w:hAnsi="Aptos"/>
          <w:color w:val="212121"/>
        </w:rPr>
        <w:t xml:space="preserve">We train students to take the flood of data pouring in from satellites, drones, and sensors and turn it into a clear answer about what is happening on the ground and why it matters. Those skills fill some of the fastest-growing STEM careers in the country, and they give our armed forces an edge as </w:t>
      </w:r>
      <w:r w:rsidRPr="003E2570">
        <w:rPr>
          <w:rFonts w:ascii="Aptos" w:hAnsi="Aptos"/>
          <w:color w:val="212121"/>
        </w:rPr>
        <w:lastRenderedPageBreak/>
        <w:t>our adversaries grow stronger. It is the technology behind the map on your phone, the storm warning on the news, and the rescue of a downed pilot in Iran. It touches daily life, and we teach the people who make it all work.”</w:t>
      </w:r>
    </w:p>
    <w:p w14:paraId="435DAC14" w14:textId="77777777" w:rsidR="007E5718" w:rsidRPr="007E5718" w:rsidRDefault="007E5718" w:rsidP="007E5718">
      <w:pPr>
        <w:spacing w:after="120"/>
      </w:pPr>
      <w:r w:rsidRPr="007E5718">
        <w:t>USGIF's review highlighted the programs' expert faculty, strong research foundation and commitment to supporting students throughout their academic experience.</w:t>
      </w:r>
    </w:p>
    <w:p w14:paraId="3AA1A6EE" w14:textId="77777777" w:rsidR="007C5749" w:rsidRPr="007C5749" w:rsidRDefault="007C5749" w:rsidP="007E5718">
      <w:pPr>
        <w:spacing w:after="120"/>
      </w:pPr>
      <w:r w:rsidRPr="007C5749">
        <w:t>“Delta State’s reaccreditation reflects the strength of its geospatial intelligence programs and its continued commitment to preparing students for mission-ready careers,” said Ronda Schrenk, CEO of USGIF. “USGIF accreditation is designed to recognize programs that meet rigorous standards for GEOINT education, workforce relevance, and continuous improvement. Delta State has demonstrated all three, and we are pleased to recognize its role in developing the next generation of GEOINT professionals.”</w:t>
      </w:r>
    </w:p>
    <w:p w14:paraId="2C5CA9CA" w14:textId="16078C64" w:rsidR="007E5718" w:rsidRPr="007E5718" w:rsidRDefault="007E5718" w:rsidP="007E5718">
      <w:pPr>
        <w:spacing w:after="120"/>
      </w:pPr>
      <w:r w:rsidRPr="007E5718">
        <w:t>The programs are housed within Delta State's Center for Interdisciplinary Geospatial Information Technologies, which has established a national reputation for delivering accessible, workforce-focused education to traditional students, military personnel, working professionals and career changers.</w:t>
      </w:r>
    </w:p>
    <w:p w14:paraId="22EA7C50" w14:textId="6BB41EB1" w:rsidR="007D53BD" w:rsidRDefault="007D53BD" w:rsidP="007E5718">
      <w:pPr>
        <w:spacing w:after="120"/>
        <w:rPr>
          <w:rFonts w:ascii="Calibri" w:hAnsi="Calibri" w:cs="Calibri"/>
          <w:color w:val="000000"/>
        </w:rPr>
      </w:pPr>
      <w:r>
        <w:rPr>
          <w:rFonts w:ascii="Calibri" w:hAnsi="Calibri" w:cs="Calibri"/>
          <w:color w:val="000000"/>
        </w:rPr>
        <w:t>DSU Associate Provost Dr. Jeffrey Leffler said, “Maintaining USGIF accreditation requires an ongoing commitment to quality, innovation, and continuous improvement. This recognition reflects the outstanding work of our faculty and staff and highlights the value of the partnerships we have built across government, industry, and higher education.”</w:t>
      </w:r>
    </w:p>
    <w:p w14:paraId="33BA1D92" w14:textId="0E4C5F23" w:rsidR="007E5718" w:rsidRDefault="007E5718" w:rsidP="007E5718">
      <w:pPr>
        <w:spacing w:after="120"/>
      </w:pPr>
      <w:r w:rsidRPr="007E5718">
        <w:t>USGIF noted Delta State's unique asynchronous program structure, experienced faculty and strong partnerships as key strengths that contribute to student success and workforce preparation.</w:t>
      </w:r>
    </w:p>
    <w:p w14:paraId="40756AC3" w14:textId="03AFC661" w:rsidR="003E2570" w:rsidRPr="007E5718" w:rsidRDefault="003E2570" w:rsidP="007E5718">
      <w:pPr>
        <w:spacing w:after="120"/>
      </w:pPr>
      <w:r>
        <w:t xml:space="preserve">DSU Provost and Vice President for Academic Affairs Dr. Leslie Griffin said, </w:t>
      </w:r>
      <w:r w:rsidRPr="003E2570">
        <w:t>"Geospatial intelligence education is a critical link to advancements in multiple area</w:t>
      </w:r>
      <w:r w:rsidR="003B10C2">
        <w:t>s</w:t>
      </w:r>
      <w:r w:rsidRPr="003E2570">
        <w:t xml:space="preserve"> at DSU</w:t>
      </w:r>
      <w:r>
        <w:t>. V</w:t>
      </w:r>
      <w:r w:rsidRPr="003E2570">
        <w:t>alidation by USGIF is an essential foundation for future growth initiatives."</w:t>
      </w:r>
    </w:p>
    <w:p w14:paraId="7FE1DF29" w14:textId="57914BD6" w:rsidR="001774BE" w:rsidRDefault="001774BE" w:rsidP="007E5718">
      <w:pPr>
        <w:spacing w:after="120"/>
        <w:rPr>
          <w:rFonts w:ascii="Aptos" w:hAnsi="Aptos"/>
          <w:color w:val="212121"/>
        </w:rPr>
      </w:pPr>
      <w:r>
        <w:rPr>
          <w:rFonts w:ascii="Aptos" w:hAnsi="Aptos"/>
          <w:color w:val="212121"/>
        </w:rPr>
        <w:t>The United States Geospatial Intelligence Foundation (USGIF) is a 501(c)(3) nonprofit educational foundation. We are dedicated to promoting the geospatial intelligence tradecraft and developing a stronger GEOINT Community with government, industry, academia, professional organizations, and individuals who develop and apply geospatial intelligence to address national security challenges. USGIF achieves its mission through various programs, initiatives, and events. Learn more at</w:t>
      </w:r>
      <w:r>
        <w:rPr>
          <w:rStyle w:val="apple-converted-space"/>
          <w:rFonts w:ascii="Aptos" w:hAnsi="Aptos"/>
          <w:color w:val="212121"/>
        </w:rPr>
        <w:t> </w:t>
      </w:r>
      <w:hyperlink r:id="rId6" w:history="1">
        <w:r w:rsidRPr="001774BE">
          <w:rPr>
            <w:rStyle w:val="Hyperlink"/>
            <w:rFonts w:ascii="Aptos" w:hAnsi="Aptos"/>
          </w:rPr>
          <w:t>usgif.org</w:t>
        </w:r>
      </w:hyperlink>
      <w:r>
        <w:rPr>
          <w:rFonts w:ascii="Aptos" w:hAnsi="Aptos"/>
          <w:color w:val="212121"/>
        </w:rPr>
        <w:t>.</w:t>
      </w:r>
    </w:p>
    <w:p w14:paraId="45A16408" w14:textId="35FE8284" w:rsidR="007E5718" w:rsidRDefault="007E5718" w:rsidP="007E5718">
      <w:pPr>
        <w:spacing w:after="120"/>
      </w:pPr>
      <w:r w:rsidRPr="007E5718">
        <w:t xml:space="preserve">For more information about Delta State University's geospatial intelligence programs, visit </w:t>
      </w:r>
      <w:hyperlink r:id="rId7" w:history="1">
        <w:r w:rsidRPr="007E5718">
          <w:rPr>
            <w:rStyle w:val="Hyperlink"/>
          </w:rPr>
          <w:t>deltastate.edu/business-aviation/accountancy-cis-git/</w:t>
        </w:r>
      </w:hyperlink>
      <w:r>
        <w:t>.</w:t>
      </w:r>
    </w:p>
    <w:p w14:paraId="48879949" w14:textId="77777777" w:rsidR="007E5718" w:rsidRDefault="007E5718" w:rsidP="007E5718">
      <w:pPr>
        <w:spacing w:after="120"/>
      </w:pPr>
    </w:p>
    <w:p w14:paraId="2F3888D4" w14:textId="77777777" w:rsidR="007E5718" w:rsidRPr="007E5718" w:rsidRDefault="007E5718" w:rsidP="007E5718">
      <w:pPr>
        <w:spacing w:after="120"/>
      </w:pPr>
    </w:p>
    <w:p w14:paraId="42A05373" w14:textId="5B876098" w:rsidR="00AB5BA2" w:rsidRPr="00D03AC6" w:rsidRDefault="00AB5BA2" w:rsidP="007E5718">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 xml:space="preserve">5 countries. Acknowledging its beginning as a teacher’s college, the University sustains excellence in teacher education </w:t>
      </w:r>
      <w:r w:rsidRPr="00C5408C">
        <w:rPr>
          <w:rFonts w:ascii="Calibri" w:hAnsi="Calibri" w:cs="Calibri"/>
        </w:rPr>
        <w:lastRenderedPageBreak/>
        <w:t>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774BE"/>
    <w:rsid w:val="001F7094"/>
    <w:rsid w:val="00251BCC"/>
    <w:rsid w:val="002E0C51"/>
    <w:rsid w:val="003725C2"/>
    <w:rsid w:val="00392735"/>
    <w:rsid w:val="003944E1"/>
    <w:rsid w:val="003B10C2"/>
    <w:rsid w:val="003E2570"/>
    <w:rsid w:val="003E7534"/>
    <w:rsid w:val="004046AC"/>
    <w:rsid w:val="00425557"/>
    <w:rsid w:val="004C4004"/>
    <w:rsid w:val="004D69EA"/>
    <w:rsid w:val="004F4907"/>
    <w:rsid w:val="004F66C5"/>
    <w:rsid w:val="005550B6"/>
    <w:rsid w:val="00570DE9"/>
    <w:rsid w:val="005C6659"/>
    <w:rsid w:val="005F3E97"/>
    <w:rsid w:val="00634EFF"/>
    <w:rsid w:val="00656E00"/>
    <w:rsid w:val="006C3CA5"/>
    <w:rsid w:val="006D6AB0"/>
    <w:rsid w:val="006E735E"/>
    <w:rsid w:val="00745405"/>
    <w:rsid w:val="0075453C"/>
    <w:rsid w:val="007775F8"/>
    <w:rsid w:val="007C5749"/>
    <w:rsid w:val="007D53BD"/>
    <w:rsid w:val="007E5718"/>
    <w:rsid w:val="00842FF4"/>
    <w:rsid w:val="0085529D"/>
    <w:rsid w:val="00901EAB"/>
    <w:rsid w:val="00976AEC"/>
    <w:rsid w:val="009B0C3E"/>
    <w:rsid w:val="009C6EB6"/>
    <w:rsid w:val="00A16859"/>
    <w:rsid w:val="00A208F4"/>
    <w:rsid w:val="00A53B4D"/>
    <w:rsid w:val="00A90053"/>
    <w:rsid w:val="00A93E65"/>
    <w:rsid w:val="00A95DDB"/>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00FB3"/>
    <w:rsid w:val="00F12063"/>
    <w:rsid w:val="00F86FA8"/>
    <w:rsid w:val="00F87F39"/>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ltastate.edu/business-aviation/accountancy-cis-g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gif.org/"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798</Words>
  <Characters>5136</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10</cp:revision>
  <dcterms:created xsi:type="dcterms:W3CDTF">2026-06-23T20:06:00Z</dcterms:created>
  <dcterms:modified xsi:type="dcterms:W3CDTF">2026-07-13T14:28:00Z</dcterms:modified>
</cp:coreProperties>
</file>