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B3F71C8">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5F582106" w:rsidR="00B90EF9" w:rsidRDefault="00636486" w:rsidP="00AB5BA2">
      <w:pPr>
        <w:spacing w:line="259" w:lineRule="auto"/>
        <w:jc w:val="center"/>
        <w:rPr>
          <w:b/>
          <w:bCs/>
          <w:sz w:val="28"/>
          <w:szCs w:val="28"/>
        </w:rPr>
      </w:pPr>
      <w:r w:rsidRPr="00636486">
        <w:rPr>
          <w:b/>
          <w:bCs/>
          <w:sz w:val="28"/>
          <w:szCs w:val="28"/>
        </w:rPr>
        <w:t>Delta State receives IHL approval to establish separate colleges of Business and Aviation</w:t>
      </w:r>
    </w:p>
    <w:p w14:paraId="06023062" w14:textId="77777777" w:rsidR="00636486" w:rsidRDefault="00636486" w:rsidP="00AB5BA2">
      <w:pPr>
        <w:spacing w:line="259" w:lineRule="auto"/>
        <w:jc w:val="center"/>
        <w:rPr>
          <w:b/>
          <w:bCs/>
          <w:sz w:val="28"/>
          <w:szCs w:val="28"/>
        </w:rPr>
      </w:pPr>
    </w:p>
    <w:p w14:paraId="770F356F" w14:textId="77777777" w:rsidR="00636486" w:rsidRPr="00636486" w:rsidRDefault="00AB5BA2" w:rsidP="00636486">
      <w:pPr>
        <w:spacing w:after="120"/>
      </w:pPr>
      <w:r w:rsidRPr="00716E0E">
        <w:rPr>
          <w:b/>
          <w:bCs/>
        </w:rPr>
        <w:t>CLEVELAND</w:t>
      </w:r>
      <w:r>
        <w:rPr>
          <w:b/>
          <w:bCs/>
        </w:rPr>
        <w:t xml:space="preserve">, Miss. — </w:t>
      </w:r>
      <w:r w:rsidR="00636486" w:rsidRPr="00636486">
        <w:t>The Mississippi Institutions of Higher Learning Board of Trustees has approved Delta State University's proposal to separate its current College of Business and Aviation into two distinct academic units: the College of Business and the College of Aviation.</w:t>
      </w:r>
    </w:p>
    <w:p w14:paraId="1D81EA6C" w14:textId="77777777" w:rsidR="00636486" w:rsidRPr="00636486" w:rsidRDefault="00636486" w:rsidP="00636486">
      <w:pPr>
        <w:spacing w:after="120"/>
      </w:pPr>
      <w:r w:rsidRPr="00636486">
        <w:t>The move reflects significant growth and increasing complexity within both disciplines and is designed to position each area for continued innovation, strategic planning and workforce development.</w:t>
      </w:r>
    </w:p>
    <w:p w14:paraId="7B8728B2" w14:textId="77777777" w:rsidR="00636486" w:rsidRDefault="00636486" w:rsidP="00636486">
      <w:pPr>
        <w:spacing w:after="120"/>
      </w:pPr>
      <w:r w:rsidRPr="00636486">
        <w:t>Over the past two years, rapid developments within the aviation industry prompted discussions among university leaders regarding the future of Delta State's aviation programs. Factors influencing the decision included growing pilot demand nationwide, advances in aviation technology and safety systems and changes in airport operations and unmanned aircraft systems. Evolving regulatory expectations and increased state and federal support for aviation education initiatives also contributed to the need for a more focused organizational structure.</w:t>
      </w:r>
    </w:p>
    <w:p w14:paraId="6BD4CAAE" w14:textId="7DAD46EF" w:rsidR="00636486" w:rsidRPr="00636486" w:rsidRDefault="00636486" w:rsidP="00636486">
      <w:pPr>
        <w:spacing w:after="120"/>
      </w:pPr>
      <w:r w:rsidRPr="00636486">
        <w:t>At the same time, Delta State's business programs have expanded efforts to address workforce demands across Mississippi and beyond while incorporating emerging technologies such as artificial intelligence into academic offerings. The college is also home to several centers and programs with significant regional and statewide impact, including the Delta Music Institute, the Center for Community Economic Development and the Interdisciplinary Center for Geospatial Information Technologies.</w:t>
      </w:r>
    </w:p>
    <w:p w14:paraId="5D7061C8" w14:textId="77777777" w:rsidR="00636486" w:rsidRPr="009D1000" w:rsidRDefault="00636486" w:rsidP="00636486">
      <w:pPr>
        <w:spacing w:after="120"/>
      </w:pPr>
      <w:r w:rsidRPr="009D1000">
        <w:t>"The continued growth and success of both aviation and business programs created an opportunity to strengthen leadership and focus within each area," said Dr. Daniel J. Ennis, president of Delta State University. "Establishing separate colleges will allow each discipline to benefit from dedicated academic oversight, intentional planning and strategic leadership while continuing to support the university's mission of preparing students for success."</w:t>
      </w:r>
    </w:p>
    <w:p w14:paraId="3B641723" w14:textId="67BA1D18" w:rsidR="00636486" w:rsidRDefault="00636486" w:rsidP="00636486">
      <w:pPr>
        <w:spacing w:after="120"/>
      </w:pPr>
      <w:r w:rsidRPr="00636486">
        <w:lastRenderedPageBreak/>
        <w:t>University leaders concluded that the expanding scope of both academic areas warranted dedicated deans to guide program quality, support faculty and students and lead future innovation.</w:t>
      </w:r>
    </w:p>
    <w:p w14:paraId="700DA2A5" w14:textId="0EBADA00" w:rsidR="00636486" w:rsidRPr="009D1000" w:rsidRDefault="00636486" w:rsidP="00636486">
      <w:pPr>
        <w:spacing w:after="120"/>
      </w:pPr>
      <w:r w:rsidRPr="009D1000">
        <w:t>"The success of our aviation and business programs has created opportunities that deserve dedicated attention and leadership," Provost and Vice President for Academic Affairs Dr. Leslie Griffin said. "This transition will allow each college to build on its strengths, pursue new initiatives and better serve students, industry partners and the communities that depend on the graduates we produce."</w:t>
      </w:r>
    </w:p>
    <w:p w14:paraId="09D87F9F" w14:textId="699B13DF" w:rsidR="00636486" w:rsidRPr="00636486" w:rsidRDefault="00636486" w:rsidP="00636486">
      <w:pPr>
        <w:spacing w:after="120"/>
      </w:pPr>
      <w:r w:rsidRPr="00636486">
        <w:t xml:space="preserve">As part of the approved restructuring, Dr. Joe Childs will transition to the role of Dean of Aviation. Childs will continue supporting the business programs during the transition period while the university conducts a national search </w:t>
      </w:r>
      <w:r>
        <w:t>to fill the position of</w:t>
      </w:r>
      <w:r w:rsidRPr="00636486">
        <w:t xml:space="preserve"> Dean of the College of Business.</w:t>
      </w:r>
    </w:p>
    <w:p w14:paraId="091F8446" w14:textId="77777777" w:rsidR="002413C1" w:rsidRPr="00561F3F" w:rsidRDefault="002413C1" w:rsidP="00636486">
      <w:pPr>
        <w:spacing w:after="120"/>
        <w:rPr>
          <w:rFonts w:ascii="Aptos" w:hAnsi="Aptos"/>
          <w:color w:val="212121"/>
        </w:rPr>
      </w:pPr>
      <w:r w:rsidRPr="00561F3F">
        <w:rPr>
          <w:rFonts w:ascii="Aptos" w:hAnsi="Aptos"/>
          <w:color w:val="000000"/>
        </w:rPr>
        <w:t>"This is an exciting step forward for Delta State," Childs said. "The creation of a standalone College of Aviation recognizes the tremendous momentum our aviation programs have experienced and positions us to continue meeting the needs of a rapidly evolving industry while building on the foundation established by the visionary chairs, faculty and deans who helped make Delta State a leader in aviation education.</w:t>
      </w:r>
      <w:r w:rsidRPr="00561F3F">
        <w:rPr>
          <w:rFonts w:ascii="Aptos" w:hAnsi="Aptos"/>
          <w:color w:val="212121"/>
        </w:rPr>
        <w:t>”</w:t>
      </w:r>
    </w:p>
    <w:p w14:paraId="3551B5C4" w14:textId="2FA286F0" w:rsidR="00636486" w:rsidRPr="00636486" w:rsidRDefault="00636486" w:rsidP="00636486">
      <w:pPr>
        <w:spacing w:after="120"/>
      </w:pPr>
      <w:r w:rsidRPr="00636486">
        <w:t>The proposal was developed through collaboration among college leadership, faculty and university administrators. Following campus review and approval processes, the proposal advanced through the appropriate university committees before being submitted to IHL for consideration.</w:t>
      </w:r>
    </w:p>
    <w:p w14:paraId="1AB6DE06" w14:textId="77777777" w:rsidR="00636486" w:rsidRPr="00636486" w:rsidRDefault="00636486" w:rsidP="00636486">
      <w:pPr>
        <w:spacing w:after="120"/>
      </w:pPr>
      <w:r w:rsidRPr="00636486">
        <w:t>Additional information regarding implementation timelines, leadership appointments and organizational details will be announced as plans are finalized.</w:t>
      </w:r>
    </w:p>
    <w:p w14:paraId="42A05373" w14:textId="74703A08" w:rsidR="00AB5BA2" w:rsidRPr="00D03AC6" w:rsidRDefault="00AB5BA2" w:rsidP="00636486">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413C1"/>
    <w:rsid w:val="002E0C51"/>
    <w:rsid w:val="003725C2"/>
    <w:rsid w:val="003944E1"/>
    <w:rsid w:val="003974FB"/>
    <w:rsid w:val="003E7534"/>
    <w:rsid w:val="004046AC"/>
    <w:rsid w:val="004C4004"/>
    <w:rsid w:val="004D69EA"/>
    <w:rsid w:val="004F4907"/>
    <w:rsid w:val="004F66C5"/>
    <w:rsid w:val="005550B6"/>
    <w:rsid w:val="00561F3F"/>
    <w:rsid w:val="00570DE9"/>
    <w:rsid w:val="005C6659"/>
    <w:rsid w:val="005F3E97"/>
    <w:rsid w:val="00634EFF"/>
    <w:rsid w:val="00636486"/>
    <w:rsid w:val="00656E00"/>
    <w:rsid w:val="0066253F"/>
    <w:rsid w:val="006C3CA5"/>
    <w:rsid w:val="006E735E"/>
    <w:rsid w:val="00745405"/>
    <w:rsid w:val="0075453C"/>
    <w:rsid w:val="007775F8"/>
    <w:rsid w:val="00815CBF"/>
    <w:rsid w:val="0085529D"/>
    <w:rsid w:val="009B0C3E"/>
    <w:rsid w:val="009C6EB6"/>
    <w:rsid w:val="009D1000"/>
    <w:rsid w:val="009E604B"/>
    <w:rsid w:val="00A16859"/>
    <w:rsid w:val="00A208F4"/>
    <w:rsid w:val="00A53B4D"/>
    <w:rsid w:val="00A90053"/>
    <w:rsid w:val="00A93E65"/>
    <w:rsid w:val="00AB5BA2"/>
    <w:rsid w:val="00AD1257"/>
    <w:rsid w:val="00B15689"/>
    <w:rsid w:val="00B27001"/>
    <w:rsid w:val="00B302D2"/>
    <w:rsid w:val="00B52ED2"/>
    <w:rsid w:val="00B63FEC"/>
    <w:rsid w:val="00B90EF9"/>
    <w:rsid w:val="00BC0846"/>
    <w:rsid w:val="00C03795"/>
    <w:rsid w:val="00C40806"/>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682</Words>
  <Characters>4237</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2026-06-19T14:15:00Z</dcterms:created>
  <dcterms:modified xsi:type="dcterms:W3CDTF">2026-06-23T14:34:00Z</dcterms:modified>
</cp:coreProperties>
</file>