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3C3244EC">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19C6403A" w14:textId="372108C6" w:rsidR="00AB5BA2" w:rsidRDefault="005B1FFE" w:rsidP="00AB5BA2">
      <w:pPr>
        <w:spacing w:line="259" w:lineRule="auto"/>
        <w:jc w:val="center"/>
        <w:rPr>
          <w:b/>
          <w:bCs/>
          <w:sz w:val="28"/>
          <w:szCs w:val="28"/>
        </w:rPr>
      </w:pPr>
      <w:r w:rsidRPr="005B1FFE">
        <w:rPr>
          <w:b/>
          <w:bCs/>
          <w:sz w:val="28"/>
          <w:szCs w:val="28"/>
        </w:rPr>
        <w:t xml:space="preserve">Delta State </w:t>
      </w:r>
      <w:r>
        <w:rPr>
          <w:b/>
          <w:bCs/>
          <w:sz w:val="28"/>
          <w:szCs w:val="28"/>
        </w:rPr>
        <w:t>s</w:t>
      </w:r>
      <w:r w:rsidRPr="005B1FFE">
        <w:rPr>
          <w:b/>
          <w:bCs/>
          <w:sz w:val="28"/>
          <w:szCs w:val="28"/>
        </w:rPr>
        <w:t>tudent</w:t>
      </w:r>
      <w:r>
        <w:rPr>
          <w:b/>
          <w:bCs/>
          <w:sz w:val="28"/>
          <w:szCs w:val="28"/>
        </w:rPr>
        <w:t>s</w:t>
      </w:r>
      <w:r w:rsidRPr="005B1FFE">
        <w:rPr>
          <w:b/>
          <w:bCs/>
          <w:sz w:val="28"/>
          <w:szCs w:val="28"/>
        </w:rPr>
        <w:t xml:space="preserve"> </w:t>
      </w:r>
      <w:r>
        <w:rPr>
          <w:b/>
          <w:bCs/>
          <w:sz w:val="28"/>
          <w:szCs w:val="28"/>
        </w:rPr>
        <w:t>p</w:t>
      </w:r>
      <w:r w:rsidRPr="005B1FFE">
        <w:rPr>
          <w:b/>
          <w:bCs/>
          <w:sz w:val="28"/>
          <w:szCs w:val="28"/>
        </w:rPr>
        <w:t xml:space="preserve">resent </w:t>
      </w:r>
      <w:r>
        <w:rPr>
          <w:b/>
          <w:bCs/>
          <w:sz w:val="28"/>
          <w:szCs w:val="28"/>
        </w:rPr>
        <w:t>r</w:t>
      </w:r>
      <w:r w:rsidRPr="005B1FFE">
        <w:rPr>
          <w:b/>
          <w:bCs/>
          <w:sz w:val="28"/>
          <w:szCs w:val="28"/>
        </w:rPr>
        <w:t xml:space="preserve">esearch at </w:t>
      </w:r>
      <w:r>
        <w:rPr>
          <w:b/>
          <w:bCs/>
          <w:sz w:val="28"/>
          <w:szCs w:val="28"/>
        </w:rPr>
        <w:t>n</w:t>
      </w:r>
      <w:r w:rsidRPr="005B1FFE">
        <w:rPr>
          <w:b/>
          <w:bCs/>
          <w:sz w:val="28"/>
          <w:szCs w:val="28"/>
        </w:rPr>
        <w:t xml:space="preserve">ational </w:t>
      </w:r>
      <w:r>
        <w:rPr>
          <w:b/>
          <w:bCs/>
          <w:sz w:val="28"/>
          <w:szCs w:val="28"/>
        </w:rPr>
        <w:t>c</w:t>
      </w:r>
      <w:r w:rsidRPr="005B1FFE">
        <w:rPr>
          <w:b/>
          <w:bCs/>
          <w:sz w:val="28"/>
          <w:szCs w:val="28"/>
        </w:rPr>
        <w:t xml:space="preserve">hemistry </w:t>
      </w:r>
      <w:r>
        <w:rPr>
          <w:b/>
          <w:bCs/>
          <w:sz w:val="28"/>
          <w:szCs w:val="28"/>
        </w:rPr>
        <w:t>c</w:t>
      </w:r>
      <w:r w:rsidRPr="005B1FFE">
        <w:rPr>
          <w:b/>
          <w:bCs/>
          <w:sz w:val="28"/>
          <w:szCs w:val="28"/>
        </w:rPr>
        <w:t>onference</w:t>
      </w:r>
      <w:r>
        <w:rPr>
          <w:b/>
          <w:bCs/>
          <w:sz w:val="28"/>
          <w:szCs w:val="28"/>
        </w:rPr>
        <w:t xml:space="preserve"> alongside faculty mentors</w:t>
      </w:r>
    </w:p>
    <w:p w14:paraId="0E15D18A" w14:textId="77777777" w:rsidR="005B1FFE" w:rsidRDefault="005B1FFE" w:rsidP="00AB5BA2">
      <w:pPr>
        <w:spacing w:line="259" w:lineRule="auto"/>
        <w:jc w:val="center"/>
        <w:rPr>
          <w:b/>
          <w:bCs/>
          <w:sz w:val="28"/>
          <w:szCs w:val="28"/>
        </w:rPr>
      </w:pPr>
    </w:p>
    <w:p w14:paraId="757A8466" w14:textId="030C8076" w:rsidR="005B1FFE" w:rsidRPr="005B1FFE" w:rsidRDefault="00AB5BA2" w:rsidP="005B1FFE">
      <w:pPr>
        <w:spacing w:after="120"/>
      </w:pPr>
      <w:r w:rsidRPr="00716E0E">
        <w:rPr>
          <w:b/>
          <w:bCs/>
        </w:rPr>
        <w:t>CLEVELAND</w:t>
      </w:r>
      <w:r>
        <w:rPr>
          <w:b/>
          <w:bCs/>
        </w:rPr>
        <w:t xml:space="preserve">, Miss. — </w:t>
      </w:r>
      <w:r w:rsidR="005B1FFE" w:rsidRPr="005B1FFE">
        <w:t xml:space="preserve">Delta State University undergraduate student Erick Manriquez </w:t>
      </w:r>
      <w:r w:rsidR="00A03ED7">
        <w:t xml:space="preserve">of Hamburg, Arkansas </w:t>
      </w:r>
      <w:r w:rsidR="005B1FFE" w:rsidRPr="005B1FFE">
        <w:t>recently took center stage at the American Chemical Society Spring 2026 Meeting, presenting original research alongside faculty mentors at one of the largest scientific gatherings in the world. Held at the Georgia World Congress Center, the conference brought together more than 10,000 chemists, researchers and industry professionals from across the globe.</w:t>
      </w:r>
    </w:p>
    <w:p w14:paraId="78363756" w14:textId="77777777" w:rsidR="005B1FFE" w:rsidRPr="005B1FFE" w:rsidRDefault="005B1FFE" w:rsidP="005B1FFE">
      <w:pPr>
        <w:spacing w:after="120"/>
      </w:pPr>
      <w:r w:rsidRPr="005B1FFE">
        <w:t>Manriquez presented a research poster titled “Analysis of Microplastics in Teeth,” a project conducted in collaboration with Dr. Joe Bentley, professor of chemistry and division chair of Mathematics and Sciences. The research investigates the presence and potential impact of microplastic accumulation in biological tissues, contributing to a rapidly growing area of environmental and human health study. His work was recognized among the top 20 analytical posters presented during the conference’s Sci-Mix session.</w:t>
      </w:r>
    </w:p>
    <w:p w14:paraId="52F5C8DD" w14:textId="32737A03" w:rsidR="005B1FFE" w:rsidRPr="005B1FFE" w:rsidRDefault="005B1FFE" w:rsidP="005B1FFE">
      <w:pPr>
        <w:spacing w:after="120"/>
      </w:pPr>
      <w:r w:rsidRPr="005B1FFE">
        <w:t xml:space="preserve">Joining Manriquez at the conference were Bentley and Dr. Chris Jurgenson, professor of biochemistry, both of whom contributed to Delta State’s strong research presence at the national level. Jurgenson presented a poster titled “Computational Modeling of </w:t>
      </w:r>
      <w:proofErr w:type="spellStart"/>
      <w:r w:rsidRPr="005B1FFE">
        <w:t>PETase</w:t>
      </w:r>
      <w:proofErr w:type="spellEnd"/>
      <w:r w:rsidRPr="005B1FFE">
        <w:t xml:space="preserve"> Active Site Dynamics for Enhanced Biodegradation of Polyethylene Terephthalate,” co-authored with student researcher Janne Bodemer</w:t>
      </w:r>
      <w:r w:rsidR="00A03ED7">
        <w:t xml:space="preserve"> of Muenster, </w:t>
      </w:r>
      <w:r w:rsidR="004B0A79">
        <w:t>Germany</w:t>
      </w:r>
      <w:r w:rsidRPr="005B1FFE">
        <w:t>. The project uses advanced computational modeling to better understand how enzymes can break down plastic waste, with potential applications in sustainable materials science and environmental remediation.</w:t>
      </w:r>
    </w:p>
    <w:p w14:paraId="3A27B268" w14:textId="77777777" w:rsidR="005B1FFE" w:rsidRPr="005B1FFE" w:rsidRDefault="005B1FFE" w:rsidP="005B1FFE">
      <w:pPr>
        <w:spacing w:after="120"/>
      </w:pPr>
      <w:r w:rsidRPr="005B1FFE">
        <w:t>Together, the presentations highlighted Delta State’s growing emphasis on undergraduate research and faculty mentorship, with students actively contributing to complex scientific inquiry alongside experienced researchers.</w:t>
      </w:r>
    </w:p>
    <w:p w14:paraId="1FF41DBE" w14:textId="77777777" w:rsidR="005B1FFE" w:rsidRPr="005B1FFE" w:rsidRDefault="005B1FFE" w:rsidP="005B1FFE">
      <w:pPr>
        <w:spacing w:after="120"/>
      </w:pPr>
      <w:r w:rsidRPr="005B1FFE">
        <w:t xml:space="preserve">“This conference gives our students a chance to step into the broader scientific community and see firsthand how their work contributes to real-world challenges,” said Bentley. “The national </w:t>
      </w:r>
      <w:r w:rsidRPr="005B1FFE">
        <w:lastRenderedPageBreak/>
        <w:t>ACS meetings give our students the chance to connect with world-class scientists leading the forefront of discovery. Our goal is to make opportunities like this a regular part of the experience for students engaged in research.”</w:t>
      </w:r>
    </w:p>
    <w:p w14:paraId="7325D351" w14:textId="77777777" w:rsidR="005B1FFE" w:rsidRPr="005B1FFE" w:rsidRDefault="005B1FFE" w:rsidP="005B1FFE">
      <w:pPr>
        <w:spacing w:after="120"/>
      </w:pPr>
      <w:r w:rsidRPr="005B1FFE">
        <w:t>For Manriquez, the experience offered both professional exposure and personal growth.</w:t>
      </w:r>
    </w:p>
    <w:p w14:paraId="0D28CDB4" w14:textId="77777777" w:rsidR="005B1FFE" w:rsidRPr="005B1FFE" w:rsidRDefault="005B1FFE" w:rsidP="005B1FFE">
      <w:pPr>
        <w:spacing w:after="120"/>
      </w:pPr>
      <w:r w:rsidRPr="005B1FFE">
        <w:t>“I really enjoyed the experience and the opportunity to represent Delta State at the ACS Conference,” he said. “I met a ton of new people, saw great research, and had the opportunity to present in the top 20 for analytical posters at Sci-Mix. This would not have been possible without the help of the chemistry faculty who supported me.”</w:t>
      </w:r>
    </w:p>
    <w:p w14:paraId="71682EDB" w14:textId="6152AD25" w:rsidR="005B1FFE" w:rsidRDefault="005B1FFE" w:rsidP="005B1FFE">
      <w:pPr>
        <w:spacing w:after="120"/>
      </w:pPr>
      <w:r w:rsidRPr="005B1FFE">
        <w:t>Participation in the American Chemical Society meeting reflects Delta State University’s continued commitment to hands-on learning, faculty-led mentorship and preparing students to contribute meaningfully to scientific research and innovation.</w:t>
      </w:r>
      <w:r w:rsidR="00386194">
        <w:t xml:space="preserve"> For more information about STEM research programs at Delta State University, visit the College of Nursing, Health and Sciences website at </w:t>
      </w:r>
      <w:hyperlink r:id="rId6" w:history="1">
        <w:r w:rsidR="00386194" w:rsidRPr="00386194">
          <w:rPr>
            <w:rStyle w:val="Hyperlink"/>
          </w:rPr>
          <w:t>deltastate.edu/nursing-health-sciences/</w:t>
        </w:r>
      </w:hyperlink>
      <w:r w:rsidR="00386194">
        <w:t>.</w:t>
      </w:r>
    </w:p>
    <w:p w14:paraId="36F0790C" w14:textId="77777777" w:rsidR="00386194" w:rsidRDefault="00386194" w:rsidP="005B1FFE">
      <w:pPr>
        <w:spacing w:after="120"/>
      </w:pPr>
    </w:p>
    <w:p w14:paraId="0B9F8E33" w14:textId="77777777" w:rsidR="00386194" w:rsidRDefault="00386194" w:rsidP="005B1FFE">
      <w:pPr>
        <w:spacing w:after="120"/>
      </w:pPr>
    </w:p>
    <w:p w14:paraId="54D9CB51" w14:textId="3F3A3A1F" w:rsidR="00386194" w:rsidRDefault="00386194" w:rsidP="005B1FFE">
      <w:pPr>
        <w:spacing w:after="120"/>
      </w:pPr>
      <w:r>
        <w:t xml:space="preserve">Cutline: (L to R) Dr. Chris Jurgenson, </w:t>
      </w:r>
      <w:r w:rsidRPr="005B1FFE">
        <w:t>Erick Manriquez</w:t>
      </w:r>
      <w:r>
        <w:t xml:space="preserve"> and </w:t>
      </w:r>
      <w:r w:rsidRPr="005B1FFE">
        <w:t>Dr. Joe Bentley</w:t>
      </w:r>
      <w:r>
        <w:t xml:space="preserve"> represented Delta State at the recent </w:t>
      </w:r>
      <w:r w:rsidRPr="005B1FFE">
        <w:t>American Chemical Society Spring Meeting</w:t>
      </w:r>
      <w:r w:rsidR="001E591C">
        <w:t xml:space="preserve">, </w:t>
      </w:r>
      <w:r w:rsidR="001E591C" w:rsidRPr="005B1FFE">
        <w:t>presenting original research at one of the largest scientific gatherings in the world</w:t>
      </w:r>
      <w:r w:rsidR="001E591C">
        <w:t>.</w:t>
      </w:r>
    </w:p>
    <w:p w14:paraId="7C47B204" w14:textId="77777777" w:rsidR="00386194" w:rsidRPr="005B1FFE" w:rsidRDefault="00386194" w:rsidP="005B1FFE">
      <w:pPr>
        <w:spacing w:after="120"/>
      </w:pPr>
    </w:p>
    <w:p w14:paraId="20A059C3" w14:textId="44DA77CD" w:rsidR="00AB5BA2" w:rsidRDefault="00AB5BA2" w:rsidP="00386194">
      <w:pPr>
        <w:spacing w:after="120"/>
        <w:jc w:val="center"/>
        <w:rPr>
          <w:rFonts w:ascii="Calibri" w:hAnsi="Calibri" w:cs="Calibri"/>
          <w:color w:val="111111"/>
        </w:rPr>
      </w:pPr>
      <w:r>
        <w:rPr>
          <w:rFonts w:ascii="Calibri" w:hAnsi="Calibri" w:cs="Calibri"/>
          <w:color w:val="111111"/>
        </w:rPr>
        <w:t>###</w:t>
      </w:r>
    </w:p>
    <w:p w14:paraId="42A05373" w14:textId="77777777" w:rsidR="00AB5BA2" w:rsidRPr="00D03AC6" w:rsidRDefault="00AB5BA2" w:rsidP="00AB5BA2">
      <w:pPr>
        <w:rPr>
          <w:rStyle w:val="Strong"/>
          <w:rFonts w:ascii="Calibri" w:hAnsi="Calibri" w:cs="Calibri"/>
          <w:b w:val="0"/>
          <w:bCs w:val="0"/>
          <w:color w:val="111111"/>
        </w:rPr>
      </w:pP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030BD2"/>
    <w:rsid w:val="0011681D"/>
    <w:rsid w:val="001619EA"/>
    <w:rsid w:val="001E591C"/>
    <w:rsid w:val="001F7094"/>
    <w:rsid w:val="002E0C51"/>
    <w:rsid w:val="00386194"/>
    <w:rsid w:val="003944E1"/>
    <w:rsid w:val="003E7534"/>
    <w:rsid w:val="004046AC"/>
    <w:rsid w:val="004B0A79"/>
    <w:rsid w:val="004C4004"/>
    <w:rsid w:val="004D69EA"/>
    <w:rsid w:val="004F4907"/>
    <w:rsid w:val="004F66C5"/>
    <w:rsid w:val="00513B04"/>
    <w:rsid w:val="005550B6"/>
    <w:rsid w:val="00570DE9"/>
    <w:rsid w:val="005B1FFE"/>
    <w:rsid w:val="005C6659"/>
    <w:rsid w:val="005F3E97"/>
    <w:rsid w:val="00634EFF"/>
    <w:rsid w:val="00656E00"/>
    <w:rsid w:val="006C3CA5"/>
    <w:rsid w:val="006E735E"/>
    <w:rsid w:val="00745405"/>
    <w:rsid w:val="0075453C"/>
    <w:rsid w:val="007775F8"/>
    <w:rsid w:val="0085529D"/>
    <w:rsid w:val="009B0C3E"/>
    <w:rsid w:val="009C6EB6"/>
    <w:rsid w:val="00A03ED7"/>
    <w:rsid w:val="00A16859"/>
    <w:rsid w:val="00A208F4"/>
    <w:rsid w:val="00A53B4D"/>
    <w:rsid w:val="00A90053"/>
    <w:rsid w:val="00A93E65"/>
    <w:rsid w:val="00AB5BA2"/>
    <w:rsid w:val="00AD1257"/>
    <w:rsid w:val="00B063A7"/>
    <w:rsid w:val="00B15689"/>
    <w:rsid w:val="00B27001"/>
    <w:rsid w:val="00B52ED2"/>
    <w:rsid w:val="00B63FEC"/>
    <w:rsid w:val="00B76FCE"/>
    <w:rsid w:val="00BC0846"/>
    <w:rsid w:val="00C40806"/>
    <w:rsid w:val="00C87D3E"/>
    <w:rsid w:val="00CA3A60"/>
    <w:rsid w:val="00D725E4"/>
    <w:rsid w:val="00DA26A6"/>
    <w:rsid w:val="00DB49FA"/>
    <w:rsid w:val="00DD688E"/>
    <w:rsid w:val="00DE6C5D"/>
    <w:rsid w:val="00E3034E"/>
    <w:rsid w:val="00EF0917"/>
    <w:rsid w:val="00EF419F"/>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ltastate.edu/nursing-health-sciences/"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668</Words>
  <Characters>3964</Characters>
  <Application>Microsoft Office Word</Application>
  <DocSecurity>0</DocSecurity>
  <Lines>80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7</cp:revision>
  <dcterms:created xsi:type="dcterms:W3CDTF">2026-03-31T13:51:00Z</dcterms:created>
  <dcterms:modified xsi:type="dcterms:W3CDTF">2026-03-31T14:47:00Z</dcterms:modified>
</cp:coreProperties>
</file>