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27750BDB" w14:textId="5675B270" w:rsidR="00876787" w:rsidRPr="00876787" w:rsidRDefault="00876787" w:rsidP="00876787">
      <w:pPr>
        <w:spacing w:line="259" w:lineRule="auto"/>
        <w:jc w:val="center"/>
        <w:rPr>
          <w:b/>
          <w:bCs/>
          <w:sz w:val="28"/>
          <w:szCs w:val="28"/>
        </w:rPr>
      </w:pPr>
      <w:r w:rsidRPr="00876787">
        <w:rPr>
          <w:b/>
          <w:bCs/>
          <w:sz w:val="28"/>
          <w:szCs w:val="28"/>
        </w:rPr>
        <w:t xml:space="preserve">Delta State University </w:t>
      </w:r>
      <w:r>
        <w:rPr>
          <w:b/>
          <w:bCs/>
          <w:sz w:val="28"/>
          <w:szCs w:val="28"/>
        </w:rPr>
        <w:t>r</w:t>
      </w:r>
      <w:r w:rsidRPr="00876787">
        <w:rPr>
          <w:b/>
          <w:bCs/>
          <w:sz w:val="28"/>
          <w:szCs w:val="28"/>
        </w:rPr>
        <w:t xml:space="preserve">eceives </w:t>
      </w:r>
      <w:r>
        <w:rPr>
          <w:b/>
          <w:bCs/>
          <w:sz w:val="28"/>
          <w:szCs w:val="28"/>
        </w:rPr>
        <w:t>g</w:t>
      </w:r>
      <w:r w:rsidRPr="00876787">
        <w:rPr>
          <w:b/>
          <w:bCs/>
          <w:sz w:val="28"/>
          <w:szCs w:val="28"/>
        </w:rPr>
        <w:t>rants from King’s Daughters and Sons Circle Number Two</w:t>
      </w:r>
    </w:p>
    <w:p w14:paraId="11DA26D4" w14:textId="77777777" w:rsidR="00F46FB1" w:rsidRDefault="00F46FB1" w:rsidP="00656E00">
      <w:pPr>
        <w:spacing w:line="259" w:lineRule="auto"/>
        <w:jc w:val="center"/>
        <w:rPr>
          <w:b/>
          <w:bCs/>
          <w:sz w:val="28"/>
          <w:szCs w:val="28"/>
        </w:rPr>
      </w:pPr>
    </w:p>
    <w:p w14:paraId="2816D9D1" w14:textId="7C4B6600" w:rsidR="00876787" w:rsidRPr="00876787" w:rsidRDefault="00656E00" w:rsidP="00876787">
      <w:pPr>
        <w:spacing w:after="120"/>
        <w:rPr>
          <w:b/>
          <w:bCs/>
        </w:rPr>
      </w:pPr>
      <w:r w:rsidRPr="00716E0E">
        <w:rPr>
          <w:b/>
          <w:bCs/>
        </w:rPr>
        <w:t>CLEVELAND</w:t>
      </w:r>
      <w:r>
        <w:rPr>
          <w:b/>
          <w:bCs/>
        </w:rPr>
        <w:t>, Miss. —</w:t>
      </w:r>
      <w:r w:rsidR="00A208F4">
        <w:rPr>
          <w:b/>
          <w:bCs/>
        </w:rPr>
        <w:t xml:space="preserve"> </w:t>
      </w:r>
      <w:r w:rsidR="00876787" w:rsidRPr="00876787">
        <w:t>Delta State University is proud to announce that it has received two generous grants from the King’s Daughters and Sons Circle Number Two of Greenville, Mississippi, to support transformative programs at the Delta Music Institute (DMI) and the Bologna Performing Arts Center (BPAC). These grants will enhance educational and cultural opportunities for students and the broader community in the Mississippi Delta.</w:t>
      </w:r>
    </w:p>
    <w:p w14:paraId="0FAEFEAC" w14:textId="77777777" w:rsidR="00876787" w:rsidRPr="00876787" w:rsidRDefault="00876787" w:rsidP="00876787">
      <w:pPr>
        <w:spacing w:after="120"/>
      </w:pPr>
      <w:r w:rsidRPr="00876787">
        <w:t>The King’s Daughters and Sons Circle Number Two, a longstanding charitable organization, is dedicated to supporting community initiatives in health, education, and cultural enrichment. With a mission rooted in service, the organization has been a vital partner in fostering impactful programs across the region for decades. Delta State University extends its heartfelt gratitude for their continued commitment to enriching lives through philanthropy.</w:t>
      </w:r>
    </w:p>
    <w:p w14:paraId="305545D4" w14:textId="77777777" w:rsidR="00876787" w:rsidRPr="00876787" w:rsidRDefault="00876787" w:rsidP="00876787">
      <w:pPr>
        <w:spacing w:after="120"/>
      </w:pPr>
      <w:r w:rsidRPr="00876787">
        <w:t>The first grant will support the DMI’s annual Summer Music Camp, a weeklong immersive experience designed for high school students passionate about the music and entertainment industries. The funding will cover artist instruction, educational supplies, and materials that align with the camp’s instructional, experiential, and community-building objectives. Campers receive hands-on training in audio engineering, songwriting, performance, and music business fundamentals, guided by industry professionals and experienced educators.</w:t>
      </w:r>
    </w:p>
    <w:p w14:paraId="526499C0" w14:textId="77777777" w:rsidR="00876787" w:rsidRPr="00876787" w:rsidRDefault="00876787" w:rsidP="00876787">
      <w:pPr>
        <w:spacing w:after="120"/>
      </w:pPr>
      <w:r w:rsidRPr="00876787">
        <w:t>“We are incredibly grateful to the King’s Daughters and Sons Circle Number Two for their generous support of our summer camp program,” said Dr. Richard Tremmel, director of the DMI and chair of the Entertainment Industry Studies program. “This funding helps us provide a transformative experience for young people in our region who are passionate about pursuing careers in music and entertainment.”</w:t>
      </w:r>
    </w:p>
    <w:p w14:paraId="786B3C61" w14:textId="558212CF" w:rsidR="00876787" w:rsidRPr="00876787" w:rsidRDefault="00876787" w:rsidP="00876787">
      <w:pPr>
        <w:spacing w:after="120"/>
      </w:pPr>
      <w:r w:rsidRPr="00876787">
        <w:t xml:space="preserve">The DMI, housed within Delta State’s College of Business and Aviation, offers a Bachelor of Science degree in Entertainment Industry Studies, emphasizing hands-on learning, industry engagement, and real-world experience across the technological, creative, and business sectors </w:t>
      </w:r>
      <w:r w:rsidRPr="00876787">
        <w:lastRenderedPageBreak/>
        <w:t xml:space="preserve">of the entertainment field. For more information about the Delta Music Institute and its programs, visit </w:t>
      </w:r>
      <w:hyperlink r:id="rId5" w:history="1">
        <w:r w:rsidRPr="00876787">
          <w:rPr>
            <w:rStyle w:val="Hyperlink"/>
          </w:rPr>
          <w:t>www.deltastate.edu/business-aviation/delta-music-institute</w:t>
        </w:r>
      </w:hyperlink>
      <w:r w:rsidRPr="00876787">
        <w:t>.</w:t>
      </w:r>
    </w:p>
    <w:p w14:paraId="04185711" w14:textId="77777777" w:rsidR="00876787" w:rsidRPr="00876787" w:rsidRDefault="00876787" w:rsidP="00876787">
      <w:pPr>
        <w:spacing w:after="120"/>
      </w:pPr>
      <w:r w:rsidRPr="00876787">
        <w:t xml:space="preserve">The second grant will support the Bologna Performing Arts Center’s School-Time Matinee Series, which offers live, engaging performances tailored for younger audiences from Pre-K through 12th grade. Open to both school groups and the </w:t>
      </w:r>
      <w:proofErr w:type="gramStart"/>
      <w:r w:rsidRPr="00876787">
        <w:t>general public</w:t>
      </w:r>
      <w:proofErr w:type="gramEnd"/>
      <w:r w:rsidRPr="00876787">
        <w:t>, these shows provide many children with their first exposure to theater and live performance. The series fosters a love for the arts and creates lasting cultural experiences for the community.</w:t>
      </w:r>
    </w:p>
    <w:p w14:paraId="34D0CFA3" w14:textId="7C820D39" w:rsidR="00876787" w:rsidRPr="00876787" w:rsidRDefault="00876787" w:rsidP="00876787">
      <w:pPr>
        <w:spacing w:after="120"/>
      </w:pPr>
      <w:r w:rsidRPr="00876787">
        <w:t xml:space="preserve">“We’re incredibly proud to make this opportunity available to our community throughout the year—thanks to the generous support of King’s Daughters and Sons Circle Number Two,” said </w:t>
      </w:r>
      <w:r>
        <w:t>Lauren Powell, executive director of the BPAC</w:t>
      </w:r>
      <w:r w:rsidRPr="00876787">
        <w:t>.</w:t>
      </w:r>
      <w:r>
        <w:t xml:space="preserve"> For more information about BPAC programs, visit their website at </w:t>
      </w:r>
      <w:hyperlink r:id="rId6" w:history="1">
        <w:r w:rsidRPr="00876787">
          <w:rPr>
            <w:rStyle w:val="Hyperlink"/>
          </w:rPr>
          <w:t>bolognapac.com</w:t>
        </w:r>
      </w:hyperlink>
      <w:r>
        <w:t>.</w:t>
      </w:r>
    </w:p>
    <w:p w14:paraId="1267B712" w14:textId="4210CF1B" w:rsidR="00876787" w:rsidRPr="00876787" w:rsidRDefault="00876787" w:rsidP="00876787">
      <w:pPr>
        <w:spacing w:after="120"/>
      </w:pPr>
      <w:r w:rsidRPr="00876787">
        <w:t>A reception to honor this year’s grant recipients will be hosted by the King’s Daughters and Sons Circle on August 26, at the Capps Center in Stoneville, Mississippi.</w:t>
      </w:r>
    </w:p>
    <w:p w14:paraId="2FE6EB0E" w14:textId="77777777" w:rsidR="00876787" w:rsidRPr="00876787" w:rsidRDefault="00876787" w:rsidP="00876787">
      <w:pPr>
        <w:spacing w:after="120"/>
      </w:pPr>
      <w:r w:rsidRPr="00876787">
        <w:t>Delta State University is deeply appreciative of the King’s Daughters and Sons Circle Number Two for their investment in education and the arts. These grants will empower students and community members to explore their creative potential and engage with the vibrant cultural landscape of the Mississippi Delta.</w:t>
      </w:r>
    </w:p>
    <w:p w14:paraId="1A2C256A" w14:textId="77777777" w:rsidR="00F46FB1" w:rsidRPr="00F46FB1" w:rsidRDefault="001727E5" w:rsidP="00F46FB1">
      <w:pPr>
        <w:spacing w:after="120"/>
      </w:pPr>
      <w:r>
        <w:rPr>
          <w:noProof/>
        </w:rPr>
        <w:pict w14:anchorId="165DBCBF">
          <v:rect id="_x0000_i1025" alt="" style="width:468pt;height:.05pt;mso-width-percent:0;mso-height-percent:0;mso-width-percent:0;mso-height-percent:0" o:hralign="center" o:hrstd="t" o:hr="t" fillcolor="#a0a0a0" stroked="f"/>
        </w:pict>
      </w:r>
    </w:p>
    <w:p w14:paraId="046EF796" w14:textId="2AA41E96"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727E5"/>
    <w:rsid w:val="002E0C51"/>
    <w:rsid w:val="00316914"/>
    <w:rsid w:val="003920F3"/>
    <w:rsid w:val="003944E1"/>
    <w:rsid w:val="003D0B3D"/>
    <w:rsid w:val="004046AC"/>
    <w:rsid w:val="004C4004"/>
    <w:rsid w:val="004D69EA"/>
    <w:rsid w:val="004F4907"/>
    <w:rsid w:val="004F66C5"/>
    <w:rsid w:val="005139E9"/>
    <w:rsid w:val="005550B6"/>
    <w:rsid w:val="00570DE9"/>
    <w:rsid w:val="005C6659"/>
    <w:rsid w:val="005F3E97"/>
    <w:rsid w:val="00634EFF"/>
    <w:rsid w:val="00656E00"/>
    <w:rsid w:val="006C3CA5"/>
    <w:rsid w:val="006E735E"/>
    <w:rsid w:val="00745405"/>
    <w:rsid w:val="0075453C"/>
    <w:rsid w:val="007775F8"/>
    <w:rsid w:val="00876787"/>
    <w:rsid w:val="009B0C3E"/>
    <w:rsid w:val="009C6EB6"/>
    <w:rsid w:val="00A208F4"/>
    <w:rsid w:val="00A90053"/>
    <w:rsid w:val="00A93E65"/>
    <w:rsid w:val="00AD1257"/>
    <w:rsid w:val="00B27001"/>
    <w:rsid w:val="00B52ED2"/>
    <w:rsid w:val="00BC0846"/>
    <w:rsid w:val="00C87D3E"/>
    <w:rsid w:val="00D725E4"/>
    <w:rsid w:val="00DA26A6"/>
    <w:rsid w:val="00DB49FA"/>
    <w:rsid w:val="00DD688E"/>
    <w:rsid w:val="00DE6C5D"/>
    <w:rsid w:val="00E3034E"/>
    <w:rsid w:val="00EF0917"/>
    <w:rsid w:val="00F22D62"/>
    <w:rsid w:val="00F46FB1"/>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7140">
      <w:bodyDiv w:val="1"/>
      <w:marLeft w:val="0"/>
      <w:marRight w:val="0"/>
      <w:marTop w:val="0"/>
      <w:marBottom w:val="0"/>
      <w:divBdr>
        <w:top w:val="none" w:sz="0" w:space="0" w:color="auto"/>
        <w:left w:val="none" w:sz="0" w:space="0" w:color="auto"/>
        <w:bottom w:val="none" w:sz="0" w:space="0" w:color="auto"/>
        <w:right w:val="none" w:sz="0" w:space="0" w:color="auto"/>
      </w:divBdr>
    </w:div>
    <w:div w:id="865024055">
      <w:bodyDiv w:val="1"/>
      <w:marLeft w:val="0"/>
      <w:marRight w:val="0"/>
      <w:marTop w:val="0"/>
      <w:marBottom w:val="0"/>
      <w:divBdr>
        <w:top w:val="none" w:sz="0" w:space="0" w:color="auto"/>
        <w:left w:val="none" w:sz="0" w:space="0" w:color="auto"/>
        <w:bottom w:val="none" w:sz="0" w:space="0" w:color="auto"/>
        <w:right w:val="none" w:sz="0" w:space="0" w:color="auto"/>
      </w:divBdr>
    </w:div>
    <w:div w:id="1034430355">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494444665">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57766746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7769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lognapac.com/" TargetMode="External"/><Relationship Id="rId5" Type="http://schemas.openxmlformats.org/officeDocument/2006/relationships/hyperlink" Target="http://www.deltastate.edu/business-aviation/delta-music-institu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2025-07-22T13:54:00Z</dcterms:created>
  <dcterms:modified xsi:type="dcterms:W3CDTF">2025-07-28T13:38:00Z</dcterms:modified>
</cp:coreProperties>
</file>