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5FD18085" w:rsidR="002E0C51" w:rsidRDefault="00CD55CF" w:rsidP="00656E00">
      <w:pPr>
        <w:spacing w:line="259" w:lineRule="auto"/>
        <w:jc w:val="center"/>
        <w:rPr>
          <w:b/>
          <w:bCs/>
          <w:sz w:val="28"/>
          <w:szCs w:val="28"/>
        </w:rPr>
      </w:pPr>
      <w:r w:rsidRPr="00CD55CF">
        <w:rPr>
          <w:b/>
          <w:bCs/>
          <w:sz w:val="28"/>
          <w:szCs w:val="28"/>
        </w:rPr>
        <w:t xml:space="preserve">Delta State University </w:t>
      </w:r>
      <w:r>
        <w:rPr>
          <w:b/>
          <w:bCs/>
          <w:sz w:val="28"/>
          <w:szCs w:val="28"/>
        </w:rPr>
        <w:t>c</w:t>
      </w:r>
      <w:r w:rsidRPr="00CD55CF">
        <w:rPr>
          <w:b/>
          <w:bCs/>
          <w:sz w:val="28"/>
          <w:szCs w:val="28"/>
        </w:rPr>
        <w:t>elebrates Retirement Recognition and Service Awards Ceremony</w:t>
      </w:r>
    </w:p>
    <w:p w14:paraId="09422757" w14:textId="77777777" w:rsidR="00CD55CF" w:rsidRDefault="00CD55CF" w:rsidP="00656E00">
      <w:pPr>
        <w:spacing w:line="259" w:lineRule="auto"/>
        <w:jc w:val="center"/>
        <w:rPr>
          <w:b/>
          <w:bCs/>
          <w:sz w:val="28"/>
          <w:szCs w:val="28"/>
        </w:rPr>
      </w:pPr>
    </w:p>
    <w:p w14:paraId="6DCA6F0E" w14:textId="24945FA2" w:rsidR="00DB26CE" w:rsidRPr="00503E67" w:rsidRDefault="00656E00" w:rsidP="00503E67">
      <w:pPr>
        <w:spacing w:after="120"/>
        <w:rPr>
          <w:b/>
          <w:bCs/>
        </w:rPr>
      </w:pPr>
      <w:r w:rsidRPr="00716E0E">
        <w:rPr>
          <w:b/>
          <w:bCs/>
        </w:rPr>
        <w:t>CLEVELAND</w:t>
      </w:r>
      <w:r>
        <w:rPr>
          <w:b/>
          <w:bCs/>
        </w:rPr>
        <w:t>, Miss. —</w:t>
      </w:r>
      <w:r w:rsidR="00A208F4">
        <w:rPr>
          <w:b/>
          <w:bCs/>
        </w:rPr>
        <w:t xml:space="preserve"> </w:t>
      </w:r>
      <w:r w:rsidR="00DB26CE">
        <w:t xml:space="preserve">Delta State University recently honored the dedication and achievements of its faculty and staff during the 2025 Retirement Recognition and Service Awards Ceremony, held on April 25 at 2:00 p.m. in the </w:t>
      </w:r>
      <w:r w:rsidR="00534CE4" w:rsidRPr="00534CE4">
        <w:t>Sylvia and Bob Ferguson Stateroom</w:t>
      </w:r>
      <w:r w:rsidR="00DB26CE">
        <w:t>. The annual ceremony celebrated those retiring from the university and recognized employees for their years of service.</w:t>
      </w:r>
    </w:p>
    <w:p w14:paraId="22629058" w14:textId="543D659F" w:rsidR="00DB26CE" w:rsidRDefault="00503E67" w:rsidP="00DB26CE">
      <w:pPr>
        <w:spacing w:after="160" w:line="259" w:lineRule="auto"/>
      </w:pPr>
      <w:r>
        <w:t xml:space="preserve">DSU President </w:t>
      </w:r>
      <w:r w:rsidR="00DB26CE">
        <w:t xml:space="preserve">Dr. </w:t>
      </w:r>
      <w:r>
        <w:t xml:space="preserve">Daniel J. </w:t>
      </w:r>
      <w:r w:rsidR="00DB26CE">
        <w:t>Ennis welcomed attendees to the event, setting the tone for an afternoon of heartfelt celebration and reflection. Musical prelude was provided by Dr. James Robinson, Professor Emeritus of History, while Delta Music Institute student Victoria Carter shared a musical performance that further elevated the event.</w:t>
      </w:r>
    </w:p>
    <w:p w14:paraId="01AAAE68" w14:textId="5C268CA3" w:rsidR="00DB26CE" w:rsidRDefault="00DB26CE" w:rsidP="00DB26CE">
      <w:pPr>
        <w:spacing w:after="160" w:line="259" w:lineRule="auto"/>
      </w:pPr>
      <w:r>
        <w:t>Chief Marketing Officer Dr. Christy Riddle offered reflections on her 27-year career at Delta State, sharing meaningful insights about her time with the university and the people who helped shape her journey. Following her remarks, Ennis and Dr. Edwin Craft, Vice President for Finance and Administration, presented the service awards.</w:t>
      </w:r>
    </w:p>
    <w:p w14:paraId="48C60E82" w14:textId="4DEE3304" w:rsidR="00DB26CE" w:rsidRDefault="00DB26CE" w:rsidP="00DB26CE">
      <w:pPr>
        <w:spacing w:after="160" w:line="259" w:lineRule="auto"/>
      </w:pPr>
      <w:r>
        <w:t>Service awards were presented to the following faculty and staff:</w:t>
      </w:r>
    </w:p>
    <w:p w14:paraId="0EC771E9" w14:textId="4627F1AD" w:rsidR="00DB26CE" w:rsidRDefault="00DB26CE" w:rsidP="00DB26CE">
      <w:pPr>
        <w:spacing w:after="160" w:line="259" w:lineRule="auto"/>
      </w:pPr>
      <w:r>
        <w:t>20-Year Service Awards</w:t>
      </w:r>
    </w:p>
    <w:p w14:paraId="357D4E6F" w14:textId="056F4FCB" w:rsidR="00DB26CE" w:rsidRDefault="00DB26CE" w:rsidP="00DB26CE">
      <w:pPr>
        <w:spacing w:after="160" w:line="259" w:lineRule="auto"/>
      </w:pPr>
      <w:r>
        <w:t>Talbot Brooks, Director, Interdisciplinary Center for Geospatial Information Technology and Professor of Practice</w:t>
      </w:r>
    </w:p>
    <w:p w14:paraId="07C4F6F8" w14:textId="1A54DF56" w:rsidR="00DB26CE" w:rsidRDefault="00DB26CE" w:rsidP="00DB26CE">
      <w:pPr>
        <w:spacing w:after="160" w:line="259" w:lineRule="auto"/>
      </w:pPr>
      <w:r>
        <w:t>Dana George, Senior Executive Associate Athletic Director</w:t>
      </w:r>
    </w:p>
    <w:p w14:paraId="72174D46" w14:textId="4508AFBF" w:rsidR="00DB26CE" w:rsidRDefault="00DB26CE" w:rsidP="00DB26CE">
      <w:pPr>
        <w:spacing w:after="160" w:line="259" w:lineRule="auto"/>
      </w:pPr>
      <w:r>
        <w:t>Dr. Kimiko Shimizu, Professor of Music &amp; Collaborative Pianist</w:t>
      </w:r>
    </w:p>
    <w:p w14:paraId="02FC773C" w14:textId="77777777" w:rsidR="00DB26CE" w:rsidRDefault="00DB26CE" w:rsidP="00DB26CE">
      <w:pPr>
        <w:spacing w:after="160" w:line="259" w:lineRule="auto"/>
      </w:pPr>
      <w:r>
        <w:t>25-Year Service Awards</w:t>
      </w:r>
    </w:p>
    <w:p w14:paraId="30B77B12" w14:textId="77777777" w:rsidR="00DB26CE" w:rsidRDefault="00DB26CE" w:rsidP="00DB26CE">
      <w:pPr>
        <w:spacing w:after="160" w:line="259" w:lineRule="auto"/>
      </w:pPr>
      <w:r>
        <w:lastRenderedPageBreak/>
        <w:t xml:space="preserve">Dr. William </w:t>
      </w:r>
      <w:proofErr w:type="spellStart"/>
      <w:r>
        <w:t>Katembe</w:t>
      </w:r>
      <w:proofErr w:type="spellEnd"/>
      <w:r>
        <w:t>, Associate Professor of Biology</w:t>
      </w:r>
    </w:p>
    <w:p w14:paraId="3531DA69" w14:textId="77777777" w:rsidR="00DB26CE" w:rsidRDefault="00DB26CE" w:rsidP="00DB26CE">
      <w:pPr>
        <w:spacing w:after="160" w:line="259" w:lineRule="auto"/>
      </w:pPr>
      <w:r>
        <w:t xml:space="preserve">Dr. </w:t>
      </w:r>
      <w:proofErr w:type="spellStart"/>
      <w:r>
        <w:t>Glendscene</w:t>
      </w:r>
      <w:proofErr w:type="spellEnd"/>
      <w:r>
        <w:t xml:space="preserve"> Williams, Interim Chair, Accountancy CIS &amp; Finance; Professor of Finance; Director, Center for Business and Entrepreneurial Research</w:t>
      </w:r>
    </w:p>
    <w:p w14:paraId="6698B075" w14:textId="77777777" w:rsidR="00DB26CE" w:rsidRDefault="00DB26CE" w:rsidP="00DB26CE">
      <w:pPr>
        <w:spacing w:after="160" w:line="259" w:lineRule="auto"/>
      </w:pPr>
      <w:r>
        <w:t>30-Year Service Award</w:t>
      </w:r>
    </w:p>
    <w:p w14:paraId="0FD527E5" w14:textId="77777777" w:rsidR="00DB26CE" w:rsidRDefault="00DB26CE" w:rsidP="00DB26CE">
      <w:pPr>
        <w:spacing w:after="160" w:line="259" w:lineRule="auto"/>
      </w:pPr>
      <w:r>
        <w:t>Brenda Dumas, Director of the Preschool Program and Instructor in Family and Consumer Sciences</w:t>
      </w:r>
    </w:p>
    <w:p w14:paraId="31875652" w14:textId="794B137E" w:rsidR="00DB26CE" w:rsidRDefault="00DB26CE" w:rsidP="00DB26CE">
      <w:pPr>
        <w:spacing w:after="160" w:line="259" w:lineRule="auto"/>
      </w:pPr>
      <w:r>
        <w:t>The ceremony also celebrated the retirement of several long-serving faculty and staff members, with many receiving the honorary designation of emeritus in recognition of their distinguished service.</w:t>
      </w:r>
    </w:p>
    <w:p w14:paraId="300744A2" w14:textId="77777777" w:rsidR="00DB26CE" w:rsidRDefault="00DB26CE" w:rsidP="00DB26CE">
      <w:pPr>
        <w:spacing w:after="160" w:line="259" w:lineRule="auto"/>
      </w:pPr>
      <w:r>
        <w:t>Faculty Emeriti:</w:t>
      </w:r>
    </w:p>
    <w:p w14:paraId="4660FD99" w14:textId="77777777" w:rsidR="00DB26CE" w:rsidRDefault="00DB26CE" w:rsidP="00DB26CE">
      <w:pPr>
        <w:spacing w:after="160" w:line="259" w:lineRule="auto"/>
      </w:pPr>
      <w:r>
        <w:t>Dr. Michael Amspaugh, Associate Professor Emeritus of Accounting – 13.88 years</w:t>
      </w:r>
    </w:p>
    <w:p w14:paraId="661D3656" w14:textId="77777777" w:rsidR="00DB26CE" w:rsidRDefault="00DB26CE" w:rsidP="00DB26CE">
      <w:pPr>
        <w:spacing w:after="160" w:line="259" w:lineRule="auto"/>
      </w:pPr>
      <w:r>
        <w:t>Dr. Josh Armstrong, Associate Professor Emeritus of Music – 13.70 years</w:t>
      </w:r>
    </w:p>
    <w:p w14:paraId="5024E531" w14:textId="77777777" w:rsidR="00DB26CE" w:rsidRDefault="00DB26CE" w:rsidP="00DB26CE">
      <w:pPr>
        <w:spacing w:after="160" w:line="259" w:lineRule="auto"/>
      </w:pPr>
      <w:r>
        <w:t>Dr. Gwen Meador, Associate Professor Emeritus of Accounting – 16.07 years</w:t>
      </w:r>
    </w:p>
    <w:p w14:paraId="78989EEA" w14:textId="77777777" w:rsidR="00DB26CE" w:rsidRDefault="00DB26CE" w:rsidP="00DB26CE">
      <w:pPr>
        <w:spacing w:after="160" w:line="259" w:lineRule="auto"/>
      </w:pPr>
      <w:r>
        <w:t>Dr. Bret Pimentel, Professor Emeritus of Music – 15.75 years</w:t>
      </w:r>
    </w:p>
    <w:p w14:paraId="2BB304B6" w14:textId="5037B232" w:rsidR="00DB26CE" w:rsidRDefault="00DB26CE" w:rsidP="00DB26CE">
      <w:pPr>
        <w:spacing w:after="160" w:line="259" w:lineRule="auto"/>
      </w:pPr>
      <w:r>
        <w:t>Dr. Jung-Won Shin, Professor Emeritus of Music – 16.75 years</w:t>
      </w:r>
    </w:p>
    <w:p w14:paraId="5E96E114" w14:textId="03BC17E3" w:rsidR="00DB26CE" w:rsidRDefault="00DB26CE" w:rsidP="00DB26CE">
      <w:pPr>
        <w:spacing w:after="160" w:line="259" w:lineRule="auto"/>
      </w:pPr>
      <w:r>
        <w:t>Staff Emeriti:</w:t>
      </w:r>
    </w:p>
    <w:p w14:paraId="51BED9EE" w14:textId="61ED0C45" w:rsidR="00DB26CE" w:rsidRDefault="00DB26CE" w:rsidP="00DB26CE">
      <w:pPr>
        <w:spacing w:after="160" w:line="259" w:lineRule="auto"/>
      </w:pPr>
      <w:r>
        <w:t>Antwan Brinkley, Events Crew Leader Emeritus – 13.31 years</w:t>
      </w:r>
    </w:p>
    <w:p w14:paraId="29A30490" w14:textId="5DFCA4BB" w:rsidR="00DB26CE" w:rsidRDefault="00DB26CE" w:rsidP="00DB26CE">
      <w:pPr>
        <w:spacing w:after="160" w:line="259" w:lineRule="auto"/>
      </w:pPr>
      <w:r>
        <w:t>Trebia James-Daniels, Teacher Emeritus, Child Development Center – 25.85 years</w:t>
      </w:r>
    </w:p>
    <w:p w14:paraId="1728E2E1" w14:textId="404888D4" w:rsidR="00DB26CE" w:rsidRDefault="00DB26CE" w:rsidP="00DB26CE">
      <w:pPr>
        <w:spacing w:after="160" w:line="259" w:lineRule="auto"/>
      </w:pPr>
      <w:r>
        <w:t>Brenda Dumas, Teacher Emeritus, Child Development Center – 30.52 years</w:t>
      </w:r>
    </w:p>
    <w:p w14:paraId="5F33EDB2" w14:textId="39B60043" w:rsidR="00DB26CE" w:rsidRDefault="00DB26CE" w:rsidP="00DB26CE">
      <w:pPr>
        <w:spacing w:after="160" w:line="259" w:lineRule="auto"/>
      </w:pPr>
      <w:r>
        <w:t>Boba Dean, Office Coordinator Emeritus, Facilities Management – 19.16 years</w:t>
      </w:r>
    </w:p>
    <w:p w14:paraId="42EF3D91" w14:textId="1634DC9D" w:rsidR="00DB26CE" w:rsidRDefault="00DB26CE" w:rsidP="00DB26CE">
      <w:pPr>
        <w:spacing w:after="160" w:line="259" w:lineRule="auto"/>
      </w:pPr>
      <w:r>
        <w:t>Margaret McClain, Administrative Secretary Emeritus, Dean of the College of Arts and Sciences – 22.39 years</w:t>
      </w:r>
    </w:p>
    <w:p w14:paraId="4674A60F" w14:textId="05003773" w:rsidR="00DB26CE" w:rsidRDefault="00DB26CE" w:rsidP="00DB26CE">
      <w:pPr>
        <w:spacing w:after="160" w:line="259" w:lineRule="auto"/>
      </w:pPr>
      <w:r>
        <w:t>Mike Little, Manager Emeritus of HVAC and Energy, Facilities Management – 24.71 years</w:t>
      </w:r>
    </w:p>
    <w:p w14:paraId="79DB379E" w14:textId="745BE408" w:rsidR="00DB26CE" w:rsidRDefault="00DB26CE" w:rsidP="00DB26CE">
      <w:pPr>
        <w:spacing w:after="160" w:line="259" w:lineRule="auto"/>
      </w:pPr>
      <w:r>
        <w:t>Christy Riddle, Chief Marketing Officer Emeritus, Communications and Marketing – 27.35 years</w:t>
      </w:r>
    </w:p>
    <w:p w14:paraId="1D61B659" w14:textId="5D458309" w:rsidR="00534CE4" w:rsidRDefault="00534CE4" w:rsidP="00DB26CE">
      <w:pPr>
        <w:spacing w:after="160" w:line="259" w:lineRule="auto"/>
      </w:pPr>
      <w:r>
        <w:t>Additional staff retiring include:</w:t>
      </w:r>
    </w:p>
    <w:p w14:paraId="5E430B59" w14:textId="77777777" w:rsidR="00534CE4" w:rsidRDefault="00534CE4" w:rsidP="00534CE4">
      <w:pPr>
        <w:spacing w:after="160" w:line="259" w:lineRule="auto"/>
      </w:pPr>
      <w:r>
        <w:t>Carla A. Johnson, Center for Community and Economic Development</w:t>
      </w:r>
    </w:p>
    <w:p w14:paraId="4D174905" w14:textId="77777777" w:rsidR="00534CE4" w:rsidRDefault="00534CE4" w:rsidP="00534CE4">
      <w:pPr>
        <w:spacing w:after="160" w:line="259" w:lineRule="auto"/>
      </w:pPr>
      <w:r>
        <w:t xml:space="preserve">Gregory </w:t>
      </w:r>
      <w:proofErr w:type="spellStart"/>
      <w:r>
        <w:t>Sassenrath</w:t>
      </w:r>
      <w:proofErr w:type="spellEnd"/>
      <w:r>
        <w:t>-Cole, Library Services</w:t>
      </w:r>
    </w:p>
    <w:p w14:paraId="57B427B6" w14:textId="77777777" w:rsidR="00534CE4" w:rsidRDefault="00534CE4" w:rsidP="00DB26CE">
      <w:pPr>
        <w:spacing w:after="160" w:line="259" w:lineRule="auto"/>
      </w:pPr>
    </w:p>
    <w:p w14:paraId="75A1BBEA" w14:textId="0447FC06" w:rsidR="00DB26CE" w:rsidRDefault="00DB26CE" w:rsidP="00DB26CE">
      <w:pPr>
        <w:spacing w:after="160" w:line="259" w:lineRule="auto"/>
      </w:pPr>
      <w:r>
        <w:lastRenderedPageBreak/>
        <w:t>Following the formal proceedings, attendees gathered for a reception on the second floor of the H.L. Nowell Union to continue celebrating and expressing appreciation for the honorees.</w:t>
      </w:r>
    </w:p>
    <w:p w14:paraId="12E75134" w14:textId="77777777" w:rsidR="00DB26CE" w:rsidRDefault="00DB26CE" w:rsidP="00DB26CE">
      <w:pPr>
        <w:spacing w:after="160" w:line="259" w:lineRule="auto"/>
      </w:pPr>
      <w:r>
        <w:t>Delta State University thanks all retirees and award recipients for their exemplary service and lasting contributions to the campus community. Their commitment has left a legacy that will inspire future generations of faculty, staff, and students.</w:t>
      </w:r>
    </w:p>
    <w:p w14:paraId="115B7E72" w14:textId="77777777" w:rsidR="00CD55CF" w:rsidRDefault="00CD55CF" w:rsidP="00DB26CE">
      <w:pPr>
        <w:spacing w:after="160" w:line="259" w:lineRule="auto"/>
      </w:pPr>
    </w:p>
    <w:p w14:paraId="0E675FB2" w14:textId="6FAD55DA" w:rsidR="00CD55CF" w:rsidRDefault="003C05FA" w:rsidP="00DB26CE">
      <w:pPr>
        <w:spacing w:after="160" w:line="259" w:lineRule="auto"/>
      </w:pPr>
      <w:r>
        <w:t xml:space="preserve">Cutline:  </w:t>
      </w:r>
      <w:r w:rsidRPr="003C05FA">
        <w:t>DSU President Dr. Daniel J. Ennis thanks service award recipients and those retiring from DSU for their years of dedication to the university.</w:t>
      </w:r>
    </w:p>
    <w:p w14:paraId="181DFA88" w14:textId="07423B3D" w:rsidR="00656E00" w:rsidRDefault="00656E00" w:rsidP="00DB26CE">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634F0"/>
    <w:rsid w:val="002E0C51"/>
    <w:rsid w:val="0034139C"/>
    <w:rsid w:val="003944E1"/>
    <w:rsid w:val="003C05FA"/>
    <w:rsid w:val="004046AC"/>
    <w:rsid w:val="004C4004"/>
    <w:rsid w:val="004D69EA"/>
    <w:rsid w:val="004F4907"/>
    <w:rsid w:val="004F66C5"/>
    <w:rsid w:val="00503E67"/>
    <w:rsid w:val="00534CE4"/>
    <w:rsid w:val="005550B6"/>
    <w:rsid w:val="00570DE9"/>
    <w:rsid w:val="005C6659"/>
    <w:rsid w:val="005F3E97"/>
    <w:rsid w:val="00656E00"/>
    <w:rsid w:val="006B0B2E"/>
    <w:rsid w:val="006C3CA5"/>
    <w:rsid w:val="006E735E"/>
    <w:rsid w:val="00745405"/>
    <w:rsid w:val="0075453C"/>
    <w:rsid w:val="007775F8"/>
    <w:rsid w:val="009B0C3E"/>
    <w:rsid w:val="009C6EB6"/>
    <w:rsid w:val="00A208F4"/>
    <w:rsid w:val="00A90053"/>
    <w:rsid w:val="00A93E65"/>
    <w:rsid w:val="00AD1257"/>
    <w:rsid w:val="00B24AE9"/>
    <w:rsid w:val="00B27001"/>
    <w:rsid w:val="00B52ED2"/>
    <w:rsid w:val="00BC0846"/>
    <w:rsid w:val="00C6611A"/>
    <w:rsid w:val="00CD55CF"/>
    <w:rsid w:val="00CF1B5C"/>
    <w:rsid w:val="00D725E4"/>
    <w:rsid w:val="00DA26A6"/>
    <w:rsid w:val="00DB26CE"/>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19027025">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2025-05-01T16:00:00Z</dcterms:created>
  <dcterms:modified xsi:type="dcterms:W3CDTF">2025-05-21T15:35:00Z</dcterms:modified>
</cp:coreProperties>
</file>