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73" w14:textId="09722282" w:rsidR="00533AE6" w:rsidRDefault="00F831F1" w:rsidP="04955BFA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</w:t>
      </w:r>
      <w:r w:rsidR="00DE2803">
        <w:rPr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4955BFA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                                    </w:t>
      </w:r>
    </w:p>
    <w:p w14:paraId="75A64F09" w14:textId="38E9554F" w:rsidR="006778FE" w:rsidRDefault="3AA0ED31" w:rsidP="00F8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 w:rsidRPr="63F25A97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</w:t>
      </w:r>
    </w:p>
    <w:p w14:paraId="6419E509" w14:textId="4F4C1405" w:rsidR="00533AE6" w:rsidRDefault="00D95F65" w:rsidP="00F56A41">
      <w:pPr>
        <w:pStyle w:val="paragraph"/>
        <w:spacing w:before="0" w:beforeAutospacing="0" w:after="0" w:afterAutospacing="0"/>
        <w:ind w:left="1170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</w:t>
      </w:r>
      <w:r w:rsidR="5145A3FC" w:rsidRPr="20FF9BB1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>PRESS RELEASE</w:t>
      </w:r>
    </w:p>
    <w:p w14:paraId="507481C8" w14:textId="32458CF6" w:rsidR="00533AE6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MEDIA CONTACT: 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>
        <w:tab/>
      </w:r>
      <w:r>
        <w:tab/>
      </w:r>
      <w:r>
        <w:tab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Jennifer O’Neil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Lead Coordinator</w:t>
      </w:r>
      <w:r w:rsidR="00DE2803" w:rsidRPr="099E8414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099E8414">
        <w:rPr>
          <w:rStyle w:val="eop"/>
          <w:rFonts w:ascii="Calibri" w:hAnsi="Calibri" w:cs="Calibri"/>
          <w:color w:val="000000" w:themeColor="text1"/>
        </w:rPr>
        <w:t> </w:t>
      </w:r>
    </w:p>
    <w:p w14:paraId="20A3A4A2" w14:textId="77777777" w:rsidR="00533AE6" w:rsidRPr="003D09CD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3D09CD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3D09CD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</w:t>
      </w:r>
      <w:r w:rsidR="00533AE6" w:rsidRPr="57208F68">
        <w:rPr>
          <w:rStyle w:val="normaltextrun"/>
          <w:rFonts w:asciiTheme="minorHAnsi" w:hAnsiTheme="minorHAnsi" w:cstheme="minorBidi"/>
          <w:color w:val="000000" w:themeColor="text1"/>
        </w:rPr>
        <w:t>Office: (309) 694-5527</w:t>
      </w:r>
    </w:p>
    <w:p w14:paraId="13165787" w14:textId="42EF4C89" w:rsidR="00EB1B7E" w:rsidRPr="003D09CD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    </w:t>
      </w:r>
      <w:r w:rsidR="00EB1B7E" w:rsidRPr="57208F68">
        <w:rPr>
          <w:rStyle w:val="normaltextrun"/>
          <w:rFonts w:asciiTheme="minorHAnsi" w:hAnsiTheme="minorHAnsi" w:cstheme="minorBidi"/>
          <w:color w:val="000000" w:themeColor="text1"/>
        </w:rPr>
        <w:t>Cell: (</w:t>
      </w:r>
      <w:r w:rsidRPr="57208F68">
        <w:rPr>
          <w:rStyle w:val="normaltextrun"/>
          <w:rFonts w:asciiTheme="minorHAnsi" w:hAnsiTheme="minorHAnsi" w:cstheme="minorBidi"/>
          <w:color w:val="000000" w:themeColor="text1"/>
        </w:rPr>
        <w:t>309) 218-2305</w:t>
      </w:r>
    </w:p>
    <w:p w14:paraId="703EC71E" w14:textId="2467F326" w:rsidR="00533AE6" w:rsidRDefault="00533AE6" w:rsidP="00FA1944">
      <w:pPr>
        <w:pStyle w:val="paragraph"/>
        <w:widowControl w:val="0"/>
        <w:spacing w:before="0" w:beforeAutospacing="0" w:after="0" w:afterAutospacing="0"/>
        <w:ind w:left="2790" w:hanging="1440"/>
        <w:jc w:val="right"/>
        <w:textAlignment w:val="baseline"/>
        <w:rPr>
          <w:rStyle w:val="scxw233059002"/>
          <w:rFonts w:ascii="Calibri" w:hAnsi="Calibri" w:cs="Calibri"/>
          <w:color w:val="000000"/>
          <w:sz w:val="22"/>
          <w:szCs w:val="22"/>
        </w:rPr>
        <w:sectPr w:rsidR="00533AE6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  <w:r w:rsidRPr="003D09CD">
        <w:rPr>
          <w:rStyle w:val="normaltextrun"/>
          <w:rFonts w:asciiTheme="minorHAnsi" w:hAnsiTheme="minorHAnsi" w:cstheme="minorHAnsi"/>
          <w:color w:val="000000" w:themeColor="text1"/>
        </w:rPr>
        <w:t>Email:</w:t>
      </w:r>
      <w:r w:rsidR="00FA1944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FA1944">
        <w:rPr>
          <w:rStyle w:val="normaltextrun"/>
          <w:rFonts w:asciiTheme="minorHAnsi" w:hAnsiTheme="minorHAnsi" w:cstheme="minorHAnsi"/>
        </w:rPr>
        <w:t>jennifer.oneil</w:t>
      </w:r>
      <w:r w:rsidRPr="00BD3D02">
        <w:rPr>
          <w:rStyle w:val="normaltextrun"/>
          <w:rFonts w:asciiTheme="minorHAnsi" w:hAnsiTheme="minorHAnsi" w:cstheme="minorHAnsi"/>
        </w:rPr>
        <w:t xml:space="preserve">@icc.edu </w:t>
      </w:r>
      <w:r w:rsidRPr="00BD3D02">
        <w:rPr>
          <w:rStyle w:val="scxw233059002"/>
          <w:rFonts w:asciiTheme="minorHAnsi" w:hAnsiTheme="minorHAnsi" w:cstheme="minorHAnsi"/>
        </w:rPr>
        <w:t> </w:t>
      </w:r>
    </w:p>
    <w:p w14:paraId="43C92071" w14:textId="5CE0F95B" w:rsidR="00533AE6" w:rsidRDefault="00533AE6" w:rsidP="00646D9A">
      <w:pPr>
        <w:pStyle w:val="paragraph"/>
        <w:spacing w:before="0" w:beforeAutospacing="0" w:after="0" w:afterAutospacing="0"/>
        <w:ind w:left="3600" w:hanging="1440"/>
        <w:jc w:val="right"/>
        <w:rPr>
          <w:rFonts w:ascii="Segoe UI" w:hAnsi="Segoe UI" w:cs="Segoe UI"/>
          <w:sz w:val="18"/>
          <w:szCs w:val="18"/>
        </w:rPr>
      </w:pPr>
      <w:r>
        <w:br/>
      </w:r>
      <w:r w:rsidRPr="57208F68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5EE73AF" w14:textId="27153F3E" w:rsidR="00533AE6" w:rsidRDefault="00EC6F17" w:rsidP="00533A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 IMMEDIATE RELEASE</w:t>
      </w:r>
    </w:p>
    <w:p w14:paraId="04F32721" w14:textId="77777777" w:rsidR="00533AE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5A2D5C6" w14:textId="56DA6F5C" w:rsidR="00D72AE0" w:rsidRDefault="00D72AE0" w:rsidP="002224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57208F68">
        <w:rPr>
          <w:rStyle w:val="normaltextrun"/>
          <w:rFonts w:ascii="Calibri" w:hAnsi="Calibri" w:cs="Calibri"/>
          <w:b/>
          <w:bCs/>
        </w:rPr>
        <w:t xml:space="preserve">Illinois Central College </w:t>
      </w:r>
      <w:r w:rsidR="00050B04">
        <w:rPr>
          <w:rStyle w:val="normaltextrun"/>
          <w:rFonts w:ascii="Calibri" w:hAnsi="Calibri" w:cs="Calibri"/>
          <w:b/>
          <w:bCs/>
        </w:rPr>
        <w:t>Selects New Board of Trustees Member</w:t>
      </w:r>
    </w:p>
    <w:p w14:paraId="7F18DC35" w14:textId="77777777" w:rsidR="00D8500B" w:rsidRDefault="00D8500B" w:rsidP="00D72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0949CC" w14:textId="0F0DD625" w:rsidR="00422387" w:rsidRDefault="00B7140B" w:rsidP="006337B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D72AE0" w:rsidRPr="294BDCF2">
        <w:rPr>
          <w:rStyle w:val="normaltextrun"/>
          <w:rFonts w:ascii="Calibri" w:hAnsi="Calibri" w:cs="Calibri"/>
          <w:sz w:val="22"/>
          <w:szCs w:val="22"/>
        </w:rPr>
        <w:t xml:space="preserve">Illinois Central College </w:t>
      </w:r>
      <w:r>
        <w:rPr>
          <w:rStyle w:val="normaltextrun"/>
          <w:rFonts w:ascii="Calibri" w:hAnsi="Calibri" w:cs="Calibri"/>
          <w:sz w:val="22"/>
          <w:szCs w:val="22"/>
        </w:rPr>
        <w:t xml:space="preserve">Board </w:t>
      </w:r>
      <w:r w:rsidR="00E20E7A">
        <w:rPr>
          <w:rStyle w:val="normaltextrun"/>
          <w:rFonts w:ascii="Calibri" w:hAnsi="Calibri" w:cs="Calibri"/>
          <w:sz w:val="22"/>
          <w:szCs w:val="22"/>
        </w:rPr>
        <w:t xml:space="preserve">of Trustees </w:t>
      </w:r>
      <w:r w:rsidR="0004300F">
        <w:rPr>
          <w:rStyle w:val="normaltextrun"/>
          <w:rFonts w:ascii="Calibri" w:hAnsi="Calibri" w:cs="Calibri"/>
          <w:sz w:val="22"/>
          <w:szCs w:val="22"/>
        </w:rPr>
        <w:t xml:space="preserve">has elected </w:t>
      </w:r>
      <w:r w:rsidR="00F1009D">
        <w:rPr>
          <w:rStyle w:val="normaltextrun"/>
          <w:rFonts w:ascii="Calibri" w:hAnsi="Calibri" w:cs="Calibri"/>
          <w:sz w:val="22"/>
          <w:szCs w:val="22"/>
        </w:rPr>
        <w:t xml:space="preserve">Ron Budzinski of Peoria to </w:t>
      </w:r>
      <w:r>
        <w:rPr>
          <w:rStyle w:val="normaltextrun"/>
          <w:rFonts w:ascii="Calibri" w:hAnsi="Calibri" w:cs="Calibri"/>
          <w:sz w:val="22"/>
          <w:szCs w:val="22"/>
        </w:rPr>
        <w:t xml:space="preserve">join </w:t>
      </w:r>
      <w:r w:rsidR="00F1009D">
        <w:rPr>
          <w:rStyle w:val="normaltextrun"/>
          <w:rFonts w:ascii="Calibri" w:hAnsi="Calibri" w:cs="Calibri"/>
          <w:sz w:val="22"/>
          <w:szCs w:val="22"/>
        </w:rPr>
        <w:t>the Board</w:t>
      </w:r>
      <w:r w:rsidR="003A4D3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 w:rsidR="00783B45">
        <w:rPr>
          <w:rStyle w:val="normaltextrun"/>
          <w:rFonts w:ascii="Calibri" w:hAnsi="Calibri" w:cs="Calibri"/>
          <w:sz w:val="22"/>
          <w:szCs w:val="22"/>
        </w:rPr>
        <w:t xml:space="preserve"> holds a 5-year Bachelor </w:t>
      </w:r>
      <w:r w:rsidR="007C3FDD">
        <w:rPr>
          <w:rStyle w:val="normaltextrun"/>
          <w:rFonts w:ascii="Calibri" w:hAnsi="Calibri" w:cs="Calibri"/>
          <w:sz w:val="22"/>
          <w:szCs w:val="22"/>
        </w:rPr>
        <w:t xml:space="preserve">of Architecture </w:t>
      </w:r>
      <w:r w:rsidR="00422387">
        <w:rPr>
          <w:rStyle w:val="normaltextrun"/>
          <w:rFonts w:ascii="Calibri" w:hAnsi="Calibri" w:cs="Calibri"/>
          <w:sz w:val="22"/>
          <w:szCs w:val="22"/>
        </w:rPr>
        <w:t>degree and</w:t>
      </w:r>
      <w:r w:rsidR="006337B6">
        <w:rPr>
          <w:rStyle w:val="normaltextrun"/>
          <w:rFonts w:ascii="Calibri" w:hAnsi="Calibri" w:cs="Calibri"/>
          <w:sz w:val="22"/>
          <w:szCs w:val="22"/>
        </w:rPr>
        <w:t xml:space="preserve"> has a career background </w:t>
      </w:r>
      <w:r w:rsidR="003F367E">
        <w:rPr>
          <w:rStyle w:val="normaltextrun"/>
          <w:rFonts w:ascii="Calibri" w:hAnsi="Calibri" w:cs="Calibri"/>
          <w:sz w:val="22"/>
          <w:szCs w:val="22"/>
        </w:rPr>
        <w:t xml:space="preserve">in </w:t>
      </w:r>
      <w:r w:rsidR="007C3FDD">
        <w:rPr>
          <w:rStyle w:val="normaltextrun"/>
          <w:rFonts w:ascii="Calibri" w:hAnsi="Calibri" w:cs="Calibri"/>
          <w:sz w:val="22"/>
          <w:szCs w:val="22"/>
        </w:rPr>
        <w:t xml:space="preserve">both </w:t>
      </w:r>
      <w:r w:rsidR="003F367E">
        <w:rPr>
          <w:rStyle w:val="normaltextrun"/>
          <w:rFonts w:ascii="Calibri" w:hAnsi="Calibri" w:cs="Calibri"/>
          <w:sz w:val="22"/>
          <w:szCs w:val="22"/>
        </w:rPr>
        <w:t>architecture</w:t>
      </w:r>
      <w:r w:rsidR="00613BC2">
        <w:rPr>
          <w:rStyle w:val="normaltextrun"/>
          <w:rFonts w:ascii="Calibri" w:hAnsi="Calibri" w:cs="Calibri"/>
          <w:sz w:val="22"/>
          <w:szCs w:val="22"/>
        </w:rPr>
        <w:t xml:space="preserve"> and criminal justice. </w:t>
      </w:r>
    </w:p>
    <w:p w14:paraId="2F5F339D" w14:textId="68181018" w:rsidR="00050B04" w:rsidRDefault="003D5572" w:rsidP="006337B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His </w:t>
      </w:r>
      <w:r w:rsidR="005F3DB2">
        <w:rPr>
          <w:rStyle w:val="normaltextrun"/>
          <w:rFonts w:ascii="Calibri" w:hAnsi="Calibri" w:cs="Calibri"/>
          <w:sz w:val="22"/>
          <w:szCs w:val="22"/>
        </w:rPr>
        <w:t>other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0070">
        <w:rPr>
          <w:rStyle w:val="normaltextrun"/>
          <w:rFonts w:ascii="Calibri" w:hAnsi="Calibri" w:cs="Calibri"/>
          <w:sz w:val="22"/>
          <w:szCs w:val="22"/>
        </w:rPr>
        <w:t>Board of Trustees experience includes the Jobs Partnership Program, Peoria Art Guild</w:t>
      </w:r>
      <w:r w:rsidR="00613BC2">
        <w:rPr>
          <w:rStyle w:val="normaltextrun"/>
          <w:rFonts w:ascii="Calibri" w:hAnsi="Calibri" w:cs="Calibri"/>
          <w:sz w:val="22"/>
          <w:szCs w:val="22"/>
        </w:rPr>
        <w:t xml:space="preserve">, and the </w:t>
      </w:r>
      <w:r w:rsidR="005F3DB2">
        <w:rPr>
          <w:rStyle w:val="normaltextrun"/>
          <w:rFonts w:ascii="Calibri" w:hAnsi="Calibri" w:cs="Calibri"/>
          <w:sz w:val="22"/>
          <w:szCs w:val="22"/>
        </w:rPr>
        <w:t xml:space="preserve">League of </w:t>
      </w:r>
      <w:r w:rsidR="005C73F9">
        <w:rPr>
          <w:rStyle w:val="normaltextrun"/>
          <w:rFonts w:ascii="Calibri" w:hAnsi="Calibri" w:cs="Calibri"/>
          <w:sz w:val="22"/>
          <w:szCs w:val="22"/>
        </w:rPr>
        <w:t>W</w:t>
      </w:r>
      <w:r w:rsidR="005F3DB2">
        <w:rPr>
          <w:rStyle w:val="normaltextrun"/>
          <w:rFonts w:ascii="Calibri" w:hAnsi="Calibri" w:cs="Calibri"/>
          <w:sz w:val="22"/>
          <w:szCs w:val="22"/>
        </w:rPr>
        <w:t>omen Voters of Greater Peoria</w:t>
      </w:r>
      <w:r w:rsidR="00613BC2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 w:rsidR="006337B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4422E">
        <w:rPr>
          <w:rStyle w:val="normaltextrun"/>
          <w:rFonts w:ascii="Calibri" w:hAnsi="Calibri" w:cs="Calibri"/>
          <w:sz w:val="22"/>
          <w:szCs w:val="22"/>
        </w:rPr>
        <w:t xml:space="preserve">has </w:t>
      </w:r>
      <w:r w:rsidR="006337B6">
        <w:rPr>
          <w:rStyle w:val="normaltextrun"/>
          <w:rFonts w:ascii="Calibri" w:hAnsi="Calibri" w:cs="Calibri"/>
          <w:sz w:val="22"/>
          <w:szCs w:val="22"/>
        </w:rPr>
        <w:t xml:space="preserve">served </w:t>
      </w:r>
      <w:r w:rsidR="009D6C58">
        <w:rPr>
          <w:rStyle w:val="normaltextrun"/>
          <w:rFonts w:ascii="Calibri" w:hAnsi="Calibri" w:cs="Calibri"/>
          <w:sz w:val="22"/>
          <w:szCs w:val="22"/>
        </w:rPr>
        <w:t>as Chairman of the Heart of Peoria Commission</w:t>
      </w:r>
      <w:r w:rsidR="00BD4E6E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1C123E">
        <w:rPr>
          <w:rStyle w:val="normaltextrun"/>
          <w:rFonts w:ascii="Calibri" w:hAnsi="Calibri" w:cs="Calibri"/>
          <w:sz w:val="22"/>
          <w:szCs w:val="22"/>
        </w:rPr>
        <w:t xml:space="preserve">as </w:t>
      </w:r>
      <w:r w:rsidR="00BD4E6E">
        <w:rPr>
          <w:rStyle w:val="normaltextrun"/>
          <w:rFonts w:ascii="Calibri" w:hAnsi="Calibri" w:cs="Calibri"/>
          <w:sz w:val="22"/>
          <w:szCs w:val="22"/>
        </w:rPr>
        <w:t>President of the Greater Peoria Area Habitat for Humanity</w:t>
      </w:r>
      <w:r w:rsidR="00C143F8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D919B9">
        <w:rPr>
          <w:rStyle w:val="normaltextrun"/>
          <w:rFonts w:ascii="Calibri" w:hAnsi="Calibri" w:cs="Calibri"/>
          <w:sz w:val="22"/>
          <w:szCs w:val="22"/>
        </w:rPr>
        <w:t xml:space="preserve">and as a </w:t>
      </w:r>
      <w:r w:rsidR="00C143F8">
        <w:rPr>
          <w:rStyle w:val="normaltextrun"/>
          <w:rFonts w:ascii="Calibri" w:hAnsi="Calibri" w:cs="Calibri"/>
          <w:sz w:val="22"/>
          <w:szCs w:val="22"/>
        </w:rPr>
        <w:t>grant writer and teacher for the Jobs Partnership Program</w:t>
      </w:r>
      <w:r w:rsidR="00EA71BD">
        <w:rPr>
          <w:rStyle w:val="normaltextrun"/>
          <w:rFonts w:ascii="Calibri" w:hAnsi="Calibri" w:cs="Calibri"/>
          <w:sz w:val="22"/>
          <w:szCs w:val="22"/>
        </w:rPr>
        <w:t xml:space="preserve">, a program </w:t>
      </w:r>
      <w:r w:rsidR="006C60A2">
        <w:rPr>
          <w:rStyle w:val="normaltextrun"/>
          <w:rFonts w:ascii="Calibri" w:hAnsi="Calibri" w:cs="Calibri"/>
          <w:sz w:val="22"/>
          <w:szCs w:val="22"/>
        </w:rPr>
        <w:t xml:space="preserve">offered in Illinois State Prisons </w:t>
      </w:r>
      <w:r w:rsidR="0054471E">
        <w:rPr>
          <w:rStyle w:val="normaltextrun"/>
          <w:rFonts w:ascii="Calibri" w:hAnsi="Calibri" w:cs="Calibri"/>
          <w:sz w:val="22"/>
          <w:szCs w:val="22"/>
        </w:rPr>
        <w:t xml:space="preserve">that </w:t>
      </w:r>
      <w:r w:rsidR="00070DD0">
        <w:rPr>
          <w:rStyle w:val="normaltextrun"/>
          <w:rFonts w:ascii="Calibri" w:hAnsi="Calibri" w:cs="Calibri"/>
          <w:sz w:val="22"/>
          <w:szCs w:val="22"/>
        </w:rPr>
        <w:t>prepares inmates to</w:t>
      </w:r>
      <w:r w:rsidR="0054471E">
        <w:rPr>
          <w:rStyle w:val="normaltextrun"/>
          <w:rFonts w:ascii="Calibri" w:hAnsi="Calibri" w:cs="Calibri"/>
          <w:sz w:val="22"/>
          <w:szCs w:val="22"/>
        </w:rPr>
        <w:t xml:space="preserve"> retain </w:t>
      </w:r>
      <w:r w:rsidR="006C60A2">
        <w:rPr>
          <w:rStyle w:val="normaltextrun"/>
          <w:rFonts w:ascii="Calibri" w:hAnsi="Calibri" w:cs="Calibri"/>
          <w:sz w:val="22"/>
          <w:szCs w:val="22"/>
        </w:rPr>
        <w:t>employment upon release</w:t>
      </w:r>
      <w:r w:rsidR="00D919B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238FCB1" w14:textId="7E2E5F40" w:rsidR="003A416A" w:rsidRDefault="00CE2F1A" w:rsidP="003A416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FE8FE1" wp14:editId="211C4D72">
            <wp:simplePos x="0" y="0"/>
            <wp:positionH relativeFrom="column">
              <wp:posOffset>-8255</wp:posOffset>
            </wp:positionH>
            <wp:positionV relativeFrom="paragraph">
              <wp:posOffset>69850</wp:posOffset>
            </wp:positionV>
            <wp:extent cx="2258695" cy="2842895"/>
            <wp:effectExtent l="0" t="0" r="8255" b="0"/>
            <wp:wrapTight wrapText="bothSides">
              <wp:wrapPolygon edited="0">
                <wp:start x="0" y="0"/>
                <wp:lineTo x="0" y="21421"/>
                <wp:lineTo x="21497" y="21421"/>
                <wp:lineTo x="21497" y="0"/>
                <wp:lineTo x="0" y="0"/>
              </wp:wrapPolygon>
            </wp:wrapTight>
            <wp:docPr id="196502553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25534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1" t="7759" r="30959" b="12895"/>
                    <a:stretch/>
                  </pic:blipFill>
                  <pic:spPr bwMode="auto">
                    <a:xfrm>
                      <a:off x="0" y="0"/>
                      <a:ext cx="225869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 w:rsidR="003D6BDA">
        <w:rPr>
          <w:rStyle w:val="normaltextrun"/>
          <w:rFonts w:ascii="Calibri" w:hAnsi="Calibri" w:cs="Calibri"/>
          <w:sz w:val="22"/>
          <w:szCs w:val="22"/>
        </w:rPr>
        <w:t xml:space="preserve">’s </w:t>
      </w:r>
      <w:r w:rsidR="003A416A">
        <w:rPr>
          <w:rStyle w:val="normaltextrun"/>
          <w:rFonts w:ascii="Calibri" w:hAnsi="Calibri" w:cs="Calibri"/>
          <w:sz w:val="22"/>
          <w:szCs w:val="22"/>
        </w:rPr>
        <w:t xml:space="preserve">work with </w:t>
      </w:r>
      <w:proofErr w:type="gramStart"/>
      <w:r w:rsidR="003A416A">
        <w:rPr>
          <w:rStyle w:val="normaltextrun"/>
          <w:rFonts w:ascii="Calibri" w:hAnsi="Calibri" w:cs="Calibri"/>
          <w:sz w:val="22"/>
          <w:szCs w:val="22"/>
        </w:rPr>
        <w:t>correctional facilities</w:t>
      </w:r>
      <w:proofErr w:type="gramEnd"/>
      <w:r w:rsidR="003A416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D6BDA">
        <w:rPr>
          <w:rStyle w:val="normaltextrun"/>
          <w:rFonts w:ascii="Calibri" w:hAnsi="Calibri" w:cs="Calibri"/>
          <w:sz w:val="22"/>
          <w:szCs w:val="22"/>
        </w:rPr>
        <w:t>includes being elected to a 6-year term</w:t>
      </w:r>
      <w:r w:rsidR="00DB0A34">
        <w:rPr>
          <w:rStyle w:val="normaltextrun"/>
          <w:rFonts w:ascii="Calibri" w:hAnsi="Calibri" w:cs="Calibri"/>
          <w:sz w:val="22"/>
          <w:szCs w:val="22"/>
        </w:rPr>
        <w:t xml:space="preserve"> to the American Correctional Association’s Commission on Corrections, </w:t>
      </w:r>
      <w:r w:rsidR="00E74B4C">
        <w:rPr>
          <w:rStyle w:val="normaltextrun"/>
          <w:rFonts w:ascii="Calibri" w:hAnsi="Calibri" w:cs="Calibri"/>
          <w:sz w:val="22"/>
          <w:szCs w:val="22"/>
        </w:rPr>
        <w:t>where</w:t>
      </w:r>
      <w:r w:rsidR="00DB0A34">
        <w:rPr>
          <w:rStyle w:val="normaltextrun"/>
          <w:rFonts w:ascii="Calibri" w:hAnsi="Calibri" w:cs="Calibri"/>
          <w:sz w:val="22"/>
          <w:szCs w:val="22"/>
        </w:rPr>
        <w:t xml:space="preserve"> he</w:t>
      </w:r>
      <w:r w:rsidR="00E74B4C">
        <w:rPr>
          <w:rStyle w:val="normaltextrun"/>
          <w:rFonts w:ascii="Calibri" w:hAnsi="Calibri" w:cs="Calibri"/>
          <w:sz w:val="22"/>
          <w:szCs w:val="22"/>
        </w:rPr>
        <w:t xml:space="preserve"> then</w:t>
      </w:r>
      <w:r w:rsidR="00DB0A34">
        <w:rPr>
          <w:rStyle w:val="normaltextrun"/>
          <w:rFonts w:ascii="Calibri" w:hAnsi="Calibri" w:cs="Calibri"/>
          <w:sz w:val="22"/>
          <w:szCs w:val="22"/>
        </w:rPr>
        <w:t xml:space="preserve"> served on their Standards and Design Committee</w:t>
      </w:r>
      <w:r w:rsidR="00CC3619">
        <w:rPr>
          <w:rStyle w:val="normaltextrun"/>
          <w:rFonts w:ascii="Calibri" w:hAnsi="Calibri" w:cs="Calibri"/>
          <w:sz w:val="22"/>
          <w:szCs w:val="22"/>
        </w:rPr>
        <w:t xml:space="preserve">. He </w:t>
      </w:r>
      <w:r w:rsidR="0007537F">
        <w:rPr>
          <w:rStyle w:val="normaltextrun"/>
          <w:rFonts w:ascii="Calibri" w:hAnsi="Calibri" w:cs="Calibri"/>
          <w:sz w:val="22"/>
          <w:szCs w:val="22"/>
        </w:rPr>
        <w:t xml:space="preserve">has also </w:t>
      </w:r>
      <w:r w:rsidR="000411FF">
        <w:rPr>
          <w:rStyle w:val="normaltextrun"/>
          <w:rFonts w:ascii="Calibri" w:hAnsi="Calibri" w:cs="Calibri"/>
          <w:sz w:val="22"/>
          <w:szCs w:val="22"/>
        </w:rPr>
        <w:t xml:space="preserve">been involved in </w:t>
      </w:r>
      <w:r w:rsidR="00A73E0B">
        <w:rPr>
          <w:rStyle w:val="normaltextrun"/>
          <w:rFonts w:ascii="Calibri" w:hAnsi="Calibri" w:cs="Calibri"/>
          <w:sz w:val="22"/>
          <w:szCs w:val="22"/>
        </w:rPr>
        <w:t>international</w:t>
      </w:r>
      <w:r w:rsidR="000411FF">
        <w:rPr>
          <w:rStyle w:val="normaltextrun"/>
          <w:rFonts w:ascii="Calibri" w:hAnsi="Calibri" w:cs="Calibri"/>
          <w:sz w:val="22"/>
          <w:szCs w:val="22"/>
        </w:rPr>
        <w:t xml:space="preserve"> conferences </w:t>
      </w:r>
      <w:r w:rsidR="00A73E0B">
        <w:rPr>
          <w:rStyle w:val="normaltextrun"/>
          <w:rFonts w:ascii="Calibri" w:hAnsi="Calibri" w:cs="Calibri"/>
          <w:sz w:val="22"/>
          <w:szCs w:val="22"/>
        </w:rPr>
        <w:t xml:space="preserve">on Justice Architecture. </w:t>
      </w:r>
      <w:r w:rsidR="00A90F64">
        <w:rPr>
          <w:rStyle w:val="normaltextrun"/>
          <w:rFonts w:ascii="Calibri" w:hAnsi="Calibri" w:cs="Calibri"/>
          <w:sz w:val="22"/>
          <w:szCs w:val="22"/>
        </w:rPr>
        <w:t>Dr. Sheila Quirk-Bailey</w:t>
      </w:r>
      <w:r w:rsidR="00E55CF9">
        <w:rPr>
          <w:rStyle w:val="normaltextrun"/>
          <w:rFonts w:ascii="Calibri" w:hAnsi="Calibri" w:cs="Calibri"/>
          <w:sz w:val="22"/>
          <w:szCs w:val="22"/>
        </w:rPr>
        <w:t>, President of ICC, said</w:t>
      </w:r>
      <w:r w:rsidR="00A5142A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 w:rsidR="00790AF1">
        <w:rPr>
          <w:rStyle w:val="normaltextrun"/>
          <w:rFonts w:ascii="Calibri" w:hAnsi="Calibri" w:cs="Calibri"/>
          <w:sz w:val="22"/>
          <w:szCs w:val="22"/>
        </w:rPr>
        <w:t>’s posting</w:t>
      </w:r>
      <w:r w:rsidR="00E55C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E55CF9" w:rsidRPr="00E3177E">
        <w:rPr>
          <w:rStyle w:val="normaltextrun"/>
          <w:rFonts w:ascii="Calibri" w:hAnsi="Calibri" w:cs="Calibri"/>
          <w:sz w:val="22"/>
          <w:szCs w:val="22"/>
        </w:rPr>
        <w:t>“</w:t>
      </w:r>
      <w:r w:rsidR="007B7084" w:rsidRPr="00E3177E">
        <w:rPr>
          <w:rStyle w:val="normaltextrun"/>
          <w:rFonts w:ascii="Calibri" w:hAnsi="Calibri" w:cs="Calibri"/>
          <w:sz w:val="22"/>
          <w:szCs w:val="22"/>
        </w:rPr>
        <w:t>Ron is an excellent addition to the Board</w:t>
      </w:r>
      <w:r w:rsidR="00EC663D" w:rsidRPr="00E3177E">
        <w:rPr>
          <w:rStyle w:val="normaltextrun"/>
          <w:rFonts w:ascii="Calibri" w:hAnsi="Calibri" w:cs="Calibri"/>
          <w:sz w:val="22"/>
          <w:szCs w:val="22"/>
        </w:rPr>
        <w:t>.</w:t>
      </w:r>
      <w:r w:rsidR="00E3177E" w:rsidRPr="00E3177E">
        <w:rPr>
          <w:rStyle w:val="normaltextrun"/>
          <w:rFonts w:ascii="Calibri" w:hAnsi="Calibri" w:cs="Calibri"/>
          <w:sz w:val="22"/>
          <w:szCs w:val="22"/>
        </w:rPr>
        <w:t>”</w:t>
      </w:r>
    </w:p>
    <w:p w14:paraId="43C2F666" w14:textId="1CCA5049" w:rsidR="00A73E0B" w:rsidRDefault="00B662A0" w:rsidP="003A416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appointment to the ICC Board is not </w:t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>
        <w:rPr>
          <w:rStyle w:val="normaltextrun"/>
          <w:rFonts w:ascii="Calibri" w:hAnsi="Calibri" w:cs="Calibri"/>
          <w:sz w:val="22"/>
          <w:szCs w:val="22"/>
        </w:rPr>
        <w:t xml:space="preserve">’s first </w:t>
      </w:r>
      <w:r w:rsidR="00604D2A">
        <w:rPr>
          <w:rStyle w:val="normaltextrun"/>
          <w:rFonts w:ascii="Calibri" w:hAnsi="Calibri" w:cs="Calibri"/>
          <w:sz w:val="22"/>
          <w:szCs w:val="22"/>
        </w:rPr>
        <w:t xml:space="preserve">encounter </w:t>
      </w:r>
      <w:r w:rsidR="003258A9">
        <w:rPr>
          <w:rStyle w:val="normaltextrun"/>
          <w:rFonts w:ascii="Calibri" w:hAnsi="Calibri" w:cs="Calibri"/>
          <w:sz w:val="22"/>
          <w:szCs w:val="22"/>
        </w:rPr>
        <w:t>with the College. He</w:t>
      </w:r>
      <w:r w:rsidR="00C0639A">
        <w:rPr>
          <w:rStyle w:val="normaltextrun"/>
          <w:rFonts w:ascii="Calibri" w:hAnsi="Calibri" w:cs="Calibri"/>
          <w:sz w:val="22"/>
          <w:szCs w:val="22"/>
        </w:rPr>
        <w:t xml:space="preserve"> has</w:t>
      </w:r>
      <w:r w:rsidR="003258A9">
        <w:rPr>
          <w:rStyle w:val="normaltextrun"/>
          <w:rFonts w:ascii="Calibri" w:hAnsi="Calibri" w:cs="Calibri"/>
          <w:sz w:val="22"/>
          <w:szCs w:val="22"/>
        </w:rPr>
        <w:t xml:space="preserve"> taught Architectural Drafting</w:t>
      </w:r>
      <w:r w:rsidR="00C0639A">
        <w:rPr>
          <w:rStyle w:val="normaltextrun"/>
          <w:rFonts w:ascii="Calibri" w:hAnsi="Calibri" w:cs="Calibri"/>
          <w:sz w:val="22"/>
          <w:szCs w:val="22"/>
        </w:rPr>
        <w:t xml:space="preserve"> for ICC and has</w:t>
      </w:r>
      <w:r w:rsidR="006D670C">
        <w:rPr>
          <w:rStyle w:val="normaltextrun"/>
          <w:rFonts w:ascii="Calibri" w:hAnsi="Calibri" w:cs="Calibri"/>
          <w:sz w:val="22"/>
          <w:szCs w:val="22"/>
        </w:rPr>
        <w:t>,</w:t>
      </w:r>
      <w:r w:rsidR="00C0639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D670C">
        <w:rPr>
          <w:rStyle w:val="normaltextrun"/>
          <w:rFonts w:ascii="Calibri" w:hAnsi="Calibri" w:cs="Calibri"/>
          <w:sz w:val="22"/>
          <w:szCs w:val="22"/>
        </w:rPr>
        <w:t>himself, taken classes</w:t>
      </w:r>
      <w:r w:rsidR="00C0639A">
        <w:rPr>
          <w:rStyle w:val="normaltextrun"/>
          <w:rFonts w:ascii="Calibri" w:hAnsi="Calibri" w:cs="Calibri"/>
          <w:sz w:val="22"/>
          <w:szCs w:val="22"/>
        </w:rPr>
        <w:t xml:space="preserve"> in Real Estate and Culinary Arts. </w:t>
      </w:r>
      <w:r w:rsidR="006D670C">
        <w:rPr>
          <w:rStyle w:val="normaltextrun"/>
          <w:rFonts w:ascii="Calibri" w:hAnsi="Calibri" w:cs="Calibri"/>
          <w:sz w:val="22"/>
          <w:szCs w:val="22"/>
        </w:rPr>
        <w:t xml:space="preserve">He has </w:t>
      </w:r>
      <w:r w:rsidR="006C3E67">
        <w:rPr>
          <w:rStyle w:val="normaltextrun"/>
          <w:rFonts w:ascii="Calibri" w:hAnsi="Calibri" w:cs="Calibri"/>
          <w:sz w:val="22"/>
          <w:szCs w:val="22"/>
        </w:rPr>
        <w:t>promoted educational opportunities at ICC to participants in the Jobs Partnership</w:t>
      </w:r>
      <w:r w:rsidR="00CE3B40">
        <w:rPr>
          <w:rStyle w:val="normaltextrun"/>
          <w:rFonts w:ascii="Calibri" w:hAnsi="Calibri" w:cs="Calibri"/>
          <w:sz w:val="22"/>
          <w:szCs w:val="22"/>
        </w:rPr>
        <w:t xml:space="preserve"> program</w:t>
      </w:r>
      <w:r w:rsidR="008F027A">
        <w:rPr>
          <w:rStyle w:val="normaltextrun"/>
          <w:rFonts w:ascii="Calibri" w:hAnsi="Calibri" w:cs="Calibri"/>
          <w:sz w:val="22"/>
          <w:szCs w:val="22"/>
        </w:rPr>
        <w:t xml:space="preserve">, focusing on </w:t>
      </w:r>
      <w:r w:rsidR="004B5762">
        <w:rPr>
          <w:rStyle w:val="normaltextrun"/>
          <w:rFonts w:ascii="Calibri" w:hAnsi="Calibri" w:cs="Calibri"/>
          <w:sz w:val="22"/>
          <w:szCs w:val="22"/>
        </w:rPr>
        <w:t>workforce</w:t>
      </w:r>
      <w:r w:rsidR="008F027A">
        <w:rPr>
          <w:rStyle w:val="normaltextrun"/>
          <w:rFonts w:ascii="Calibri" w:hAnsi="Calibri" w:cs="Calibri"/>
          <w:sz w:val="22"/>
          <w:szCs w:val="22"/>
        </w:rPr>
        <w:t xml:space="preserve"> programs like Highway Construction, Health Careers</w:t>
      </w:r>
      <w:r w:rsidR="007D641D">
        <w:rPr>
          <w:rStyle w:val="normaltextrun"/>
          <w:rFonts w:ascii="Calibri" w:hAnsi="Calibri" w:cs="Calibri"/>
          <w:sz w:val="22"/>
          <w:szCs w:val="22"/>
        </w:rPr>
        <w:t xml:space="preserve">, and Solar. </w:t>
      </w:r>
    </w:p>
    <w:p w14:paraId="4F42E9D1" w14:textId="20454862" w:rsidR="003A416A" w:rsidRDefault="00732529" w:rsidP="003A416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serving on the ICC Board of Trustees, </w:t>
      </w:r>
      <w:r w:rsidR="00EE100E">
        <w:rPr>
          <w:rStyle w:val="normaltextrun"/>
          <w:rFonts w:ascii="Calibri" w:hAnsi="Calibri" w:cs="Calibri"/>
          <w:sz w:val="22"/>
          <w:szCs w:val="22"/>
        </w:rPr>
        <w:t>Budzinski</w:t>
      </w:r>
      <w:r w:rsidR="001E7D55">
        <w:rPr>
          <w:rStyle w:val="normaltextrun"/>
          <w:rFonts w:ascii="Calibri" w:hAnsi="Calibri" w:cs="Calibri"/>
          <w:sz w:val="22"/>
          <w:szCs w:val="22"/>
        </w:rPr>
        <w:t xml:space="preserve"> intends to advance the mission of the College by </w:t>
      </w:r>
      <w:r w:rsidR="00043051">
        <w:rPr>
          <w:rStyle w:val="normaltextrun"/>
          <w:rFonts w:ascii="Calibri" w:hAnsi="Calibri" w:cs="Calibri"/>
          <w:sz w:val="22"/>
          <w:szCs w:val="22"/>
        </w:rPr>
        <w:t xml:space="preserve">helping to expand awareness of the opportunities </w:t>
      </w:r>
      <w:r w:rsidR="00FB4BB1">
        <w:rPr>
          <w:rStyle w:val="normaltextrun"/>
          <w:rFonts w:ascii="Calibri" w:hAnsi="Calibri" w:cs="Calibri"/>
          <w:sz w:val="22"/>
          <w:szCs w:val="22"/>
        </w:rPr>
        <w:t>at</w:t>
      </w:r>
      <w:r w:rsidR="00C05B99">
        <w:rPr>
          <w:rStyle w:val="normaltextrun"/>
          <w:rFonts w:ascii="Calibri" w:hAnsi="Calibri" w:cs="Calibri"/>
          <w:sz w:val="22"/>
          <w:szCs w:val="22"/>
        </w:rPr>
        <w:t xml:space="preserve"> ICC</w:t>
      </w:r>
      <w:r w:rsidR="004F0250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1F3576">
        <w:rPr>
          <w:rStyle w:val="normaltextrun"/>
          <w:rFonts w:ascii="Calibri" w:hAnsi="Calibri" w:cs="Calibri"/>
          <w:sz w:val="22"/>
          <w:szCs w:val="22"/>
        </w:rPr>
        <w:t xml:space="preserve">He says, “I have seen how ICC can provide educational growth </w:t>
      </w:r>
      <w:r w:rsidR="00023B58">
        <w:rPr>
          <w:rStyle w:val="normaltextrun"/>
          <w:rFonts w:ascii="Calibri" w:hAnsi="Calibri" w:cs="Calibri"/>
          <w:sz w:val="22"/>
          <w:szCs w:val="22"/>
        </w:rPr>
        <w:t xml:space="preserve">to the unemployed and underemployed” that allows them to </w:t>
      </w:r>
      <w:r w:rsidR="004211C9">
        <w:rPr>
          <w:rStyle w:val="normaltextrun"/>
          <w:rFonts w:ascii="Calibri" w:hAnsi="Calibri" w:cs="Calibri"/>
          <w:sz w:val="22"/>
          <w:szCs w:val="22"/>
        </w:rPr>
        <w:t xml:space="preserve">achieve family-sustaining wages. </w:t>
      </w:r>
    </w:p>
    <w:p w14:paraId="755A5776" w14:textId="1C7DDE3A" w:rsidR="004211C9" w:rsidRDefault="00EE100E" w:rsidP="003A416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Budzinski</w:t>
      </w:r>
      <w:r w:rsidR="00747BFC">
        <w:rPr>
          <w:rStyle w:val="normaltextrun"/>
          <w:rFonts w:ascii="Calibri" w:hAnsi="Calibri" w:cs="Calibri"/>
          <w:sz w:val="22"/>
          <w:szCs w:val="22"/>
        </w:rPr>
        <w:t xml:space="preserve"> fills the seat of retired Board member </w:t>
      </w:r>
      <w:r w:rsidR="002212D5">
        <w:rPr>
          <w:rStyle w:val="normaltextrun"/>
          <w:rFonts w:ascii="Calibri" w:hAnsi="Calibri" w:cs="Calibri"/>
          <w:sz w:val="22"/>
          <w:szCs w:val="22"/>
        </w:rPr>
        <w:t>Bettsey Barhorst and</w:t>
      </w:r>
      <w:r w:rsidR="009343BB">
        <w:rPr>
          <w:rStyle w:val="normaltextrun"/>
          <w:rFonts w:ascii="Calibri" w:hAnsi="Calibri" w:cs="Calibri"/>
          <w:sz w:val="22"/>
          <w:szCs w:val="22"/>
        </w:rPr>
        <w:t xml:space="preserve"> will serve in the role until the next election in April 2025. </w:t>
      </w:r>
    </w:p>
    <w:p w14:paraId="1E61A555" w14:textId="428691F7" w:rsidR="00790AF1" w:rsidRDefault="00790AF1" w:rsidP="003A416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52AE9" w14:textId="77777777" w:rsidR="00646D9A" w:rsidRDefault="00646D9A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="Calibri" w:hAnsi="Calibri" w:cs="Calibri"/>
          <w:sz w:val="22"/>
          <w:szCs w:val="22"/>
        </w:rPr>
      </w:pPr>
    </w:p>
    <w:p w14:paraId="5E3C7E7D" w14:textId="77777777" w:rsidR="00D72AE0" w:rsidRDefault="00D72AE0" w:rsidP="00D72A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B8D93E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###</w:t>
      </w:r>
      <w:r w:rsidRPr="0B8D93E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C2BBA64" w14:textId="77777777" w:rsidR="00646D9A" w:rsidRPr="007515AE" w:rsidRDefault="00646D9A" w:rsidP="00646D9A">
      <w:pPr>
        <w:pStyle w:val="paragraph"/>
        <w:ind w:firstLine="720"/>
        <w:rPr>
          <w:rFonts w:ascii="Calibri" w:hAnsi="Calibri" w:cs="Calibri"/>
          <w:sz w:val="22"/>
          <w:szCs w:val="22"/>
        </w:rPr>
      </w:pPr>
      <w:r w:rsidRPr="007515AE">
        <w:rPr>
          <w:rFonts w:ascii="Calibri" w:hAnsi="Calibri" w:cs="Calibri"/>
          <w:sz w:val="22"/>
          <w:szCs w:val="22"/>
        </w:rPr>
        <w:lastRenderedPageBreak/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2" w:tgtFrame="_blank" w:history="1">
        <w:r w:rsidRPr="007515AE">
          <w:rPr>
            <w:rStyle w:val="Hyperlink"/>
            <w:rFonts w:ascii="Calibri" w:hAnsi="Calibri" w:cs="Calibri"/>
            <w:sz w:val="22"/>
            <w:szCs w:val="22"/>
          </w:rPr>
          <w:t>icc.edu</w:t>
        </w:r>
      </w:hyperlink>
      <w:r w:rsidRPr="007515AE">
        <w:rPr>
          <w:rFonts w:ascii="Calibri" w:hAnsi="Calibri" w:cs="Calibri"/>
          <w:sz w:val="22"/>
          <w:szCs w:val="22"/>
        </w:rPr>
        <w:t>.</w:t>
      </w:r>
    </w:p>
    <w:p w14:paraId="07F73A35" w14:textId="77777777" w:rsidR="007C2B2E" w:rsidRDefault="007C2B2E"/>
    <w:sectPr w:rsidR="007C2B2E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889" w14:textId="77777777" w:rsidR="009F0BC4" w:rsidRDefault="009F0BC4" w:rsidP="00F831F1">
      <w:pPr>
        <w:spacing w:after="0" w:line="240" w:lineRule="auto"/>
      </w:pPr>
      <w:r>
        <w:separator/>
      </w:r>
    </w:p>
  </w:endnote>
  <w:endnote w:type="continuationSeparator" w:id="0">
    <w:p w14:paraId="542D43E3" w14:textId="77777777" w:rsidR="009F0BC4" w:rsidRDefault="009F0BC4" w:rsidP="00F831F1">
      <w:pPr>
        <w:spacing w:after="0" w:line="240" w:lineRule="auto"/>
      </w:pPr>
      <w:r>
        <w:continuationSeparator/>
      </w:r>
    </w:p>
  </w:endnote>
  <w:endnote w:type="continuationNotice" w:id="1">
    <w:p w14:paraId="716F67D9" w14:textId="77777777" w:rsidR="009F0BC4" w:rsidRDefault="009F0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1C93" w14:textId="77777777" w:rsidR="009F0BC4" w:rsidRDefault="009F0BC4" w:rsidP="00F831F1">
      <w:pPr>
        <w:spacing w:after="0" w:line="240" w:lineRule="auto"/>
      </w:pPr>
      <w:r>
        <w:separator/>
      </w:r>
    </w:p>
  </w:footnote>
  <w:footnote w:type="continuationSeparator" w:id="0">
    <w:p w14:paraId="7EFA8B91" w14:textId="77777777" w:rsidR="009F0BC4" w:rsidRDefault="009F0BC4" w:rsidP="00F831F1">
      <w:pPr>
        <w:spacing w:after="0" w:line="240" w:lineRule="auto"/>
      </w:pPr>
      <w:r>
        <w:continuationSeparator/>
      </w:r>
    </w:p>
  </w:footnote>
  <w:footnote w:type="continuationNotice" w:id="1">
    <w:p w14:paraId="7C48BABB" w14:textId="77777777" w:rsidR="009F0BC4" w:rsidRDefault="009F0B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40BA"/>
    <w:rsid w:val="00023B58"/>
    <w:rsid w:val="00023C4E"/>
    <w:rsid w:val="000301C1"/>
    <w:rsid w:val="00030246"/>
    <w:rsid w:val="0003565F"/>
    <w:rsid w:val="000411FF"/>
    <w:rsid w:val="00042083"/>
    <w:rsid w:val="0004300F"/>
    <w:rsid w:val="00043051"/>
    <w:rsid w:val="00050B04"/>
    <w:rsid w:val="00053FD0"/>
    <w:rsid w:val="000561AC"/>
    <w:rsid w:val="00070DD0"/>
    <w:rsid w:val="0007537F"/>
    <w:rsid w:val="00083B9B"/>
    <w:rsid w:val="00086187"/>
    <w:rsid w:val="00096EB9"/>
    <w:rsid w:val="000A5DCB"/>
    <w:rsid w:val="000C45E4"/>
    <w:rsid w:val="000F276F"/>
    <w:rsid w:val="000F6680"/>
    <w:rsid w:val="00111B70"/>
    <w:rsid w:val="00121C73"/>
    <w:rsid w:val="00126850"/>
    <w:rsid w:val="00154128"/>
    <w:rsid w:val="001614F9"/>
    <w:rsid w:val="00163A32"/>
    <w:rsid w:val="00171023"/>
    <w:rsid w:val="001836A9"/>
    <w:rsid w:val="00192CDC"/>
    <w:rsid w:val="00194BB4"/>
    <w:rsid w:val="0019505F"/>
    <w:rsid w:val="001A68D2"/>
    <w:rsid w:val="001A6D36"/>
    <w:rsid w:val="001A7FBD"/>
    <w:rsid w:val="001B27AA"/>
    <w:rsid w:val="001B5A41"/>
    <w:rsid w:val="001C123E"/>
    <w:rsid w:val="001D32BE"/>
    <w:rsid w:val="001E0134"/>
    <w:rsid w:val="001E08A0"/>
    <w:rsid w:val="001E63C9"/>
    <w:rsid w:val="001E7D55"/>
    <w:rsid w:val="001F3576"/>
    <w:rsid w:val="002037F3"/>
    <w:rsid w:val="002212D5"/>
    <w:rsid w:val="00222458"/>
    <w:rsid w:val="00231148"/>
    <w:rsid w:val="0024011D"/>
    <w:rsid w:val="0024422E"/>
    <w:rsid w:val="002450FA"/>
    <w:rsid w:val="00247F8B"/>
    <w:rsid w:val="00251CA6"/>
    <w:rsid w:val="002610E0"/>
    <w:rsid w:val="0026296D"/>
    <w:rsid w:val="002829EC"/>
    <w:rsid w:val="00287165"/>
    <w:rsid w:val="002A011E"/>
    <w:rsid w:val="002A5314"/>
    <w:rsid w:val="002B0DCB"/>
    <w:rsid w:val="002B2865"/>
    <w:rsid w:val="002B40AA"/>
    <w:rsid w:val="002C1B9A"/>
    <w:rsid w:val="002D21B2"/>
    <w:rsid w:val="002D5CA9"/>
    <w:rsid w:val="002E1404"/>
    <w:rsid w:val="002F0F1C"/>
    <w:rsid w:val="00305485"/>
    <w:rsid w:val="00313553"/>
    <w:rsid w:val="00324B30"/>
    <w:rsid w:val="003253C7"/>
    <w:rsid w:val="003258A9"/>
    <w:rsid w:val="003409F6"/>
    <w:rsid w:val="00342B27"/>
    <w:rsid w:val="003460F1"/>
    <w:rsid w:val="0036456B"/>
    <w:rsid w:val="00364DBB"/>
    <w:rsid w:val="00373376"/>
    <w:rsid w:val="0038042F"/>
    <w:rsid w:val="00382B36"/>
    <w:rsid w:val="00391A29"/>
    <w:rsid w:val="00391D56"/>
    <w:rsid w:val="00394034"/>
    <w:rsid w:val="003A416A"/>
    <w:rsid w:val="003A4D33"/>
    <w:rsid w:val="003B2DDB"/>
    <w:rsid w:val="003C6254"/>
    <w:rsid w:val="003D03EC"/>
    <w:rsid w:val="003D09CD"/>
    <w:rsid w:val="003D1D14"/>
    <w:rsid w:val="003D5572"/>
    <w:rsid w:val="003D6BDA"/>
    <w:rsid w:val="003D7B39"/>
    <w:rsid w:val="003F096F"/>
    <w:rsid w:val="003F27A1"/>
    <w:rsid w:val="003F367E"/>
    <w:rsid w:val="004036D3"/>
    <w:rsid w:val="004211C9"/>
    <w:rsid w:val="00422387"/>
    <w:rsid w:val="004507F1"/>
    <w:rsid w:val="0045110D"/>
    <w:rsid w:val="00454948"/>
    <w:rsid w:val="00464AB6"/>
    <w:rsid w:val="004A749A"/>
    <w:rsid w:val="004B5762"/>
    <w:rsid w:val="004B6242"/>
    <w:rsid w:val="004B71D7"/>
    <w:rsid w:val="004D12D4"/>
    <w:rsid w:val="004D1427"/>
    <w:rsid w:val="004E0982"/>
    <w:rsid w:val="004E110E"/>
    <w:rsid w:val="004F0250"/>
    <w:rsid w:val="004F56D4"/>
    <w:rsid w:val="004F5E47"/>
    <w:rsid w:val="005009BF"/>
    <w:rsid w:val="0050589D"/>
    <w:rsid w:val="00505A71"/>
    <w:rsid w:val="00506B2A"/>
    <w:rsid w:val="00514DAE"/>
    <w:rsid w:val="00523D52"/>
    <w:rsid w:val="00533AE6"/>
    <w:rsid w:val="00536A0C"/>
    <w:rsid w:val="0054471E"/>
    <w:rsid w:val="0054797B"/>
    <w:rsid w:val="0055187D"/>
    <w:rsid w:val="00566C5C"/>
    <w:rsid w:val="005703D2"/>
    <w:rsid w:val="005A01E6"/>
    <w:rsid w:val="005A4CA9"/>
    <w:rsid w:val="005A4DD0"/>
    <w:rsid w:val="005B2A94"/>
    <w:rsid w:val="005C73F9"/>
    <w:rsid w:val="005E0C38"/>
    <w:rsid w:val="005F3DB2"/>
    <w:rsid w:val="005F4731"/>
    <w:rsid w:val="005F54AB"/>
    <w:rsid w:val="00600702"/>
    <w:rsid w:val="0060134C"/>
    <w:rsid w:val="00604D2A"/>
    <w:rsid w:val="00613BC2"/>
    <w:rsid w:val="00615F57"/>
    <w:rsid w:val="00616169"/>
    <w:rsid w:val="0061671F"/>
    <w:rsid w:val="00623F20"/>
    <w:rsid w:val="006316EC"/>
    <w:rsid w:val="006337B6"/>
    <w:rsid w:val="006362FE"/>
    <w:rsid w:val="00636EF2"/>
    <w:rsid w:val="00646D9A"/>
    <w:rsid w:val="00652250"/>
    <w:rsid w:val="00675557"/>
    <w:rsid w:val="006778FE"/>
    <w:rsid w:val="006928F8"/>
    <w:rsid w:val="006A2A5A"/>
    <w:rsid w:val="006B56CB"/>
    <w:rsid w:val="006C1673"/>
    <w:rsid w:val="006C3E67"/>
    <w:rsid w:val="006C60A2"/>
    <w:rsid w:val="006D1332"/>
    <w:rsid w:val="006D2068"/>
    <w:rsid w:val="006D670C"/>
    <w:rsid w:val="006F0909"/>
    <w:rsid w:val="006F1550"/>
    <w:rsid w:val="006F5589"/>
    <w:rsid w:val="0070717F"/>
    <w:rsid w:val="0071504B"/>
    <w:rsid w:val="0072469A"/>
    <w:rsid w:val="00732529"/>
    <w:rsid w:val="00741EC6"/>
    <w:rsid w:val="00747BFC"/>
    <w:rsid w:val="007502BF"/>
    <w:rsid w:val="007515AE"/>
    <w:rsid w:val="0075204F"/>
    <w:rsid w:val="00760AD4"/>
    <w:rsid w:val="007620C5"/>
    <w:rsid w:val="00765804"/>
    <w:rsid w:val="00766DF0"/>
    <w:rsid w:val="00771069"/>
    <w:rsid w:val="0078149F"/>
    <w:rsid w:val="00783B45"/>
    <w:rsid w:val="00783BF3"/>
    <w:rsid w:val="00790AF1"/>
    <w:rsid w:val="007963C4"/>
    <w:rsid w:val="007B7084"/>
    <w:rsid w:val="007C2B2E"/>
    <w:rsid w:val="007C3543"/>
    <w:rsid w:val="007C3FDD"/>
    <w:rsid w:val="007D22E5"/>
    <w:rsid w:val="007D389F"/>
    <w:rsid w:val="007D641D"/>
    <w:rsid w:val="007F4A33"/>
    <w:rsid w:val="00812847"/>
    <w:rsid w:val="00813EE2"/>
    <w:rsid w:val="00820D3C"/>
    <w:rsid w:val="00846CC6"/>
    <w:rsid w:val="00857F48"/>
    <w:rsid w:val="00862788"/>
    <w:rsid w:val="008659CC"/>
    <w:rsid w:val="00870E66"/>
    <w:rsid w:val="00872407"/>
    <w:rsid w:val="00872FA8"/>
    <w:rsid w:val="00882848"/>
    <w:rsid w:val="0088314F"/>
    <w:rsid w:val="008835C0"/>
    <w:rsid w:val="008A62E9"/>
    <w:rsid w:val="008A7867"/>
    <w:rsid w:val="008B452C"/>
    <w:rsid w:val="008C1257"/>
    <w:rsid w:val="008C52E2"/>
    <w:rsid w:val="008C5B71"/>
    <w:rsid w:val="008D3565"/>
    <w:rsid w:val="008F027A"/>
    <w:rsid w:val="00901377"/>
    <w:rsid w:val="009045D1"/>
    <w:rsid w:val="00907434"/>
    <w:rsid w:val="009129DF"/>
    <w:rsid w:val="00914180"/>
    <w:rsid w:val="009277EC"/>
    <w:rsid w:val="009334F2"/>
    <w:rsid w:val="00933D8F"/>
    <w:rsid w:val="009343BB"/>
    <w:rsid w:val="009345E1"/>
    <w:rsid w:val="009409C5"/>
    <w:rsid w:val="00947D69"/>
    <w:rsid w:val="009612B6"/>
    <w:rsid w:val="00981159"/>
    <w:rsid w:val="009831FB"/>
    <w:rsid w:val="009904DE"/>
    <w:rsid w:val="009A2E69"/>
    <w:rsid w:val="009C195D"/>
    <w:rsid w:val="009D04C1"/>
    <w:rsid w:val="009D1C04"/>
    <w:rsid w:val="009D6C58"/>
    <w:rsid w:val="009E3127"/>
    <w:rsid w:val="009E3A5A"/>
    <w:rsid w:val="009F0BC4"/>
    <w:rsid w:val="009F7347"/>
    <w:rsid w:val="00A13A6E"/>
    <w:rsid w:val="00A17FB1"/>
    <w:rsid w:val="00A20778"/>
    <w:rsid w:val="00A21E9F"/>
    <w:rsid w:val="00A26CCA"/>
    <w:rsid w:val="00A30F47"/>
    <w:rsid w:val="00A36B6A"/>
    <w:rsid w:val="00A4748E"/>
    <w:rsid w:val="00A5142A"/>
    <w:rsid w:val="00A62BDD"/>
    <w:rsid w:val="00A73E0B"/>
    <w:rsid w:val="00A73F3A"/>
    <w:rsid w:val="00A75DA2"/>
    <w:rsid w:val="00A862F2"/>
    <w:rsid w:val="00A87438"/>
    <w:rsid w:val="00A90F64"/>
    <w:rsid w:val="00A91E13"/>
    <w:rsid w:val="00A953C3"/>
    <w:rsid w:val="00A96B1E"/>
    <w:rsid w:val="00AA0BDA"/>
    <w:rsid w:val="00AA2D9B"/>
    <w:rsid w:val="00AB0322"/>
    <w:rsid w:val="00AB5A9A"/>
    <w:rsid w:val="00AD1685"/>
    <w:rsid w:val="00AD1D61"/>
    <w:rsid w:val="00AD7F9B"/>
    <w:rsid w:val="00AF1D03"/>
    <w:rsid w:val="00B069AC"/>
    <w:rsid w:val="00B07254"/>
    <w:rsid w:val="00B07264"/>
    <w:rsid w:val="00B10E91"/>
    <w:rsid w:val="00B32116"/>
    <w:rsid w:val="00B338C6"/>
    <w:rsid w:val="00B37671"/>
    <w:rsid w:val="00B41C2A"/>
    <w:rsid w:val="00B42CB3"/>
    <w:rsid w:val="00B46AAF"/>
    <w:rsid w:val="00B54DDE"/>
    <w:rsid w:val="00B54FFA"/>
    <w:rsid w:val="00B56BEC"/>
    <w:rsid w:val="00B62737"/>
    <w:rsid w:val="00B662A0"/>
    <w:rsid w:val="00B704B3"/>
    <w:rsid w:val="00B7140B"/>
    <w:rsid w:val="00B730D4"/>
    <w:rsid w:val="00B810CC"/>
    <w:rsid w:val="00BA3BB0"/>
    <w:rsid w:val="00BA53E5"/>
    <w:rsid w:val="00BB48C5"/>
    <w:rsid w:val="00BB7CBE"/>
    <w:rsid w:val="00BC0112"/>
    <w:rsid w:val="00BD3D02"/>
    <w:rsid w:val="00BD4E6E"/>
    <w:rsid w:val="00BD693B"/>
    <w:rsid w:val="00BE33B6"/>
    <w:rsid w:val="00BE587E"/>
    <w:rsid w:val="00BE6E5B"/>
    <w:rsid w:val="00BF2E58"/>
    <w:rsid w:val="00BF3405"/>
    <w:rsid w:val="00C00FBE"/>
    <w:rsid w:val="00C03045"/>
    <w:rsid w:val="00C049C7"/>
    <w:rsid w:val="00C05B99"/>
    <w:rsid w:val="00C0639A"/>
    <w:rsid w:val="00C0716A"/>
    <w:rsid w:val="00C143F8"/>
    <w:rsid w:val="00C14923"/>
    <w:rsid w:val="00C2577A"/>
    <w:rsid w:val="00C25B95"/>
    <w:rsid w:val="00C33806"/>
    <w:rsid w:val="00C4110D"/>
    <w:rsid w:val="00C41F36"/>
    <w:rsid w:val="00C47A65"/>
    <w:rsid w:val="00C572C2"/>
    <w:rsid w:val="00C73E91"/>
    <w:rsid w:val="00C77726"/>
    <w:rsid w:val="00C815FE"/>
    <w:rsid w:val="00C8763B"/>
    <w:rsid w:val="00C93033"/>
    <w:rsid w:val="00CA1FE6"/>
    <w:rsid w:val="00CA4423"/>
    <w:rsid w:val="00CB1D50"/>
    <w:rsid w:val="00CB355D"/>
    <w:rsid w:val="00CB57C5"/>
    <w:rsid w:val="00CC0D43"/>
    <w:rsid w:val="00CC3619"/>
    <w:rsid w:val="00CC683A"/>
    <w:rsid w:val="00CC76E4"/>
    <w:rsid w:val="00CD0070"/>
    <w:rsid w:val="00CD70E1"/>
    <w:rsid w:val="00CE2F1A"/>
    <w:rsid w:val="00CE3B40"/>
    <w:rsid w:val="00CE5E2B"/>
    <w:rsid w:val="00CF05F0"/>
    <w:rsid w:val="00CF21C6"/>
    <w:rsid w:val="00CF2CAF"/>
    <w:rsid w:val="00D16C86"/>
    <w:rsid w:val="00D208FF"/>
    <w:rsid w:val="00D31D42"/>
    <w:rsid w:val="00D31DB2"/>
    <w:rsid w:val="00D376BC"/>
    <w:rsid w:val="00D37AAF"/>
    <w:rsid w:val="00D45BD8"/>
    <w:rsid w:val="00D57CBA"/>
    <w:rsid w:val="00D72AE0"/>
    <w:rsid w:val="00D8500B"/>
    <w:rsid w:val="00D919B9"/>
    <w:rsid w:val="00D95F65"/>
    <w:rsid w:val="00DA371F"/>
    <w:rsid w:val="00DA4AC3"/>
    <w:rsid w:val="00DA6612"/>
    <w:rsid w:val="00DB0A34"/>
    <w:rsid w:val="00DB0FBE"/>
    <w:rsid w:val="00DB1586"/>
    <w:rsid w:val="00DB368E"/>
    <w:rsid w:val="00DB446C"/>
    <w:rsid w:val="00DC2A1D"/>
    <w:rsid w:val="00DC6B93"/>
    <w:rsid w:val="00DC7FA8"/>
    <w:rsid w:val="00DD0345"/>
    <w:rsid w:val="00DD5C97"/>
    <w:rsid w:val="00DD77F3"/>
    <w:rsid w:val="00DE2803"/>
    <w:rsid w:val="00DE54B4"/>
    <w:rsid w:val="00DE5BCE"/>
    <w:rsid w:val="00E00C3E"/>
    <w:rsid w:val="00E04900"/>
    <w:rsid w:val="00E05CD0"/>
    <w:rsid w:val="00E135E5"/>
    <w:rsid w:val="00E17514"/>
    <w:rsid w:val="00E17876"/>
    <w:rsid w:val="00E20E7A"/>
    <w:rsid w:val="00E26FF5"/>
    <w:rsid w:val="00E3177E"/>
    <w:rsid w:val="00E36859"/>
    <w:rsid w:val="00E37E2B"/>
    <w:rsid w:val="00E4290C"/>
    <w:rsid w:val="00E43622"/>
    <w:rsid w:val="00E5463B"/>
    <w:rsid w:val="00E55CF9"/>
    <w:rsid w:val="00E579D5"/>
    <w:rsid w:val="00E63C53"/>
    <w:rsid w:val="00E74B4C"/>
    <w:rsid w:val="00E8049B"/>
    <w:rsid w:val="00EA71BD"/>
    <w:rsid w:val="00EB07FC"/>
    <w:rsid w:val="00EB1B7E"/>
    <w:rsid w:val="00EB650C"/>
    <w:rsid w:val="00EB6951"/>
    <w:rsid w:val="00EC0108"/>
    <w:rsid w:val="00EC1E34"/>
    <w:rsid w:val="00EC2AF1"/>
    <w:rsid w:val="00EC663D"/>
    <w:rsid w:val="00EC6F17"/>
    <w:rsid w:val="00ED15D1"/>
    <w:rsid w:val="00ED4849"/>
    <w:rsid w:val="00EE100E"/>
    <w:rsid w:val="00EE129B"/>
    <w:rsid w:val="00EF5398"/>
    <w:rsid w:val="00EF6CC1"/>
    <w:rsid w:val="00F03836"/>
    <w:rsid w:val="00F04652"/>
    <w:rsid w:val="00F1009D"/>
    <w:rsid w:val="00F17376"/>
    <w:rsid w:val="00F4375A"/>
    <w:rsid w:val="00F4682D"/>
    <w:rsid w:val="00F46C34"/>
    <w:rsid w:val="00F504F6"/>
    <w:rsid w:val="00F54572"/>
    <w:rsid w:val="00F56A41"/>
    <w:rsid w:val="00F64926"/>
    <w:rsid w:val="00F64EF7"/>
    <w:rsid w:val="00F8088C"/>
    <w:rsid w:val="00F80CB1"/>
    <w:rsid w:val="00F831F1"/>
    <w:rsid w:val="00FA0747"/>
    <w:rsid w:val="00FA1944"/>
    <w:rsid w:val="00FB0DBC"/>
    <w:rsid w:val="00FB4BB1"/>
    <w:rsid w:val="00FB521B"/>
    <w:rsid w:val="00FC16C4"/>
    <w:rsid w:val="00FD26D7"/>
    <w:rsid w:val="00FE13FB"/>
    <w:rsid w:val="00FF2B72"/>
    <w:rsid w:val="012526D8"/>
    <w:rsid w:val="04955BFA"/>
    <w:rsid w:val="04EC2097"/>
    <w:rsid w:val="099E8414"/>
    <w:rsid w:val="0B8D93E0"/>
    <w:rsid w:val="0D617B23"/>
    <w:rsid w:val="17663C73"/>
    <w:rsid w:val="17B0CC52"/>
    <w:rsid w:val="18A4305F"/>
    <w:rsid w:val="19020B82"/>
    <w:rsid w:val="1A504DC8"/>
    <w:rsid w:val="1EC184E3"/>
    <w:rsid w:val="20FF9BB1"/>
    <w:rsid w:val="216E8620"/>
    <w:rsid w:val="2377C6DA"/>
    <w:rsid w:val="2530AC38"/>
    <w:rsid w:val="294BDCF2"/>
    <w:rsid w:val="2D472BBB"/>
    <w:rsid w:val="2D834FF3"/>
    <w:rsid w:val="2E2143BB"/>
    <w:rsid w:val="2FCC499D"/>
    <w:rsid w:val="34241C48"/>
    <w:rsid w:val="34533BED"/>
    <w:rsid w:val="348E510B"/>
    <w:rsid w:val="366827EF"/>
    <w:rsid w:val="37014116"/>
    <w:rsid w:val="38C0725B"/>
    <w:rsid w:val="39E93A86"/>
    <w:rsid w:val="3A099DC6"/>
    <w:rsid w:val="3A67864E"/>
    <w:rsid w:val="3AA0ED31"/>
    <w:rsid w:val="3B14AA0C"/>
    <w:rsid w:val="3DAA0DBB"/>
    <w:rsid w:val="44B3EA3F"/>
    <w:rsid w:val="459952E8"/>
    <w:rsid w:val="47507379"/>
    <w:rsid w:val="488C6C9C"/>
    <w:rsid w:val="4AF10E00"/>
    <w:rsid w:val="4BD63169"/>
    <w:rsid w:val="5145A3FC"/>
    <w:rsid w:val="54FC9719"/>
    <w:rsid w:val="57051D5D"/>
    <w:rsid w:val="57208F68"/>
    <w:rsid w:val="5C2CC808"/>
    <w:rsid w:val="5DFD829A"/>
    <w:rsid w:val="5E962A86"/>
    <w:rsid w:val="5F474434"/>
    <w:rsid w:val="5F8119ED"/>
    <w:rsid w:val="63F25A97"/>
    <w:rsid w:val="6639B3DF"/>
    <w:rsid w:val="68E441DB"/>
    <w:rsid w:val="69316737"/>
    <w:rsid w:val="6A2AA393"/>
    <w:rsid w:val="6E9CD228"/>
    <w:rsid w:val="6FA0D3D3"/>
    <w:rsid w:val="75039340"/>
    <w:rsid w:val="75B7FAA7"/>
    <w:rsid w:val="7670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DB174CA0-215D-4B39-BE36-FDCF8D5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cc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7" ma:contentTypeDescription="Create a new document." ma:contentTypeScope="" ma:versionID="d321f80a1527490ad87c3e77bc76f222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0ff5498b7149f542b81627135139e49a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MediaLengthInSeconds xmlns="fe581d91-527d-42b0-890c-5fa109408f0d" xsi:nil="true"/>
    <SharedWithUsers xmlns="f1a16547-a4f7-4916-b708-ab643b3c75a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C308C-12D1-4D4A-977E-7098D868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48D6B-80DA-435F-800B-4DCEC924C153}">
  <ds:schemaRefs>
    <ds:schemaRef ds:uri="http://schemas.microsoft.com/office/2006/metadata/properties"/>
    <ds:schemaRef ds:uri="http://schemas.microsoft.com/office/infopath/2007/PartnerControls"/>
    <ds:schemaRef ds:uri="fe581d91-527d-42b0-890c-5fa109408f0d"/>
    <ds:schemaRef ds:uri="f1a16547-a4f7-4916-b708-ab643b3c7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Jennifer ONeil</cp:lastModifiedBy>
  <cp:revision>3</cp:revision>
  <cp:lastPrinted>2023-08-21T16:15:00Z</cp:lastPrinted>
  <dcterms:created xsi:type="dcterms:W3CDTF">2023-08-21T19:49:00Z</dcterms:created>
  <dcterms:modified xsi:type="dcterms:W3CDTF">2023-08-22T14:17:00Z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