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60F" w:rsidRPr="0040260F" w:rsidRDefault="0040260F" w:rsidP="0040260F">
      <w:pPr>
        <w:shd w:val="clear" w:color="auto" w:fill="FFFFFF"/>
        <w:spacing w:before="120" w:after="120" w:line="317" w:lineRule="atLeast"/>
        <w:outlineLvl w:val="1"/>
        <w:rPr>
          <w:rFonts w:ascii="Arial" w:hAnsi="Arial" w:cs="Arial"/>
          <w:color w:val="3498DB"/>
          <w:sz w:val="29"/>
          <w:szCs w:val="29"/>
        </w:rPr>
      </w:pPr>
      <w:r w:rsidRPr="0040260F">
        <w:rPr>
          <w:rFonts w:ascii="Arial" w:hAnsi="Arial" w:cs="Arial"/>
          <w:color w:val="3498DB"/>
          <w:sz w:val="29"/>
          <w:szCs w:val="29"/>
        </w:rPr>
        <w:t>Global Witness hails Uganda on oil transparency</w:t>
      </w:r>
    </w:p>
    <w:p w:rsidR="0040260F" w:rsidRPr="0040260F" w:rsidRDefault="0040260F" w:rsidP="0040260F">
      <w:pPr>
        <w:shd w:val="clear" w:color="auto" w:fill="FFFFFF"/>
        <w:spacing w:line="270" w:lineRule="atLeast"/>
        <w:rPr>
          <w:rFonts w:ascii="Arial" w:hAnsi="Arial" w:cs="Arial"/>
          <w:color w:val="4D4D4D"/>
          <w:sz w:val="18"/>
          <w:szCs w:val="18"/>
        </w:rPr>
      </w:pPr>
      <w:r w:rsidRPr="0040260F">
        <w:rPr>
          <w:rFonts w:ascii="Arial" w:hAnsi="Arial" w:cs="Arial"/>
          <w:color w:val="4D4D4D"/>
          <w:sz w:val="18"/>
          <w:szCs w:val="18"/>
        </w:rPr>
        <w:t>Written by URN</w:t>
      </w:r>
    </w:p>
    <w:p w:rsidR="0040260F" w:rsidRPr="0040260F" w:rsidRDefault="0040260F" w:rsidP="0040260F">
      <w:pPr>
        <w:shd w:val="clear" w:color="auto" w:fill="F4F4F4"/>
        <w:ind w:left="720"/>
        <w:rPr>
          <w:rFonts w:ascii="Arial" w:hAnsi="Arial" w:cs="Arial"/>
          <w:color w:val="999999"/>
          <w:sz w:val="14"/>
          <w:szCs w:val="14"/>
        </w:rPr>
      </w:pPr>
      <w:r w:rsidRPr="0040260F">
        <w:rPr>
          <w:rFonts w:ascii="Arial" w:hAnsi="Arial" w:cs="Arial"/>
          <w:color w:val="999999"/>
          <w:sz w:val="14"/>
        </w:rPr>
        <w:t> </w:t>
      </w:r>
      <w:r w:rsidRPr="0040260F">
        <w:rPr>
          <w:rFonts w:ascii="Arial" w:hAnsi="Arial" w:cs="Arial"/>
          <w:color w:val="999999"/>
          <w:sz w:val="14"/>
          <w:szCs w:val="14"/>
        </w:rPr>
        <w:t>Created: 12 August 2015</w:t>
      </w:r>
    </w:p>
    <w:p w:rsidR="0040260F" w:rsidRPr="0040260F" w:rsidRDefault="0040260F" w:rsidP="0040260F">
      <w:pPr>
        <w:shd w:val="clear" w:color="auto" w:fill="F4F4F4"/>
        <w:spacing w:line="270" w:lineRule="atLeast"/>
        <w:textAlignment w:val="center"/>
        <w:rPr>
          <w:rFonts w:ascii="Arial" w:hAnsi="Arial" w:cs="Arial"/>
          <w:color w:val="4D4D4D"/>
          <w:sz w:val="2"/>
          <w:szCs w:val="2"/>
        </w:rPr>
      </w:pPr>
      <w:hyperlink r:id="rId4" w:history="1">
        <w:r w:rsidRPr="0040260F">
          <w:rPr>
            <w:rFonts w:ascii="Arial" w:hAnsi="Arial" w:cs="Arial"/>
            <w:color w:val="333333"/>
            <w:sz w:val="20"/>
          </w:rPr>
          <w:t> </w:t>
        </w:r>
      </w:hyperlink>
    </w:p>
    <w:p w:rsidR="0040260F" w:rsidRPr="0040260F" w:rsidRDefault="0040260F" w:rsidP="0040260F">
      <w:r>
        <w:rPr>
          <w:noProof/>
        </w:rPr>
        <w:drawing>
          <wp:inline distT="0" distB="0" distL="0" distR="0">
            <wp:extent cx="3333750" cy="3581400"/>
            <wp:effectExtent l="19050" t="0" r="0" b="0"/>
            <wp:docPr id="1" name="Picture 1" descr="http://www.observer.ug/images/Tullow-oil-wells-in-Hoim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observer.ug/images/Tullow-oil-wells-in-Hoima.jpg"/>
                    <pic:cNvPicPr>
                      <a:picLocks noChangeAspect="1" noChangeArrowheads="1"/>
                    </pic:cNvPicPr>
                  </pic:nvPicPr>
                  <pic:blipFill>
                    <a:blip r:embed="rId5"/>
                    <a:srcRect/>
                    <a:stretch>
                      <a:fillRect/>
                    </a:stretch>
                  </pic:blipFill>
                  <pic:spPr bwMode="auto">
                    <a:xfrm>
                      <a:off x="0" y="0"/>
                      <a:ext cx="3333750" cy="3581400"/>
                    </a:xfrm>
                    <a:prstGeom prst="rect">
                      <a:avLst/>
                    </a:prstGeom>
                    <a:noFill/>
                    <a:ln w="9525">
                      <a:noFill/>
                      <a:miter lim="800000"/>
                      <a:headEnd/>
                      <a:tailEnd/>
                    </a:ln>
                  </pic:spPr>
                </pic:pic>
              </a:graphicData>
            </a:graphic>
          </wp:inline>
        </w:drawing>
      </w:r>
      <w:r w:rsidRPr="0040260F">
        <w:t xml:space="preserve">Signage to oil wells in </w:t>
      </w:r>
      <w:proofErr w:type="spellStart"/>
      <w:r w:rsidRPr="0040260F">
        <w:t>Hoima</w:t>
      </w:r>
      <w:proofErr w:type="spellEnd"/>
    </w:p>
    <w:p w:rsidR="0040260F" w:rsidRPr="0040260F" w:rsidRDefault="0040260F" w:rsidP="0040260F">
      <w:pPr>
        <w:shd w:val="clear" w:color="auto" w:fill="FFFFFF"/>
        <w:spacing w:before="75" w:after="75" w:line="270" w:lineRule="atLeast"/>
        <w:jc w:val="both"/>
        <w:rPr>
          <w:rFonts w:ascii="Arial" w:hAnsi="Arial" w:cs="Arial"/>
          <w:color w:val="4D4D4D"/>
          <w:sz w:val="18"/>
          <w:szCs w:val="18"/>
        </w:rPr>
      </w:pPr>
      <w:r w:rsidRPr="0040260F">
        <w:rPr>
          <w:rFonts w:ascii="Arial" w:hAnsi="Arial" w:cs="Arial"/>
          <w:color w:val="4D4D4D"/>
          <w:sz w:val="18"/>
          <w:szCs w:val="18"/>
        </w:rPr>
        <w:t>An oil and gas activist group has lauded the decision by government to publish the companies shortlisted to bid for its latest round of oil contracts.</w:t>
      </w:r>
      <w:r w:rsidRPr="0040260F">
        <w:rPr>
          <w:rFonts w:ascii="Arial" w:hAnsi="Arial" w:cs="Arial"/>
          <w:color w:val="4D4D4D"/>
          <w:sz w:val="18"/>
          <w:szCs w:val="18"/>
        </w:rPr>
        <w:br/>
      </w:r>
      <w:r w:rsidRPr="0040260F">
        <w:rPr>
          <w:rFonts w:ascii="Arial" w:hAnsi="Arial" w:cs="Arial"/>
          <w:color w:val="4D4D4D"/>
          <w:sz w:val="18"/>
          <w:szCs w:val="18"/>
        </w:rPr>
        <w:br/>
        <w:t xml:space="preserve">Global Witness in a statement says the decision is an important step forward for transparency in the country. However, the </w:t>
      </w:r>
      <w:proofErr w:type="spellStart"/>
      <w:r w:rsidRPr="0040260F">
        <w:rPr>
          <w:rFonts w:ascii="Arial" w:hAnsi="Arial" w:cs="Arial"/>
          <w:color w:val="4D4D4D"/>
          <w:sz w:val="18"/>
          <w:szCs w:val="18"/>
        </w:rPr>
        <w:t>organisation</w:t>
      </w:r>
      <w:proofErr w:type="spellEnd"/>
      <w:r w:rsidRPr="0040260F">
        <w:rPr>
          <w:rFonts w:ascii="Arial" w:hAnsi="Arial" w:cs="Arial"/>
          <w:color w:val="4D4D4D"/>
          <w:sz w:val="18"/>
          <w:szCs w:val="18"/>
        </w:rPr>
        <w:t xml:space="preserve"> highlighted the need to carefully </w:t>
      </w:r>
      <w:proofErr w:type="spellStart"/>
      <w:r w:rsidRPr="0040260F">
        <w:rPr>
          <w:rFonts w:ascii="Arial" w:hAnsi="Arial" w:cs="Arial"/>
          <w:color w:val="4D4D4D"/>
          <w:sz w:val="18"/>
          <w:szCs w:val="18"/>
        </w:rPr>
        <w:t>scrutinise</w:t>
      </w:r>
      <w:proofErr w:type="spellEnd"/>
      <w:r w:rsidRPr="0040260F">
        <w:rPr>
          <w:rFonts w:ascii="Arial" w:hAnsi="Arial" w:cs="Arial"/>
          <w:color w:val="4D4D4D"/>
          <w:sz w:val="18"/>
          <w:szCs w:val="18"/>
        </w:rPr>
        <w:t xml:space="preserve"> companies' environmental and social records, especially given the sensitive nature of the regions in which the contracts are being awarded.</w:t>
      </w:r>
      <w:r w:rsidRPr="0040260F">
        <w:rPr>
          <w:rFonts w:ascii="Arial" w:hAnsi="Arial" w:cs="Arial"/>
          <w:color w:val="4D4D4D"/>
          <w:sz w:val="18"/>
          <w:szCs w:val="18"/>
        </w:rPr>
        <w:br/>
      </w:r>
      <w:r w:rsidRPr="0040260F">
        <w:rPr>
          <w:rFonts w:ascii="Arial" w:hAnsi="Arial" w:cs="Arial"/>
          <w:color w:val="4D4D4D"/>
          <w:sz w:val="18"/>
          <w:szCs w:val="18"/>
        </w:rPr>
        <w:br/>
        <w:t xml:space="preserve">The country is opening up six new oil blocks in protected areas, including the </w:t>
      </w:r>
      <w:proofErr w:type="spellStart"/>
      <w:r w:rsidRPr="0040260F">
        <w:rPr>
          <w:rFonts w:ascii="Arial" w:hAnsi="Arial" w:cs="Arial"/>
          <w:color w:val="4D4D4D"/>
          <w:sz w:val="18"/>
          <w:szCs w:val="18"/>
        </w:rPr>
        <w:t>Ngaji</w:t>
      </w:r>
      <w:proofErr w:type="spellEnd"/>
      <w:r w:rsidRPr="0040260F">
        <w:rPr>
          <w:rFonts w:ascii="Arial" w:hAnsi="Arial" w:cs="Arial"/>
          <w:color w:val="4D4D4D"/>
          <w:sz w:val="18"/>
          <w:szCs w:val="18"/>
        </w:rPr>
        <w:t xml:space="preserve"> block on Lake Edward which borders </w:t>
      </w:r>
      <w:proofErr w:type="spellStart"/>
      <w:r w:rsidRPr="0040260F">
        <w:rPr>
          <w:rFonts w:ascii="Arial" w:hAnsi="Arial" w:cs="Arial"/>
          <w:color w:val="4D4D4D"/>
          <w:sz w:val="18"/>
          <w:szCs w:val="18"/>
        </w:rPr>
        <w:t>Virunga</w:t>
      </w:r>
      <w:proofErr w:type="spellEnd"/>
      <w:r w:rsidRPr="0040260F">
        <w:rPr>
          <w:rFonts w:ascii="Arial" w:hAnsi="Arial" w:cs="Arial"/>
          <w:color w:val="4D4D4D"/>
          <w:sz w:val="18"/>
          <w:szCs w:val="18"/>
        </w:rPr>
        <w:t xml:space="preserve"> National Park, a UNESCO world Heritage site in the Democratic Republic of Congo. This makes choosing the right companies all the more important.</w:t>
      </w:r>
      <w:r w:rsidRPr="0040260F">
        <w:rPr>
          <w:rFonts w:ascii="Arial" w:hAnsi="Arial" w:cs="Arial"/>
          <w:color w:val="4D4D4D"/>
          <w:sz w:val="18"/>
          <w:szCs w:val="18"/>
        </w:rPr>
        <w:br/>
      </w:r>
      <w:r w:rsidRPr="0040260F">
        <w:rPr>
          <w:rFonts w:ascii="Arial" w:hAnsi="Arial" w:cs="Arial"/>
          <w:color w:val="4D4D4D"/>
          <w:sz w:val="18"/>
          <w:szCs w:val="18"/>
        </w:rPr>
        <w:br/>
        <w:t xml:space="preserve">George </w:t>
      </w:r>
      <w:proofErr w:type="spellStart"/>
      <w:r w:rsidRPr="0040260F">
        <w:rPr>
          <w:rFonts w:ascii="Arial" w:hAnsi="Arial" w:cs="Arial"/>
          <w:color w:val="4D4D4D"/>
          <w:sz w:val="18"/>
          <w:szCs w:val="18"/>
        </w:rPr>
        <w:t>Boden</w:t>
      </w:r>
      <w:proofErr w:type="spellEnd"/>
      <w:r w:rsidRPr="0040260F">
        <w:rPr>
          <w:rFonts w:ascii="Arial" w:hAnsi="Arial" w:cs="Arial"/>
          <w:color w:val="4D4D4D"/>
          <w:sz w:val="18"/>
          <w:szCs w:val="18"/>
        </w:rPr>
        <w:t>, campaigner at Global Witness says publishing the list of bidders is a welcome first step toward securing the right deal and maintaining the trust of the public – but it's just one step.</w:t>
      </w:r>
      <w:r w:rsidRPr="0040260F">
        <w:rPr>
          <w:rFonts w:ascii="Arial" w:hAnsi="Arial" w:cs="Arial"/>
          <w:color w:val="4D4D4D"/>
          <w:sz w:val="18"/>
          <w:szCs w:val="18"/>
        </w:rPr>
        <w:br/>
      </w:r>
      <w:r w:rsidRPr="0040260F">
        <w:rPr>
          <w:rFonts w:ascii="Arial" w:hAnsi="Arial" w:cs="Arial"/>
          <w:color w:val="4D4D4D"/>
          <w:sz w:val="18"/>
          <w:szCs w:val="18"/>
        </w:rPr>
        <w:br/>
        <w:t xml:space="preserve">He says the </w:t>
      </w:r>
      <w:proofErr w:type="spellStart"/>
      <w:r w:rsidRPr="0040260F">
        <w:rPr>
          <w:rFonts w:ascii="Arial" w:hAnsi="Arial" w:cs="Arial"/>
          <w:color w:val="4D4D4D"/>
          <w:sz w:val="18"/>
          <w:szCs w:val="18"/>
        </w:rPr>
        <w:t>organisation</w:t>
      </w:r>
      <w:proofErr w:type="spellEnd"/>
      <w:r w:rsidRPr="0040260F">
        <w:rPr>
          <w:rFonts w:ascii="Arial" w:hAnsi="Arial" w:cs="Arial"/>
          <w:color w:val="4D4D4D"/>
          <w:sz w:val="18"/>
          <w:szCs w:val="18"/>
        </w:rPr>
        <w:t xml:space="preserve"> has grave concerns about drilling for oil in environmentally sensitive areas like Lake Edward, which has seen a global campaign to protect </w:t>
      </w:r>
      <w:proofErr w:type="spellStart"/>
      <w:r w:rsidRPr="0040260F">
        <w:rPr>
          <w:rFonts w:ascii="Arial" w:hAnsi="Arial" w:cs="Arial"/>
          <w:color w:val="4D4D4D"/>
          <w:sz w:val="18"/>
          <w:szCs w:val="18"/>
        </w:rPr>
        <w:t>Virunga</w:t>
      </w:r>
      <w:proofErr w:type="spellEnd"/>
      <w:r w:rsidRPr="0040260F">
        <w:rPr>
          <w:rFonts w:ascii="Arial" w:hAnsi="Arial" w:cs="Arial"/>
          <w:color w:val="4D4D4D"/>
          <w:sz w:val="18"/>
          <w:szCs w:val="18"/>
        </w:rPr>
        <w:t xml:space="preserve"> National Park from such activity.</w:t>
      </w:r>
      <w:r w:rsidRPr="0040260F">
        <w:rPr>
          <w:rFonts w:ascii="Arial" w:hAnsi="Arial" w:cs="Arial"/>
          <w:color w:val="4D4D4D"/>
          <w:sz w:val="18"/>
          <w:szCs w:val="18"/>
        </w:rPr>
        <w:br/>
      </w:r>
      <w:r w:rsidRPr="0040260F">
        <w:rPr>
          <w:rFonts w:ascii="Arial" w:hAnsi="Arial" w:cs="Arial"/>
          <w:color w:val="4D4D4D"/>
          <w:sz w:val="18"/>
          <w:szCs w:val="18"/>
        </w:rPr>
        <w:br/>
      </w:r>
      <w:proofErr w:type="spellStart"/>
      <w:r w:rsidRPr="0040260F">
        <w:rPr>
          <w:rFonts w:ascii="Arial" w:hAnsi="Arial" w:cs="Arial"/>
          <w:color w:val="4D4D4D"/>
          <w:sz w:val="18"/>
          <w:szCs w:val="18"/>
        </w:rPr>
        <w:t>Boden</w:t>
      </w:r>
      <w:proofErr w:type="spellEnd"/>
      <w:r w:rsidRPr="0040260F">
        <w:rPr>
          <w:rFonts w:ascii="Arial" w:hAnsi="Arial" w:cs="Arial"/>
          <w:color w:val="4D4D4D"/>
          <w:sz w:val="18"/>
          <w:szCs w:val="18"/>
        </w:rPr>
        <w:t xml:space="preserve"> says the decision to allow drilling on the Ugandan side of Lake Edward seriously undermines these efforts to protect </w:t>
      </w:r>
      <w:proofErr w:type="spellStart"/>
      <w:r w:rsidRPr="0040260F">
        <w:rPr>
          <w:rFonts w:ascii="Arial" w:hAnsi="Arial" w:cs="Arial"/>
          <w:color w:val="4D4D4D"/>
          <w:sz w:val="18"/>
          <w:szCs w:val="18"/>
        </w:rPr>
        <w:t>virunga</w:t>
      </w:r>
      <w:proofErr w:type="spellEnd"/>
      <w:r w:rsidRPr="0040260F">
        <w:rPr>
          <w:rFonts w:ascii="Arial" w:hAnsi="Arial" w:cs="Arial"/>
          <w:color w:val="4D4D4D"/>
          <w:sz w:val="18"/>
          <w:szCs w:val="18"/>
        </w:rPr>
        <w:t xml:space="preserve"> National Park. He adds that government, must at a minimum, publish information on the criteria for selecting companies - including what their environmental and social track record looks like.</w:t>
      </w:r>
      <w:r w:rsidRPr="0040260F">
        <w:rPr>
          <w:rFonts w:ascii="Arial" w:hAnsi="Arial" w:cs="Arial"/>
          <w:color w:val="4D4D4D"/>
          <w:sz w:val="18"/>
          <w:szCs w:val="18"/>
        </w:rPr>
        <w:br/>
      </w:r>
      <w:r w:rsidRPr="0040260F">
        <w:rPr>
          <w:rFonts w:ascii="Arial" w:hAnsi="Arial" w:cs="Arial"/>
          <w:color w:val="4D4D4D"/>
          <w:sz w:val="18"/>
          <w:szCs w:val="18"/>
        </w:rPr>
        <w:br/>
      </w:r>
      <w:r w:rsidRPr="0040260F">
        <w:rPr>
          <w:rFonts w:ascii="Arial" w:hAnsi="Arial" w:cs="Arial"/>
          <w:color w:val="4D4D4D"/>
          <w:sz w:val="18"/>
          <w:szCs w:val="18"/>
        </w:rPr>
        <w:lastRenderedPageBreak/>
        <w:t>Global Witness which has been involved in advocacy aimed</w:t>
      </w:r>
      <w:proofErr w:type="gramStart"/>
      <w:r w:rsidRPr="0040260F">
        <w:rPr>
          <w:rFonts w:ascii="Arial" w:hAnsi="Arial" w:cs="Arial"/>
          <w:color w:val="4D4D4D"/>
          <w:sz w:val="18"/>
          <w:szCs w:val="18"/>
        </w:rPr>
        <w:t>  exposing</w:t>
      </w:r>
      <w:proofErr w:type="gramEnd"/>
      <w:r w:rsidRPr="0040260F">
        <w:rPr>
          <w:rFonts w:ascii="Arial" w:hAnsi="Arial" w:cs="Arial"/>
          <w:color w:val="4D4D4D"/>
          <w:sz w:val="18"/>
          <w:szCs w:val="18"/>
        </w:rPr>
        <w:t>  the corrupt in the exploitation of natural resources also wants government to publish the true owners of these companies and the contracts they sign so that the public can see what kind of deals the government has negotiated and who will benefit from them.</w:t>
      </w:r>
      <w:r w:rsidRPr="0040260F">
        <w:rPr>
          <w:rFonts w:ascii="Arial" w:hAnsi="Arial" w:cs="Arial"/>
          <w:color w:val="4D4D4D"/>
          <w:sz w:val="18"/>
          <w:szCs w:val="18"/>
        </w:rPr>
        <w:br/>
      </w:r>
      <w:r w:rsidRPr="0040260F">
        <w:rPr>
          <w:rFonts w:ascii="Arial" w:hAnsi="Arial" w:cs="Arial"/>
          <w:color w:val="4D4D4D"/>
          <w:sz w:val="18"/>
          <w:szCs w:val="18"/>
        </w:rPr>
        <w:br/>
      </w:r>
      <w:proofErr w:type="spellStart"/>
      <w:r w:rsidRPr="0040260F">
        <w:rPr>
          <w:rFonts w:ascii="Arial" w:hAnsi="Arial" w:cs="Arial"/>
          <w:color w:val="4D4D4D"/>
          <w:sz w:val="18"/>
          <w:szCs w:val="18"/>
        </w:rPr>
        <w:t>Boden</w:t>
      </w:r>
      <w:proofErr w:type="spellEnd"/>
      <w:r w:rsidRPr="0040260F">
        <w:rPr>
          <w:rFonts w:ascii="Arial" w:hAnsi="Arial" w:cs="Arial"/>
          <w:color w:val="4D4D4D"/>
          <w:sz w:val="18"/>
          <w:szCs w:val="18"/>
        </w:rPr>
        <w:t xml:space="preserve"> says the bid round is due to commence in nine days but the government has not yet published its new template contract, </w:t>
      </w:r>
      <w:proofErr w:type="spellStart"/>
      <w:r w:rsidRPr="0040260F">
        <w:rPr>
          <w:rFonts w:ascii="Arial" w:hAnsi="Arial" w:cs="Arial"/>
          <w:color w:val="4D4D4D"/>
          <w:sz w:val="18"/>
          <w:szCs w:val="18"/>
        </w:rPr>
        <w:t>finalised</w:t>
      </w:r>
      <w:proofErr w:type="spellEnd"/>
      <w:r w:rsidRPr="0040260F">
        <w:rPr>
          <w:rFonts w:ascii="Arial" w:hAnsi="Arial" w:cs="Arial"/>
          <w:color w:val="4D4D4D"/>
          <w:sz w:val="18"/>
          <w:szCs w:val="18"/>
        </w:rPr>
        <w:t xml:space="preserve"> regulations for the sector or established the Petroleum Authority which is supposed to oversee the bidding processes.</w:t>
      </w:r>
      <w:r w:rsidRPr="0040260F">
        <w:rPr>
          <w:rFonts w:ascii="Arial" w:hAnsi="Arial" w:cs="Arial"/>
          <w:color w:val="4D4D4D"/>
          <w:sz w:val="18"/>
          <w:szCs w:val="18"/>
        </w:rPr>
        <w:br/>
        <w:t> </w:t>
      </w:r>
      <w:r w:rsidRPr="0040260F">
        <w:rPr>
          <w:rFonts w:ascii="Arial" w:hAnsi="Arial" w:cs="Arial"/>
          <w:color w:val="4D4D4D"/>
          <w:sz w:val="18"/>
          <w:szCs w:val="18"/>
        </w:rPr>
        <w:br/>
        <w:t>Government has shortlisted all but three of the original list of companies which had expressed an interest in bidding. The companies included</w:t>
      </w:r>
      <w:proofErr w:type="gramStart"/>
      <w:r w:rsidRPr="0040260F">
        <w:rPr>
          <w:rFonts w:ascii="Arial" w:hAnsi="Arial" w:cs="Arial"/>
          <w:color w:val="4D4D4D"/>
          <w:sz w:val="18"/>
          <w:szCs w:val="18"/>
        </w:rPr>
        <w:t>  Atlas</w:t>
      </w:r>
      <w:proofErr w:type="gramEnd"/>
      <w:r w:rsidRPr="0040260F">
        <w:rPr>
          <w:rFonts w:ascii="Arial" w:hAnsi="Arial" w:cs="Arial"/>
          <w:color w:val="4D4D4D"/>
          <w:sz w:val="18"/>
          <w:szCs w:val="18"/>
        </w:rPr>
        <w:t xml:space="preserve"> Petroleum from Nigeria, which is the sister company of </w:t>
      </w:r>
      <w:proofErr w:type="spellStart"/>
      <w:r w:rsidRPr="0040260F">
        <w:rPr>
          <w:rFonts w:ascii="Arial" w:hAnsi="Arial" w:cs="Arial"/>
          <w:color w:val="4D4D4D"/>
          <w:sz w:val="18"/>
          <w:szCs w:val="18"/>
        </w:rPr>
        <w:t>Oranto</w:t>
      </w:r>
      <w:proofErr w:type="spellEnd"/>
      <w:r w:rsidRPr="0040260F">
        <w:rPr>
          <w:rFonts w:ascii="Arial" w:hAnsi="Arial" w:cs="Arial"/>
          <w:color w:val="4D4D4D"/>
          <w:sz w:val="18"/>
          <w:szCs w:val="18"/>
        </w:rPr>
        <w:t xml:space="preserve"> Petroleum which is still on the list.</w:t>
      </w:r>
      <w:r w:rsidRPr="0040260F">
        <w:rPr>
          <w:rFonts w:ascii="Arial" w:hAnsi="Arial" w:cs="Arial"/>
          <w:color w:val="4D4D4D"/>
          <w:sz w:val="18"/>
          <w:szCs w:val="18"/>
        </w:rPr>
        <w:br/>
      </w:r>
      <w:r w:rsidRPr="0040260F">
        <w:rPr>
          <w:rFonts w:ascii="Arial" w:hAnsi="Arial" w:cs="Arial"/>
          <w:color w:val="4D4D4D"/>
          <w:sz w:val="18"/>
          <w:szCs w:val="18"/>
        </w:rPr>
        <w:br/>
        <w:t xml:space="preserve">Also on the list is PTTEP the Thai state owned </w:t>
      </w:r>
      <w:proofErr w:type="gramStart"/>
      <w:r w:rsidRPr="0040260F">
        <w:rPr>
          <w:rFonts w:ascii="Arial" w:hAnsi="Arial" w:cs="Arial"/>
          <w:color w:val="4D4D4D"/>
          <w:sz w:val="18"/>
          <w:szCs w:val="18"/>
        </w:rPr>
        <w:t>oil company</w:t>
      </w:r>
      <w:proofErr w:type="gramEnd"/>
      <w:r w:rsidRPr="0040260F">
        <w:rPr>
          <w:rFonts w:ascii="Arial" w:hAnsi="Arial" w:cs="Arial"/>
          <w:color w:val="4D4D4D"/>
          <w:sz w:val="18"/>
          <w:szCs w:val="18"/>
        </w:rPr>
        <w:t xml:space="preserve"> and Dragon oil from the United Arab Emirates. Dragon is listed on the London Stock Exchange. It is unclear why the last two, which both have international operations, have been dropped from the list.</w:t>
      </w:r>
      <w:r w:rsidRPr="0040260F">
        <w:rPr>
          <w:rFonts w:ascii="Arial" w:hAnsi="Arial" w:cs="Arial"/>
          <w:color w:val="4D4D4D"/>
          <w:sz w:val="18"/>
          <w:szCs w:val="18"/>
        </w:rPr>
        <w:br/>
      </w:r>
      <w:r w:rsidRPr="0040260F">
        <w:rPr>
          <w:rFonts w:ascii="Arial" w:hAnsi="Arial" w:cs="Arial"/>
          <w:color w:val="4D4D4D"/>
          <w:sz w:val="18"/>
          <w:szCs w:val="18"/>
        </w:rPr>
        <w:br/>
        <w:t>Global Witness urges government to clearly spell out the selection criteria for the companies they have chosen, their environmental and social track record and who ultimately owns them so that Ugandans can have faith in the management of the oil sector.</w:t>
      </w:r>
      <w:r w:rsidRPr="0040260F">
        <w:rPr>
          <w:rFonts w:ascii="Arial" w:hAnsi="Arial" w:cs="Arial"/>
          <w:color w:val="4D4D4D"/>
          <w:sz w:val="18"/>
          <w:szCs w:val="18"/>
        </w:rPr>
        <w:br/>
      </w:r>
      <w:r w:rsidRPr="0040260F">
        <w:rPr>
          <w:rFonts w:ascii="Arial" w:hAnsi="Arial" w:cs="Arial"/>
          <w:color w:val="4D4D4D"/>
          <w:sz w:val="18"/>
          <w:szCs w:val="18"/>
        </w:rPr>
        <w:br/>
        <w:t xml:space="preserve">In February, government approved plans to open up six blocks in the </w:t>
      </w:r>
      <w:proofErr w:type="spellStart"/>
      <w:r w:rsidRPr="0040260F">
        <w:rPr>
          <w:rFonts w:ascii="Arial" w:hAnsi="Arial" w:cs="Arial"/>
          <w:color w:val="4D4D4D"/>
          <w:sz w:val="18"/>
          <w:szCs w:val="18"/>
        </w:rPr>
        <w:t>Albertine</w:t>
      </w:r>
      <w:proofErr w:type="spellEnd"/>
      <w:r w:rsidRPr="0040260F">
        <w:rPr>
          <w:rFonts w:ascii="Arial" w:hAnsi="Arial" w:cs="Arial"/>
          <w:color w:val="4D4D4D"/>
          <w:sz w:val="18"/>
          <w:szCs w:val="18"/>
        </w:rPr>
        <w:t xml:space="preserve"> </w:t>
      </w:r>
      <w:proofErr w:type="spellStart"/>
      <w:r w:rsidRPr="0040260F">
        <w:rPr>
          <w:rFonts w:ascii="Arial" w:hAnsi="Arial" w:cs="Arial"/>
          <w:color w:val="4D4D4D"/>
          <w:sz w:val="18"/>
          <w:szCs w:val="18"/>
        </w:rPr>
        <w:t>Graben</w:t>
      </w:r>
      <w:proofErr w:type="spellEnd"/>
      <w:r w:rsidRPr="0040260F">
        <w:rPr>
          <w:rFonts w:ascii="Arial" w:hAnsi="Arial" w:cs="Arial"/>
          <w:color w:val="4D4D4D"/>
          <w:sz w:val="18"/>
          <w:szCs w:val="18"/>
        </w:rPr>
        <w:t xml:space="preserve"> for licensing under competitive bidding then invited companies to bid.</w:t>
      </w:r>
      <w:r w:rsidRPr="0040260F">
        <w:rPr>
          <w:rFonts w:ascii="Arial" w:hAnsi="Arial" w:cs="Arial"/>
          <w:color w:val="4D4D4D"/>
          <w:sz w:val="18"/>
          <w:szCs w:val="18"/>
        </w:rPr>
        <w:br/>
      </w:r>
      <w:r w:rsidRPr="0040260F">
        <w:rPr>
          <w:rFonts w:ascii="Arial" w:hAnsi="Arial" w:cs="Arial"/>
          <w:color w:val="4D4D4D"/>
          <w:sz w:val="18"/>
          <w:szCs w:val="18"/>
        </w:rPr>
        <w:br/>
        <w:t xml:space="preserve">The six blocks to be auctioned  included the </w:t>
      </w:r>
      <w:proofErr w:type="spellStart"/>
      <w:r w:rsidRPr="0040260F">
        <w:rPr>
          <w:rFonts w:ascii="Arial" w:hAnsi="Arial" w:cs="Arial"/>
          <w:color w:val="4D4D4D"/>
          <w:sz w:val="18"/>
          <w:szCs w:val="18"/>
        </w:rPr>
        <w:t>Semiliki</w:t>
      </w:r>
      <w:proofErr w:type="spellEnd"/>
      <w:r w:rsidRPr="0040260F">
        <w:rPr>
          <w:rFonts w:ascii="Arial" w:hAnsi="Arial" w:cs="Arial"/>
          <w:color w:val="4D4D4D"/>
          <w:sz w:val="18"/>
          <w:szCs w:val="18"/>
        </w:rPr>
        <w:t xml:space="preserve"> and </w:t>
      </w:r>
      <w:proofErr w:type="spellStart"/>
      <w:r w:rsidRPr="0040260F">
        <w:rPr>
          <w:rFonts w:ascii="Arial" w:hAnsi="Arial" w:cs="Arial"/>
          <w:color w:val="4D4D4D"/>
          <w:sz w:val="18"/>
          <w:szCs w:val="18"/>
        </w:rPr>
        <w:t>Kanywataba</w:t>
      </w:r>
      <w:proofErr w:type="spellEnd"/>
      <w:r w:rsidRPr="0040260F">
        <w:rPr>
          <w:rFonts w:ascii="Arial" w:hAnsi="Arial" w:cs="Arial"/>
          <w:color w:val="4D4D4D"/>
          <w:sz w:val="18"/>
          <w:szCs w:val="18"/>
        </w:rPr>
        <w:t xml:space="preserve"> blocks in </w:t>
      </w:r>
      <w:proofErr w:type="spellStart"/>
      <w:r w:rsidRPr="0040260F">
        <w:rPr>
          <w:rFonts w:ascii="Arial" w:hAnsi="Arial" w:cs="Arial"/>
          <w:color w:val="4D4D4D"/>
          <w:sz w:val="18"/>
          <w:szCs w:val="18"/>
        </w:rPr>
        <w:t>Ntoroko</w:t>
      </w:r>
      <w:proofErr w:type="spellEnd"/>
      <w:r w:rsidRPr="0040260F">
        <w:rPr>
          <w:rFonts w:ascii="Arial" w:hAnsi="Arial" w:cs="Arial"/>
          <w:color w:val="4D4D4D"/>
          <w:sz w:val="18"/>
          <w:szCs w:val="18"/>
        </w:rPr>
        <w:t xml:space="preserve"> district, </w:t>
      </w:r>
      <w:proofErr w:type="spellStart"/>
      <w:r w:rsidRPr="0040260F">
        <w:rPr>
          <w:rFonts w:ascii="Arial" w:hAnsi="Arial" w:cs="Arial"/>
          <w:color w:val="4D4D4D"/>
          <w:sz w:val="18"/>
          <w:szCs w:val="18"/>
        </w:rPr>
        <w:t>Ngassa</w:t>
      </w:r>
      <w:proofErr w:type="spellEnd"/>
      <w:r w:rsidRPr="0040260F">
        <w:rPr>
          <w:rFonts w:ascii="Arial" w:hAnsi="Arial" w:cs="Arial"/>
          <w:color w:val="4D4D4D"/>
          <w:sz w:val="18"/>
          <w:szCs w:val="18"/>
        </w:rPr>
        <w:t xml:space="preserve"> block in </w:t>
      </w:r>
      <w:proofErr w:type="spellStart"/>
      <w:r w:rsidRPr="0040260F">
        <w:rPr>
          <w:rFonts w:ascii="Arial" w:hAnsi="Arial" w:cs="Arial"/>
          <w:color w:val="4D4D4D"/>
          <w:sz w:val="18"/>
          <w:szCs w:val="18"/>
        </w:rPr>
        <w:t>Hoima</w:t>
      </w:r>
      <w:proofErr w:type="spellEnd"/>
      <w:r w:rsidRPr="0040260F">
        <w:rPr>
          <w:rFonts w:ascii="Arial" w:hAnsi="Arial" w:cs="Arial"/>
          <w:color w:val="4D4D4D"/>
          <w:sz w:val="18"/>
          <w:szCs w:val="18"/>
        </w:rPr>
        <w:t xml:space="preserve"> district, the </w:t>
      </w:r>
      <w:proofErr w:type="spellStart"/>
      <w:r w:rsidRPr="0040260F">
        <w:rPr>
          <w:rFonts w:ascii="Arial" w:hAnsi="Arial" w:cs="Arial"/>
          <w:color w:val="4D4D4D"/>
          <w:sz w:val="18"/>
          <w:szCs w:val="18"/>
        </w:rPr>
        <w:t>Taitai</w:t>
      </w:r>
      <w:proofErr w:type="spellEnd"/>
      <w:r w:rsidRPr="0040260F">
        <w:rPr>
          <w:rFonts w:ascii="Arial" w:hAnsi="Arial" w:cs="Arial"/>
          <w:color w:val="4D4D4D"/>
          <w:sz w:val="18"/>
          <w:szCs w:val="18"/>
        </w:rPr>
        <w:t xml:space="preserve"> and </w:t>
      </w:r>
      <w:proofErr w:type="spellStart"/>
      <w:r w:rsidRPr="0040260F">
        <w:rPr>
          <w:rFonts w:ascii="Arial" w:hAnsi="Arial" w:cs="Arial"/>
          <w:color w:val="4D4D4D"/>
          <w:sz w:val="18"/>
          <w:szCs w:val="18"/>
        </w:rPr>
        <w:t>Karuka</w:t>
      </w:r>
      <w:proofErr w:type="spellEnd"/>
      <w:r w:rsidRPr="0040260F">
        <w:rPr>
          <w:rFonts w:ascii="Arial" w:hAnsi="Arial" w:cs="Arial"/>
          <w:color w:val="4D4D4D"/>
          <w:sz w:val="18"/>
          <w:szCs w:val="18"/>
        </w:rPr>
        <w:t xml:space="preserve"> blocks in </w:t>
      </w:r>
      <w:proofErr w:type="spellStart"/>
      <w:r w:rsidRPr="0040260F">
        <w:rPr>
          <w:rFonts w:ascii="Arial" w:hAnsi="Arial" w:cs="Arial"/>
          <w:color w:val="4D4D4D"/>
          <w:sz w:val="18"/>
          <w:szCs w:val="18"/>
        </w:rPr>
        <w:t>Buliisa</w:t>
      </w:r>
      <w:proofErr w:type="spellEnd"/>
      <w:r w:rsidRPr="0040260F">
        <w:rPr>
          <w:rFonts w:ascii="Arial" w:hAnsi="Arial" w:cs="Arial"/>
          <w:color w:val="4D4D4D"/>
          <w:sz w:val="18"/>
          <w:szCs w:val="18"/>
        </w:rPr>
        <w:t xml:space="preserve"> district, the </w:t>
      </w:r>
      <w:proofErr w:type="spellStart"/>
      <w:r w:rsidRPr="0040260F">
        <w:rPr>
          <w:rFonts w:ascii="Arial" w:hAnsi="Arial" w:cs="Arial"/>
          <w:color w:val="4D4D4D"/>
          <w:sz w:val="18"/>
          <w:szCs w:val="18"/>
        </w:rPr>
        <w:t>Mvule</w:t>
      </w:r>
      <w:proofErr w:type="spellEnd"/>
      <w:r w:rsidRPr="0040260F">
        <w:rPr>
          <w:rFonts w:ascii="Arial" w:hAnsi="Arial" w:cs="Arial"/>
          <w:color w:val="4D4D4D"/>
          <w:sz w:val="18"/>
          <w:szCs w:val="18"/>
        </w:rPr>
        <w:t xml:space="preserve"> block in </w:t>
      </w:r>
      <w:proofErr w:type="spellStart"/>
      <w:r w:rsidRPr="0040260F">
        <w:rPr>
          <w:rFonts w:ascii="Arial" w:hAnsi="Arial" w:cs="Arial"/>
          <w:color w:val="4D4D4D"/>
          <w:sz w:val="18"/>
          <w:szCs w:val="18"/>
        </w:rPr>
        <w:t>Yumbe</w:t>
      </w:r>
      <w:proofErr w:type="spellEnd"/>
      <w:r w:rsidRPr="0040260F">
        <w:rPr>
          <w:rFonts w:ascii="Arial" w:hAnsi="Arial" w:cs="Arial"/>
          <w:color w:val="4D4D4D"/>
          <w:sz w:val="18"/>
          <w:szCs w:val="18"/>
        </w:rPr>
        <w:t xml:space="preserve"> and </w:t>
      </w:r>
      <w:proofErr w:type="spellStart"/>
      <w:r w:rsidRPr="0040260F">
        <w:rPr>
          <w:rFonts w:ascii="Arial" w:hAnsi="Arial" w:cs="Arial"/>
          <w:color w:val="4D4D4D"/>
          <w:sz w:val="18"/>
          <w:szCs w:val="18"/>
        </w:rPr>
        <w:t>Moyo</w:t>
      </w:r>
      <w:proofErr w:type="spellEnd"/>
      <w:r w:rsidRPr="0040260F">
        <w:rPr>
          <w:rFonts w:ascii="Arial" w:hAnsi="Arial" w:cs="Arial"/>
          <w:color w:val="4D4D4D"/>
          <w:sz w:val="18"/>
          <w:szCs w:val="18"/>
        </w:rPr>
        <w:t xml:space="preserve"> districts in northern Uganda, and the </w:t>
      </w:r>
      <w:proofErr w:type="spellStart"/>
      <w:r w:rsidRPr="0040260F">
        <w:rPr>
          <w:rFonts w:ascii="Arial" w:hAnsi="Arial" w:cs="Arial"/>
          <w:color w:val="4D4D4D"/>
          <w:sz w:val="18"/>
          <w:szCs w:val="18"/>
        </w:rPr>
        <w:t>Ngaji</w:t>
      </w:r>
      <w:proofErr w:type="spellEnd"/>
      <w:r w:rsidRPr="0040260F">
        <w:rPr>
          <w:rFonts w:ascii="Arial" w:hAnsi="Arial" w:cs="Arial"/>
          <w:color w:val="4D4D4D"/>
          <w:sz w:val="18"/>
          <w:szCs w:val="18"/>
        </w:rPr>
        <w:t xml:space="preserve"> block in </w:t>
      </w:r>
      <w:proofErr w:type="spellStart"/>
      <w:r w:rsidRPr="0040260F">
        <w:rPr>
          <w:rFonts w:ascii="Arial" w:hAnsi="Arial" w:cs="Arial"/>
          <w:color w:val="4D4D4D"/>
          <w:sz w:val="18"/>
          <w:szCs w:val="18"/>
        </w:rPr>
        <w:t>Kanungu</w:t>
      </w:r>
      <w:proofErr w:type="spellEnd"/>
      <w:r w:rsidRPr="0040260F">
        <w:rPr>
          <w:rFonts w:ascii="Arial" w:hAnsi="Arial" w:cs="Arial"/>
          <w:color w:val="4D4D4D"/>
          <w:sz w:val="18"/>
          <w:szCs w:val="18"/>
        </w:rPr>
        <w:t xml:space="preserve"> and </w:t>
      </w:r>
      <w:proofErr w:type="spellStart"/>
      <w:r w:rsidRPr="0040260F">
        <w:rPr>
          <w:rFonts w:ascii="Arial" w:hAnsi="Arial" w:cs="Arial"/>
          <w:color w:val="4D4D4D"/>
          <w:sz w:val="18"/>
          <w:szCs w:val="18"/>
        </w:rPr>
        <w:t>Rukungiri</w:t>
      </w:r>
      <w:proofErr w:type="spellEnd"/>
      <w:r w:rsidRPr="0040260F">
        <w:rPr>
          <w:rFonts w:ascii="Arial" w:hAnsi="Arial" w:cs="Arial"/>
          <w:color w:val="4D4D4D"/>
          <w:sz w:val="18"/>
          <w:szCs w:val="18"/>
        </w:rPr>
        <w:t xml:space="preserve"> districts in western Uganda.</w:t>
      </w:r>
      <w:r w:rsidRPr="0040260F">
        <w:rPr>
          <w:rFonts w:ascii="Arial" w:hAnsi="Arial" w:cs="Arial"/>
          <w:color w:val="4D4D4D"/>
          <w:sz w:val="18"/>
          <w:szCs w:val="18"/>
        </w:rPr>
        <w:br/>
      </w:r>
      <w:r w:rsidRPr="0040260F">
        <w:rPr>
          <w:rFonts w:ascii="Arial" w:hAnsi="Arial" w:cs="Arial"/>
          <w:color w:val="4D4D4D"/>
          <w:sz w:val="18"/>
          <w:szCs w:val="18"/>
        </w:rPr>
        <w:br/>
        <w:t>The Petroleum (Exploration, Development and Production) Act 2013 provides for licensing of areas with the potential for petroleum production in the country to be undertaken through open, transparent and competitive bidding.</w:t>
      </w:r>
    </w:p>
    <w:p w:rsidR="00D61A36" w:rsidRDefault="00D61A36"/>
    <w:sectPr w:rsidR="00D61A36" w:rsidSect="00D61A36">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characterSpacingControl w:val="doNotCompress"/>
  <w:compat/>
  <w:rsids>
    <w:rsidRoot w:val="0040260F"/>
    <w:rsid w:val="0040260F"/>
    <w:rsid w:val="00D61A3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61A36"/>
    <w:rPr>
      <w:sz w:val="24"/>
      <w:szCs w:val="24"/>
    </w:rPr>
  </w:style>
  <w:style w:type="paragraph" w:styleId="Heading2">
    <w:name w:val="heading 2"/>
    <w:basedOn w:val="Normal"/>
    <w:link w:val="Heading2Char"/>
    <w:uiPriority w:val="9"/>
    <w:qFormat/>
    <w:rsid w:val="0040260F"/>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0260F"/>
    <w:rPr>
      <w:b/>
      <w:bCs/>
      <w:sz w:val="36"/>
      <w:szCs w:val="36"/>
    </w:rPr>
  </w:style>
  <w:style w:type="character" w:customStyle="1" w:styleId="apple-converted-space">
    <w:name w:val="apple-converted-space"/>
    <w:basedOn w:val="DefaultParagraphFont"/>
    <w:rsid w:val="0040260F"/>
  </w:style>
  <w:style w:type="paragraph" w:styleId="NormalWeb">
    <w:name w:val="Normal (Web)"/>
    <w:basedOn w:val="Normal"/>
    <w:uiPriority w:val="99"/>
    <w:unhideWhenUsed/>
    <w:rsid w:val="0040260F"/>
    <w:pPr>
      <w:spacing w:before="100" w:beforeAutospacing="1" w:after="100" w:afterAutospacing="1"/>
    </w:pPr>
  </w:style>
  <w:style w:type="paragraph" w:styleId="BalloonText">
    <w:name w:val="Balloon Text"/>
    <w:basedOn w:val="Normal"/>
    <w:link w:val="BalloonTextChar"/>
    <w:rsid w:val="0040260F"/>
    <w:rPr>
      <w:rFonts w:ascii="Tahoma" w:hAnsi="Tahoma" w:cs="Tahoma"/>
      <w:sz w:val="16"/>
      <w:szCs w:val="16"/>
    </w:rPr>
  </w:style>
  <w:style w:type="character" w:customStyle="1" w:styleId="BalloonTextChar">
    <w:name w:val="Balloon Text Char"/>
    <w:basedOn w:val="DefaultParagraphFont"/>
    <w:link w:val="BalloonText"/>
    <w:rsid w:val="0040260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050108071">
      <w:bodyDiv w:val="1"/>
      <w:marLeft w:val="0"/>
      <w:marRight w:val="0"/>
      <w:marTop w:val="0"/>
      <w:marBottom w:val="0"/>
      <w:divBdr>
        <w:top w:val="none" w:sz="0" w:space="0" w:color="auto"/>
        <w:left w:val="none" w:sz="0" w:space="0" w:color="auto"/>
        <w:bottom w:val="none" w:sz="0" w:space="0" w:color="auto"/>
        <w:right w:val="none" w:sz="0" w:space="0" w:color="auto"/>
      </w:divBdr>
      <w:divsChild>
        <w:div w:id="104348665">
          <w:marLeft w:val="0"/>
          <w:marRight w:val="0"/>
          <w:marTop w:val="30"/>
          <w:marBottom w:val="0"/>
          <w:divBdr>
            <w:top w:val="none" w:sz="0" w:space="0" w:color="auto"/>
            <w:left w:val="none" w:sz="0" w:space="0" w:color="auto"/>
            <w:bottom w:val="none" w:sz="0" w:space="0" w:color="auto"/>
            <w:right w:val="none" w:sz="0" w:space="0" w:color="auto"/>
          </w:divBdr>
        </w:div>
        <w:div w:id="434326732">
          <w:marLeft w:val="0"/>
          <w:marRight w:val="0"/>
          <w:marTop w:val="0"/>
          <w:marBottom w:val="0"/>
          <w:divBdr>
            <w:top w:val="none" w:sz="0" w:space="0" w:color="auto"/>
            <w:left w:val="none" w:sz="0" w:space="0" w:color="auto"/>
            <w:bottom w:val="none" w:sz="0" w:space="0" w:color="auto"/>
            <w:right w:val="none" w:sz="0" w:space="0" w:color="auto"/>
          </w:divBdr>
          <w:divsChild>
            <w:div w:id="1450591861">
              <w:marLeft w:val="0"/>
              <w:marRight w:val="0"/>
              <w:marTop w:val="0"/>
              <w:marBottom w:val="0"/>
              <w:divBdr>
                <w:top w:val="none" w:sz="0" w:space="0" w:color="auto"/>
                <w:left w:val="none" w:sz="0" w:space="0" w:color="auto"/>
                <w:bottom w:val="none" w:sz="0" w:space="0" w:color="auto"/>
                <w:right w:val="none" w:sz="0" w:space="0" w:color="auto"/>
              </w:divBdr>
            </w:div>
            <w:div w:id="169223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www.observer.ug/business/38-business/39216-global-witness-hails-uganda-on-oil-transparenc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561</Words>
  <Characters>3200</Characters>
  <Application>Microsoft Office Word</Application>
  <DocSecurity>0</DocSecurity>
  <Lines>26</Lines>
  <Paragraphs>7</Paragraphs>
  <ScaleCrop>false</ScaleCrop>
  <Company/>
  <LinksUpToDate>false</LinksUpToDate>
  <CharactersWithSpaces>3754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businge</dc:creator>
  <cp:lastModifiedBy>businge</cp:lastModifiedBy>
  <cp:revision>1</cp:revision>
  <dcterms:created xsi:type="dcterms:W3CDTF">2016-05-20T10:18:00Z</dcterms:created>
  <dcterms:modified xsi:type="dcterms:W3CDTF">2016-05-20T10:19:00Z</dcterms:modified>
</cp:coreProperties>
</file>