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3B6" w:rsidRPr="00F373B6" w:rsidRDefault="00F373B6" w:rsidP="00F373B6">
      <w:pPr>
        <w:spacing w:line="316" w:lineRule="atLeast"/>
        <w:rPr>
          <w:rFonts w:ascii="Helvetica" w:hAnsi="Helvetica"/>
          <w:color w:val="FFFFFF"/>
          <w:sz w:val="23"/>
          <w:szCs w:val="23"/>
        </w:rPr>
      </w:pPr>
      <w:r w:rsidRPr="00F373B6">
        <w:rPr>
          <w:rFonts w:ascii="Helvetica" w:hAnsi="Helvetica"/>
          <w:color w:val="FFFFFF"/>
          <w:sz w:val="23"/>
          <w:szCs w:val="23"/>
        </w:rPr>
        <w:t xml:space="preserve">This site uses cookies, a continuing to browse this site we assume you agree to this. You can turn cookies off within your browser, although certain parts of the site will not work if you </w:t>
      </w:r>
      <w:proofErr w:type="spellStart"/>
      <w:r w:rsidRPr="00F373B6">
        <w:rPr>
          <w:rFonts w:ascii="Helvetica" w:hAnsi="Helvetica"/>
          <w:color w:val="FFFFFF"/>
          <w:sz w:val="23"/>
          <w:szCs w:val="23"/>
        </w:rPr>
        <w:t>do.DISMISS</w:t>
      </w:r>
      <w:hyperlink r:id="rId5" w:history="1">
        <w:proofErr w:type="gramStart"/>
        <w:r w:rsidRPr="00F373B6">
          <w:rPr>
            <w:rFonts w:ascii="Helvetica" w:hAnsi="Helvetica"/>
            <w:b/>
            <w:bCs/>
            <w:color w:val="FFFFFF"/>
            <w:sz w:val="23"/>
            <w:u w:val="single"/>
          </w:rPr>
          <w:t>For</w:t>
        </w:r>
        <w:proofErr w:type="spellEnd"/>
        <w:proofErr w:type="gramEnd"/>
        <w:r w:rsidRPr="00F373B6">
          <w:rPr>
            <w:rFonts w:ascii="Helvetica" w:hAnsi="Helvetica"/>
            <w:b/>
            <w:bCs/>
            <w:color w:val="FFFFFF"/>
            <w:sz w:val="23"/>
            <w:u w:val="single"/>
          </w:rPr>
          <w:t xml:space="preserve"> more information please read our cookie policy</w:t>
        </w:r>
      </w:hyperlink>
    </w:p>
    <w:p w:rsidR="00F373B6" w:rsidRPr="00F373B6" w:rsidRDefault="00F373B6" w:rsidP="00F373B6">
      <w:pPr>
        <w:spacing w:before="240"/>
        <w:ind w:right="-14550"/>
        <w:outlineLvl w:val="0"/>
        <w:rPr>
          <w:rFonts w:ascii="Helvetica" w:hAnsi="Helvetica"/>
          <w:color w:val="FFFFFF"/>
          <w:spacing w:val="-5"/>
          <w:kern w:val="36"/>
          <w:sz w:val="49"/>
          <w:szCs w:val="49"/>
        </w:rPr>
      </w:pPr>
      <w:r>
        <w:rPr>
          <w:rFonts w:ascii="Helvetica" w:hAnsi="Helvetica"/>
          <w:noProof/>
          <w:color w:val="DF0A24"/>
          <w:spacing w:val="-5"/>
          <w:kern w:val="36"/>
          <w:sz w:val="49"/>
          <w:szCs w:val="49"/>
        </w:rPr>
        <w:drawing>
          <wp:inline distT="0" distB="0" distL="0" distR="0">
            <wp:extent cx="2095500" cy="285750"/>
            <wp:effectExtent l="19050" t="0" r="0" b="0"/>
            <wp:docPr id="1" name="Picture 1" descr="ActionAid Internationa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onAid International">
                      <a:hlinkClick r:id="rId6"/>
                    </pic:cNvPr>
                    <pic:cNvPicPr>
                      <a:picLocks noChangeAspect="1" noChangeArrowheads="1"/>
                    </pic:cNvPicPr>
                  </pic:nvPicPr>
                  <pic:blipFill>
                    <a:blip r:embed="rId7"/>
                    <a:srcRect/>
                    <a:stretch>
                      <a:fillRect/>
                    </a:stretch>
                  </pic:blipFill>
                  <pic:spPr bwMode="auto">
                    <a:xfrm>
                      <a:off x="0" y="0"/>
                      <a:ext cx="2095500" cy="285750"/>
                    </a:xfrm>
                    <a:prstGeom prst="rect">
                      <a:avLst/>
                    </a:prstGeom>
                    <a:noFill/>
                    <a:ln w="9525">
                      <a:noFill/>
                      <a:miter lim="800000"/>
                      <a:headEnd/>
                      <a:tailEnd/>
                    </a:ln>
                  </pic:spPr>
                </pic:pic>
              </a:graphicData>
            </a:graphic>
          </wp:inline>
        </w:drawing>
      </w:r>
    </w:p>
    <w:p w:rsidR="00F373B6" w:rsidRPr="00F373B6" w:rsidRDefault="00F373B6" w:rsidP="00F373B6">
      <w:pPr>
        <w:spacing w:line="316" w:lineRule="atLeast"/>
        <w:rPr>
          <w:rFonts w:ascii="Helvetica" w:hAnsi="Helvetica"/>
          <w:color w:val="000000"/>
          <w:sz w:val="23"/>
          <w:szCs w:val="23"/>
        </w:rPr>
      </w:pPr>
      <w:hyperlink r:id="rId8" w:anchor="aa2-country-chooser-list" w:history="1">
        <w:r w:rsidRPr="00F373B6">
          <w:rPr>
            <w:rFonts w:ascii="Helvetica" w:hAnsi="Helvetica"/>
            <w:color w:val="1A1A1A"/>
            <w:spacing w:val="-5"/>
            <w:sz w:val="22"/>
            <w:u w:val="single"/>
          </w:rPr>
          <w:t>Choose your country</w:t>
        </w:r>
      </w:hyperlink>
    </w:p>
    <w:p w:rsidR="00F373B6" w:rsidRPr="00F373B6" w:rsidRDefault="00F373B6" w:rsidP="00F373B6">
      <w:pPr>
        <w:spacing w:line="216" w:lineRule="atLeast"/>
        <w:jc w:val="right"/>
        <w:rPr>
          <w:rFonts w:ascii="Helvetica" w:hAnsi="Helvetica"/>
          <w:color w:val="1A1A1A"/>
          <w:spacing w:val="-5"/>
          <w:sz w:val="22"/>
          <w:szCs w:val="22"/>
        </w:rPr>
      </w:pPr>
      <w:proofErr w:type="spellStart"/>
      <w:r w:rsidRPr="00F373B6">
        <w:rPr>
          <w:rFonts w:ascii="Helvetica" w:hAnsi="Helvetica"/>
          <w:color w:val="1A1A1A"/>
          <w:spacing w:val="-5"/>
          <w:sz w:val="22"/>
          <w:szCs w:val="22"/>
        </w:rPr>
        <w:t>ActionAid</w:t>
      </w:r>
      <w:r w:rsidRPr="00F373B6">
        <w:rPr>
          <w:rFonts w:ascii="Helvetica" w:hAnsi="Helvetica"/>
          <w:color w:val="DF0A24"/>
          <w:spacing w:val="-5"/>
          <w:sz w:val="26"/>
        </w:rPr>
        <w:t>Uganda</w:t>
      </w:r>
      <w:proofErr w:type="spellEnd"/>
    </w:p>
    <w:p w:rsidR="00F373B6" w:rsidRPr="00F373B6" w:rsidRDefault="00F373B6" w:rsidP="00F373B6">
      <w:pPr>
        <w:shd w:val="clear" w:color="auto" w:fill="38312D"/>
        <w:spacing w:line="316" w:lineRule="atLeast"/>
        <w:jc w:val="center"/>
        <w:rPr>
          <w:rFonts w:ascii="Helvetica" w:hAnsi="Helvetica"/>
          <w:color w:val="FFFFFF"/>
          <w:sz w:val="23"/>
          <w:szCs w:val="23"/>
        </w:rPr>
      </w:pPr>
      <w:hyperlink r:id="rId9" w:tooltip="Show search box" w:history="1">
        <w:r w:rsidRPr="00F373B6">
          <w:rPr>
            <w:rFonts w:ascii="SSStandard" w:hAnsi="SSStandard"/>
            <w:color w:val="FFFFFF"/>
            <w:sz w:val="28"/>
          </w:rPr>
          <w:t>Search</w:t>
        </w:r>
      </w:hyperlink>
    </w:p>
    <w:p w:rsidR="00F373B6" w:rsidRPr="00F373B6" w:rsidRDefault="00F373B6" w:rsidP="00F373B6">
      <w:pPr>
        <w:shd w:val="clear" w:color="auto" w:fill="38312D"/>
        <w:spacing w:line="316" w:lineRule="atLeast"/>
        <w:rPr>
          <w:rFonts w:ascii="Helvetica" w:hAnsi="Helvetica"/>
          <w:color w:val="000000"/>
          <w:sz w:val="23"/>
          <w:szCs w:val="23"/>
        </w:rPr>
      </w:pPr>
      <w:hyperlink r:id="rId10" w:history="1">
        <w:r w:rsidRPr="00F373B6">
          <w:rPr>
            <w:rFonts w:ascii="Helvetica" w:hAnsi="Helvetica"/>
            <w:caps/>
            <w:color w:val="FFFFFF"/>
            <w:spacing w:val="-5"/>
            <w:sz w:val="19"/>
            <w:u w:val="single"/>
          </w:rPr>
          <w:t>SEE FULL MENU</w:t>
        </w:r>
      </w:hyperlink>
    </w:p>
    <w:p w:rsidR="00F373B6" w:rsidRPr="00F373B6" w:rsidRDefault="00F373B6" w:rsidP="00F373B6">
      <w:pPr>
        <w:numPr>
          <w:ilvl w:val="0"/>
          <w:numId w:val="1"/>
        </w:numPr>
        <w:shd w:val="clear" w:color="auto" w:fill="38312D"/>
        <w:spacing w:line="316" w:lineRule="atLeast"/>
        <w:ind w:left="2183" w:right="-14550"/>
        <w:rPr>
          <w:rFonts w:ascii="Helvetica" w:hAnsi="Helvetica"/>
          <w:color w:val="000000"/>
          <w:sz w:val="21"/>
          <w:szCs w:val="21"/>
        </w:rPr>
      </w:pPr>
      <w:hyperlink r:id="rId11" w:tooltip="Black Monday Newsletters" w:history="1">
        <w:r w:rsidRPr="00F373B6">
          <w:rPr>
            <w:rFonts w:ascii="Helvetica" w:hAnsi="Helvetica"/>
            <w:color w:val="FFFFFF"/>
            <w:sz w:val="21"/>
            <w:u w:val="single"/>
          </w:rPr>
          <w:t>Black Monday</w:t>
        </w:r>
      </w:hyperlink>
    </w:p>
    <w:p w:rsidR="00F373B6" w:rsidRPr="00F373B6" w:rsidRDefault="00F373B6" w:rsidP="00F373B6">
      <w:pPr>
        <w:numPr>
          <w:ilvl w:val="0"/>
          <w:numId w:val="1"/>
        </w:numPr>
        <w:shd w:val="clear" w:color="auto" w:fill="38312D"/>
        <w:spacing w:line="316" w:lineRule="atLeast"/>
        <w:ind w:left="4365" w:right="-14550"/>
        <w:rPr>
          <w:rFonts w:ascii="Helvetica" w:hAnsi="Helvetica"/>
          <w:color w:val="000000"/>
          <w:sz w:val="21"/>
          <w:szCs w:val="21"/>
        </w:rPr>
      </w:pPr>
      <w:hyperlink r:id="rId12" w:tooltip="Reporting, Tracking and Stopping bribery in Uganda" w:history="1">
        <w:proofErr w:type="spellStart"/>
        <w:r w:rsidRPr="00F373B6">
          <w:rPr>
            <w:rFonts w:ascii="Helvetica" w:hAnsi="Helvetica"/>
            <w:color w:val="FFFFFF"/>
            <w:sz w:val="21"/>
            <w:u w:val="single"/>
          </w:rPr>
          <w:t>ipaidabribe</w:t>
        </w:r>
        <w:proofErr w:type="spellEnd"/>
      </w:hyperlink>
    </w:p>
    <w:p w:rsidR="00F373B6" w:rsidRPr="00F373B6" w:rsidRDefault="00F373B6" w:rsidP="00F373B6">
      <w:pPr>
        <w:numPr>
          <w:ilvl w:val="0"/>
          <w:numId w:val="1"/>
        </w:numPr>
        <w:shd w:val="clear" w:color="auto" w:fill="38312D"/>
        <w:spacing w:line="316" w:lineRule="atLeast"/>
        <w:ind w:left="6548" w:right="-14550"/>
        <w:rPr>
          <w:rFonts w:ascii="Helvetica" w:hAnsi="Helvetica"/>
          <w:color w:val="000000"/>
          <w:sz w:val="21"/>
          <w:szCs w:val="21"/>
        </w:rPr>
      </w:pPr>
      <w:hyperlink r:id="rId13" w:tooltip="Oil in Uganda is run by ActionAid and promotes transparent, constructive, and informed debate to ensure fair and accountable management of the oil and minerals sector so it benefits all Ugandan citizens and future generations." w:history="1">
        <w:r w:rsidRPr="00F373B6">
          <w:rPr>
            <w:rFonts w:ascii="Helvetica" w:hAnsi="Helvetica"/>
            <w:color w:val="FFFFFF"/>
            <w:sz w:val="21"/>
            <w:u w:val="single"/>
          </w:rPr>
          <w:t>Oil in Uganda</w:t>
        </w:r>
      </w:hyperlink>
    </w:p>
    <w:p w:rsidR="00F373B6" w:rsidRPr="00F373B6" w:rsidRDefault="00F373B6" w:rsidP="00F373B6">
      <w:pPr>
        <w:numPr>
          <w:ilvl w:val="0"/>
          <w:numId w:val="1"/>
        </w:numPr>
        <w:shd w:val="clear" w:color="auto" w:fill="38312D"/>
        <w:spacing w:line="316" w:lineRule="atLeast"/>
        <w:ind w:left="0"/>
        <w:rPr>
          <w:rFonts w:ascii="Helvetica" w:hAnsi="Helvetica"/>
          <w:color w:val="000000"/>
          <w:sz w:val="21"/>
          <w:szCs w:val="21"/>
        </w:rPr>
      </w:pPr>
      <w:hyperlink r:id="rId14" w:tooltip="Weekly News Bulletin from ActionAid Uganda " w:history="1">
        <w:r w:rsidRPr="00F373B6">
          <w:rPr>
            <w:rFonts w:ascii="Helvetica" w:hAnsi="Helvetica"/>
            <w:color w:val="FFFFFF"/>
            <w:sz w:val="21"/>
            <w:u w:val="single"/>
          </w:rPr>
          <w:t>Weekly Newsletter</w:t>
        </w:r>
      </w:hyperlink>
    </w:p>
    <w:p w:rsidR="00F373B6" w:rsidRPr="00F373B6" w:rsidRDefault="00F373B6" w:rsidP="00F373B6">
      <w:pPr>
        <w:spacing w:line="336" w:lineRule="atLeast"/>
        <w:outlineLvl w:val="1"/>
        <w:rPr>
          <w:rFonts w:ascii="Helvetica" w:hAnsi="Helvetica"/>
          <w:color w:val="000000"/>
          <w:spacing w:val="-5"/>
          <w:sz w:val="29"/>
          <w:szCs w:val="29"/>
        </w:rPr>
      </w:pPr>
      <w:proofErr w:type="spellStart"/>
      <w:r w:rsidRPr="00F373B6">
        <w:rPr>
          <w:rFonts w:ascii="Helvetica" w:hAnsi="Helvetica"/>
          <w:color w:val="000000"/>
          <w:spacing w:val="-5"/>
          <w:sz w:val="29"/>
          <w:szCs w:val="29"/>
        </w:rPr>
        <w:t>ActionAid</w:t>
      </w:r>
      <w:proofErr w:type="spellEnd"/>
      <w:r w:rsidRPr="00F373B6">
        <w:rPr>
          <w:rFonts w:ascii="Helvetica" w:hAnsi="Helvetica"/>
          <w:color w:val="000000"/>
          <w:spacing w:val="-5"/>
          <w:sz w:val="29"/>
          <w:szCs w:val="29"/>
        </w:rPr>
        <w:t xml:space="preserve"> is a global movement of people working together to further human rights and defeat poverty for all.</w:t>
      </w:r>
    </w:p>
    <w:p w:rsidR="00F373B6" w:rsidRPr="00F373B6" w:rsidRDefault="00F373B6" w:rsidP="00F373B6">
      <w:pPr>
        <w:numPr>
          <w:ilvl w:val="0"/>
          <w:numId w:val="2"/>
        </w:numPr>
        <w:spacing w:line="240" w:lineRule="atLeast"/>
        <w:ind w:left="0"/>
        <w:jc w:val="right"/>
        <w:rPr>
          <w:rFonts w:ascii="Helvetica" w:hAnsi="Helvetica"/>
          <w:color w:val="000000"/>
          <w:sz w:val="23"/>
          <w:szCs w:val="23"/>
        </w:rPr>
      </w:pPr>
      <w:hyperlink r:id="rId15" w:tooltip="" w:history="1">
        <w:r w:rsidRPr="00F373B6">
          <w:rPr>
            <w:rFonts w:ascii="Helvetica" w:hAnsi="Helvetica"/>
            <w:color w:val="DF0A24"/>
            <w:sz w:val="18"/>
            <w:u w:val="single"/>
          </w:rPr>
          <w:t>About us / Contact us</w:t>
        </w:r>
      </w:hyperlink>
    </w:p>
    <w:p w:rsidR="00F373B6" w:rsidRPr="00F373B6" w:rsidRDefault="00F373B6" w:rsidP="00F373B6">
      <w:pPr>
        <w:numPr>
          <w:ilvl w:val="0"/>
          <w:numId w:val="2"/>
        </w:numPr>
        <w:spacing w:line="240" w:lineRule="atLeast"/>
        <w:ind w:left="0"/>
        <w:jc w:val="right"/>
        <w:rPr>
          <w:rFonts w:ascii="Helvetica" w:hAnsi="Helvetica"/>
          <w:color w:val="000000"/>
          <w:sz w:val="23"/>
          <w:szCs w:val="23"/>
        </w:rPr>
      </w:pPr>
      <w:hyperlink r:id="rId16" w:tooltip="" w:history="1">
        <w:r w:rsidRPr="00F373B6">
          <w:rPr>
            <w:rFonts w:ascii="Helvetica" w:hAnsi="Helvetica"/>
            <w:color w:val="DF0A24"/>
            <w:sz w:val="18"/>
            <w:u w:val="single"/>
          </w:rPr>
          <w:t>Jobs</w:t>
        </w:r>
      </w:hyperlink>
    </w:p>
    <w:p w:rsidR="00F373B6" w:rsidRPr="00F373B6" w:rsidRDefault="00F373B6" w:rsidP="00F373B6">
      <w:pPr>
        <w:numPr>
          <w:ilvl w:val="0"/>
          <w:numId w:val="2"/>
        </w:numPr>
        <w:spacing w:line="240" w:lineRule="atLeast"/>
        <w:ind w:left="0"/>
        <w:jc w:val="right"/>
        <w:rPr>
          <w:rFonts w:ascii="Helvetica" w:hAnsi="Helvetica"/>
          <w:color w:val="000000"/>
          <w:sz w:val="23"/>
          <w:szCs w:val="23"/>
        </w:rPr>
      </w:pPr>
      <w:hyperlink r:id="rId17" w:history="1">
        <w:r w:rsidRPr="00F373B6">
          <w:rPr>
            <w:rFonts w:ascii="Helvetica" w:hAnsi="Helvetica"/>
            <w:color w:val="DF0A24"/>
            <w:sz w:val="18"/>
            <w:u w:val="single"/>
          </w:rPr>
          <w:t>Knowledge Space</w:t>
        </w:r>
      </w:hyperlink>
    </w:p>
    <w:p w:rsidR="00F373B6" w:rsidRPr="00F373B6" w:rsidRDefault="00F373B6" w:rsidP="00F373B6">
      <w:pPr>
        <w:numPr>
          <w:ilvl w:val="0"/>
          <w:numId w:val="2"/>
        </w:numPr>
        <w:spacing w:line="240" w:lineRule="atLeast"/>
        <w:ind w:left="0"/>
        <w:jc w:val="right"/>
        <w:rPr>
          <w:rFonts w:ascii="Helvetica" w:hAnsi="Helvetica"/>
          <w:color w:val="000000"/>
          <w:sz w:val="23"/>
          <w:szCs w:val="23"/>
        </w:rPr>
      </w:pPr>
      <w:hyperlink r:id="rId18" w:history="1">
        <w:r w:rsidRPr="00F373B6">
          <w:rPr>
            <w:rFonts w:ascii="Helvetica" w:hAnsi="Helvetica"/>
            <w:color w:val="DF0A24"/>
            <w:sz w:val="18"/>
            <w:u w:val="single"/>
          </w:rPr>
          <w:t>Publications</w:t>
        </w:r>
      </w:hyperlink>
    </w:p>
    <w:p w:rsidR="00F373B6" w:rsidRPr="00F373B6" w:rsidRDefault="00F373B6" w:rsidP="00F373B6">
      <w:pPr>
        <w:numPr>
          <w:ilvl w:val="0"/>
          <w:numId w:val="2"/>
        </w:numPr>
        <w:spacing w:line="240" w:lineRule="atLeast"/>
        <w:ind w:left="0"/>
        <w:jc w:val="right"/>
        <w:rPr>
          <w:rFonts w:ascii="Helvetica" w:hAnsi="Helvetica"/>
          <w:color w:val="000000"/>
          <w:sz w:val="23"/>
          <w:szCs w:val="23"/>
        </w:rPr>
      </w:pPr>
      <w:hyperlink r:id="rId19" w:tooltip="" w:history="1">
        <w:r w:rsidRPr="00F373B6">
          <w:rPr>
            <w:rFonts w:ascii="Helvetica" w:hAnsi="Helvetica"/>
            <w:color w:val="DF0A24"/>
            <w:sz w:val="18"/>
            <w:u w:val="single"/>
          </w:rPr>
          <w:t>Newsroom</w:t>
        </w:r>
      </w:hyperlink>
    </w:p>
    <w:p w:rsidR="00F373B6" w:rsidRPr="00F373B6" w:rsidRDefault="00F373B6" w:rsidP="00F373B6">
      <w:pPr>
        <w:shd w:val="clear" w:color="auto" w:fill="DF0A24"/>
        <w:spacing w:line="316" w:lineRule="atLeast"/>
        <w:rPr>
          <w:rFonts w:ascii="Helvetica" w:hAnsi="Helvetica"/>
          <w:color w:val="000000"/>
          <w:sz w:val="23"/>
          <w:szCs w:val="23"/>
        </w:rPr>
      </w:pPr>
      <w:hyperlink r:id="rId20" w:history="1">
        <w:r w:rsidRPr="00F373B6">
          <w:rPr>
            <w:rFonts w:ascii="Helvetica" w:hAnsi="Helvetica"/>
            <w:color w:val="FFFFFF"/>
            <w:sz w:val="18"/>
            <w:u w:val="single"/>
          </w:rPr>
          <w:t xml:space="preserve">Help us end </w:t>
        </w:r>
        <w:proofErr w:type="spellStart"/>
        <w:r w:rsidRPr="00F373B6">
          <w:rPr>
            <w:rFonts w:ascii="Helvetica" w:hAnsi="Helvetica"/>
            <w:color w:val="FFFFFF"/>
            <w:sz w:val="18"/>
            <w:u w:val="single"/>
          </w:rPr>
          <w:t>poverty</w:t>
        </w:r>
        <w:r w:rsidRPr="00F373B6">
          <w:rPr>
            <w:rFonts w:ascii="Helvetica" w:hAnsi="Helvetica"/>
            <w:color w:val="FFFFFF"/>
            <w:spacing w:val="-5"/>
            <w:sz w:val="23"/>
          </w:rPr>
          <w:t>Donate</w:t>
        </w:r>
        <w:proofErr w:type="spellEnd"/>
        <w:r w:rsidRPr="00F373B6">
          <w:rPr>
            <w:rFonts w:ascii="Helvetica" w:hAnsi="Helvetica"/>
            <w:color w:val="FFFFFF"/>
            <w:spacing w:val="-5"/>
            <w:sz w:val="23"/>
          </w:rPr>
          <w:t xml:space="preserve"> </w:t>
        </w:r>
        <w:proofErr w:type="gramStart"/>
        <w:r w:rsidRPr="00F373B6">
          <w:rPr>
            <w:rFonts w:ascii="Helvetica" w:hAnsi="Helvetica"/>
            <w:color w:val="FFFFFF"/>
            <w:spacing w:val="-5"/>
            <w:sz w:val="23"/>
          </w:rPr>
          <w:t>Now</w:t>
        </w:r>
        <w:proofErr w:type="gramEnd"/>
      </w:hyperlink>
    </w:p>
    <w:p w:rsidR="00F373B6" w:rsidRPr="00F373B6" w:rsidRDefault="00F373B6" w:rsidP="00F373B6">
      <w:pPr>
        <w:ind w:right="-14550"/>
        <w:outlineLvl w:val="0"/>
        <w:rPr>
          <w:rFonts w:ascii="Helvetica" w:hAnsi="Helvetica"/>
          <w:color w:val="FFFFFF"/>
          <w:spacing w:val="-5"/>
          <w:kern w:val="36"/>
          <w:sz w:val="49"/>
          <w:szCs w:val="49"/>
        </w:rPr>
      </w:pPr>
      <w:r w:rsidRPr="00F373B6">
        <w:rPr>
          <w:rFonts w:ascii="Helvetica" w:hAnsi="Helvetica"/>
          <w:color w:val="FFFFFF"/>
          <w:spacing w:val="-5"/>
          <w:kern w:val="36"/>
          <w:sz w:val="49"/>
          <w:szCs w:val="49"/>
        </w:rPr>
        <w:t xml:space="preserve">Uganda Revenue Authority vs. </w:t>
      </w:r>
      <w:proofErr w:type="spellStart"/>
      <w:r w:rsidRPr="00F373B6">
        <w:rPr>
          <w:rFonts w:ascii="Helvetica" w:hAnsi="Helvetica"/>
          <w:color w:val="FFFFFF"/>
          <w:spacing w:val="-5"/>
          <w:kern w:val="36"/>
          <w:sz w:val="49"/>
          <w:szCs w:val="49"/>
        </w:rPr>
        <w:t>Tullow</w:t>
      </w:r>
      <w:proofErr w:type="spellEnd"/>
    </w:p>
    <w:p w:rsidR="00F373B6" w:rsidRPr="00F373B6" w:rsidRDefault="00F373B6" w:rsidP="00F373B6">
      <w:pPr>
        <w:spacing w:line="316" w:lineRule="atLeast"/>
        <w:rPr>
          <w:rFonts w:ascii="Helvetica" w:hAnsi="Helvetica"/>
          <w:color w:val="FFFFFF"/>
          <w:sz w:val="23"/>
          <w:szCs w:val="23"/>
        </w:rPr>
      </w:pPr>
      <w:r w:rsidRPr="00F373B6">
        <w:rPr>
          <w:rFonts w:ascii="Helvetica" w:hAnsi="Helvetica"/>
          <w:color w:val="FFFFFF"/>
          <w:sz w:val="23"/>
          <w:szCs w:val="23"/>
        </w:rPr>
        <w:t>Friday, July 18, 2014 - 00:30</w:t>
      </w:r>
    </w:p>
    <w:p w:rsidR="00F373B6" w:rsidRPr="00F373B6" w:rsidRDefault="00F373B6" w:rsidP="00F373B6">
      <w:pPr>
        <w:spacing w:line="316" w:lineRule="atLeast"/>
        <w:rPr>
          <w:rFonts w:ascii="Helvetica" w:hAnsi="Helvetica"/>
          <w:color w:val="000000"/>
          <w:sz w:val="23"/>
          <w:szCs w:val="23"/>
        </w:rPr>
      </w:pPr>
      <w:r>
        <w:rPr>
          <w:rFonts w:ascii="Helvetica" w:hAnsi="Helvetica"/>
          <w:noProof/>
          <w:color w:val="000000"/>
          <w:sz w:val="23"/>
          <w:szCs w:val="23"/>
        </w:rPr>
        <w:lastRenderedPageBreak/>
        <w:drawing>
          <wp:inline distT="0" distB="0" distL="0" distR="0">
            <wp:extent cx="6067425" cy="4048125"/>
            <wp:effectExtent l="19050" t="0" r="9525" b="0"/>
            <wp:docPr id="2" name="Picture 2" descr="http://www.actionaid.org/sites/files/actionaid/imagecache/637x425px/image/test_1_o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ctionaid.org/sites/files/actionaid/imagecache/637x425px/image/test_1_of_1.jpg"/>
                    <pic:cNvPicPr>
                      <a:picLocks noChangeAspect="1" noChangeArrowheads="1"/>
                    </pic:cNvPicPr>
                  </pic:nvPicPr>
                  <pic:blipFill>
                    <a:blip r:embed="rId21"/>
                    <a:srcRect/>
                    <a:stretch>
                      <a:fillRect/>
                    </a:stretch>
                  </pic:blipFill>
                  <pic:spPr bwMode="auto">
                    <a:xfrm>
                      <a:off x="0" y="0"/>
                      <a:ext cx="6067425" cy="4048125"/>
                    </a:xfrm>
                    <a:prstGeom prst="rect">
                      <a:avLst/>
                    </a:prstGeom>
                    <a:noFill/>
                    <a:ln w="9525">
                      <a:noFill/>
                      <a:miter lim="800000"/>
                      <a:headEnd/>
                      <a:tailEnd/>
                    </a:ln>
                  </pic:spPr>
                </pic:pic>
              </a:graphicData>
            </a:graphic>
          </wp:inline>
        </w:drawing>
      </w:r>
    </w:p>
    <w:p w:rsidR="00F373B6" w:rsidRPr="00F373B6" w:rsidRDefault="00F373B6" w:rsidP="00F373B6">
      <w:pPr>
        <w:spacing w:line="316" w:lineRule="atLeast"/>
        <w:jc w:val="right"/>
        <w:rPr>
          <w:rFonts w:ascii="Helvetica" w:hAnsi="Helvetica"/>
          <w:color w:val="000000"/>
          <w:sz w:val="17"/>
          <w:szCs w:val="17"/>
        </w:rPr>
      </w:pPr>
      <w:r w:rsidRPr="00F373B6">
        <w:rPr>
          <w:rFonts w:ascii="Helvetica" w:hAnsi="Helvetica"/>
          <w:color w:val="000000"/>
          <w:sz w:val="17"/>
          <w:szCs w:val="17"/>
        </w:rPr>
        <w:t xml:space="preserve">Photo: </w:t>
      </w:r>
      <w:proofErr w:type="spellStart"/>
      <w:r w:rsidRPr="00F373B6">
        <w:rPr>
          <w:rFonts w:ascii="Helvetica" w:hAnsi="Helvetica"/>
          <w:color w:val="000000"/>
          <w:sz w:val="17"/>
          <w:szCs w:val="17"/>
        </w:rPr>
        <w:t>Søren</w:t>
      </w:r>
      <w:proofErr w:type="spellEnd"/>
      <w:r w:rsidRPr="00F373B6">
        <w:rPr>
          <w:rFonts w:ascii="Helvetica" w:hAnsi="Helvetica"/>
          <w:color w:val="000000"/>
          <w:sz w:val="17"/>
          <w:szCs w:val="17"/>
        </w:rPr>
        <w:t xml:space="preserve"> </w:t>
      </w:r>
      <w:proofErr w:type="spellStart"/>
      <w:r w:rsidRPr="00F373B6">
        <w:rPr>
          <w:rFonts w:ascii="Helvetica" w:hAnsi="Helvetica"/>
          <w:color w:val="000000"/>
          <w:sz w:val="17"/>
          <w:szCs w:val="17"/>
        </w:rPr>
        <w:t>Bjerregaard</w:t>
      </w:r>
      <w:proofErr w:type="spellEnd"/>
      <w:r w:rsidRPr="00F373B6">
        <w:rPr>
          <w:rFonts w:ascii="Helvetica" w:hAnsi="Helvetica"/>
          <w:color w:val="000000"/>
          <w:sz w:val="17"/>
          <w:szCs w:val="17"/>
        </w:rPr>
        <w:t>/</w:t>
      </w:r>
      <w:proofErr w:type="spellStart"/>
      <w:r w:rsidRPr="00F373B6">
        <w:rPr>
          <w:rFonts w:ascii="Helvetica" w:hAnsi="Helvetica"/>
          <w:color w:val="000000"/>
          <w:sz w:val="17"/>
          <w:szCs w:val="17"/>
        </w:rPr>
        <w:t>ActionAid</w:t>
      </w:r>
      <w:proofErr w:type="spellEnd"/>
    </w:p>
    <w:p w:rsidR="00F373B6" w:rsidRPr="00F373B6" w:rsidRDefault="00F373B6" w:rsidP="00F373B6">
      <w:pPr>
        <w:spacing w:line="316" w:lineRule="atLeast"/>
        <w:rPr>
          <w:rFonts w:ascii="Helvetica" w:hAnsi="Helvetica"/>
          <w:color w:val="000000"/>
          <w:sz w:val="23"/>
          <w:szCs w:val="23"/>
        </w:rPr>
      </w:pPr>
      <w:proofErr w:type="gramStart"/>
      <w:r w:rsidRPr="00F373B6">
        <w:rPr>
          <w:rFonts w:ascii="Helvetica" w:hAnsi="Helvetica"/>
          <w:color w:val="000000"/>
          <w:sz w:val="23"/>
          <w:szCs w:val="23"/>
        </w:rPr>
        <w:t xml:space="preserve">By Tax Justice Advisor, Anders </w:t>
      </w:r>
      <w:proofErr w:type="spellStart"/>
      <w:r w:rsidRPr="00F373B6">
        <w:rPr>
          <w:rFonts w:ascii="Helvetica" w:hAnsi="Helvetica"/>
          <w:color w:val="000000"/>
          <w:sz w:val="23"/>
          <w:szCs w:val="23"/>
        </w:rPr>
        <w:t>Reimers</w:t>
      </w:r>
      <w:proofErr w:type="spellEnd"/>
      <w:r w:rsidRPr="00F373B6">
        <w:rPr>
          <w:rFonts w:ascii="Helvetica" w:hAnsi="Helvetica"/>
          <w:color w:val="000000"/>
          <w:sz w:val="23"/>
          <w:szCs w:val="23"/>
        </w:rPr>
        <w:t xml:space="preserve"> Larsen.</w:t>
      </w:r>
      <w:proofErr w:type="gramEnd"/>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On July 16 2014, a Ugandan Tax Appeals Tribunal ruled in </w:t>
      </w:r>
      <w:proofErr w:type="spellStart"/>
      <w:r w:rsidRPr="00F373B6">
        <w:rPr>
          <w:rFonts w:ascii="Helvetica" w:hAnsi="Helvetica"/>
          <w:color w:val="000000"/>
          <w:sz w:val="23"/>
          <w:szCs w:val="23"/>
        </w:rPr>
        <w:t>favour</w:t>
      </w:r>
      <w:proofErr w:type="spellEnd"/>
      <w:r w:rsidRPr="00F373B6">
        <w:rPr>
          <w:rFonts w:ascii="Helvetica" w:hAnsi="Helvetica"/>
          <w:color w:val="000000"/>
          <w:sz w:val="23"/>
          <w:szCs w:val="23"/>
        </w:rPr>
        <w:t xml:space="preserve"> of Uganda Revenue Authority (URA) against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 xml:space="preserve"> Oil who had appealed a ruling demanding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 xml:space="preserve"> to pay 407 million US dollars in capital gains tax to URA. The case was a reminder on how much companies will do to lower their taxes. The verdict a lesson showing politicians that they should read the Public Finance Bill carefully before they allow the tax exemption circus to continue.</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Action Aid Country Director, Arthur </w:t>
      </w:r>
      <w:proofErr w:type="spellStart"/>
      <w:r w:rsidRPr="00F373B6">
        <w:rPr>
          <w:rFonts w:ascii="Helvetica" w:hAnsi="Helvetica"/>
          <w:color w:val="000000"/>
          <w:sz w:val="23"/>
          <w:szCs w:val="23"/>
        </w:rPr>
        <w:t>Larok</w:t>
      </w:r>
      <w:proofErr w:type="spellEnd"/>
      <w:r w:rsidRPr="00F373B6">
        <w:rPr>
          <w:rFonts w:ascii="Helvetica" w:hAnsi="Helvetica"/>
          <w:color w:val="000000"/>
          <w:sz w:val="23"/>
          <w:szCs w:val="23"/>
        </w:rPr>
        <w:t xml:space="preserve"> said after the ruling:</w:t>
      </w:r>
    </w:p>
    <w:p w:rsidR="00F373B6" w:rsidRPr="00F373B6" w:rsidRDefault="00F373B6" w:rsidP="00F373B6">
      <w:pPr>
        <w:shd w:val="clear" w:color="auto" w:fill="DF0A24"/>
        <w:spacing w:line="336" w:lineRule="atLeast"/>
        <w:rPr>
          <w:rFonts w:ascii="Helvetica" w:hAnsi="Helvetica"/>
          <w:color w:val="FFFFFF"/>
          <w:sz w:val="34"/>
          <w:szCs w:val="34"/>
        </w:rPr>
      </w:pPr>
      <w:r w:rsidRPr="00F373B6">
        <w:rPr>
          <w:rFonts w:ascii="Helvetica" w:hAnsi="Helvetica"/>
          <w:color w:val="FFFFFF"/>
          <w:sz w:val="34"/>
          <w:szCs w:val="34"/>
        </w:rPr>
        <w:t xml:space="preserve">“URA’s win over </w:t>
      </w:r>
      <w:proofErr w:type="spellStart"/>
      <w:r w:rsidRPr="00F373B6">
        <w:rPr>
          <w:rFonts w:ascii="Helvetica" w:hAnsi="Helvetica"/>
          <w:color w:val="FFFFFF"/>
          <w:sz w:val="34"/>
          <w:szCs w:val="34"/>
        </w:rPr>
        <w:t>Tullow</w:t>
      </w:r>
      <w:proofErr w:type="spellEnd"/>
      <w:r w:rsidRPr="00F373B6">
        <w:rPr>
          <w:rFonts w:ascii="Helvetica" w:hAnsi="Helvetica"/>
          <w:color w:val="FFFFFF"/>
          <w:sz w:val="34"/>
          <w:szCs w:val="34"/>
        </w:rPr>
        <w:t xml:space="preserve"> is evidence that big foreign companies’ reign over self-benefitting accounting practices that can be countered and </w:t>
      </w:r>
      <w:proofErr w:type="spellStart"/>
      <w:r w:rsidRPr="00F373B6">
        <w:rPr>
          <w:rFonts w:ascii="Helvetica" w:hAnsi="Helvetica"/>
          <w:color w:val="FFFFFF"/>
          <w:sz w:val="34"/>
          <w:szCs w:val="34"/>
        </w:rPr>
        <w:t>combatted</w:t>
      </w:r>
      <w:proofErr w:type="spellEnd"/>
      <w:r w:rsidRPr="00F373B6">
        <w:rPr>
          <w:rFonts w:ascii="Helvetica" w:hAnsi="Helvetica"/>
          <w:color w:val="FFFFFF"/>
          <w:sz w:val="34"/>
          <w:szCs w:val="34"/>
        </w:rPr>
        <w:t xml:space="preserve"> by tax authorities in developing countries. We need our taxes for our own development, and all must comply with the rules we set.”</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The ruling from the Tax Appeals Tribunal (TAT) nullifies a tax exemption granted by the Minister for Energy and Mineral Development. Therefore,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 xml:space="preserve"> must now pay 407 million US dollars in capital gains tax from their part sale of Exploration Area 2 to CNOOC and Total.</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b/>
          <w:bCs/>
          <w:color w:val="000000"/>
          <w:sz w:val="23"/>
        </w:rPr>
        <w:lastRenderedPageBreak/>
        <w:t>Minister not supported by law in actions</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It is a strong ruling as the reference is made to the Constitution of Uganda, Article 152 that mentions that taxes can only be imposed by an Act of Parliament. The tribunal argues that this means that also tax dispositions, or exemptions, can only be given by an Act of Parliament. In the event that such powers were given to a person such as a Minister, that person should declare such granting of tax exemptions to Parliament. In the case at hand, this did not take place. The verdict can be boiled down to, that the Minister had given an unlawful tax exemption to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Jane </w:t>
      </w:r>
      <w:proofErr w:type="spellStart"/>
      <w:r w:rsidRPr="00F373B6">
        <w:rPr>
          <w:rFonts w:ascii="Helvetica" w:hAnsi="Helvetica"/>
          <w:color w:val="000000"/>
          <w:sz w:val="23"/>
          <w:szCs w:val="23"/>
        </w:rPr>
        <w:t>Nalunga</w:t>
      </w:r>
      <w:proofErr w:type="spellEnd"/>
      <w:r w:rsidRPr="00F373B6">
        <w:rPr>
          <w:rFonts w:ascii="Helvetica" w:hAnsi="Helvetica"/>
          <w:color w:val="000000"/>
          <w:sz w:val="23"/>
          <w:szCs w:val="23"/>
        </w:rPr>
        <w:t xml:space="preserve">, Country Director of SEATINI-Uganda that works for tax justice in partnership with </w:t>
      </w:r>
      <w:proofErr w:type="spellStart"/>
      <w:r w:rsidRPr="00F373B6">
        <w:rPr>
          <w:rFonts w:ascii="Helvetica" w:hAnsi="Helvetica"/>
          <w:color w:val="000000"/>
          <w:sz w:val="23"/>
          <w:szCs w:val="23"/>
        </w:rPr>
        <w:t>ActionAid</w:t>
      </w:r>
      <w:proofErr w:type="spellEnd"/>
      <w:r w:rsidRPr="00F373B6">
        <w:rPr>
          <w:rFonts w:ascii="Helvetica" w:hAnsi="Helvetica"/>
          <w:color w:val="000000"/>
          <w:sz w:val="23"/>
          <w:szCs w:val="23"/>
        </w:rPr>
        <w:t xml:space="preserve"> said:</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“The ruling reads that the Minister of Energy and Mineral Development did not have legal authority to grant the exemption. Hopefully this can be the first step towards finally getting rid of these discretionary exemptions being dished out to foreign investors for whatever reason,” she concluded.</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In its verdict, TAT however did agree with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 that the exemption from paying the capital gains tax was part of the agreement they had signed with the Government. Only, this agreement does not overwrite statutes of Ugandan law.</w:t>
      </w:r>
    </w:p>
    <w:p w:rsidR="00F373B6" w:rsidRPr="00F373B6" w:rsidRDefault="00F373B6" w:rsidP="00F373B6">
      <w:pPr>
        <w:spacing w:line="316" w:lineRule="atLeast"/>
        <w:rPr>
          <w:rFonts w:ascii="Helvetica" w:hAnsi="Helvetica"/>
          <w:color w:val="000000"/>
          <w:sz w:val="23"/>
          <w:szCs w:val="23"/>
        </w:rPr>
      </w:pPr>
      <w:proofErr w:type="gramStart"/>
      <w:r w:rsidRPr="00F373B6">
        <w:rPr>
          <w:rFonts w:ascii="Helvetica" w:hAnsi="Helvetica"/>
          <w:b/>
          <w:bCs/>
          <w:color w:val="000000"/>
          <w:sz w:val="23"/>
        </w:rPr>
        <w:t>lesson</w:t>
      </w:r>
      <w:proofErr w:type="gramEnd"/>
      <w:r w:rsidRPr="00F373B6">
        <w:rPr>
          <w:rFonts w:ascii="Helvetica" w:hAnsi="Helvetica"/>
          <w:b/>
          <w:bCs/>
          <w:color w:val="000000"/>
          <w:sz w:val="23"/>
        </w:rPr>
        <w:t xml:space="preserve"> learnt</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The lesson learnt is that a tax exemption dished out by a Minister to individual investors has been undermined. Unless supported by clear Acts of Parliament, the legal precedence from this case tells us that such exemptions cannot be awarded.</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b/>
          <w:bCs/>
          <w:color w:val="000000"/>
          <w:sz w:val="23"/>
        </w:rPr>
        <w:t>1st warning</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The first warning however, goes to the Government and the Parliamentarians who are debating the Public Finance Bill (PFB) these days. If they are not careful, they might be voting through a PFB that is open for interpretation of who can be given the legal authority to grant tax exemptions. The current version being debated only speaks of reports to be given after exemptions have been given, without seeking prior Parliamentary approval. It is still unclear who and by whose order, someone can negotiate for exemptions.</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Parliament should take this ruling seriously and be warned that companies will do much to avoid paying taxes in Uganda, and rephrase the PFB on this matter. There is no need to give companies all the legal options in the world to contest.</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b/>
          <w:bCs/>
          <w:color w:val="000000"/>
          <w:sz w:val="23"/>
        </w:rPr>
        <w:t>Tax exemptions has been a civil society contention for years</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So what about tax exemptions that are already in place? The 25 year tax holiday to </w:t>
      </w:r>
      <w:proofErr w:type="spellStart"/>
      <w:r w:rsidRPr="00F373B6">
        <w:rPr>
          <w:rFonts w:ascii="Helvetica" w:hAnsi="Helvetica"/>
          <w:color w:val="000000"/>
          <w:sz w:val="23"/>
          <w:szCs w:val="23"/>
        </w:rPr>
        <w:t>Bidco</w:t>
      </w:r>
      <w:proofErr w:type="spellEnd"/>
      <w:r w:rsidRPr="00F373B6">
        <w:rPr>
          <w:rFonts w:ascii="Helvetica" w:hAnsi="Helvetica"/>
          <w:color w:val="000000"/>
          <w:sz w:val="23"/>
          <w:szCs w:val="23"/>
        </w:rPr>
        <w:t>; the whole range of 10 year tax holidays given to other industrial companies in Uganda; and other details of the secret Production Sharing Agreements – do they contain other exemptions that will prove unlawful before the Tax Tribunal?</w:t>
      </w:r>
    </w:p>
    <w:p w:rsidR="00F373B6" w:rsidRPr="00F373B6" w:rsidRDefault="00F373B6" w:rsidP="00F373B6">
      <w:pPr>
        <w:shd w:val="clear" w:color="auto" w:fill="DF0A24"/>
        <w:spacing w:line="336" w:lineRule="atLeast"/>
        <w:rPr>
          <w:rFonts w:ascii="Helvetica" w:hAnsi="Helvetica"/>
          <w:color w:val="FFFFFF"/>
          <w:sz w:val="34"/>
          <w:szCs w:val="34"/>
        </w:rPr>
      </w:pPr>
      <w:r w:rsidRPr="00F373B6">
        <w:rPr>
          <w:rFonts w:ascii="Helvetica" w:hAnsi="Helvetica"/>
          <w:color w:val="FFFFFF"/>
          <w:sz w:val="34"/>
          <w:szCs w:val="34"/>
        </w:rPr>
        <w:t xml:space="preserve">Civil society has questioned these discretionary tax exemptions for years, and they have cost Uganda a lot of money. Nobody knows for sure exactly how many deals </w:t>
      </w:r>
      <w:r w:rsidRPr="00F373B6">
        <w:rPr>
          <w:rFonts w:ascii="Helvetica" w:hAnsi="Helvetica"/>
          <w:color w:val="FFFFFF"/>
          <w:sz w:val="34"/>
          <w:szCs w:val="34"/>
        </w:rPr>
        <w:lastRenderedPageBreak/>
        <w:t>have been made, but the African Development Bank has assessed that just for the FY 2009/2010, Uganda lost 690 billion shillings due to tax incentives and exemptions.</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The Government should avoid all tax incentives and exemptions that are not there to support growth in strategic sectors. Many of them are deals made in the dark alleys between companies and individual government officials.</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b/>
          <w:bCs/>
          <w:color w:val="000000"/>
          <w:sz w:val="23"/>
        </w:rPr>
        <w:t>2nd warning</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The second warning that we get from this, is that</w:t>
      </w:r>
      <w:r w:rsidRPr="00F373B6">
        <w:rPr>
          <w:rFonts w:ascii="Helvetica" w:hAnsi="Helvetica"/>
          <w:color w:val="000000"/>
          <w:sz w:val="23"/>
        </w:rPr>
        <w:t> </w:t>
      </w:r>
      <w:proofErr w:type="spellStart"/>
      <w:r w:rsidRPr="00F373B6">
        <w:rPr>
          <w:rFonts w:ascii="Helvetica" w:hAnsi="Helvetica"/>
          <w:color w:val="000000"/>
          <w:sz w:val="23"/>
          <w:szCs w:val="23"/>
        </w:rPr>
        <w:fldChar w:fldCharType="begin"/>
      </w:r>
      <w:r w:rsidRPr="00F373B6">
        <w:rPr>
          <w:rFonts w:ascii="Helvetica" w:hAnsi="Helvetica"/>
          <w:color w:val="000000"/>
          <w:sz w:val="23"/>
          <w:szCs w:val="23"/>
        </w:rPr>
        <w:instrText xml:space="preserve"> HYPERLINK "http://www.tullowoil.com/index.asp?pageid=137&amp;newsid=905" </w:instrText>
      </w:r>
      <w:r w:rsidRPr="00F373B6">
        <w:rPr>
          <w:rFonts w:ascii="Helvetica" w:hAnsi="Helvetica"/>
          <w:color w:val="000000"/>
          <w:sz w:val="23"/>
          <w:szCs w:val="23"/>
        </w:rPr>
        <w:fldChar w:fldCharType="separate"/>
      </w:r>
      <w:r w:rsidRPr="00F373B6">
        <w:rPr>
          <w:rFonts w:ascii="Helvetica" w:hAnsi="Helvetica"/>
          <w:color w:val="DF0A24"/>
          <w:sz w:val="23"/>
          <w:u w:val="single"/>
        </w:rPr>
        <w:t>Tullow</w:t>
      </w:r>
      <w:proofErr w:type="spellEnd"/>
      <w:r w:rsidRPr="00F373B6">
        <w:rPr>
          <w:rFonts w:ascii="Helvetica" w:hAnsi="Helvetica"/>
          <w:color w:val="DF0A24"/>
          <w:sz w:val="23"/>
          <w:u w:val="single"/>
        </w:rPr>
        <w:t xml:space="preserve"> now threatens to take this matter to international arbitration</w:t>
      </w:r>
      <w:r w:rsidRPr="00F373B6">
        <w:rPr>
          <w:rFonts w:ascii="Helvetica" w:hAnsi="Helvetica"/>
          <w:color w:val="000000"/>
          <w:sz w:val="23"/>
          <w:szCs w:val="23"/>
        </w:rPr>
        <w:fldChar w:fldCharType="end"/>
      </w:r>
      <w:r w:rsidRPr="00F373B6">
        <w:rPr>
          <w:rFonts w:ascii="Helvetica" w:hAnsi="Helvetica"/>
          <w:color w:val="000000"/>
          <w:sz w:val="23"/>
          <w:szCs w:val="23"/>
        </w:rPr>
        <w:t xml:space="preserve">. Here the ruling might be more in their </w:t>
      </w:r>
      <w:proofErr w:type="spellStart"/>
      <w:r w:rsidRPr="00F373B6">
        <w:rPr>
          <w:rFonts w:ascii="Helvetica" w:hAnsi="Helvetica"/>
          <w:color w:val="000000"/>
          <w:sz w:val="23"/>
          <w:szCs w:val="23"/>
        </w:rPr>
        <w:t>favour</w:t>
      </w:r>
      <w:proofErr w:type="spellEnd"/>
      <w:r w:rsidRPr="00F373B6">
        <w:rPr>
          <w:rFonts w:ascii="Helvetica" w:hAnsi="Helvetica"/>
          <w:color w:val="000000"/>
          <w:sz w:val="23"/>
          <w:szCs w:val="23"/>
        </w:rPr>
        <w:t xml:space="preserve">. In the halls of international arbitration, there tend to be a </w:t>
      </w:r>
      <w:proofErr w:type="spellStart"/>
      <w:r w:rsidRPr="00F373B6">
        <w:rPr>
          <w:rFonts w:ascii="Helvetica" w:hAnsi="Helvetica"/>
          <w:color w:val="000000"/>
          <w:sz w:val="23"/>
          <w:szCs w:val="23"/>
        </w:rPr>
        <w:t>favouring</w:t>
      </w:r>
      <w:proofErr w:type="spellEnd"/>
      <w:r w:rsidRPr="00F373B6">
        <w:rPr>
          <w:rFonts w:ascii="Helvetica" w:hAnsi="Helvetica"/>
          <w:color w:val="000000"/>
          <w:sz w:val="23"/>
          <w:szCs w:val="23"/>
        </w:rPr>
        <w:t xml:space="preserve"> of corporate interests. Here, they are not so keen on imploring the Ugandan Constitution, but will look at the agreement that was signed between the Government and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 xml:space="preserve">. Maybe that is why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 xml:space="preserve"> never cared to argue much in relation to whether the agreement was legal under Ugandan law.</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xml:space="preserve">Therefore, if </w:t>
      </w:r>
      <w:proofErr w:type="spellStart"/>
      <w:r w:rsidRPr="00F373B6">
        <w:rPr>
          <w:rFonts w:ascii="Helvetica" w:hAnsi="Helvetica"/>
          <w:color w:val="000000"/>
          <w:sz w:val="23"/>
          <w:szCs w:val="23"/>
        </w:rPr>
        <w:t>Tullow</w:t>
      </w:r>
      <w:proofErr w:type="spellEnd"/>
      <w:r w:rsidRPr="00F373B6">
        <w:rPr>
          <w:rFonts w:ascii="Helvetica" w:hAnsi="Helvetica"/>
          <w:color w:val="000000"/>
          <w:sz w:val="23"/>
          <w:szCs w:val="23"/>
        </w:rPr>
        <w:t xml:space="preserve"> takes it to international arbitration, the Ugandan Government is warned (once again) that multinational investors will do whatever it takes to lower their taxes. To reduce cost is the premise for their business. It is not too late for any Government to admit that they should have their country’s interest at heart and mind, and stop giving away unnecessary and harmful tax exemptions.</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b/>
          <w:bCs/>
          <w:color w:val="000000"/>
          <w:sz w:val="23"/>
        </w:rPr>
        <w:t> </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b/>
          <w:bCs/>
          <w:color w:val="000000"/>
          <w:sz w:val="23"/>
        </w:rPr>
        <w:t>Joint agenda for Government and civil society</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Action Aid Uganda’s Tax Power campaign wants to see equitable growth and development in Uganda through increased tax revenues to fund quality public services. We call for the following actions:</w:t>
      </w:r>
    </w:p>
    <w:p w:rsidR="00F373B6" w:rsidRPr="00F373B6" w:rsidRDefault="00F373B6" w:rsidP="00F373B6">
      <w:pPr>
        <w:numPr>
          <w:ilvl w:val="0"/>
          <w:numId w:val="3"/>
        </w:numPr>
        <w:spacing w:after="195" w:line="316" w:lineRule="atLeast"/>
        <w:ind w:left="195"/>
        <w:rPr>
          <w:rFonts w:ascii="Helvetica" w:hAnsi="Helvetica"/>
          <w:color w:val="000000"/>
          <w:sz w:val="23"/>
          <w:szCs w:val="23"/>
        </w:rPr>
      </w:pPr>
      <w:r w:rsidRPr="00F373B6">
        <w:rPr>
          <w:rFonts w:ascii="Helvetica" w:hAnsi="Helvetica"/>
          <w:color w:val="000000"/>
          <w:sz w:val="23"/>
          <w:szCs w:val="23"/>
        </w:rPr>
        <w:t>Increased transparency, fairness and regulation of tax incentives and exemptions, as well as bilateral tax treaties.</w:t>
      </w:r>
    </w:p>
    <w:p w:rsidR="00F373B6" w:rsidRPr="00F373B6" w:rsidRDefault="00F373B6" w:rsidP="00F373B6">
      <w:pPr>
        <w:numPr>
          <w:ilvl w:val="0"/>
          <w:numId w:val="3"/>
        </w:numPr>
        <w:spacing w:after="195" w:line="316" w:lineRule="atLeast"/>
        <w:ind w:left="195"/>
        <w:rPr>
          <w:rFonts w:ascii="Helvetica" w:hAnsi="Helvetica"/>
          <w:color w:val="000000"/>
          <w:sz w:val="23"/>
          <w:szCs w:val="23"/>
        </w:rPr>
      </w:pPr>
      <w:r w:rsidRPr="00F373B6">
        <w:rPr>
          <w:rFonts w:ascii="Helvetica" w:hAnsi="Helvetica"/>
          <w:color w:val="000000"/>
          <w:sz w:val="23"/>
          <w:szCs w:val="23"/>
        </w:rPr>
        <w:t>Reduced tax avoidance and dodging by both domestic and multinational corporations operating in Uganda.</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This ruling comes at a good time for both civil society and Government to move together to improve on the tax revenue generation for the nation. Recently, the Government of Uganda also sided with civil society (</w:t>
      </w:r>
      <w:proofErr w:type="spellStart"/>
      <w:r w:rsidRPr="00F373B6">
        <w:rPr>
          <w:rFonts w:ascii="Helvetica" w:hAnsi="Helvetica"/>
          <w:color w:val="000000"/>
          <w:sz w:val="23"/>
          <w:szCs w:val="23"/>
        </w:rPr>
        <w:t>ActionAid</w:t>
      </w:r>
      <w:proofErr w:type="spellEnd"/>
      <w:r w:rsidRPr="00F373B6">
        <w:rPr>
          <w:rFonts w:ascii="Helvetica" w:hAnsi="Helvetica"/>
          <w:color w:val="000000"/>
          <w:sz w:val="23"/>
          <w:szCs w:val="23"/>
        </w:rPr>
        <w:t xml:space="preserve"> and SEATINI-Uganda) on putting a stop to negotiating double-taxation tax treaties, which are mechanisms that often facilitate tax avoidance by multinational companies.</w:t>
      </w:r>
    </w:p>
    <w:p w:rsidR="00F373B6" w:rsidRPr="00F373B6" w:rsidRDefault="00F373B6" w:rsidP="00F373B6">
      <w:pPr>
        <w:shd w:val="clear" w:color="auto" w:fill="DF0A24"/>
        <w:spacing w:line="336" w:lineRule="atLeast"/>
        <w:rPr>
          <w:rFonts w:ascii="Helvetica" w:hAnsi="Helvetica"/>
          <w:color w:val="FFFFFF"/>
          <w:sz w:val="34"/>
          <w:szCs w:val="34"/>
        </w:rPr>
      </w:pPr>
      <w:r w:rsidRPr="00F373B6">
        <w:rPr>
          <w:rFonts w:ascii="Helvetica" w:hAnsi="Helvetica"/>
          <w:color w:val="FFFFFF"/>
          <w:sz w:val="34"/>
          <w:szCs w:val="34"/>
        </w:rPr>
        <w:t>Let’s keep walking together to improve! Parliamentarians – read closely the Public Finance Bill on exemptions before you vote! Don’t let this exemptions circus continue!</w:t>
      </w:r>
    </w:p>
    <w:p w:rsidR="00F373B6" w:rsidRPr="00F373B6" w:rsidRDefault="00F373B6" w:rsidP="00F373B6">
      <w:pPr>
        <w:shd w:val="clear" w:color="auto" w:fill="DF0A24"/>
        <w:spacing w:line="336" w:lineRule="atLeast"/>
        <w:rPr>
          <w:rFonts w:ascii="Helvetica" w:hAnsi="Helvetica"/>
          <w:color w:val="FFFFFF"/>
          <w:sz w:val="34"/>
          <w:szCs w:val="34"/>
        </w:rPr>
      </w:pPr>
      <w:r w:rsidRPr="00F373B6">
        <w:rPr>
          <w:rFonts w:ascii="Helvetica" w:hAnsi="Helvetica"/>
          <w:color w:val="FFFFFF"/>
          <w:sz w:val="34"/>
          <w:szCs w:val="34"/>
        </w:rPr>
        <w:lastRenderedPageBreak/>
        <w:t> </w:t>
      </w:r>
    </w:p>
    <w:p w:rsidR="00F373B6" w:rsidRPr="00F373B6" w:rsidRDefault="00F373B6" w:rsidP="00F373B6">
      <w:pPr>
        <w:numPr>
          <w:ilvl w:val="0"/>
          <w:numId w:val="4"/>
        </w:numPr>
        <w:shd w:val="clear" w:color="auto" w:fill="FFFFFF"/>
        <w:spacing w:after="150" w:line="316" w:lineRule="atLeast"/>
        <w:ind w:left="0"/>
        <w:rPr>
          <w:rFonts w:ascii="Helvetica" w:hAnsi="Helvetica"/>
          <w:color w:val="000000"/>
          <w:sz w:val="23"/>
          <w:szCs w:val="23"/>
        </w:rPr>
      </w:pPr>
      <w:r w:rsidRPr="00F373B6">
        <w:rPr>
          <w:rFonts w:ascii="Verdana" w:hAnsi="Verdana"/>
          <w:color w:val="000000"/>
          <w:sz w:val="17"/>
        </w:rPr>
        <w:t> 9</w:t>
      </w:r>
    </w:p>
    <w:p w:rsidR="00F373B6" w:rsidRPr="00F373B6" w:rsidRDefault="00F373B6" w:rsidP="00F373B6">
      <w:pPr>
        <w:numPr>
          <w:ilvl w:val="0"/>
          <w:numId w:val="4"/>
        </w:numPr>
        <w:shd w:val="clear" w:color="auto" w:fill="FFFFFF"/>
        <w:spacing w:after="150" w:line="316" w:lineRule="atLeast"/>
        <w:ind w:left="0"/>
        <w:rPr>
          <w:rFonts w:ascii="Helvetica" w:hAnsi="Helvetica"/>
          <w:color w:val="000000"/>
          <w:sz w:val="23"/>
          <w:szCs w:val="23"/>
        </w:rPr>
      </w:pPr>
      <w:r w:rsidRPr="00F373B6">
        <w:rPr>
          <w:rFonts w:ascii="Verdana" w:hAnsi="Verdana"/>
          <w:color w:val="000000"/>
          <w:sz w:val="17"/>
        </w:rPr>
        <w:t> 4</w:t>
      </w:r>
    </w:p>
    <w:p w:rsidR="00F373B6" w:rsidRPr="00F373B6" w:rsidRDefault="00F373B6" w:rsidP="00F373B6">
      <w:pPr>
        <w:numPr>
          <w:ilvl w:val="0"/>
          <w:numId w:val="4"/>
        </w:numPr>
        <w:shd w:val="clear" w:color="auto" w:fill="FFFFFF"/>
        <w:spacing w:line="0" w:lineRule="atLeast"/>
        <w:ind w:left="0"/>
        <w:textAlignment w:val="center"/>
        <w:rPr>
          <w:rFonts w:ascii="Helvetica" w:hAnsi="Helvetica"/>
          <w:color w:val="000000"/>
          <w:sz w:val="23"/>
          <w:szCs w:val="23"/>
        </w:rPr>
      </w:pPr>
      <w:r w:rsidRPr="00F373B6">
        <w:rPr>
          <w:rFonts w:ascii="Helvetica" w:hAnsi="Helvetica"/>
          <w:color w:val="000000"/>
          <w:sz w:val="23"/>
          <w:szCs w:val="23"/>
        </w:rPr>
        <w:t> </w:t>
      </w:r>
    </w:p>
    <w:p w:rsidR="00F373B6" w:rsidRPr="00F373B6" w:rsidRDefault="00F373B6" w:rsidP="00F373B6">
      <w:pPr>
        <w:shd w:val="clear" w:color="auto" w:fill="DCDDCA"/>
        <w:spacing w:line="316" w:lineRule="atLeast"/>
        <w:rPr>
          <w:rFonts w:ascii="Helvetica" w:hAnsi="Helvetica"/>
          <w:color w:val="000000"/>
          <w:sz w:val="23"/>
          <w:szCs w:val="23"/>
        </w:rPr>
      </w:pPr>
      <w:r>
        <w:rPr>
          <w:rFonts w:ascii="Helvetica" w:hAnsi="Helvetica"/>
          <w:noProof/>
          <w:color w:val="DF0A24"/>
          <w:sz w:val="23"/>
          <w:szCs w:val="23"/>
        </w:rPr>
        <w:drawing>
          <wp:inline distT="0" distB="0" distL="0" distR="0">
            <wp:extent cx="1295400" cy="1295400"/>
            <wp:effectExtent l="19050" t="0" r="0" b="0"/>
            <wp:docPr id="3" name="Picture 3" descr="http://www.actionaid.org/sites/files/actionaid/imagecache/thumb_profile/3dc3b6de5463f336539803bb959d584b.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tionaid.org/sites/files/actionaid/imagecache/thumb_profile/3dc3b6de5463f336539803bb959d584b.png">
                      <a:hlinkClick r:id="rId22"/>
                    </pic:cNvPr>
                    <pic:cNvPicPr>
                      <a:picLocks noChangeAspect="1" noChangeArrowheads="1"/>
                    </pic:cNvPicPr>
                  </pic:nvPicPr>
                  <pic:blipFill>
                    <a:blip r:embed="rId23"/>
                    <a:srcRect/>
                    <a:stretch>
                      <a:fillRect/>
                    </a:stretch>
                  </pic:blipFill>
                  <pic:spPr bwMode="auto">
                    <a:xfrm>
                      <a:off x="0" y="0"/>
                      <a:ext cx="1295400" cy="1295400"/>
                    </a:xfrm>
                    <a:prstGeom prst="rect">
                      <a:avLst/>
                    </a:prstGeom>
                    <a:noFill/>
                    <a:ln w="9525">
                      <a:noFill/>
                      <a:miter lim="800000"/>
                      <a:headEnd/>
                      <a:tailEnd/>
                    </a:ln>
                  </pic:spPr>
                </pic:pic>
              </a:graphicData>
            </a:graphic>
          </wp:inline>
        </w:drawing>
      </w:r>
    </w:p>
    <w:p w:rsidR="00F373B6" w:rsidRPr="00F373B6" w:rsidRDefault="00F373B6" w:rsidP="00F373B6">
      <w:pPr>
        <w:shd w:val="clear" w:color="auto" w:fill="DCDDCA"/>
        <w:spacing w:line="316" w:lineRule="atLeast"/>
        <w:rPr>
          <w:rFonts w:ascii="Helvetica" w:hAnsi="Helvetica"/>
          <w:color w:val="000000"/>
          <w:spacing w:val="-5"/>
          <w:sz w:val="25"/>
          <w:szCs w:val="25"/>
        </w:rPr>
      </w:pPr>
      <w:hyperlink r:id="rId24" w:history="1">
        <w:proofErr w:type="gramStart"/>
        <w:r w:rsidRPr="00F373B6">
          <w:rPr>
            <w:rFonts w:ascii="Helvetica" w:hAnsi="Helvetica"/>
            <w:i/>
            <w:iCs/>
            <w:color w:val="000000"/>
            <w:spacing w:val="-5"/>
            <w:sz w:val="25"/>
          </w:rPr>
          <w:t>by</w:t>
        </w:r>
        <w:proofErr w:type="gramEnd"/>
        <w:r w:rsidRPr="00F373B6">
          <w:rPr>
            <w:rFonts w:ascii="Helvetica" w:hAnsi="Helvetica"/>
            <w:color w:val="DF0A24"/>
            <w:spacing w:val="-5"/>
            <w:sz w:val="25"/>
          </w:rPr>
          <w:t> </w:t>
        </w:r>
        <w:proofErr w:type="spellStart"/>
        <w:r w:rsidRPr="00F373B6">
          <w:rPr>
            <w:rFonts w:ascii="Helvetica" w:hAnsi="Helvetica"/>
            <w:color w:val="DF0A24"/>
            <w:spacing w:val="-5"/>
            <w:sz w:val="25"/>
            <w:u w:val="single"/>
          </w:rPr>
          <w:t>ActionAid</w:t>
        </w:r>
        <w:proofErr w:type="spellEnd"/>
        <w:r w:rsidRPr="00F373B6">
          <w:rPr>
            <w:rFonts w:ascii="Helvetica" w:hAnsi="Helvetica"/>
            <w:color w:val="DF0A24"/>
            <w:spacing w:val="-5"/>
            <w:sz w:val="25"/>
            <w:u w:val="single"/>
          </w:rPr>
          <w:t xml:space="preserve"> Bloggers</w:t>
        </w:r>
      </w:hyperlink>
    </w:p>
    <w:p w:rsidR="00F373B6" w:rsidRPr="00F373B6" w:rsidRDefault="00F373B6" w:rsidP="00F373B6">
      <w:pPr>
        <w:shd w:val="clear" w:color="auto" w:fill="DCDDCA"/>
        <w:spacing w:line="316" w:lineRule="atLeast"/>
        <w:rPr>
          <w:rFonts w:ascii="Helvetica" w:hAnsi="Helvetica"/>
          <w:color w:val="000000"/>
          <w:sz w:val="20"/>
          <w:szCs w:val="20"/>
        </w:rPr>
      </w:pPr>
      <w:r w:rsidRPr="00F373B6">
        <w:rPr>
          <w:rFonts w:ascii="Helvetica" w:hAnsi="Helvetica"/>
          <w:color w:val="000000"/>
          <w:sz w:val="20"/>
          <w:szCs w:val="20"/>
        </w:rPr>
        <w:t xml:space="preserve">Blogs from </w:t>
      </w:r>
      <w:proofErr w:type="spellStart"/>
      <w:r w:rsidRPr="00F373B6">
        <w:rPr>
          <w:rFonts w:ascii="Helvetica" w:hAnsi="Helvetica"/>
          <w:color w:val="000000"/>
          <w:sz w:val="20"/>
          <w:szCs w:val="20"/>
        </w:rPr>
        <w:t>Activistas</w:t>
      </w:r>
      <w:proofErr w:type="spellEnd"/>
      <w:r w:rsidRPr="00F373B6">
        <w:rPr>
          <w:rFonts w:ascii="Helvetica" w:hAnsi="Helvetica"/>
          <w:color w:val="000000"/>
          <w:sz w:val="20"/>
          <w:szCs w:val="20"/>
        </w:rPr>
        <w:t xml:space="preserve">, </w:t>
      </w:r>
      <w:proofErr w:type="spellStart"/>
      <w:r w:rsidRPr="00F373B6">
        <w:rPr>
          <w:rFonts w:ascii="Helvetica" w:hAnsi="Helvetica"/>
          <w:color w:val="000000"/>
          <w:sz w:val="20"/>
          <w:szCs w:val="20"/>
        </w:rPr>
        <w:t>Inspirators</w:t>
      </w:r>
      <w:proofErr w:type="spellEnd"/>
      <w:r w:rsidRPr="00F373B6">
        <w:rPr>
          <w:rFonts w:ascii="Helvetica" w:hAnsi="Helvetica"/>
          <w:color w:val="000000"/>
          <w:sz w:val="20"/>
          <w:szCs w:val="20"/>
        </w:rPr>
        <w:t xml:space="preserve"> and supporters from all over the world!</w:t>
      </w:r>
    </w:p>
    <w:p w:rsidR="00F373B6" w:rsidRPr="00F373B6" w:rsidRDefault="00F373B6" w:rsidP="00F373B6">
      <w:pPr>
        <w:spacing w:line="316" w:lineRule="atLeast"/>
        <w:rPr>
          <w:rFonts w:ascii="Helvetica" w:hAnsi="Helvetica"/>
          <w:color w:val="000000"/>
          <w:sz w:val="23"/>
          <w:szCs w:val="23"/>
        </w:rPr>
      </w:pPr>
      <w:r w:rsidRPr="00F373B6">
        <w:rPr>
          <w:rFonts w:ascii="Helvetica" w:hAnsi="Helvetica"/>
          <w:color w:val="000000"/>
          <w:sz w:val="23"/>
          <w:szCs w:val="23"/>
        </w:rPr>
        <w:t> </w:t>
      </w:r>
    </w:p>
    <w:p w:rsidR="00F373B6" w:rsidRPr="00F373B6" w:rsidRDefault="00F373B6" w:rsidP="00F373B6">
      <w:pPr>
        <w:numPr>
          <w:ilvl w:val="0"/>
          <w:numId w:val="5"/>
        </w:numPr>
        <w:pBdr>
          <w:bottom w:val="dotted" w:sz="6" w:space="0" w:color="E85163"/>
        </w:pBdr>
        <w:spacing w:line="316" w:lineRule="atLeast"/>
        <w:ind w:left="0" w:right="390"/>
        <w:rPr>
          <w:rFonts w:ascii="Helvetica" w:hAnsi="Helvetica"/>
          <w:color w:val="000000"/>
          <w:sz w:val="21"/>
          <w:szCs w:val="21"/>
        </w:rPr>
      </w:pPr>
      <w:hyperlink r:id="rId25" w:tooltip="" w:history="1">
        <w:r w:rsidRPr="00F373B6">
          <w:rPr>
            <w:rFonts w:ascii="Helvetica" w:hAnsi="Helvetica"/>
            <w:color w:val="FFFFFF"/>
            <w:sz w:val="29"/>
            <w:u w:val="single"/>
          </w:rPr>
          <w:t>About us / Contact us</w:t>
        </w:r>
      </w:hyperlink>
    </w:p>
    <w:p w:rsidR="00F373B6" w:rsidRPr="00F373B6" w:rsidRDefault="00F373B6" w:rsidP="00F373B6">
      <w:pPr>
        <w:numPr>
          <w:ilvl w:val="1"/>
          <w:numId w:val="5"/>
        </w:numPr>
        <w:pBdr>
          <w:bottom w:val="dotted" w:sz="6" w:space="0" w:color="E85163"/>
        </w:pBdr>
        <w:spacing w:line="316" w:lineRule="atLeast"/>
        <w:ind w:left="0" w:right="780"/>
        <w:rPr>
          <w:rFonts w:ascii="Helvetica" w:hAnsi="Helvetica"/>
          <w:color w:val="000000"/>
          <w:sz w:val="18"/>
          <w:szCs w:val="18"/>
        </w:rPr>
      </w:pPr>
      <w:hyperlink r:id="rId26" w:tooltip="Members of the board" w:history="1">
        <w:r w:rsidRPr="00F373B6">
          <w:rPr>
            <w:rFonts w:ascii="Helvetica" w:hAnsi="Helvetica"/>
            <w:b/>
            <w:bCs/>
            <w:color w:val="FFFFFF"/>
            <w:sz w:val="20"/>
            <w:u w:val="single"/>
          </w:rPr>
          <w:t>Board Members</w:t>
        </w:r>
      </w:hyperlink>
    </w:p>
    <w:p w:rsidR="00F373B6" w:rsidRPr="00F373B6" w:rsidRDefault="00F373B6" w:rsidP="00F373B6">
      <w:pPr>
        <w:numPr>
          <w:ilvl w:val="1"/>
          <w:numId w:val="5"/>
        </w:numPr>
        <w:pBdr>
          <w:bottom w:val="dotted" w:sz="6" w:space="0" w:color="E85163"/>
        </w:pBdr>
        <w:spacing w:line="316" w:lineRule="atLeast"/>
        <w:ind w:left="0" w:right="780"/>
        <w:rPr>
          <w:rFonts w:ascii="Helvetica" w:hAnsi="Helvetica"/>
          <w:color w:val="000000"/>
          <w:sz w:val="18"/>
          <w:szCs w:val="18"/>
        </w:rPr>
      </w:pPr>
      <w:hyperlink r:id="rId27" w:tooltip="" w:history="1">
        <w:r w:rsidRPr="00F373B6">
          <w:rPr>
            <w:rFonts w:ascii="Helvetica" w:hAnsi="Helvetica"/>
            <w:b/>
            <w:bCs/>
            <w:color w:val="FFFFFF"/>
            <w:sz w:val="20"/>
            <w:u w:val="single"/>
          </w:rPr>
          <w:t>Jobs</w:t>
        </w:r>
      </w:hyperlink>
    </w:p>
    <w:p w:rsidR="00F373B6" w:rsidRPr="00F373B6" w:rsidRDefault="00F373B6" w:rsidP="00F373B6">
      <w:pPr>
        <w:numPr>
          <w:ilvl w:val="1"/>
          <w:numId w:val="5"/>
        </w:numPr>
        <w:pBdr>
          <w:bottom w:val="dotted" w:sz="6" w:space="0" w:color="E85163"/>
        </w:pBdr>
        <w:spacing w:line="316" w:lineRule="atLeast"/>
        <w:ind w:left="0" w:right="780"/>
        <w:rPr>
          <w:rFonts w:ascii="Helvetica" w:hAnsi="Helvetica"/>
          <w:color w:val="000000"/>
          <w:sz w:val="18"/>
          <w:szCs w:val="18"/>
        </w:rPr>
      </w:pPr>
      <w:hyperlink r:id="rId28" w:tooltip="" w:history="1">
        <w:r w:rsidRPr="00F373B6">
          <w:rPr>
            <w:rFonts w:ascii="Helvetica" w:hAnsi="Helvetica"/>
            <w:b/>
            <w:bCs/>
            <w:color w:val="FFFFFF"/>
            <w:sz w:val="20"/>
            <w:u w:val="single"/>
          </w:rPr>
          <w:t>Newsroom</w:t>
        </w:r>
      </w:hyperlink>
    </w:p>
    <w:p w:rsidR="00F373B6" w:rsidRPr="00F373B6" w:rsidRDefault="00F373B6" w:rsidP="00F373B6">
      <w:pPr>
        <w:numPr>
          <w:ilvl w:val="0"/>
          <w:numId w:val="5"/>
        </w:numPr>
        <w:pBdr>
          <w:bottom w:val="dotted" w:sz="6" w:space="0" w:color="E85163"/>
        </w:pBdr>
        <w:spacing w:line="316" w:lineRule="atLeast"/>
        <w:ind w:left="0" w:right="390"/>
        <w:rPr>
          <w:rFonts w:ascii="Helvetica" w:hAnsi="Helvetica"/>
          <w:color w:val="000000"/>
          <w:sz w:val="21"/>
          <w:szCs w:val="21"/>
        </w:rPr>
      </w:pPr>
      <w:hyperlink r:id="rId29" w:tooltip="" w:history="1">
        <w:r w:rsidRPr="00F373B6">
          <w:rPr>
            <w:rFonts w:ascii="Helvetica" w:hAnsi="Helvetica"/>
            <w:color w:val="FFFFFF"/>
            <w:sz w:val="29"/>
            <w:u w:val="single"/>
          </w:rPr>
          <w:t>What we do</w:t>
        </w:r>
      </w:hyperlink>
    </w:p>
    <w:p w:rsidR="00F373B6" w:rsidRPr="00F373B6" w:rsidRDefault="00F373B6" w:rsidP="00F373B6">
      <w:pPr>
        <w:numPr>
          <w:ilvl w:val="1"/>
          <w:numId w:val="5"/>
        </w:numPr>
        <w:pBdr>
          <w:bottom w:val="dotted" w:sz="6" w:space="0" w:color="E85163"/>
        </w:pBdr>
        <w:spacing w:line="316" w:lineRule="atLeast"/>
        <w:ind w:left="0" w:right="780"/>
        <w:rPr>
          <w:rFonts w:ascii="Helvetica" w:hAnsi="Helvetica"/>
          <w:color w:val="000000"/>
          <w:sz w:val="18"/>
          <w:szCs w:val="18"/>
        </w:rPr>
      </w:pPr>
      <w:hyperlink r:id="rId30" w:tooltip="" w:history="1">
        <w:r w:rsidRPr="00F373B6">
          <w:rPr>
            <w:rFonts w:ascii="Helvetica" w:hAnsi="Helvetica"/>
            <w:b/>
            <w:bCs/>
            <w:color w:val="FFFFFF"/>
            <w:sz w:val="20"/>
            <w:u w:val="single"/>
          </w:rPr>
          <w:t>Women's Rights</w:t>
        </w:r>
      </w:hyperlink>
    </w:p>
    <w:p w:rsidR="00F373B6" w:rsidRPr="00F373B6" w:rsidRDefault="00F373B6" w:rsidP="00F373B6">
      <w:pPr>
        <w:numPr>
          <w:ilvl w:val="1"/>
          <w:numId w:val="5"/>
        </w:numPr>
        <w:pBdr>
          <w:bottom w:val="dotted" w:sz="6" w:space="0" w:color="E85163"/>
        </w:pBdr>
        <w:spacing w:line="316" w:lineRule="atLeast"/>
        <w:ind w:left="0" w:right="780"/>
        <w:rPr>
          <w:rFonts w:ascii="Helvetica" w:hAnsi="Helvetica"/>
          <w:color w:val="000000"/>
          <w:sz w:val="18"/>
          <w:szCs w:val="18"/>
        </w:rPr>
      </w:pPr>
      <w:hyperlink r:id="rId31" w:tooltip="" w:history="1">
        <w:r w:rsidRPr="00F373B6">
          <w:rPr>
            <w:rFonts w:ascii="Helvetica" w:hAnsi="Helvetica"/>
            <w:b/>
            <w:bCs/>
            <w:color w:val="FFFFFF"/>
            <w:sz w:val="20"/>
            <w:u w:val="single"/>
          </w:rPr>
          <w:t>Livelihoods</w:t>
        </w:r>
      </w:hyperlink>
    </w:p>
    <w:p w:rsidR="00F373B6" w:rsidRPr="00F373B6" w:rsidRDefault="00F373B6" w:rsidP="00F373B6">
      <w:pPr>
        <w:numPr>
          <w:ilvl w:val="1"/>
          <w:numId w:val="5"/>
        </w:numPr>
        <w:pBdr>
          <w:bottom w:val="dotted" w:sz="6" w:space="0" w:color="E85163"/>
        </w:pBdr>
        <w:spacing w:line="316" w:lineRule="atLeast"/>
        <w:ind w:left="0" w:right="780"/>
        <w:rPr>
          <w:rFonts w:ascii="Helvetica" w:hAnsi="Helvetica"/>
          <w:color w:val="000000"/>
          <w:sz w:val="18"/>
          <w:szCs w:val="18"/>
        </w:rPr>
      </w:pPr>
      <w:hyperlink r:id="rId32" w:tooltip="" w:history="1">
        <w:r w:rsidRPr="00F373B6">
          <w:rPr>
            <w:rFonts w:ascii="Helvetica" w:hAnsi="Helvetica"/>
            <w:b/>
            <w:bCs/>
            <w:color w:val="FFFFFF"/>
            <w:sz w:val="20"/>
            <w:u w:val="single"/>
          </w:rPr>
          <w:t>Governance</w:t>
        </w:r>
      </w:hyperlink>
    </w:p>
    <w:p w:rsidR="00F373B6" w:rsidRPr="00F373B6" w:rsidRDefault="00F373B6" w:rsidP="00F373B6">
      <w:pPr>
        <w:numPr>
          <w:ilvl w:val="0"/>
          <w:numId w:val="5"/>
        </w:numPr>
        <w:pBdr>
          <w:bottom w:val="dotted" w:sz="6" w:space="0" w:color="E85163"/>
        </w:pBdr>
        <w:spacing w:line="316" w:lineRule="atLeast"/>
        <w:ind w:left="0" w:right="390"/>
        <w:rPr>
          <w:rFonts w:ascii="Helvetica" w:hAnsi="Helvetica"/>
          <w:color w:val="000000"/>
          <w:sz w:val="21"/>
          <w:szCs w:val="21"/>
        </w:rPr>
      </w:pPr>
      <w:hyperlink r:id="rId33" w:tooltip="" w:history="1">
        <w:r w:rsidRPr="00F373B6">
          <w:rPr>
            <w:rFonts w:ascii="Helvetica" w:hAnsi="Helvetica"/>
            <w:color w:val="FFFFFF"/>
            <w:sz w:val="29"/>
            <w:u w:val="single"/>
          </w:rPr>
          <w:t>Where we work in Uganda</w:t>
        </w:r>
      </w:hyperlink>
    </w:p>
    <w:p w:rsidR="00F373B6" w:rsidRPr="00F373B6" w:rsidRDefault="00F373B6" w:rsidP="00F373B6">
      <w:pPr>
        <w:numPr>
          <w:ilvl w:val="0"/>
          <w:numId w:val="6"/>
        </w:numPr>
        <w:pBdr>
          <w:bottom w:val="dotted" w:sz="6" w:space="0" w:color="E85163"/>
        </w:pBdr>
        <w:spacing w:line="316" w:lineRule="atLeast"/>
        <w:ind w:left="45"/>
        <w:rPr>
          <w:rFonts w:ascii="Helvetica" w:hAnsi="Helvetica"/>
          <w:color w:val="000000"/>
          <w:sz w:val="21"/>
          <w:szCs w:val="21"/>
        </w:rPr>
      </w:pPr>
      <w:hyperlink r:id="rId34" w:anchor="aa2-country-chooser-list" w:history="1">
        <w:r w:rsidRPr="00F373B6">
          <w:rPr>
            <w:rFonts w:ascii="Helvetica" w:hAnsi="Helvetica"/>
            <w:color w:val="FFFFFF"/>
            <w:sz w:val="23"/>
            <w:u w:val="single"/>
          </w:rPr>
          <w:t>Choose your country</w:t>
        </w:r>
      </w:hyperlink>
    </w:p>
    <w:p w:rsidR="00F373B6" w:rsidRPr="00F373B6" w:rsidRDefault="00F373B6" w:rsidP="00F373B6">
      <w:pPr>
        <w:numPr>
          <w:ilvl w:val="0"/>
          <w:numId w:val="7"/>
        </w:numPr>
        <w:spacing w:line="316" w:lineRule="atLeast"/>
        <w:ind w:left="0"/>
        <w:rPr>
          <w:rFonts w:ascii="Helvetica" w:hAnsi="Helvetica"/>
          <w:color w:val="FFB2BD"/>
          <w:sz w:val="17"/>
          <w:szCs w:val="17"/>
        </w:rPr>
      </w:pPr>
      <w:r w:rsidRPr="00F373B6">
        <w:rPr>
          <w:rFonts w:ascii="Helvetica" w:hAnsi="Helvetica"/>
          <w:color w:val="FFB2BD"/>
          <w:sz w:val="17"/>
          <w:szCs w:val="17"/>
        </w:rPr>
        <w:t>Text available under a</w:t>
      </w:r>
      <w:r w:rsidRPr="00F373B6">
        <w:rPr>
          <w:rFonts w:ascii="Helvetica" w:hAnsi="Helvetica"/>
          <w:color w:val="FFB2BD"/>
          <w:sz w:val="17"/>
        </w:rPr>
        <w:t> </w:t>
      </w:r>
      <w:hyperlink r:id="rId35" w:tgtFrame="_blank" w:tooltip="Creative Commons" w:history="1">
        <w:r w:rsidRPr="00F373B6">
          <w:rPr>
            <w:rFonts w:ascii="Helvetica" w:hAnsi="Helvetica"/>
            <w:b/>
            <w:bCs/>
            <w:color w:val="FFFFFF"/>
            <w:sz w:val="17"/>
            <w:u w:val="single"/>
          </w:rPr>
          <w:t xml:space="preserve">creative commons </w:t>
        </w:r>
        <w:proofErr w:type="spellStart"/>
        <w:r w:rsidRPr="00F373B6">
          <w:rPr>
            <w:rFonts w:ascii="Helvetica" w:hAnsi="Helvetica"/>
            <w:b/>
            <w:bCs/>
            <w:color w:val="FFFFFF"/>
            <w:sz w:val="17"/>
            <w:u w:val="single"/>
          </w:rPr>
          <w:t>licence</w:t>
        </w:r>
        <w:proofErr w:type="spellEnd"/>
      </w:hyperlink>
    </w:p>
    <w:p w:rsidR="00F373B6" w:rsidRPr="00F373B6" w:rsidRDefault="00F373B6" w:rsidP="00F373B6">
      <w:pPr>
        <w:numPr>
          <w:ilvl w:val="0"/>
          <w:numId w:val="7"/>
        </w:numPr>
        <w:spacing w:line="316" w:lineRule="atLeast"/>
        <w:ind w:left="0"/>
        <w:rPr>
          <w:rFonts w:ascii="Helvetica" w:hAnsi="Helvetica"/>
          <w:color w:val="FFB2BD"/>
          <w:sz w:val="17"/>
          <w:szCs w:val="17"/>
        </w:rPr>
      </w:pPr>
      <w:r w:rsidRPr="00F373B6">
        <w:rPr>
          <w:rFonts w:ascii="Helvetica" w:hAnsi="Helvetica"/>
          <w:color w:val="FFB2BD"/>
          <w:sz w:val="17"/>
          <w:szCs w:val="17"/>
        </w:rPr>
        <w:t>Registration number: 27264198</w:t>
      </w:r>
    </w:p>
    <w:p w:rsidR="00F373B6" w:rsidRPr="00F373B6" w:rsidRDefault="00F373B6" w:rsidP="00F373B6">
      <w:pPr>
        <w:spacing w:line="316" w:lineRule="atLeast"/>
        <w:rPr>
          <w:rFonts w:ascii="Helvetica" w:hAnsi="Helvetica"/>
          <w:color w:val="000000"/>
          <w:sz w:val="23"/>
          <w:szCs w:val="23"/>
        </w:rPr>
      </w:pPr>
      <w:r>
        <w:rPr>
          <w:rFonts w:ascii="Helvetica" w:hAnsi="Helvetica"/>
          <w:noProof/>
          <w:color w:val="FFFFFF"/>
          <w:sz w:val="23"/>
          <w:szCs w:val="23"/>
        </w:rPr>
        <w:drawing>
          <wp:inline distT="0" distB="0" distL="0" distR="0">
            <wp:extent cx="1571625" cy="1009650"/>
            <wp:effectExtent l="19050" t="0" r="9525" b="0"/>
            <wp:docPr id="4" name="Picture 4" descr="http://www.actionaid.org/sites/files/actionaid/logo_uganda30y.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ctionaid.org/sites/files/actionaid/logo_uganda30y.png">
                      <a:hlinkClick r:id="rId6"/>
                    </pic:cNvPr>
                    <pic:cNvPicPr>
                      <a:picLocks noChangeAspect="1" noChangeArrowheads="1"/>
                    </pic:cNvPicPr>
                  </pic:nvPicPr>
                  <pic:blipFill>
                    <a:blip r:embed="rId36"/>
                    <a:srcRect/>
                    <a:stretch>
                      <a:fillRect/>
                    </a:stretch>
                  </pic:blipFill>
                  <pic:spPr bwMode="auto">
                    <a:xfrm>
                      <a:off x="0" y="0"/>
                      <a:ext cx="1571625" cy="1009650"/>
                    </a:xfrm>
                    <a:prstGeom prst="rect">
                      <a:avLst/>
                    </a:prstGeom>
                    <a:noFill/>
                    <a:ln w="9525">
                      <a:noFill/>
                      <a:miter lim="800000"/>
                      <a:headEnd/>
                      <a:tailEnd/>
                    </a:ln>
                  </pic:spPr>
                </pic:pic>
              </a:graphicData>
            </a:graphic>
          </wp:inline>
        </w:drawing>
      </w:r>
    </w:p>
    <w:p w:rsidR="00F373B6" w:rsidRPr="00F373B6" w:rsidRDefault="00F373B6" w:rsidP="00F373B6">
      <w:pPr>
        <w:numPr>
          <w:ilvl w:val="0"/>
          <w:numId w:val="8"/>
        </w:numPr>
        <w:spacing w:line="240" w:lineRule="atLeast"/>
        <w:ind w:left="45" w:right="435"/>
        <w:rPr>
          <w:sz w:val="17"/>
          <w:szCs w:val="17"/>
        </w:rPr>
      </w:pPr>
      <w:r w:rsidRPr="00F373B6">
        <w:rPr>
          <w:rFonts w:ascii="Helvetica" w:hAnsi="Helvetica"/>
          <w:color w:val="000000"/>
          <w:sz w:val="21"/>
        </w:rPr>
        <w:t> </w:t>
      </w:r>
    </w:p>
    <w:p w:rsidR="00F373B6" w:rsidRPr="00F373B6" w:rsidRDefault="00F373B6" w:rsidP="00F373B6">
      <w:pPr>
        <w:shd w:val="clear" w:color="auto" w:fill="ECEEF5"/>
        <w:spacing w:line="240" w:lineRule="atLeast"/>
        <w:ind w:left="45" w:right="435"/>
        <w:jc w:val="center"/>
        <w:rPr>
          <w:rFonts w:ascii="Verdana" w:hAnsi="Verdana"/>
          <w:sz w:val="27"/>
          <w:szCs w:val="27"/>
        </w:rPr>
      </w:pPr>
      <w:r w:rsidRPr="00F373B6">
        <w:rPr>
          <w:rFonts w:ascii="Verdana" w:hAnsi="Verdana"/>
          <w:color w:val="000000"/>
          <w:sz w:val="27"/>
          <w:szCs w:val="27"/>
        </w:rPr>
        <w:t>9</w:t>
      </w:r>
    </w:p>
    <w:p w:rsidR="00F373B6" w:rsidRPr="00F373B6" w:rsidRDefault="00F373B6" w:rsidP="00F373B6">
      <w:pPr>
        <w:spacing w:line="240" w:lineRule="atLeast"/>
        <w:ind w:left="45" w:right="435"/>
        <w:rPr>
          <w:rFonts w:ascii="Helvetica" w:hAnsi="Helvetica"/>
          <w:color w:val="000000"/>
          <w:sz w:val="17"/>
          <w:szCs w:val="17"/>
        </w:rPr>
      </w:pPr>
      <w:r w:rsidRPr="00F373B6">
        <w:rPr>
          <w:rFonts w:ascii="Verdana" w:hAnsi="Verdana"/>
          <w:color w:val="000000"/>
          <w:sz w:val="17"/>
        </w:rPr>
        <w:t> </w:t>
      </w:r>
    </w:p>
    <w:p w:rsidR="00F373B6" w:rsidRPr="00F373B6" w:rsidRDefault="00F373B6" w:rsidP="00F373B6">
      <w:pPr>
        <w:numPr>
          <w:ilvl w:val="0"/>
          <w:numId w:val="8"/>
        </w:numPr>
        <w:spacing w:line="240" w:lineRule="atLeast"/>
        <w:ind w:left="45" w:right="435"/>
      </w:pPr>
      <w:r w:rsidRPr="00F373B6">
        <w:rPr>
          <w:rFonts w:ascii="Helvetica" w:hAnsi="Helvetica"/>
          <w:color w:val="000000"/>
          <w:sz w:val="21"/>
        </w:rPr>
        <w:t> </w:t>
      </w:r>
    </w:p>
    <w:p w:rsidR="00F373B6" w:rsidRPr="00F373B6" w:rsidRDefault="00F373B6" w:rsidP="00F373B6">
      <w:pPr>
        <w:shd w:val="clear" w:color="auto" w:fill="FFFFFF"/>
        <w:spacing w:line="240" w:lineRule="atLeast"/>
        <w:ind w:left="45" w:right="435"/>
        <w:jc w:val="center"/>
        <w:rPr>
          <w:rFonts w:ascii="Verdana" w:hAnsi="Verdana"/>
          <w:sz w:val="27"/>
          <w:szCs w:val="27"/>
        </w:rPr>
      </w:pPr>
      <w:r w:rsidRPr="00F373B6">
        <w:rPr>
          <w:rFonts w:ascii="Verdana" w:hAnsi="Verdana"/>
          <w:color w:val="000000"/>
          <w:sz w:val="27"/>
          <w:szCs w:val="27"/>
        </w:rPr>
        <w:t>4</w:t>
      </w:r>
    </w:p>
    <w:p w:rsidR="00F373B6" w:rsidRPr="00F373B6" w:rsidRDefault="00F373B6" w:rsidP="00F373B6">
      <w:pPr>
        <w:spacing w:line="240" w:lineRule="atLeast"/>
        <w:ind w:left="45" w:right="435"/>
        <w:rPr>
          <w:rFonts w:ascii="Helvetica" w:hAnsi="Helvetica"/>
          <w:color w:val="000000"/>
          <w:sz w:val="17"/>
          <w:szCs w:val="17"/>
        </w:rPr>
      </w:pPr>
      <w:r w:rsidRPr="00F373B6">
        <w:rPr>
          <w:rFonts w:ascii="Verdana" w:hAnsi="Verdana"/>
          <w:color w:val="000000"/>
          <w:sz w:val="17"/>
        </w:rPr>
        <w:t> </w:t>
      </w:r>
    </w:p>
    <w:p w:rsidR="00F373B6" w:rsidRPr="00F373B6" w:rsidRDefault="00F373B6" w:rsidP="00F373B6">
      <w:pPr>
        <w:numPr>
          <w:ilvl w:val="0"/>
          <w:numId w:val="8"/>
        </w:numPr>
        <w:spacing w:line="316" w:lineRule="atLeast"/>
        <w:ind w:left="0" w:right="390"/>
        <w:rPr>
          <w:sz w:val="21"/>
          <w:szCs w:val="21"/>
        </w:rPr>
      </w:pPr>
      <w:r w:rsidRPr="00F373B6">
        <w:rPr>
          <w:rFonts w:ascii="Helvetica" w:hAnsi="Helvetica"/>
          <w:color w:val="000000"/>
          <w:sz w:val="21"/>
        </w:rPr>
        <w:t> </w:t>
      </w:r>
    </w:p>
    <w:p w:rsidR="00F373B6" w:rsidRPr="00F373B6" w:rsidRDefault="00F373B6" w:rsidP="00F373B6">
      <w:pPr>
        <w:spacing w:line="0" w:lineRule="atLeast"/>
        <w:ind w:right="465"/>
        <w:textAlignment w:val="bottom"/>
      </w:pPr>
      <w:r w:rsidRPr="00F373B6">
        <w:rPr>
          <w:rFonts w:ascii="Helvetica" w:hAnsi="Helvetica"/>
          <w:color w:val="000000"/>
          <w:sz w:val="21"/>
          <w:szCs w:val="21"/>
        </w:rPr>
        <w:t> </w:t>
      </w:r>
    </w:p>
    <w:p w:rsidR="00F373B6" w:rsidRPr="00F373B6" w:rsidRDefault="00F373B6" w:rsidP="00F373B6">
      <w:pPr>
        <w:numPr>
          <w:ilvl w:val="0"/>
          <w:numId w:val="8"/>
        </w:numPr>
        <w:spacing w:line="316" w:lineRule="atLeast"/>
        <w:ind w:left="0" w:right="390"/>
        <w:rPr>
          <w:rFonts w:ascii="Helvetica" w:hAnsi="Helvetica"/>
          <w:color w:val="000000"/>
          <w:sz w:val="21"/>
          <w:szCs w:val="21"/>
        </w:rPr>
      </w:pPr>
      <w:r w:rsidRPr="00F373B6">
        <w:rPr>
          <w:rFonts w:ascii="Helvetica" w:hAnsi="Helvetica"/>
          <w:color w:val="000000"/>
          <w:sz w:val="17"/>
        </w:rPr>
        <w:t> </w:t>
      </w:r>
    </w:p>
    <w:p w:rsidR="00F373B6" w:rsidRPr="00F373B6" w:rsidRDefault="00F373B6" w:rsidP="00F373B6">
      <w:pPr>
        <w:numPr>
          <w:ilvl w:val="0"/>
          <w:numId w:val="8"/>
        </w:numPr>
        <w:spacing w:line="316" w:lineRule="atLeast"/>
        <w:ind w:left="0" w:right="390"/>
        <w:rPr>
          <w:rFonts w:ascii="Helvetica" w:hAnsi="Helvetica"/>
          <w:color w:val="000000"/>
          <w:sz w:val="21"/>
          <w:szCs w:val="21"/>
        </w:rPr>
      </w:pPr>
    </w:p>
    <w:p w:rsidR="00D61A36" w:rsidRDefault="00D61A36"/>
    <w:sectPr w:rsidR="00D61A36" w:rsidSect="00D61A3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SStandar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52177"/>
    <w:multiLevelType w:val="multilevel"/>
    <w:tmpl w:val="11C4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B168E"/>
    <w:multiLevelType w:val="multilevel"/>
    <w:tmpl w:val="D46E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AD5"/>
    <w:multiLevelType w:val="multilevel"/>
    <w:tmpl w:val="3778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AD23C3"/>
    <w:multiLevelType w:val="multilevel"/>
    <w:tmpl w:val="7446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1231CE"/>
    <w:multiLevelType w:val="multilevel"/>
    <w:tmpl w:val="DCB0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D11CA7"/>
    <w:multiLevelType w:val="multilevel"/>
    <w:tmpl w:val="CDA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D56EA0"/>
    <w:multiLevelType w:val="multilevel"/>
    <w:tmpl w:val="7B48E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BC6D39"/>
    <w:multiLevelType w:val="multilevel"/>
    <w:tmpl w:val="F63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5"/>
  </w:num>
  <w:num w:numId="5">
    <w:abstractNumId w:val="6"/>
  </w:num>
  <w:num w:numId="6">
    <w:abstractNumId w:val="7"/>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F373B6"/>
    <w:rsid w:val="00D61A36"/>
    <w:rsid w:val="00F37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A36"/>
    <w:rPr>
      <w:sz w:val="24"/>
      <w:szCs w:val="24"/>
    </w:rPr>
  </w:style>
  <w:style w:type="paragraph" w:styleId="Heading1">
    <w:name w:val="heading 1"/>
    <w:basedOn w:val="Normal"/>
    <w:link w:val="Heading1Char"/>
    <w:uiPriority w:val="9"/>
    <w:qFormat/>
    <w:rsid w:val="00F373B6"/>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F373B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3B6"/>
    <w:rPr>
      <w:b/>
      <w:bCs/>
      <w:kern w:val="36"/>
      <w:sz w:val="48"/>
      <w:szCs w:val="48"/>
    </w:rPr>
  </w:style>
  <w:style w:type="character" w:customStyle="1" w:styleId="Heading2Char">
    <w:name w:val="Heading 2 Char"/>
    <w:basedOn w:val="DefaultParagraphFont"/>
    <w:link w:val="Heading2"/>
    <w:uiPriority w:val="9"/>
    <w:rsid w:val="00F373B6"/>
    <w:rPr>
      <w:b/>
      <w:bCs/>
      <w:sz w:val="36"/>
      <w:szCs w:val="36"/>
    </w:rPr>
  </w:style>
  <w:style w:type="paragraph" w:styleId="NormalWeb">
    <w:name w:val="Normal (Web)"/>
    <w:basedOn w:val="Normal"/>
    <w:uiPriority w:val="99"/>
    <w:unhideWhenUsed/>
    <w:rsid w:val="00F373B6"/>
    <w:pPr>
      <w:spacing w:before="100" w:beforeAutospacing="1" w:after="100" w:afterAutospacing="1"/>
    </w:pPr>
  </w:style>
  <w:style w:type="character" w:styleId="Hyperlink">
    <w:name w:val="Hyperlink"/>
    <w:basedOn w:val="DefaultParagraphFont"/>
    <w:uiPriority w:val="99"/>
    <w:unhideWhenUsed/>
    <w:rsid w:val="00F373B6"/>
    <w:rPr>
      <w:color w:val="0000FF"/>
      <w:u w:val="single"/>
    </w:rPr>
  </w:style>
  <w:style w:type="character" w:styleId="Strong">
    <w:name w:val="Strong"/>
    <w:basedOn w:val="DefaultParagraphFont"/>
    <w:uiPriority w:val="22"/>
    <w:qFormat/>
    <w:rsid w:val="00F373B6"/>
    <w:rPr>
      <w:b/>
      <w:bCs/>
    </w:rPr>
  </w:style>
  <w:style w:type="character" w:customStyle="1" w:styleId="ss-icon">
    <w:name w:val="ss-icon"/>
    <w:basedOn w:val="DefaultParagraphFont"/>
    <w:rsid w:val="00F373B6"/>
  </w:style>
  <w:style w:type="character" w:customStyle="1" w:styleId="apple-converted-space">
    <w:name w:val="apple-converted-space"/>
    <w:basedOn w:val="DefaultParagraphFont"/>
    <w:rsid w:val="00F373B6"/>
  </w:style>
  <w:style w:type="character" w:customStyle="1" w:styleId="stbutton">
    <w:name w:val="stbutton"/>
    <w:basedOn w:val="DefaultParagraphFont"/>
    <w:rsid w:val="00F373B6"/>
  </w:style>
  <w:style w:type="character" w:customStyle="1" w:styleId="stmainservices">
    <w:name w:val="stmainservices"/>
    <w:basedOn w:val="DefaultParagraphFont"/>
    <w:rsid w:val="00F373B6"/>
  </w:style>
  <w:style w:type="character" w:customStyle="1" w:styleId="stbubblehcount">
    <w:name w:val="stbubble_hcount"/>
    <w:basedOn w:val="DefaultParagraphFont"/>
    <w:rsid w:val="00F373B6"/>
  </w:style>
  <w:style w:type="character" w:styleId="Emphasis">
    <w:name w:val="Emphasis"/>
    <w:basedOn w:val="DefaultParagraphFont"/>
    <w:uiPriority w:val="20"/>
    <w:qFormat/>
    <w:rsid w:val="00F373B6"/>
    <w:rPr>
      <w:i/>
      <w:iCs/>
    </w:rPr>
  </w:style>
  <w:style w:type="character" w:customStyle="1" w:styleId="stfacebookvcount">
    <w:name w:val="st_facebook_vcount"/>
    <w:basedOn w:val="DefaultParagraphFont"/>
    <w:rsid w:val="00F373B6"/>
  </w:style>
  <w:style w:type="character" w:customStyle="1" w:styleId="sttwittervcount">
    <w:name w:val="st_twitter_vcount"/>
    <w:basedOn w:val="DefaultParagraphFont"/>
    <w:rsid w:val="00F373B6"/>
  </w:style>
  <w:style w:type="character" w:customStyle="1" w:styleId="stplusonevcount">
    <w:name w:val="st_plusone_vcount"/>
    <w:basedOn w:val="DefaultParagraphFont"/>
    <w:rsid w:val="00F373B6"/>
  </w:style>
  <w:style w:type="paragraph" w:styleId="BalloonText">
    <w:name w:val="Balloon Text"/>
    <w:basedOn w:val="Normal"/>
    <w:link w:val="BalloonTextChar"/>
    <w:rsid w:val="00F373B6"/>
    <w:rPr>
      <w:rFonts w:ascii="Tahoma" w:hAnsi="Tahoma" w:cs="Tahoma"/>
      <w:sz w:val="16"/>
      <w:szCs w:val="16"/>
    </w:rPr>
  </w:style>
  <w:style w:type="character" w:customStyle="1" w:styleId="BalloonTextChar">
    <w:name w:val="Balloon Text Char"/>
    <w:basedOn w:val="DefaultParagraphFont"/>
    <w:link w:val="BalloonText"/>
    <w:rsid w:val="00F373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033403">
      <w:bodyDiv w:val="1"/>
      <w:marLeft w:val="0"/>
      <w:marRight w:val="0"/>
      <w:marTop w:val="0"/>
      <w:marBottom w:val="0"/>
      <w:divBdr>
        <w:top w:val="none" w:sz="0" w:space="0" w:color="auto"/>
        <w:left w:val="none" w:sz="0" w:space="0" w:color="auto"/>
        <w:bottom w:val="none" w:sz="0" w:space="0" w:color="auto"/>
        <w:right w:val="none" w:sz="0" w:space="0" w:color="auto"/>
      </w:divBdr>
      <w:divsChild>
        <w:div w:id="738333361">
          <w:marLeft w:val="0"/>
          <w:marRight w:val="0"/>
          <w:marTop w:val="100"/>
          <w:marBottom w:val="100"/>
          <w:divBdr>
            <w:top w:val="none" w:sz="0" w:space="0" w:color="auto"/>
            <w:left w:val="none" w:sz="0" w:space="0" w:color="auto"/>
            <w:bottom w:val="none" w:sz="0" w:space="0" w:color="auto"/>
            <w:right w:val="none" w:sz="0" w:space="0" w:color="auto"/>
          </w:divBdr>
        </w:div>
        <w:div w:id="1824275174">
          <w:marLeft w:val="0"/>
          <w:marRight w:val="0"/>
          <w:marTop w:val="0"/>
          <w:marBottom w:val="0"/>
          <w:divBdr>
            <w:top w:val="none" w:sz="0" w:space="0" w:color="auto"/>
            <w:left w:val="none" w:sz="0" w:space="0" w:color="auto"/>
            <w:bottom w:val="none" w:sz="0" w:space="0" w:color="auto"/>
            <w:right w:val="none" w:sz="0" w:space="0" w:color="auto"/>
          </w:divBdr>
          <w:divsChild>
            <w:div w:id="389423962">
              <w:marLeft w:val="0"/>
              <w:marRight w:val="0"/>
              <w:marTop w:val="0"/>
              <w:marBottom w:val="0"/>
              <w:divBdr>
                <w:top w:val="none" w:sz="0" w:space="0" w:color="auto"/>
                <w:left w:val="none" w:sz="0" w:space="0" w:color="auto"/>
                <w:bottom w:val="none" w:sz="0" w:space="0" w:color="auto"/>
                <w:right w:val="none" w:sz="0" w:space="0" w:color="auto"/>
              </w:divBdr>
            </w:div>
            <w:div w:id="1869676942">
              <w:marLeft w:val="0"/>
              <w:marRight w:val="0"/>
              <w:marTop w:val="0"/>
              <w:marBottom w:val="0"/>
              <w:divBdr>
                <w:top w:val="none" w:sz="0" w:space="0" w:color="auto"/>
                <w:left w:val="none" w:sz="0" w:space="0" w:color="auto"/>
                <w:bottom w:val="none" w:sz="0" w:space="0" w:color="auto"/>
                <w:right w:val="none" w:sz="0" w:space="0" w:color="auto"/>
              </w:divBdr>
              <w:divsChild>
                <w:div w:id="1156456950">
                  <w:marLeft w:val="0"/>
                  <w:marRight w:val="0"/>
                  <w:marTop w:val="0"/>
                  <w:marBottom w:val="0"/>
                  <w:divBdr>
                    <w:top w:val="none" w:sz="0" w:space="0" w:color="auto"/>
                    <w:left w:val="none" w:sz="0" w:space="0" w:color="auto"/>
                    <w:bottom w:val="none" w:sz="0" w:space="0" w:color="auto"/>
                    <w:right w:val="none" w:sz="0" w:space="0" w:color="auto"/>
                  </w:divBdr>
                </w:div>
              </w:divsChild>
            </w:div>
            <w:div w:id="2108504391">
              <w:marLeft w:val="0"/>
              <w:marRight w:val="165"/>
              <w:marTop w:val="0"/>
              <w:marBottom w:val="0"/>
              <w:divBdr>
                <w:top w:val="none" w:sz="0" w:space="0" w:color="auto"/>
                <w:left w:val="none" w:sz="0" w:space="0" w:color="auto"/>
                <w:bottom w:val="none" w:sz="0" w:space="0" w:color="auto"/>
                <w:right w:val="none" w:sz="0" w:space="0" w:color="auto"/>
              </w:divBdr>
              <w:divsChild>
                <w:div w:id="50174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81489">
          <w:marLeft w:val="0"/>
          <w:marRight w:val="0"/>
          <w:marTop w:val="0"/>
          <w:marBottom w:val="0"/>
          <w:divBdr>
            <w:top w:val="none" w:sz="0" w:space="0" w:color="auto"/>
            <w:left w:val="none" w:sz="0" w:space="0" w:color="auto"/>
            <w:bottom w:val="none" w:sz="0" w:space="0" w:color="auto"/>
            <w:right w:val="none" w:sz="0" w:space="0" w:color="auto"/>
          </w:divBdr>
          <w:divsChild>
            <w:div w:id="724959370">
              <w:marLeft w:val="0"/>
              <w:marRight w:val="0"/>
              <w:marTop w:val="0"/>
              <w:marBottom w:val="0"/>
              <w:divBdr>
                <w:top w:val="none" w:sz="0" w:space="0" w:color="auto"/>
                <w:left w:val="none" w:sz="0" w:space="0" w:color="auto"/>
                <w:bottom w:val="none" w:sz="0" w:space="0" w:color="auto"/>
                <w:right w:val="none" w:sz="0" w:space="0" w:color="auto"/>
              </w:divBdr>
              <w:divsChild>
                <w:div w:id="565915832">
                  <w:marLeft w:val="0"/>
                  <w:marRight w:val="0"/>
                  <w:marTop w:val="0"/>
                  <w:marBottom w:val="0"/>
                  <w:divBdr>
                    <w:top w:val="none" w:sz="0" w:space="0" w:color="auto"/>
                    <w:left w:val="none" w:sz="0" w:space="0" w:color="auto"/>
                    <w:bottom w:val="none" w:sz="0" w:space="0" w:color="auto"/>
                    <w:right w:val="none" w:sz="0" w:space="0" w:color="auto"/>
                  </w:divBdr>
                </w:div>
                <w:div w:id="5675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9233">
          <w:marLeft w:val="0"/>
          <w:marRight w:val="0"/>
          <w:marTop w:val="0"/>
          <w:marBottom w:val="0"/>
          <w:divBdr>
            <w:top w:val="none" w:sz="0" w:space="0" w:color="auto"/>
            <w:left w:val="none" w:sz="0" w:space="0" w:color="auto"/>
            <w:bottom w:val="none" w:sz="0" w:space="0" w:color="auto"/>
            <w:right w:val="none" w:sz="0" w:space="0" w:color="auto"/>
          </w:divBdr>
          <w:divsChild>
            <w:div w:id="1472093721">
              <w:marLeft w:val="0"/>
              <w:marRight w:val="-14550"/>
              <w:marTop w:val="240"/>
              <w:marBottom w:val="240"/>
              <w:divBdr>
                <w:top w:val="none" w:sz="0" w:space="0" w:color="auto"/>
                <w:left w:val="none" w:sz="0" w:space="0" w:color="auto"/>
                <w:bottom w:val="none" w:sz="0" w:space="0" w:color="auto"/>
                <w:right w:val="none" w:sz="0" w:space="0" w:color="auto"/>
              </w:divBdr>
              <w:divsChild>
                <w:div w:id="31082096">
                  <w:marLeft w:val="0"/>
                  <w:marRight w:val="0"/>
                  <w:marTop w:val="0"/>
                  <w:marBottom w:val="0"/>
                  <w:divBdr>
                    <w:top w:val="none" w:sz="0" w:space="0" w:color="auto"/>
                    <w:left w:val="none" w:sz="0" w:space="0" w:color="auto"/>
                    <w:bottom w:val="none" w:sz="0" w:space="0" w:color="auto"/>
                    <w:right w:val="none" w:sz="0" w:space="0" w:color="auto"/>
                  </w:divBdr>
                </w:div>
              </w:divsChild>
            </w:div>
            <w:div w:id="56058262">
              <w:marLeft w:val="0"/>
              <w:marRight w:val="0"/>
              <w:marTop w:val="240"/>
              <w:marBottom w:val="0"/>
              <w:divBdr>
                <w:top w:val="none" w:sz="0" w:space="0" w:color="auto"/>
                <w:left w:val="none" w:sz="0" w:space="0" w:color="auto"/>
                <w:bottom w:val="none" w:sz="0" w:space="0" w:color="auto"/>
                <w:right w:val="none" w:sz="0" w:space="0" w:color="auto"/>
              </w:divBdr>
              <w:divsChild>
                <w:div w:id="61054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448613">
          <w:marLeft w:val="0"/>
          <w:marRight w:val="0"/>
          <w:marTop w:val="0"/>
          <w:marBottom w:val="0"/>
          <w:divBdr>
            <w:top w:val="none" w:sz="0" w:space="0" w:color="auto"/>
            <w:left w:val="none" w:sz="0" w:space="0" w:color="auto"/>
            <w:bottom w:val="none" w:sz="0" w:space="0" w:color="auto"/>
            <w:right w:val="none" w:sz="0" w:space="0" w:color="auto"/>
          </w:divBdr>
          <w:divsChild>
            <w:div w:id="442918296">
              <w:marLeft w:val="0"/>
              <w:marRight w:val="0"/>
              <w:marTop w:val="0"/>
              <w:marBottom w:val="0"/>
              <w:divBdr>
                <w:top w:val="none" w:sz="0" w:space="0" w:color="auto"/>
                <w:left w:val="none" w:sz="0" w:space="0" w:color="auto"/>
                <w:bottom w:val="none" w:sz="0" w:space="0" w:color="auto"/>
                <w:right w:val="none" w:sz="0" w:space="0" w:color="auto"/>
              </w:divBdr>
              <w:divsChild>
                <w:div w:id="1904830765">
                  <w:marLeft w:val="0"/>
                  <w:marRight w:val="0"/>
                  <w:marTop w:val="0"/>
                  <w:marBottom w:val="0"/>
                  <w:divBdr>
                    <w:top w:val="none" w:sz="0" w:space="0" w:color="auto"/>
                    <w:left w:val="none" w:sz="0" w:space="0" w:color="auto"/>
                    <w:bottom w:val="none" w:sz="0" w:space="0" w:color="auto"/>
                    <w:right w:val="none" w:sz="0" w:space="0" w:color="auto"/>
                  </w:divBdr>
                  <w:divsChild>
                    <w:div w:id="864682674">
                      <w:marLeft w:val="0"/>
                      <w:marRight w:val="0"/>
                      <w:marTop w:val="360"/>
                      <w:marBottom w:val="360"/>
                      <w:divBdr>
                        <w:top w:val="none" w:sz="0" w:space="0" w:color="auto"/>
                        <w:left w:val="none" w:sz="0" w:space="0" w:color="auto"/>
                        <w:bottom w:val="none" w:sz="0" w:space="0" w:color="auto"/>
                        <w:right w:val="none" w:sz="0" w:space="0" w:color="auto"/>
                      </w:divBdr>
                      <w:divsChild>
                        <w:div w:id="1651704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86353460">
          <w:marLeft w:val="0"/>
          <w:marRight w:val="-14550"/>
          <w:marTop w:val="0"/>
          <w:marBottom w:val="0"/>
          <w:divBdr>
            <w:top w:val="none" w:sz="0" w:space="0" w:color="auto"/>
            <w:left w:val="none" w:sz="0" w:space="0" w:color="auto"/>
            <w:bottom w:val="none" w:sz="0" w:space="0" w:color="auto"/>
            <w:right w:val="none" w:sz="0" w:space="0" w:color="auto"/>
          </w:divBdr>
          <w:divsChild>
            <w:div w:id="1455445520">
              <w:marLeft w:val="0"/>
              <w:marRight w:val="-14550"/>
              <w:marTop w:val="0"/>
              <w:marBottom w:val="0"/>
              <w:divBdr>
                <w:top w:val="none" w:sz="0" w:space="0" w:color="auto"/>
                <w:left w:val="none" w:sz="0" w:space="0" w:color="auto"/>
                <w:bottom w:val="none" w:sz="0" w:space="0" w:color="auto"/>
                <w:right w:val="none" w:sz="0" w:space="0" w:color="auto"/>
              </w:divBdr>
              <w:divsChild>
                <w:div w:id="1549680063">
                  <w:marLeft w:val="0"/>
                  <w:marRight w:val="0"/>
                  <w:marTop w:val="0"/>
                  <w:marBottom w:val="0"/>
                  <w:divBdr>
                    <w:top w:val="none" w:sz="0" w:space="0" w:color="auto"/>
                    <w:left w:val="none" w:sz="0" w:space="0" w:color="auto"/>
                    <w:bottom w:val="none" w:sz="0" w:space="0" w:color="auto"/>
                    <w:right w:val="none" w:sz="0" w:space="0" w:color="auto"/>
                  </w:divBdr>
                  <w:divsChild>
                    <w:div w:id="127013972">
                      <w:marLeft w:val="0"/>
                      <w:marRight w:val="0"/>
                      <w:marTop w:val="0"/>
                      <w:marBottom w:val="0"/>
                      <w:divBdr>
                        <w:top w:val="none" w:sz="0" w:space="0" w:color="auto"/>
                        <w:left w:val="none" w:sz="0" w:space="0" w:color="auto"/>
                        <w:bottom w:val="none" w:sz="0" w:space="0" w:color="auto"/>
                        <w:right w:val="none" w:sz="0" w:space="0" w:color="auto"/>
                      </w:divBdr>
                      <w:divsChild>
                        <w:div w:id="516165026">
                          <w:marLeft w:val="0"/>
                          <w:marRight w:val="0"/>
                          <w:marTop w:val="0"/>
                          <w:marBottom w:val="0"/>
                          <w:divBdr>
                            <w:top w:val="none" w:sz="0" w:space="0" w:color="auto"/>
                            <w:left w:val="none" w:sz="0" w:space="0" w:color="auto"/>
                            <w:bottom w:val="none" w:sz="0" w:space="0" w:color="auto"/>
                            <w:right w:val="none" w:sz="0" w:space="0" w:color="auto"/>
                          </w:divBdr>
                          <w:divsChild>
                            <w:div w:id="1279024492">
                              <w:marLeft w:val="0"/>
                              <w:marRight w:val="0"/>
                              <w:marTop w:val="0"/>
                              <w:marBottom w:val="0"/>
                              <w:divBdr>
                                <w:top w:val="none" w:sz="0" w:space="0" w:color="auto"/>
                                <w:left w:val="none" w:sz="0" w:space="0" w:color="auto"/>
                                <w:bottom w:val="none" w:sz="0" w:space="0" w:color="auto"/>
                                <w:right w:val="none" w:sz="0" w:space="0" w:color="auto"/>
                              </w:divBdr>
                              <w:divsChild>
                                <w:div w:id="1539079315">
                                  <w:marLeft w:val="0"/>
                                  <w:marRight w:val="0"/>
                                  <w:marTop w:val="0"/>
                                  <w:marBottom w:val="0"/>
                                  <w:divBdr>
                                    <w:top w:val="none" w:sz="0" w:space="0" w:color="auto"/>
                                    <w:left w:val="none" w:sz="0" w:space="0" w:color="auto"/>
                                    <w:bottom w:val="none" w:sz="0" w:space="0" w:color="auto"/>
                                    <w:right w:val="none" w:sz="0" w:space="0" w:color="auto"/>
                                  </w:divBdr>
                                  <w:divsChild>
                                    <w:div w:id="1238441264">
                                      <w:marLeft w:val="0"/>
                                      <w:marRight w:val="0"/>
                                      <w:marTop w:val="0"/>
                                      <w:marBottom w:val="0"/>
                                      <w:divBdr>
                                        <w:top w:val="none" w:sz="0" w:space="0" w:color="auto"/>
                                        <w:left w:val="none" w:sz="0" w:space="0" w:color="auto"/>
                                        <w:bottom w:val="none" w:sz="0" w:space="0" w:color="auto"/>
                                        <w:right w:val="none" w:sz="0" w:space="0" w:color="auto"/>
                                      </w:divBdr>
                                      <w:divsChild>
                                        <w:div w:id="1075274784">
                                          <w:marLeft w:val="0"/>
                                          <w:marRight w:val="0"/>
                                          <w:marTop w:val="0"/>
                                          <w:marBottom w:val="0"/>
                                          <w:divBdr>
                                            <w:top w:val="none" w:sz="0" w:space="0" w:color="auto"/>
                                            <w:left w:val="none" w:sz="0" w:space="0" w:color="auto"/>
                                            <w:bottom w:val="none" w:sz="0" w:space="0" w:color="auto"/>
                                            <w:right w:val="none" w:sz="0" w:space="0" w:color="auto"/>
                                          </w:divBdr>
                                        </w:div>
                                        <w:div w:id="1024674960">
                                          <w:marLeft w:val="0"/>
                                          <w:marRight w:val="0"/>
                                          <w:marTop w:val="0"/>
                                          <w:marBottom w:val="0"/>
                                          <w:divBdr>
                                            <w:top w:val="none" w:sz="0" w:space="0" w:color="auto"/>
                                            <w:left w:val="none" w:sz="0" w:space="0" w:color="auto"/>
                                            <w:bottom w:val="single" w:sz="18" w:space="6" w:color="000000"/>
                                            <w:right w:val="none" w:sz="0" w:space="0" w:color="auto"/>
                                          </w:divBdr>
                                        </w:div>
                                      </w:divsChild>
                                    </w:div>
                                  </w:divsChild>
                                </w:div>
                              </w:divsChild>
                            </w:div>
                          </w:divsChild>
                        </w:div>
                      </w:divsChild>
                    </w:div>
                  </w:divsChild>
                </w:div>
              </w:divsChild>
            </w:div>
            <w:div w:id="873889730">
              <w:marLeft w:val="0"/>
              <w:marRight w:val="0"/>
              <w:marTop w:val="240"/>
              <w:marBottom w:val="0"/>
              <w:divBdr>
                <w:top w:val="none" w:sz="0" w:space="0" w:color="auto"/>
                <w:left w:val="none" w:sz="0" w:space="0" w:color="auto"/>
                <w:bottom w:val="none" w:sz="0" w:space="0" w:color="auto"/>
                <w:right w:val="none" w:sz="0" w:space="0" w:color="auto"/>
              </w:divBdr>
              <w:divsChild>
                <w:div w:id="1406301964">
                  <w:marLeft w:val="0"/>
                  <w:marRight w:val="0"/>
                  <w:marTop w:val="0"/>
                  <w:marBottom w:val="0"/>
                  <w:divBdr>
                    <w:top w:val="none" w:sz="0" w:space="0" w:color="auto"/>
                    <w:left w:val="none" w:sz="0" w:space="0" w:color="auto"/>
                    <w:bottom w:val="none" w:sz="0" w:space="0" w:color="auto"/>
                    <w:right w:val="none" w:sz="0" w:space="0" w:color="auto"/>
                  </w:divBdr>
                  <w:divsChild>
                    <w:div w:id="843325167">
                      <w:marLeft w:val="0"/>
                      <w:marRight w:val="0"/>
                      <w:marTop w:val="0"/>
                      <w:marBottom w:val="0"/>
                      <w:divBdr>
                        <w:top w:val="none" w:sz="0" w:space="0" w:color="auto"/>
                        <w:left w:val="none" w:sz="0" w:space="0" w:color="auto"/>
                        <w:bottom w:val="none" w:sz="0" w:space="0" w:color="auto"/>
                        <w:right w:val="none" w:sz="0" w:space="0" w:color="auto"/>
                      </w:divBdr>
                      <w:divsChild>
                        <w:div w:id="380176289">
                          <w:marLeft w:val="0"/>
                          <w:marRight w:val="0"/>
                          <w:marTop w:val="0"/>
                          <w:marBottom w:val="480"/>
                          <w:divBdr>
                            <w:top w:val="none" w:sz="0" w:space="0" w:color="auto"/>
                            <w:left w:val="none" w:sz="0" w:space="0" w:color="auto"/>
                            <w:bottom w:val="none" w:sz="0" w:space="0" w:color="auto"/>
                            <w:right w:val="none" w:sz="0" w:space="0" w:color="auto"/>
                          </w:divBdr>
                          <w:divsChild>
                            <w:div w:id="1568765377">
                              <w:marLeft w:val="0"/>
                              <w:marRight w:val="0"/>
                              <w:marTop w:val="0"/>
                              <w:marBottom w:val="0"/>
                              <w:divBdr>
                                <w:top w:val="none" w:sz="0" w:space="0" w:color="auto"/>
                                <w:left w:val="none" w:sz="0" w:space="0" w:color="auto"/>
                                <w:bottom w:val="none" w:sz="0" w:space="0" w:color="auto"/>
                                <w:right w:val="none" w:sz="0" w:space="0" w:color="auto"/>
                              </w:divBdr>
                              <w:divsChild>
                                <w:div w:id="2037922432">
                                  <w:marLeft w:val="0"/>
                                  <w:marRight w:val="0"/>
                                  <w:marTop w:val="0"/>
                                  <w:marBottom w:val="0"/>
                                  <w:divBdr>
                                    <w:top w:val="none" w:sz="0" w:space="0" w:color="auto"/>
                                    <w:left w:val="none" w:sz="0" w:space="0" w:color="auto"/>
                                    <w:bottom w:val="none" w:sz="0" w:space="0" w:color="auto"/>
                                    <w:right w:val="none" w:sz="0" w:space="0" w:color="auto"/>
                                  </w:divBdr>
                                  <w:divsChild>
                                    <w:div w:id="1441487111">
                                      <w:marLeft w:val="0"/>
                                      <w:marRight w:val="0"/>
                                      <w:marTop w:val="0"/>
                                      <w:marBottom w:val="0"/>
                                      <w:divBdr>
                                        <w:top w:val="none" w:sz="0" w:space="0" w:color="auto"/>
                                        <w:left w:val="none" w:sz="0" w:space="0" w:color="auto"/>
                                        <w:bottom w:val="none" w:sz="0" w:space="0" w:color="auto"/>
                                        <w:right w:val="none" w:sz="0" w:space="0" w:color="auto"/>
                                      </w:divBdr>
                                      <w:divsChild>
                                        <w:div w:id="1076781620">
                                          <w:blockQuote w:val="1"/>
                                          <w:marLeft w:val="0"/>
                                          <w:marRight w:val="0"/>
                                          <w:marTop w:val="0"/>
                                          <w:marBottom w:val="240"/>
                                          <w:divBdr>
                                            <w:top w:val="none" w:sz="0" w:space="0" w:color="auto"/>
                                            <w:left w:val="none" w:sz="0" w:space="0" w:color="auto"/>
                                            <w:bottom w:val="none" w:sz="0" w:space="0" w:color="auto"/>
                                            <w:right w:val="none" w:sz="0" w:space="0" w:color="auto"/>
                                          </w:divBdr>
                                        </w:div>
                                        <w:div w:id="17003353">
                                          <w:blockQuote w:val="1"/>
                                          <w:marLeft w:val="0"/>
                                          <w:marRight w:val="0"/>
                                          <w:marTop w:val="0"/>
                                          <w:marBottom w:val="240"/>
                                          <w:divBdr>
                                            <w:top w:val="none" w:sz="0" w:space="0" w:color="auto"/>
                                            <w:left w:val="none" w:sz="0" w:space="0" w:color="auto"/>
                                            <w:bottom w:val="none" w:sz="0" w:space="0" w:color="auto"/>
                                            <w:right w:val="none" w:sz="0" w:space="0" w:color="auto"/>
                                          </w:divBdr>
                                        </w:div>
                                        <w:div w:id="1156409527">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550192">
          <w:marLeft w:val="0"/>
          <w:marRight w:val="0"/>
          <w:marTop w:val="390"/>
          <w:marBottom w:val="0"/>
          <w:divBdr>
            <w:top w:val="none" w:sz="0" w:space="0" w:color="auto"/>
            <w:left w:val="none" w:sz="0" w:space="0" w:color="auto"/>
            <w:bottom w:val="none" w:sz="0" w:space="0" w:color="auto"/>
            <w:right w:val="none" w:sz="0" w:space="0" w:color="auto"/>
          </w:divBdr>
          <w:divsChild>
            <w:div w:id="1009797454">
              <w:marLeft w:val="0"/>
              <w:marRight w:val="0"/>
              <w:marTop w:val="0"/>
              <w:marBottom w:val="0"/>
              <w:divBdr>
                <w:top w:val="none" w:sz="0" w:space="0" w:color="auto"/>
                <w:left w:val="none" w:sz="0" w:space="0" w:color="auto"/>
                <w:bottom w:val="none" w:sz="0" w:space="0" w:color="auto"/>
                <w:right w:val="none" w:sz="0" w:space="0" w:color="auto"/>
              </w:divBdr>
              <w:divsChild>
                <w:div w:id="990644840">
                  <w:marLeft w:val="0"/>
                  <w:marRight w:val="0"/>
                  <w:marTop w:val="0"/>
                  <w:marBottom w:val="240"/>
                  <w:divBdr>
                    <w:top w:val="none" w:sz="0" w:space="0" w:color="auto"/>
                    <w:left w:val="none" w:sz="0" w:space="0" w:color="auto"/>
                    <w:bottom w:val="none" w:sz="0" w:space="0" w:color="auto"/>
                    <w:right w:val="none" w:sz="0" w:space="0" w:color="auto"/>
                  </w:divBdr>
                  <w:divsChild>
                    <w:div w:id="1809515024">
                      <w:marLeft w:val="0"/>
                      <w:marRight w:val="0"/>
                      <w:marTop w:val="0"/>
                      <w:marBottom w:val="0"/>
                      <w:divBdr>
                        <w:top w:val="none" w:sz="0" w:space="0" w:color="auto"/>
                        <w:left w:val="none" w:sz="0" w:space="0" w:color="auto"/>
                        <w:bottom w:val="none" w:sz="0" w:space="0" w:color="auto"/>
                        <w:right w:val="none" w:sz="0" w:space="0" w:color="auto"/>
                      </w:divBdr>
                    </w:div>
                  </w:divsChild>
                </w:div>
                <w:div w:id="1536700841">
                  <w:marLeft w:val="0"/>
                  <w:marRight w:val="0"/>
                  <w:marTop w:val="0"/>
                  <w:marBottom w:val="240"/>
                  <w:divBdr>
                    <w:top w:val="single" w:sz="24" w:space="12" w:color="F1F1E9"/>
                    <w:left w:val="single" w:sz="24" w:space="12" w:color="F1F1E9"/>
                    <w:bottom w:val="single" w:sz="24" w:space="12" w:color="F1F1E9"/>
                    <w:right w:val="single" w:sz="24" w:space="12" w:color="F1F1E9"/>
                  </w:divBdr>
                  <w:divsChild>
                    <w:div w:id="2058778094">
                      <w:marLeft w:val="0"/>
                      <w:marRight w:val="0"/>
                      <w:marTop w:val="0"/>
                      <w:marBottom w:val="0"/>
                      <w:divBdr>
                        <w:top w:val="none" w:sz="0" w:space="0" w:color="auto"/>
                        <w:left w:val="none" w:sz="0" w:space="0" w:color="auto"/>
                        <w:bottom w:val="none" w:sz="0" w:space="0" w:color="auto"/>
                        <w:right w:val="none" w:sz="0" w:space="0" w:color="auto"/>
                      </w:divBdr>
                      <w:divsChild>
                        <w:div w:id="598637827">
                          <w:marLeft w:val="0"/>
                          <w:marRight w:val="0"/>
                          <w:marTop w:val="0"/>
                          <w:marBottom w:val="0"/>
                          <w:divBdr>
                            <w:top w:val="none" w:sz="0" w:space="0" w:color="auto"/>
                            <w:left w:val="none" w:sz="0" w:space="0" w:color="auto"/>
                            <w:bottom w:val="none" w:sz="0" w:space="0" w:color="auto"/>
                            <w:right w:val="none" w:sz="0" w:space="0" w:color="auto"/>
                          </w:divBdr>
                          <w:divsChild>
                            <w:div w:id="1377043180">
                              <w:marLeft w:val="0"/>
                              <w:marRight w:val="0"/>
                              <w:marTop w:val="0"/>
                              <w:marBottom w:val="0"/>
                              <w:divBdr>
                                <w:top w:val="none" w:sz="0" w:space="0" w:color="auto"/>
                                <w:left w:val="none" w:sz="0" w:space="0" w:color="auto"/>
                                <w:bottom w:val="none" w:sz="0" w:space="0" w:color="auto"/>
                                <w:right w:val="none" w:sz="0" w:space="0" w:color="auto"/>
                              </w:divBdr>
                              <w:divsChild>
                                <w:div w:id="843787076">
                                  <w:marLeft w:val="180"/>
                                  <w:marRight w:val="0"/>
                                  <w:marTop w:val="0"/>
                                  <w:marBottom w:val="180"/>
                                  <w:divBdr>
                                    <w:top w:val="single" w:sz="18" w:space="0" w:color="000000"/>
                                    <w:left w:val="single" w:sz="18" w:space="0" w:color="000000"/>
                                    <w:bottom w:val="single" w:sz="18" w:space="0" w:color="000000"/>
                                    <w:right w:val="single" w:sz="18" w:space="0" w:color="000000"/>
                                  </w:divBdr>
                                </w:div>
                                <w:div w:id="1588690353">
                                  <w:marLeft w:val="0"/>
                                  <w:marRight w:val="0"/>
                                  <w:marTop w:val="0"/>
                                  <w:marBottom w:val="120"/>
                                  <w:divBdr>
                                    <w:top w:val="none" w:sz="0" w:space="0" w:color="auto"/>
                                    <w:left w:val="none" w:sz="0" w:space="0" w:color="auto"/>
                                    <w:bottom w:val="none" w:sz="0" w:space="0" w:color="auto"/>
                                    <w:right w:val="none" w:sz="0" w:space="0" w:color="auto"/>
                                  </w:divBdr>
                                </w:div>
                                <w:div w:id="280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5158">
          <w:marLeft w:val="0"/>
          <w:marRight w:val="0"/>
          <w:marTop w:val="0"/>
          <w:marBottom w:val="0"/>
          <w:divBdr>
            <w:top w:val="none" w:sz="0" w:space="0" w:color="auto"/>
            <w:left w:val="none" w:sz="0" w:space="0" w:color="auto"/>
            <w:bottom w:val="none" w:sz="0" w:space="0" w:color="auto"/>
            <w:right w:val="none" w:sz="0" w:space="0" w:color="auto"/>
          </w:divBdr>
          <w:divsChild>
            <w:div w:id="1276257729">
              <w:marLeft w:val="0"/>
              <w:marRight w:val="0"/>
              <w:marTop w:val="0"/>
              <w:marBottom w:val="0"/>
              <w:divBdr>
                <w:top w:val="none" w:sz="0" w:space="0" w:color="auto"/>
                <w:left w:val="none" w:sz="0" w:space="0" w:color="auto"/>
                <w:bottom w:val="none" w:sz="0" w:space="0" w:color="auto"/>
                <w:right w:val="none" w:sz="0" w:space="0" w:color="auto"/>
              </w:divBdr>
              <w:divsChild>
                <w:div w:id="1097679632">
                  <w:marLeft w:val="0"/>
                  <w:marRight w:val="0"/>
                  <w:marTop w:val="0"/>
                  <w:marBottom w:val="0"/>
                  <w:divBdr>
                    <w:top w:val="none" w:sz="0" w:space="0" w:color="auto"/>
                    <w:left w:val="none" w:sz="0" w:space="0" w:color="auto"/>
                    <w:bottom w:val="none" w:sz="0" w:space="0" w:color="auto"/>
                    <w:right w:val="none" w:sz="0" w:space="0" w:color="auto"/>
                  </w:divBdr>
                </w:div>
                <w:div w:id="1095056421">
                  <w:marLeft w:val="0"/>
                  <w:marRight w:val="0"/>
                  <w:marTop w:val="0"/>
                  <w:marBottom w:val="0"/>
                  <w:divBdr>
                    <w:top w:val="none" w:sz="0" w:space="0" w:color="auto"/>
                    <w:left w:val="none" w:sz="0" w:space="0" w:color="auto"/>
                    <w:bottom w:val="none" w:sz="0" w:space="0" w:color="auto"/>
                    <w:right w:val="none" w:sz="0" w:space="0" w:color="auto"/>
                  </w:divBdr>
                </w:div>
                <w:div w:id="1367674805">
                  <w:marLeft w:val="0"/>
                  <w:marRight w:val="0"/>
                  <w:marTop w:val="0"/>
                  <w:marBottom w:val="0"/>
                  <w:divBdr>
                    <w:top w:val="none" w:sz="0" w:space="0" w:color="auto"/>
                    <w:left w:val="none" w:sz="0" w:space="0" w:color="auto"/>
                    <w:bottom w:val="none" w:sz="0" w:space="0" w:color="auto"/>
                    <w:right w:val="none" w:sz="0" w:space="0" w:color="auto"/>
                  </w:divBdr>
                  <w:divsChild>
                    <w:div w:id="1534030564">
                      <w:marLeft w:val="45"/>
                      <w:marRight w:val="0"/>
                      <w:marTop w:val="0"/>
                      <w:marBottom w:val="0"/>
                      <w:divBdr>
                        <w:top w:val="none" w:sz="0" w:space="0" w:color="auto"/>
                        <w:left w:val="none" w:sz="0" w:space="0" w:color="auto"/>
                        <w:bottom w:val="none" w:sz="0" w:space="0" w:color="auto"/>
                        <w:right w:val="none" w:sz="0" w:space="0" w:color="auto"/>
                      </w:divBdr>
                    </w:div>
                  </w:divsChild>
                </w:div>
                <w:div w:id="1044520849">
                  <w:marLeft w:val="0"/>
                  <w:marRight w:val="0"/>
                  <w:marTop w:val="0"/>
                  <w:marBottom w:val="0"/>
                  <w:divBdr>
                    <w:top w:val="none" w:sz="0" w:space="0" w:color="auto"/>
                    <w:left w:val="none" w:sz="0" w:space="0" w:color="auto"/>
                    <w:bottom w:val="none" w:sz="0" w:space="0" w:color="auto"/>
                    <w:right w:val="none" w:sz="0" w:space="0" w:color="auto"/>
                  </w:divBdr>
                </w:div>
                <w:div w:id="382757986">
                  <w:marLeft w:val="0"/>
                  <w:marRight w:val="0"/>
                  <w:marTop w:val="0"/>
                  <w:marBottom w:val="0"/>
                  <w:divBdr>
                    <w:top w:val="none" w:sz="0" w:space="0" w:color="auto"/>
                    <w:left w:val="none" w:sz="0" w:space="0" w:color="auto"/>
                    <w:bottom w:val="none" w:sz="0" w:space="0" w:color="auto"/>
                    <w:right w:val="none" w:sz="0" w:space="0" w:color="auto"/>
                  </w:divBdr>
                </w:div>
                <w:div w:id="191694483">
                  <w:marLeft w:val="0"/>
                  <w:marRight w:val="0"/>
                  <w:marTop w:val="0"/>
                  <w:marBottom w:val="0"/>
                  <w:divBdr>
                    <w:top w:val="none" w:sz="0" w:space="0" w:color="auto"/>
                    <w:left w:val="none" w:sz="0" w:space="0" w:color="auto"/>
                    <w:bottom w:val="none" w:sz="0" w:space="0" w:color="auto"/>
                    <w:right w:val="none" w:sz="0" w:space="0" w:color="auto"/>
                  </w:divBdr>
                  <w:divsChild>
                    <w:div w:id="1994792782">
                      <w:marLeft w:val="0"/>
                      <w:marRight w:val="0"/>
                      <w:marTop w:val="0"/>
                      <w:marBottom w:val="0"/>
                      <w:divBdr>
                        <w:top w:val="none" w:sz="0" w:space="0" w:color="auto"/>
                        <w:left w:val="none" w:sz="0" w:space="0" w:color="auto"/>
                        <w:bottom w:val="none" w:sz="0" w:space="0" w:color="auto"/>
                        <w:right w:val="none" w:sz="0" w:space="0" w:color="auto"/>
                      </w:divBdr>
                      <w:divsChild>
                        <w:div w:id="1348677529">
                          <w:marLeft w:val="0"/>
                          <w:marRight w:val="0"/>
                          <w:marTop w:val="0"/>
                          <w:marBottom w:val="0"/>
                          <w:divBdr>
                            <w:top w:val="none" w:sz="0" w:space="0" w:color="auto"/>
                            <w:left w:val="none" w:sz="0" w:space="0" w:color="auto"/>
                            <w:bottom w:val="none" w:sz="0" w:space="0" w:color="auto"/>
                            <w:right w:val="none" w:sz="0" w:space="0" w:color="auto"/>
                          </w:divBdr>
                          <w:divsChild>
                            <w:div w:id="2116438350">
                              <w:marLeft w:val="0"/>
                              <w:marRight w:val="0"/>
                              <w:marTop w:val="75"/>
                              <w:marBottom w:val="30"/>
                              <w:divBdr>
                                <w:top w:val="none" w:sz="0" w:space="0" w:color="auto"/>
                                <w:left w:val="none" w:sz="0" w:space="0" w:color="auto"/>
                                <w:bottom w:val="none" w:sz="0" w:space="0" w:color="auto"/>
                                <w:right w:val="none" w:sz="0" w:space="0" w:color="auto"/>
                              </w:divBdr>
                              <w:divsChild>
                                <w:div w:id="558172944">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 w:id="1455100158">
                          <w:marLeft w:val="0"/>
                          <w:marRight w:val="0"/>
                          <w:marTop w:val="0"/>
                          <w:marBottom w:val="0"/>
                          <w:divBdr>
                            <w:top w:val="none" w:sz="0" w:space="0" w:color="auto"/>
                            <w:left w:val="none" w:sz="0" w:space="0" w:color="auto"/>
                            <w:bottom w:val="none" w:sz="0" w:space="0" w:color="auto"/>
                            <w:right w:val="none" w:sz="0" w:space="0" w:color="auto"/>
                          </w:divBdr>
                          <w:divsChild>
                            <w:div w:id="1872452777">
                              <w:marLeft w:val="0"/>
                              <w:marRight w:val="0"/>
                              <w:marTop w:val="75"/>
                              <w:marBottom w:val="30"/>
                              <w:divBdr>
                                <w:top w:val="none" w:sz="0" w:space="0" w:color="auto"/>
                                <w:left w:val="none" w:sz="0" w:space="0" w:color="auto"/>
                                <w:bottom w:val="none" w:sz="0" w:space="0" w:color="auto"/>
                                <w:right w:val="none" w:sz="0" w:space="0" w:color="auto"/>
                              </w:divBdr>
                              <w:divsChild>
                                <w:div w:id="635454732">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30310022">
                          <w:marLeft w:val="0"/>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tionaid.org/uganda/2014/07/uganda-revenue-authority-vs-tullow?width=970&amp;height=290&amp;inline=true" TargetMode="External"/><Relationship Id="rId13" Type="http://schemas.openxmlformats.org/officeDocument/2006/relationships/hyperlink" Target="http://www.oilinuganda.org/" TargetMode="External"/><Relationship Id="rId18" Type="http://schemas.openxmlformats.org/officeDocument/2006/relationships/hyperlink" Target="http://www.actionaid.org/uganda/publications" TargetMode="External"/><Relationship Id="rId26" Type="http://schemas.openxmlformats.org/officeDocument/2006/relationships/hyperlink" Target="http://www.actionaid.org/uganda/members-actionaid-ugandas-board" TargetMode="External"/><Relationship Id="rId3" Type="http://schemas.openxmlformats.org/officeDocument/2006/relationships/settings" Target="settings.xml"/><Relationship Id="rId21" Type="http://schemas.openxmlformats.org/officeDocument/2006/relationships/image" Target="media/image2.jpeg"/><Relationship Id="rId34" Type="http://schemas.openxmlformats.org/officeDocument/2006/relationships/hyperlink" Target="http://www.actionaid.org/uganda/2014/07/uganda-revenue-authority-vs-tullow?width=960&amp;inline=true" TargetMode="External"/><Relationship Id="rId7" Type="http://schemas.openxmlformats.org/officeDocument/2006/relationships/image" Target="media/image1.png"/><Relationship Id="rId12" Type="http://schemas.openxmlformats.org/officeDocument/2006/relationships/hyperlink" Target="http://www.ipaidabribe.or.ug/" TargetMode="External"/><Relationship Id="rId17" Type="http://schemas.openxmlformats.org/officeDocument/2006/relationships/hyperlink" Target="http://www.actionaid.org/uganda/knowledge-space-3" TargetMode="External"/><Relationship Id="rId25" Type="http://schemas.openxmlformats.org/officeDocument/2006/relationships/hyperlink" Target="http://www.actionaid.org/uganda/about-uscontact-us" TargetMode="External"/><Relationship Id="rId33" Type="http://schemas.openxmlformats.org/officeDocument/2006/relationships/hyperlink" Target="http://www.actionaid.org/uganda/where-we-wor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ctionaid.org/uganda/jobs" TargetMode="External"/><Relationship Id="rId20" Type="http://schemas.openxmlformats.org/officeDocument/2006/relationships/hyperlink" Target="http://www.actionaid.org/donate/redirect" TargetMode="External"/><Relationship Id="rId29" Type="http://schemas.openxmlformats.org/officeDocument/2006/relationships/hyperlink" Target="http://www.actionaid.org/uganda/what-we-do" TargetMode="External"/><Relationship Id="rId1" Type="http://schemas.openxmlformats.org/officeDocument/2006/relationships/numbering" Target="numbering.xml"/><Relationship Id="rId6" Type="http://schemas.openxmlformats.org/officeDocument/2006/relationships/hyperlink" Target="http://www.actionaid.org/uganda" TargetMode="External"/><Relationship Id="rId11" Type="http://schemas.openxmlformats.org/officeDocument/2006/relationships/hyperlink" Target="http://www.actionaid.org/uganda/black-monday-newsletters" TargetMode="External"/><Relationship Id="rId24" Type="http://schemas.openxmlformats.org/officeDocument/2006/relationships/hyperlink" Target="http://www.actionaid.org/profiles/actionaid-bloggers" TargetMode="External"/><Relationship Id="rId32" Type="http://schemas.openxmlformats.org/officeDocument/2006/relationships/hyperlink" Target="http://www.actionaid.org/uganda/what-we-do/governance" TargetMode="External"/><Relationship Id="rId37" Type="http://schemas.openxmlformats.org/officeDocument/2006/relationships/fontTable" Target="fontTable.xml"/><Relationship Id="rId5" Type="http://schemas.openxmlformats.org/officeDocument/2006/relationships/hyperlink" Target="http://www.actionaid.org/actionaid-internationals-cookie-policy" TargetMode="External"/><Relationship Id="rId15" Type="http://schemas.openxmlformats.org/officeDocument/2006/relationships/hyperlink" Target="http://www.actionaid.org/uganda/about-uscontact-us" TargetMode="External"/><Relationship Id="rId23" Type="http://schemas.openxmlformats.org/officeDocument/2006/relationships/image" Target="media/image3.png"/><Relationship Id="rId28" Type="http://schemas.openxmlformats.org/officeDocument/2006/relationships/hyperlink" Target="http://www.actionaid.org/uganda/newsroom" TargetMode="External"/><Relationship Id="rId36" Type="http://schemas.openxmlformats.org/officeDocument/2006/relationships/image" Target="media/image4.png"/><Relationship Id="rId10" Type="http://schemas.openxmlformats.org/officeDocument/2006/relationships/hyperlink" Target="http://www.actionaid.org/uganda/2014/07/uganda-revenue-authority-vs-tullow" TargetMode="External"/><Relationship Id="rId19" Type="http://schemas.openxmlformats.org/officeDocument/2006/relationships/hyperlink" Target="http://www.actionaid.org/uganda/newsroom" TargetMode="External"/><Relationship Id="rId31" Type="http://schemas.openxmlformats.org/officeDocument/2006/relationships/hyperlink" Target="http://www.actionaid.org/uganda/what-we-do/livelihoods" TargetMode="External"/><Relationship Id="rId4" Type="http://schemas.openxmlformats.org/officeDocument/2006/relationships/webSettings" Target="webSettings.xml"/><Relationship Id="rId9" Type="http://schemas.openxmlformats.org/officeDocument/2006/relationships/hyperlink" Target="http://www.actionaid.org/uganda/2014/07/uganda-revenue-authority-vs-tullow" TargetMode="External"/><Relationship Id="rId14" Type="http://schemas.openxmlformats.org/officeDocument/2006/relationships/hyperlink" Target="http://www.actionaid.org/uganda/actionaid-uganda-weekly" TargetMode="External"/><Relationship Id="rId22" Type="http://schemas.openxmlformats.org/officeDocument/2006/relationships/hyperlink" Target="http://www.actionaid.org/profiles/actionaid-bloggers" TargetMode="External"/><Relationship Id="rId27" Type="http://schemas.openxmlformats.org/officeDocument/2006/relationships/hyperlink" Target="http://www.actionaid.org/uganda/jobs" TargetMode="External"/><Relationship Id="rId30" Type="http://schemas.openxmlformats.org/officeDocument/2006/relationships/hyperlink" Target="http://www.actionaid.org/uganda/what-we-do/womens-rights" TargetMode="External"/><Relationship Id="rId35" Type="http://schemas.openxmlformats.org/officeDocument/2006/relationships/hyperlink" Target="http://creativecommons.org/licenses/by-nc-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1462</Words>
  <Characters>8338</Characters>
  <Application>Microsoft Office Word</Application>
  <DocSecurity>0</DocSecurity>
  <Lines>69</Lines>
  <Paragraphs>19</Paragraphs>
  <ScaleCrop>false</ScaleCrop>
  <Company/>
  <LinksUpToDate>false</LinksUpToDate>
  <CharactersWithSpaces>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businge</dc:creator>
  <cp:lastModifiedBy>businge</cp:lastModifiedBy>
  <cp:revision>1</cp:revision>
  <dcterms:created xsi:type="dcterms:W3CDTF">2016-05-22T19:07:00Z</dcterms:created>
  <dcterms:modified xsi:type="dcterms:W3CDTF">2016-05-22T19:09:00Z</dcterms:modified>
</cp:coreProperties>
</file>