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85E81">
      <w:pPr>
        <w:divId w:val="2074231928"/>
        <w:rPr>
          <w:rFonts w:eastAsia="Times New Roman"/>
          <w:vanish/>
          <w:color w:val="008000"/>
          <w:sz w:val="22"/>
          <w:szCs w:val="22"/>
        </w:rPr>
      </w:pPr>
      <w:bookmarkStart w:id="0" w:name="onLBC245452"/>
      <w:r>
        <w:rPr>
          <w:rFonts w:eastAsia="Times New Roman"/>
          <w:vanish/>
          <w:color w:val="008000"/>
          <w:sz w:val="22"/>
          <w:szCs w:val="22"/>
        </w:rPr>
        <w:t>[</w:t>
      </w:r>
      <w:r>
        <w:rPr>
          <w:rFonts w:eastAsia="Times New Roman"/>
          <w:b/>
          <w:bCs/>
          <w:vanish/>
          <w:color w:val="008000"/>
          <w:sz w:val="22"/>
          <w:szCs w:val="22"/>
        </w:rPr>
        <w:t>ОКОЗ:</w:t>
      </w:r>
    </w:p>
    <w:p w:rsidR="00000000" w:rsidRDefault="00785E81">
      <w:pPr>
        <w:divId w:val="1574242233"/>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Тадбиркорлик ва хўжалик фаолияти / 09.10.00.00 Саноат / 09.10.12.00 Қазилма хом ашёларни қазиб олиш саноати;</w:t>
      </w:r>
    </w:p>
    <w:p w:rsidR="00000000" w:rsidRDefault="00785E81">
      <w:pPr>
        <w:divId w:val="1091197531"/>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09.00.00.00 Тадбиркорлик ва хўжалик фаолияти / 09.15.00.00 Транспорт / 09.15.09.00 Трубопровод транспорти;</w:t>
      </w:r>
    </w:p>
    <w:p w:rsidR="00000000" w:rsidRDefault="00785E81">
      <w:pPr>
        <w:divId w:val="2027363449"/>
        <w:rPr>
          <w:rFonts w:eastAsia="Times New Roman"/>
          <w:vanish/>
          <w:color w:val="008000"/>
          <w:sz w:val="22"/>
          <w:szCs w:val="22"/>
        </w:rPr>
      </w:pPr>
      <w:r>
        <w:rPr>
          <w:rStyle w:val="iorrn1"/>
          <w:rFonts w:eastAsia="Times New Roman"/>
          <w:vanish/>
          <w:color w:val="008000"/>
          <w:sz w:val="22"/>
          <w:szCs w:val="22"/>
        </w:rPr>
        <w:t>3.</w:t>
      </w:r>
      <w:r>
        <w:rPr>
          <w:rStyle w:val="iorval1"/>
          <w:rFonts w:eastAsia="Times New Roman"/>
          <w:vanish/>
          <w:color w:val="008000"/>
          <w:sz w:val="22"/>
          <w:szCs w:val="22"/>
        </w:rPr>
        <w:t>09.00.00.00 Тадбиркорлик ва хўжалик фаолияти / 09.20.00.00 Энергетика / 09.20.03.00 Газтаъминоти;</w:t>
      </w:r>
    </w:p>
    <w:p w:rsidR="00000000" w:rsidRDefault="00785E81">
      <w:pPr>
        <w:divId w:val="1388214253"/>
        <w:rPr>
          <w:rFonts w:eastAsia="Times New Roman"/>
          <w:vanish/>
          <w:color w:val="008000"/>
          <w:sz w:val="22"/>
          <w:szCs w:val="22"/>
        </w:rPr>
      </w:pPr>
      <w:r>
        <w:rPr>
          <w:rStyle w:val="iorrn1"/>
          <w:rFonts w:eastAsia="Times New Roman"/>
          <w:vanish/>
          <w:color w:val="008000"/>
          <w:sz w:val="22"/>
          <w:szCs w:val="22"/>
        </w:rPr>
        <w:t>4.</w:t>
      </w:r>
      <w:r>
        <w:rPr>
          <w:rStyle w:val="iorval1"/>
          <w:rFonts w:eastAsia="Times New Roman"/>
          <w:vanish/>
          <w:color w:val="008000"/>
          <w:sz w:val="22"/>
          <w:szCs w:val="22"/>
        </w:rPr>
        <w:t>09.00.00.00 Тадбиркорлик ва хўжалик фаолияти / 09.20.00.00 Энергетика / 09.20.04.00 Нефть маҳсулотларини сотиш. Автомобилларга ёқилғи қуйиш шохобчалари]</w:t>
      </w:r>
    </w:p>
    <w:p w:rsidR="00000000" w:rsidRDefault="00785E81">
      <w:pPr>
        <w:divId w:val="963849536"/>
        <w:rPr>
          <w:rFonts w:eastAsia="Times New Roman"/>
          <w:vanish/>
          <w:color w:val="008000"/>
          <w:sz w:val="22"/>
          <w:szCs w:val="22"/>
        </w:rPr>
      </w:pPr>
      <w:bookmarkStart w:id="1" w:name="onLS245452"/>
      <w:bookmarkEnd w:id="0"/>
      <w:r>
        <w:rPr>
          <w:rFonts w:eastAsia="Times New Roman"/>
          <w:vanish/>
          <w:color w:val="008000"/>
          <w:sz w:val="22"/>
          <w:szCs w:val="22"/>
        </w:rPr>
        <w:t>[</w:t>
      </w:r>
      <w:r>
        <w:rPr>
          <w:rFonts w:eastAsia="Times New Roman"/>
          <w:b/>
          <w:bCs/>
          <w:vanish/>
          <w:color w:val="008000"/>
          <w:sz w:val="22"/>
          <w:szCs w:val="22"/>
        </w:rPr>
        <w:t>ТС</w:t>
      </w:r>
      <w:r>
        <w:rPr>
          <w:rFonts w:eastAsia="Times New Roman"/>
          <w:b/>
          <w:bCs/>
          <w:vanish/>
          <w:color w:val="008000"/>
          <w:sz w:val="22"/>
          <w:szCs w:val="22"/>
        </w:rPr>
        <w:t>З:</w:t>
      </w:r>
    </w:p>
    <w:p w:rsidR="00000000" w:rsidRDefault="00785E81">
      <w:pPr>
        <w:divId w:val="1291744046"/>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Фуқаролик қонунчилиги. Тадбиркорлик / Фаолиятнинг айрим турларини лицензиялаш;</w:t>
      </w:r>
    </w:p>
    <w:p w:rsidR="00000000" w:rsidRDefault="00785E81">
      <w:pPr>
        <w:divId w:val="1390880541"/>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Иқтисодиёт / Транспорт. Йўл хўжалиги. Ҳаракат ва парвозлар хавфсизлиги;</w:t>
      </w:r>
    </w:p>
    <w:p w:rsidR="00000000" w:rsidRDefault="00785E81">
      <w:pPr>
        <w:divId w:val="90705839"/>
        <w:rPr>
          <w:rFonts w:eastAsia="Times New Roman"/>
          <w:vanish/>
          <w:color w:val="008000"/>
          <w:sz w:val="22"/>
          <w:szCs w:val="22"/>
        </w:rPr>
      </w:pPr>
      <w:r>
        <w:rPr>
          <w:rStyle w:val="iorrn1"/>
          <w:rFonts w:eastAsia="Times New Roman"/>
          <w:vanish/>
          <w:color w:val="008000"/>
          <w:sz w:val="22"/>
          <w:szCs w:val="22"/>
        </w:rPr>
        <w:t>3.</w:t>
      </w:r>
      <w:r>
        <w:rPr>
          <w:rStyle w:val="iorval1"/>
          <w:rFonts w:eastAsia="Times New Roman"/>
          <w:vanish/>
          <w:color w:val="008000"/>
          <w:sz w:val="22"/>
          <w:szCs w:val="22"/>
        </w:rPr>
        <w:t>Иқтисодиёт / Энергетика]</w:t>
      </w:r>
    </w:p>
    <w:p w:rsidR="00000000" w:rsidRDefault="00785E81">
      <w:pPr>
        <w:jc w:val="center"/>
        <w:rPr>
          <w:rFonts w:eastAsia="Times New Roman"/>
          <w:caps/>
          <w:color w:val="000080"/>
        </w:rPr>
      </w:pPr>
      <w:bookmarkStart w:id="2" w:name="427093"/>
      <w:bookmarkEnd w:id="1"/>
      <w:r>
        <w:rPr>
          <w:rFonts w:eastAsia="Times New Roman"/>
          <w:caps/>
          <w:color w:val="000080"/>
        </w:rPr>
        <w:t>Ўзбекистон Республикаси Вазирлар Маҳкамасининг</w:t>
      </w:r>
      <w:bookmarkEnd w:id="2"/>
    </w:p>
    <w:p w:rsidR="00000000" w:rsidRDefault="00785E81">
      <w:pPr>
        <w:jc w:val="center"/>
        <w:rPr>
          <w:rFonts w:eastAsia="Times New Roman"/>
          <w:caps/>
          <w:color w:val="000080"/>
        </w:rPr>
      </w:pPr>
      <w:bookmarkStart w:id="3" w:name="427094"/>
      <w:r>
        <w:rPr>
          <w:rFonts w:eastAsia="Times New Roman"/>
          <w:caps/>
          <w:color w:val="000080"/>
        </w:rPr>
        <w:t>қарори</w:t>
      </w:r>
      <w:bookmarkEnd w:id="3"/>
    </w:p>
    <w:p w:rsidR="00000000" w:rsidRDefault="00785E81">
      <w:pPr>
        <w:jc w:val="center"/>
        <w:divId w:val="1932355246"/>
        <w:rPr>
          <w:rFonts w:eastAsia="Times New Roman"/>
          <w:b/>
          <w:bCs/>
          <w:caps/>
          <w:color w:val="000080"/>
        </w:rPr>
      </w:pPr>
      <w:bookmarkStart w:id="4" w:name="427096"/>
      <w:r>
        <w:rPr>
          <w:rFonts w:eastAsia="Times New Roman"/>
          <w:b/>
          <w:bCs/>
          <w:caps/>
          <w:color w:val="000080"/>
        </w:rPr>
        <w:t xml:space="preserve">Нефть, газ ҳамда </w:t>
      </w:r>
      <w:r>
        <w:rPr>
          <w:rFonts w:eastAsia="Times New Roman"/>
          <w:b/>
          <w:bCs/>
          <w:caps/>
          <w:color w:val="000080"/>
        </w:rPr>
        <w:t>газ конденсатини қазиб чиқариш, қайта ишлаш ва сотиш, магистрал газ қувурлари, нефть қувурлари ва нефть маҳсулотлари қувурларини лойиҳалаштириш, қуриш, улардан фойдаланиш ва уларни таъмирлаш бўйича фаолиятни лицензиялаш тўғрисида</w:t>
      </w:r>
      <w:bookmarkEnd w:id="4"/>
    </w:p>
    <w:p w:rsidR="00000000" w:rsidRDefault="00785E81">
      <w:pPr>
        <w:jc w:val="center"/>
        <w:divId w:val="1379666395"/>
        <w:rPr>
          <w:rFonts w:eastAsia="Times New Roman"/>
          <w:i/>
          <w:iCs/>
          <w:color w:val="800000"/>
          <w:sz w:val="22"/>
          <w:szCs w:val="22"/>
        </w:rPr>
      </w:pPr>
      <w:bookmarkStart w:id="5" w:name="427098"/>
      <w:r>
        <w:rPr>
          <w:rFonts w:eastAsia="Times New Roman"/>
          <w:i/>
          <w:iCs/>
          <w:color w:val="800000"/>
          <w:sz w:val="22"/>
          <w:szCs w:val="22"/>
        </w:rPr>
        <w:t>(Ўзбекистон Республикаси қ</w:t>
      </w:r>
      <w:r>
        <w:rPr>
          <w:rFonts w:eastAsia="Times New Roman"/>
          <w:i/>
          <w:iCs/>
          <w:color w:val="800000"/>
          <w:sz w:val="22"/>
          <w:szCs w:val="22"/>
        </w:rPr>
        <w:t>онун ҳужжатлари тўплами, 2003 й., 13-сон, 110-модда; 2004 й., 28-сон, 321-модда, 30-сон, 344-модда; 2005 й., 8-9-сон, 67-модда; 2006 й., 20-21-сон, 181-модда; 2007 й., 19-20-сон, 196-модда; 2008 й., 39-сон, 394-модда; 2010 й., 51-сон, 486-модда; 2012 й., 6</w:t>
      </w:r>
      <w:r>
        <w:rPr>
          <w:rFonts w:eastAsia="Times New Roman"/>
          <w:i/>
          <w:iCs/>
          <w:color w:val="800000"/>
          <w:sz w:val="22"/>
          <w:szCs w:val="22"/>
        </w:rPr>
        <w:t>-сон, 57-модда, 44-сон, 507-модда; 2014 й., 31-сон, 380-модда; 2015 й., 1-сон, 9-модда)</w:t>
      </w:r>
      <w:bookmarkEnd w:id="5"/>
    </w:p>
    <w:p w:rsidR="00000000" w:rsidRDefault="00785E81">
      <w:pPr>
        <w:ind w:firstLine="851"/>
        <w:jc w:val="both"/>
        <w:rPr>
          <w:rFonts w:eastAsia="Times New Roman"/>
          <w:color w:val="000000"/>
        </w:rPr>
      </w:pPr>
      <w:bookmarkStart w:id="6" w:name="427100"/>
      <w:bookmarkStart w:id="7" w:name="427102"/>
      <w:bookmarkEnd w:id="6"/>
      <w:r>
        <w:rPr>
          <w:rFonts w:eastAsia="Times New Roman"/>
          <w:color w:val="000000"/>
        </w:rPr>
        <w:t xml:space="preserve">«Фаолиятнинг айрим турларини лицензиялаш тўғрисида»ги Ўзбекистон Республикаси Қонунининг </w:t>
      </w:r>
      <w:bookmarkEnd w:id="7"/>
      <w:r>
        <w:rPr>
          <w:rFonts w:eastAsia="Times New Roman"/>
          <w:color w:val="000000"/>
        </w:rPr>
        <w:fldChar w:fldCharType="begin"/>
      </w:r>
      <w:r w:rsidR="00B353EC">
        <w:rPr>
          <w:rFonts w:eastAsia="Times New Roman"/>
          <w:color w:val="000000"/>
        </w:rPr>
        <w:instrText>HYPERLINK "C:\\pages\\GetAct.aspx?lact_id=32924" \l "34974"</w:instrText>
      </w:r>
      <w:r w:rsidR="00B353EC">
        <w:rPr>
          <w:rFonts w:eastAsia="Times New Roman"/>
          <w:color w:val="000000"/>
        </w:rPr>
      </w:r>
      <w:r>
        <w:rPr>
          <w:rFonts w:eastAsia="Times New Roman"/>
          <w:color w:val="000000"/>
        </w:rPr>
        <w:fldChar w:fldCharType="separate"/>
      </w:r>
      <w:r>
        <w:rPr>
          <w:rStyle w:val="a3"/>
          <w:rFonts w:eastAsia="Times New Roman"/>
        </w:rPr>
        <w:t xml:space="preserve">5-моддасига </w:t>
      </w:r>
      <w:r>
        <w:rPr>
          <w:rFonts w:eastAsia="Times New Roman"/>
          <w:color w:val="000000"/>
        </w:rPr>
        <w:fldChar w:fldCharType="end"/>
      </w:r>
      <w:r>
        <w:rPr>
          <w:rFonts w:eastAsia="Times New Roman"/>
          <w:color w:val="000000"/>
        </w:rPr>
        <w:t>мувофиқ</w:t>
      </w:r>
      <w:r>
        <w:rPr>
          <w:rFonts w:eastAsia="Times New Roman"/>
          <w:color w:val="000000"/>
        </w:rPr>
        <w:t xml:space="preserve"> Вазирлар Маҳкамаси қарор қилади: </w:t>
      </w:r>
    </w:p>
    <w:p w:rsidR="00000000" w:rsidRDefault="00785E81">
      <w:pPr>
        <w:ind w:firstLine="851"/>
        <w:jc w:val="both"/>
        <w:rPr>
          <w:rFonts w:eastAsia="Times New Roman"/>
          <w:color w:val="000000"/>
        </w:rPr>
      </w:pPr>
      <w:bookmarkStart w:id="8" w:name="427104"/>
      <w:r>
        <w:rPr>
          <w:rFonts w:eastAsia="Times New Roman"/>
          <w:color w:val="000000"/>
        </w:rPr>
        <w:t>1. Қуйидагилар:</w:t>
      </w:r>
      <w:bookmarkEnd w:id="8"/>
    </w:p>
    <w:p w:rsidR="00000000" w:rsidRDefault="00785E81">
      <w:pPr>
        <w:ind w:firstLine="851"/>
        <w:jc w:val="both"/>
        <w:rPr>
          <w:rFonts w:eastAsia="Times New Roman"/>
          <w:color w:val="000000"/>
        </w:rPr>
      </w:pPr>
      <w:bookmarkStart w:id="9" w:name="427106"/>
      <w:r>
        <w:rPr>
          <w:rFonts w:eastAsia="Times New Roman"/>
          <w:color w:val="000000"/>
        </w:rPr>
        <w:t xml:space="preserve">Нефть, газ ҳамда газ конденсатини қазиб чиқариш, қайта ишлаш ва сотиш бўйича фаолиятни лицензиялаш тўғрисидаги Низом </w:t>
      </w:r>
      <w:bookmarkEnd w:id="9"/>
      <w:r>
        <w:rPr>
          <w:rFonts w:eastAsia="Times New Roman"/>
          <w:color w:val="000000"/>
        </w:rPr>
        <w:fldChar w:fldCharType="begin"/>
      </w:r>
      <w:r w:rsidR="00B353EC">
        <w:rPr>
          <w:rFonts w:eastAsia="Times New Roman"/>
          <w:color w:val="000000"/>
        </w:rPr>
        <w:instrText>HYPERLINK "C:\\pages\\GetAct.aspx?lact_id=245452" \l "427127"</w:instrText>
      </w:r>
      <w:r w:rsidR="00B353EC">
        <w:rPr>
          <w:rFonts w:eastAsia="Times New Roman"/>
          <w:color w:val="000000"/>
        </w:rPr>
      </w:r>
      <w:r>
        <w:rPr>
          <w:rFonts w:eastAsia="Times New Roman"/>
          <w:color w:val="000000"/>
        </w:rPr>
        <w:fldChar w:fldCharType="separate"/>
      </w:r>
      <w:r>
        <w:rPr>
          <w:rStyle w:val="a3"/>
          <w:rFonts w:eastAsia="Times New Roman"/>
        </w:rPr>
        <w:t xml:space="preserve">1-иловага </w:t>
      </w:r>
      <w:r>
        <w:rPr>
          <w:rFonts w:eastAsia="Times New Roman"/>
          <w:color w:val="000000"/>
        </w:rPr>
        <w:fldChar w:fldCharType="end"/>
      </w:r>
      <w:r>
        <w:rPr>
          <w:rFonts w:eastAsia="Times New Roman"/>
          <w:color w:val="000000"/>
        </w:rPr>
        <w:t>мувофиқ;</w:t>
      </w:r>
    </w:p>
    <w:p w:rsidR="00000000" w:rsidRDefault="00785E81">
      <w:pPr>
        <w:ind w:firstLine="851"/>
        <w:jc w:val="both"/>
        <w:rPr>
          <w:rFonts w:eastAsia="Times New Roman"/>
          <w:color w:val="000000"/>
        </w:rPr>
      </w:pPr>
      <w:bookmarkStart w:id="10" w:name="427108"/>
      <w:r>
        <w:rPr>
          <w:rFonts w:eastAsia="Times New Roman"/>
          <w:color w:val="000000"/>
        </w:rPr>
        <w:t>Магистр</w:t>
      </w:r>
      <w:r>
        <w:rPr>
          <w:rFonts w:eastAsia="Times New Roman"/>
          <w:color w:val="000000"/>
        </w:rPr>
        <w:t xml:space="preserve">ал газ қувурлари, нефть қувурлари ва нефть маҳсулотлари қувурларини лойиҳалаштириш, қуриш, улардан фойдаланиш ва уларни таъмирлаш фаолиятини лицензиялаш тўғрисидаги Низом </w:t>
      </w:r>
      <w:bookmarkEnd w:id="10"/>
      <w:r>
        <w:rPr>
          <w:rFonts w:eastAsia="Times New Roman"/>
          <w:color w:val="000000"/>
        </w:rPr>
        <w:fldChar w:fldCharType="begin"/>
      </w:r>
      <w:r w:rsidR="00B353EC">
        <w:rPr>
          <w:rFonts w:eastAsia="Times New Roman"/>
          <w:color w:val="000000"/>
        </w:rPr>
        <w:instrText>HYPERLINK "C:\\pages\\GetAct.aspx?lact_id=245452" \l "427961"</w:instrText>
      </w:r>
      <w:r w:rsidR="00B353EC">
        <w:rPr>
          <w:rFonts w:eastAsia="Times New Roman"/>
          <w:color w:val="000000"/>
        </w:rPr>
      </w:r>
      <w:r>
        <w:rPr>
          <w:rFonts w:eastAsia="Times New Roman"/>
          <w:color w:val="000000"/>
        </w:rPr>
        <w:fldChar w:fldCharType="separate"/>
      </w:r>
      <w:r>
        <w:rPr>
          <w:rStyle w:val="a3"/>
          <w:rFonts w:eastAsia="Times New Roman"/>
        </w:rPr>
        <w:t xml:space="preserve">2-иловага </w:t>
      </w:r>
      <w:r>
        <w:rPr>
          <w:rFonts w:eastAsia="Times New Roman"/>
          <w:color w:val="000000"/>
        </w:rPr>
        <w:fldChar w:fldCharType="end"/>
      </w:r>
      <w:r>
        <w:rPr>
          <w:rFonts w:eastAsia="Times New Roman"/>
          <w:color w:val="000000"/>
        </w:rPr>
        <w:t>мувофиқ;</w:t>
      </w:r>
    </w:p>
    <w:p w:rsidR="00000000" w:rsidRDefault="00785E81">
      <w:pPr>
        <w:ind w:firstLine="851"/>
        <w:jc w:val="both"/>
        <w:rPr>
          <w:rFonts w:eastAsia="Times New Roman"/>
          <w:color w:val="000000"/>
        </w:rPr>
      </w:pPr>
      <w:bookmarkStart w:id="11" w:name="427110"/>
      <w:r>
        <w:rPr>
          <w:rFonts w:eastAsia="Times New Roman"/>
          <w:color w:val="000000"/>
        </w:rPr>
        <w:t>Ўзбе</w:t>
      </w:r>
      <w:r>
        <w:rPr>
          <w:rFonts w:eastAsia="Times New Roman"/>
          <w:color w:val="000000"/>
        </w:rPr>
        <w:t>кистон Республикаси Вазирлар Маҳкамасининг Нефть, газ ҳамда газ конденсатини қазиб чиқариш, қайта ишлаш ва сотиш, магистрал газ қувурлари, нефть қувурлари ва нефть маҳсулотлари қувурларини лойиҳалаштириш, қуриш, улардан фойдаланиш ва уларни таъмирлаш бўйич</w:t>
      </w:r>
      <w:r>
        <w:rPr>
          <w:rFonts w:eastAsia="Times New Roman"/>
          <w:color w:val="000000"/>
        </w:rPr>
        <w:t>а фаолиятни лицензиялаш комиссияси таркиби 3-иловага</w:t>
      </w:r>
      <w:bookmarkEnd w:id="11"/>
      <w:r>
        <w:rPr>
          <w:rFonts w:eastAsia="Times New Roman"/>
          <w:color w:val="000000"/>
        </w:rPr>
        <w:fldChar w:fldCharType="begin"/>
      </w:r>
      <w:r w:rsidR="00B353EC">
        <w:rPr>
          <w:rFonts w:eastAsia="Times New Roman"/>
          <w:color w:val="000000"/>
        </w:rPr>
        <w:instrText>HYPERLINK "C:\\pages\\GetAct.aspx?lact_id=245452" \l "1105032"</w:instrText>
      </w:r>
      <w:r w:rsidR="00B353EC">
        <w:rPr>
          <w:rFonts w:eastAsia="Times New Roman"/>
          <w:color w:val="000000"/>
        </w:rPr>
      </w:r>
      <w:r>
        <w:rPr>
          <w:rFonts w:eastAsia="Times New Roman"/>
          <w:color w:val="000000"/>
        </w:rPr>
        <w:fldChar w:fldCharType="separate"/>
      </w:r>
      <w:r>
        <w:rPr>
          <w:rStyle w:val="a3"/>
          <w:rFonts w:eastAsia="Times New Roman"/>
        </w:rPr>
        <w:t>*</w:t>
      </w:r>
      <w:r>
        <w:rPr>
          <w:rFonts w:eastAsia="Times New Roman"/>
          <w:color w:val="000000"/>
        </w:rPr>
        <w:fldChar w:fldCharType="end"/>
      </w:r>
      <w:r>
        <w:rPr>
          <w:rFonts w:eastAsia="Times New Roman"/>
          <w:color w:val="000000"/>
        </w:rPr>
        <w:t xml:space="preserve"> мувофиқ тасдиқлансин.</w:t>
      </w:r>
    </w:p>
    <w:p w:rsidR="00000000" w:rsidRDefault="00785E81">
      <w:pPr>
        <w:ind w:firstLine="851"/>
        <w:jc w:val="both"/>
        <w:rPr>
          <w:rFonts w:eastAsia="Times New Roman"/>
          <w:color w:val="339966"/>
          <w:sz w:val="20"/>
          <w:szCs w:val="20"/>
        </w:rPr>
      </w:pPr>
      <w:bookmarkStart w:id="12" w:name="1105032"/>
      <w:r>
        <w:rPr>
          <w:rFonts w:eastAsia="Times New Roman"/>
          <w:color w:val="339966"/>
          <w:sz w:val="20"/>
          <w:szCs w:val="20"/>
        </w:rPr>
        <w:t>* 3-илова берилмайди.</w:t>
      </w:r>
      <w:bookmarkEnd w:id="12"/>
    </w:p>
    <w:p w:rsidR="00000000" w:rsidRDefault="00785E81">
      <w:pPr>
        <w:ind w:firstLine="851"/>
        <w:jc w:val="both"/>
        <w:rPr>
          <w:rFonts w:eastAsia="Times New Roman"/>
          <w:color w:val="000000"/>
        </w:rPr>
      </w:pPr>
      <w:bookmarkStart w:id="13" w:name="427114"/>
      <w:r>
        <w:rPr>
          <w:rFonts w:eastAsia="Times New Roman"/>
          <w:color w:val="000000"/>
        </w:rPr>
        <w:t xml:space="preserve">2. Комиссия: </w:t>
      </w:r>
      <w:bookmarkEnd w:id="13"/>
    </w:p>
    <w:p w:rsidR="00000000" w:rsidRDefault="00785E81">
      <w:pPr>
        <w:ind w:firstLine="851"/>
        <w:jc w:val="both"/>
        <w:rPr>
          <w:rFonts w:eastAsia="Times New Roman"/>
          <w:color w:val="000000"/>
        </w:rPr>
      </w:pPr>
      <w:bookmarkStart w:id="14" w:name="427116"/>
      <w:r>
        <w:rPr>
          <w:rFonts w:eastAsia="Times New Roman"/>
          <w:color w:val="000000"/>
        </w:rPr>
        <w:t>икки ҳафта муддатда Комиссия тўғрисидаги Низомни ишлаб чиқсин ва тасдиқласин;</w:t>
      </w:r>
      <w:bookmarkEnd w:id="14"/>
    </w:p>
    <w:p w:rsidR="00000000" w:rsidRDefault="00785E81">
      <w:pPr>
        <w:ind w:firstLine="851"/>
        <w:jc w:val="both"/>
        <w:rPr>
          <w:rFonts w:eastAsia="Times New Roman"/>
          <w:color w:val="000000"/>
        </w:rPr>
      </w:pPr>
      <w:bookmarkStart w:id="15" w:name="427118"/>
      <w:r>
        <w:rPr>
          <w:rFonts w:eastAsia="Times New Roman"/>
          <w:color w:val="000000"/>
        </w:rPr>
        <w:t xml:space="preserve">икки ой муддатда мазкур қарор кучга киргунга қадар берилган лицензияларни хатловдан ўтказсин, уларнинг амал қилиш муддати Нефть, газ ҳамда газ конденсатини қазиб чиқариш, қайта ишлаш ва сотиш, Магистрал газ қувурлари, нефть қувурлари ва нефть маҳсулотлари </w:t>
      </w:r>
      <w:r>
        <w:rPr>
          <w:rFonts w:eastAsia="Times New Roman"/>
          <w:color w:val="000000"/>
        </w:rPr>
        <w:t xml:space="preserve">қувурларини лойиҳалаштириш, қуриш, улардан фойдаланиш ва уларни таъмирлаш бўйича фаолиятни лицензиялаш тўғрисидаги низомларга мувофиқлаштирилишини ҳамда лицензиатлар билан лицензия битимлари тузилишини таъминласин. </w:t>
      </w:r>
      <w:bookmarkEnd w:id="15"/>
    </w:p>
    <w:p w:rsidR="00000000" w:rsidRDefault="00785E81">
      <w:pPr>
        <w:ind w:firstLine="851"/>
        <w:jc w:val="both"/>
        <w:rPr>
          <w:rFonts w:eastAsia="Times New Roman"/>
          <w:color w:val="000000"/>
        </w:rPr>
      </w:pPr>
      <w:bookmarkStart w:id="16" w:name="427121"/>
      <w:r>
        <w:rPr>
          <w:rFonts w:eastAsia="Times New Roman"/>
          <w:color w:val="000000"/>
        </w:rPr>
        <w:t>3. Мазкур қарорнинг бажарилишини назорат</w:t>
      </w:r>
      <w:r>
        <w:rPr>
          <w:rFonts w:eastAsia="Times New Roman"/>
          <w:color w:val="000000"/>
        </w:rPr>
        <w:t xml:space="preserve"> қилиш Ўзбекистон Республикаси Бош вазирининг биринчи ўринбосари К.Н. Тўлаганов зиммасига юклансин.</w:t>
      </w:r>
      <w:bookmarkEnd w:id="16"/>
    </w:p>
    <w:p w:rsidR="00000000" w:rsidRDefault="00785E81">
      <w:pPr>
        <w:jc w:val="right"/>
        <w:divId w:val="275142725"/>
        <w:rPr>
          <w:rFonts w:eastAsia="Times New Roman"/>
          <w:b/>
          <w:bCs/>
          <w:color w:val="000000"/>
        </w:rPr>
      </w:pPr>
      <w:bookmarkStart w:id="17" w:name="427123"/>
      <w:r>
        <w:rPr>
          <w:rFonts w:eastAsia="Times New Roman"/>
          <w:b/>
          <w:bCs/>
          <w:color w:val="000000"/>
        </w:rPr>
        <w:t xml:space="preserve">Ўзбекистон Республикасининг Бош вазири Ў. СУЛТОНОВ </w:t>
      </w:r>
      <w:bookmarkEnd w:id="17"/>
    </w:p>
    <w:p w:rsidR="00000000" w:rsidRDefault="00785E81">
      <w:pPr>
        <w:jc w:val="center"/>
        <w:divId w:val="1875536830"/>
        <w:rPr>
          <w:rFonts w:eastAsia="Times New Roman"/>
          <w:color w:val="000000"/>
          <w:sz w:val="22"/>
          <w:szCs w:val="22"/>
        </w:rPr>
      </w:pPr>
      <w:bookmarkStart w:id="18" w:name="427124"/>
      <w:r>
        <w:rPr>
          <w:rFonts w:eastAsia="Times New Roman"/>
          <w:color w:val="000000"/>
          <w:sz w:val="22"/>
          <w:szCs w:val="22"/>
        </w:rPr>
        <w:t>Тошкент ш.,</w:t>
      </w:r>
      <w:bookmarkEnd w:id="18"/>
    </w:p>
    <w:p w:rsidR="00000000" w:rsidRDefault="00785E81">
      <w:pPr>
        <w:jc w:val="center"/>
        <w:divId w:val="62608739"/>
        <w:rPr>
          <w:rFonts w:eastAsia="Times New Roman"/>
          <w:color w:val="000000"/>
          <w:sz w:val="22"/>
          <w:szCs w:val="22"/>
        </w:rPr>
      </w:pPr>
      <w:bookmarkStart w:id="19" w:name="427125"/>
      <w:r>
        <w:rPr>
          <w:rFonts w:eastAsia="Times New Roman"/>
          <w:color w:val="000000"/>
          <w:sz w:val="22"/>
          <w:szCs w:val="22"/>
        </w:rPr>
        <w:t>2003 йил 9 июль,</w:t>
      </w:r>
      <w:bookmarkEnd w:id="19"/>
    </w:p>
    <w:p w:rsidR="00000000" w:rsidRDefault="00785E81">
      <w:pPr>
        <w:jc w:val="center"/>
        <w:divId w:val="1791822954"/>
        <w:rPr>
          <w:rFonts w:eastAsia="Times New Roman"/>
          <w:color w:val="000000"/>
          <w:sz w:val="22"/>
          <w:szCs w:val="22"/>
        </w:rPr>
      </w:pPr>
      <w:bookmarkStart w:id="20" w:name="427126"/>
      <w:r>
        <w:rPr>
          <w:rFonts w:eastAsia="Times New Roman"/>
          <w:color w:val="000000"/>
          <w:sz w:val="22"/>
          <w:szCs w:val="22"/>
        </w:rPr>
        <w:t>310-сон</w:t>
      </w:r>
      <w:bookmarkEnd w:id="20"/>
    </w:p>
    <w:p w:rsidR="00000000" w:rsidRDefault="00785E81">
      <w:pPr>
        <w:jc w:val="center"/>
        <w:divId w:val="1391809688"/>
        <w:rPr>
          <w:rFonts w:eastAsia="Times New Roman"/>
          <w:color w:val="000080"/>
          <w:sz w:val="22"/>
          <w:szCs w:val="22"/>
        </w:rPr>
      </w:pPr>
      <w:bookmarkStart w:id="21" w:name="427127"/>
      <w:bookmarkStart w:id="22" w:name="427128"/>
      <w:bookmarkEnd w:id="21"/>
      <w:r>
        <w:rPr>
          <w:rFonts w:eastAsia="Times New Roman"/>
          <w:color w:val="000080"/>
          <w:sz w:val="22"/>
          <w:szCs w:val="22"/>
        </w:rPr>
        <w:t xml:space="preserve">Вазирлар Маҳкамасининг </w:t>
      </w:r>
      <w:r>
        <w:rPr>
          <w:rFonts w:eastAsia="Times New Roman"/>
          <w:color w:val="000080"/>
          <w:sz w:val="22"/>
          <w:szCs w:val="22"/>
        </w:rPr>
        <w:br/>
        <w:t xml:space="preserve">2003 йил 9 июлдаги </w:t>
      </w:r>
      <w:r>
        <w:rPr>
          <w:rFonts w:eastAsia="Times New Roman"/>
          <w:color w:val="000080"/>
          <w:sz w:val="22"/>
          <w:szCs w:val="22"/>
        </w:rPr>
        <w:br/>
        <w:t xml:space="preserve">310-сон </w:t>
      </w:r>
      <w:bookmarkEnd w:id="22"/>
      <w:r>
        <w:rPr>
          <w:rFonts w:eastAsia="Times New Roman"/>
          <w:color w:val="000080"/>
          <w:sz w:val="22"/>
          <w:szCs w:val="22"/>
        </w:rPr>
        <w:fldChar w:fldCharType="begin"/>
      </w:r>
      <w:r w:rsidR="00B353EC">
        <w:rPr>
          <w:rFonts w:eastAsia="Times New Roman"/>
          <w:color w:val="000080"/>
          <w:sz w:val="22"/>
          <w:szCs w:val="22"/>
        </w:rPr>
        <w:instrText>HYPERLINK "C:\\pages\\GetAct.aspx?lact_id=245452" \l "427093"</w:instrText>
      </w:r>
      <w:r w:rsidR="00B353EC">
        <w:rPr>
          <w:rFonts w:eastAsia="Times New Roman"/>
          <w:color w:val="000080"/>
          <w:sz w:val="22"/>
          <w:szCs w:val="22"/>
        </w:rPr>
      </w:r>
      <w:r>
        <w:rPr>
          <w:rFonts w:eastAsia="Times New Roman"/>
          <w:color w:val="000080"/>
          <w:sz w:val="22"/>
          <w:szCs w:val="22"/>
        </w:rPr>
        <w:fldChar w:fldCharType="separate"/>
      </w:r>
      <w:r>
        <w:rPr>
          <w:rStyle w:val="a3"/>
          <w:rFonts w:eastAsia="Times New Roman"/>
          <w:sz w:val="22"/>
          <w:szCs w:val="22"/>
        </w:rPr>
        <w:t xml:space="preserve">қарорига </w:t>
      </w:r>
      <w:r>
        <w:rPr>
          <w:rFonts w:eastAsia="Times New Roman"/>
          <w:color w:val="000080"/>
          <w:sz w:val="22"/>
          <w:szCs w:val="22"/>
        </w:rPr>
        <w:fldChar w:fldCharType="end"/>
      </w:r>
      <w:r>
        <w:rPr>
          <w:rFonts w:eastAsia="Times New Roman"/>
          <w:color w:val="000080"/>
          <w:sz w:val="22"/>
          <w:szCs w:val="22"/>
        </w:rPr>
        <w:br/>
        <w:t xml:space="preserve">1-ИЛОВА </w:t>
      </w:r>
    </w:p>
    <w:p w:rsidR="00000000" w:rsidRDefault="00785E81">
      <w:pPr>
        <w:divId w:val="1535580485"/>
        <w:rPr>
          <w:rFonts w:eastAsia="Times New Roman"/>
          <w:vanish/>
          <w:color w:val="008000"/>
          <w:sz w:val="22"/>
          <w:szCs w:val="22"/>
        </w:rPr>
      </w:pPr>
      <w:bookmarkStart w:id="23" w:name="onLBC427129"/>
      <w:r>
        <w:rPr>
          <w:rFonts w:eastAsia="Times New Roman"/>
          <w:vanish/>
          <w:color w:val="008000"/>
          <w:sz w:val="22"/>
          <w:szCs w:val="22"/>
        </w:rPr>
        <w:t>[</w:t>
      </w:r>
      <w:r>
        <w:rPr>
          <w:rFonts w:eastAsia="Times New Roman"/>
          <w:b/>
          <w:bCs/>
          <w:vanish/>
          <w:color w:val="008000"/>
          <w:sz w:val="22"/>
          <w:szCs w:val="22"/>
        </w:rPr>
        <w:t>ОКОЗ:</w:t>
      </w:r>
    </w:p>
    <w:p w:rsidR="00000000" w:rsidRDefault="00785E81">
      <w:pPr>
        <w:divId w:val="1555657848"/>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Тадбиркорлик ва хўжалик фаолияти / 09.10.00.00 Саноат / 09.10.12.00 Қазилма хом ашёларни қазиб олиш саноати;</w:t>
      </w:r>
    </w:p>
    <w:p w:rsidR="00000000" w:rsidRDefault="00785E81">
      <w:pPr>
        <w:divId w:val="1045908960"/>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09.00.00.00 Тадбиркорлик ва хўжалик фаолияти / 09.20.00.00 Энергетика / 09.20.03.00 Газтаъминоти;</w:t>
      </w:r>
    </w:p>
    <w:p w:rsidR="00000000" w:rsidRDefault="00785E81">
      <w:pPr>
        <w:divId w:val="941302592"/>
        <w:rPr>
          <w:rFonts w:eastAsia="Times New Roman"/>
          <w:vanish/>
          <w:color w:val="008000"/>
          <w:sz w:val="22"/>
          <w:szCs w:val="22"/>
        </w:rPr>
      </w:pPr>
      <w:r>
        <w:rPr>
          <w:rStyle w:val="iorrn1"/>
          <w:rFonts w:eastAsia="Times New Roman"/>
          <w:vanish/>
          <w:color w:val="008000"/>
          <w:sz w:val="22"/>
          <w:szCs w:val="22"/>
        </w:rPr>
        <w:t>3.</w:t>
      </w:r>
      <w:r>
        <w:rPr>
          <w:rStyle w:val="iorval1"/>
          <w:rFonts w:eastAsia="Times New Roman"/>
          <w:vanish/>
          <w:color w:val="008000"/>
          <w:sz w:val="22"/>
          <w:szCs w:val="22"/>
        </w:rPr>
        <w:t>09.00.00.00 Тадбиркорлик ва хўжалик фаолияти / 09.20.00.00 Энергетика / 09.20.04.00 Нефть маҳсулотларини сотиш. Автомобилларга ёқилғи қуйиш шохобчалари]</w:t>
      </w:r>
    </w:p>
    <w:p w:rsidR="00000000" w:rsidRDefault="00785E81">
      <w:pPr>
        <w:jc w:val="center"/>
        <w:divId w:val="1784181973"/>
        <w:rPr>
          <w:rFonts w:eastAsia="Times New Roman"/>
          <w:b/>
          <w:bCs/>
          <w:color w:val="000080"/>
        </w:rPr>
      </w:pPr>
      <w:bookmarkStart w:id="24" w:name="427129"/>
      <w:bookmarkEnd w:id="23"/>
      <w:r>
        <w:rPr>
          <w:rFonts w:eastAsia="Times New Roman"/>
          <w:b/>
          <w:bCs/>
          <w:color w:val="000080"/>
        </w:rPr>
        <w:t>Неф</w:t>
      </w:r>
      <w:r>
        <w:rPr>
          <w:rFonts w:eastAsia="Times New Roman"/>
          <w:b/>
          <w:bCs/>
          <w:color w:val="000080"/>
        </w:rPr>
        <w:t xml:space="preserve">ть, газ ҳамда газ конденсатини қазиб чиқариш, қайта ишлаш ва сотиш бўйича фаолиятни лицензиялаш тўғрисида </w:t>
      </w:r>
      <w:bookmarkEnd w:id="24"/>
    </w:p>
    <w:p w:rsidR="00000000" w:rsidRDefault="00785E81">
      <w:pPr>
        <w:jc w:val="center"/>
        <w:rPr>
          <w:rFonts w:eastAsia="Times New Roman"/>
          <w:caps/>
          <w:color w:val="000080"/>
        </w:rPr>
      </w:pPr>
      <w:bookmarkStart w:id="25" w:name="427130"/>
      <w:r>
        <w:rPr>
          <w:rFonts w:eastAsia="Times New Roman"/>
          <w:caps/>
          <w:color w:val="000080"/>
        </w:rPr>
        <w:lastRenderedPageBreak/>
        <w:t>НИЗОМ</w:t>
      </w:r>
      <w:bookmarkEnd w:id="25"/>
    </w:p>
    <w:p w:rsidR="00000000" w:rsidRDefault="00785E81">
      <w:pPr>
        <w:jc w:val="center"/>
        <w:divId w:val="955210625"/>
        <w:rPr>
          <w:rFonts w:eastAsia="Times New Roman"/>
          <w:b/>
          <w:bCs/>
          <w:color w:val="000080"/>
        </w:rPr>
      </w:pPr>
      <w:bookmarkStart w:id="26" w:name="427131"/>
      <w:bookmarkStart w:id="27" w:name="427132"/>
      <w:bookmarkEnd w:id="26"/>
      <w:r>
        <w:rPr>
          <w:rFonts w:eastAsia="Times New Roman"/>
          <w:b/>
          <w:bCs/>
          <w:color w:val="000080"/>
        </w:rPr>
        <w:t>I. Умумий қоидалар</w:t>
      </w:r>
      <w:bookmarkEnd w:id="27"/>
    </w:p>
    <w:p w:rsidR="00000000" w:rsidRDefault="00785E81">
      <w:pPr>
        <w:ind w:firstLine="851"/>
        <w:jc w:val="both"/>
        <w:rPr>
          <w:rFonts w:eastAsia="Times New Roman"/>
          <w:color w:val="000000"/>
        </w:rPr>
      </w:pPr>
      <w:bookmarkStart w:id="28" w:name="427134"/>
      <w:r>
        <w:rPr>
          <w:rFonts w:eastAsia="Times New Roman"/>
          <w:color w:val="000000"/>
        </w:rPr>
        <w:t>1. Мазкур Низом нефть, газ ҳамда газ конденсатини қазиб чиқариш, қайта ишлаш ва сотиш бўйича фаолиятни лицензиялаш тартибини</w:t>
      </w:r>
      <w:r>
        <w:rPr>
          <w:rFonts w:eastAsia="Times New Roman"/>
          <w:color w:val="000000"/>
        </w:rPr>
        <w:t xml:space="preserve"> белгилайди.</w:t>
      </w:r>
      <w:bookmarkEnd w:id="28"/>
    </w:p>
    <w:p w:rsidR="00000000" w:rsidRDefault="00785E81">
      <w:pPr>
        <w:ind w:firstLine="851"/>
        <w:jc w:val="both"/>
        <w:rPr>
          <w:rFonts w:eastAsia="Times New Roman"/>
          <w:color w:val="000000"/>
        </w:rPr>
      </w:pPr>
      <w:bookmarkStart w:id="29" w:name="427136"/>
      <w:r>
        <w:rPr>
          <w:rFonts w:eastAsia="Times New Roman"/>
          <w:color w:val="000000"/>
        </w:rPr>
        <w:t xml:space="preserve">2. Нефть, газ (шу жумладан сиқилган табиий ва суюлтирилган углеводород гази) ҳамда газ конденсатини қазиб чиқариш, қайта ишлаш ва сотиш бўйича фаолият лицензияланиши керак. </w:t>
      </w:r>
      <w:bookmarkEnd w:id="29"/>
    </w:p>
    <w:p w:rsidR="00000000" w:rsidRDefault="00785E81">
      <w:pPr>
        <w:ind w:firstLine="851"/>
        <w:jc w:val="both"/>
        <w:rPr>
          <w:rFonts w:eastAsia="Times New Roman"/>
          <w:color w:val="000000"/>
        </w:rPr>
      </w:pPr>
      <w:bookmarkStart w:id="30" w:name="427137"/>
      <w:r>
        <w:rPr>
          <w:rFonts w:eastAsia="Times New Roman"/>
          <w:color w:val="000000"/>
        </w:rPr>
        <w:t>3. Нефть, газ ҳамда газ конденсатини қазиб чиқариш, қайта ишлаш ва со</w:t>
      </w:r>
      <w:r>
        <w:rPr>
          <w:rFonts w:eastAsia="Times New Roman"/>
          <w:color w:val="000000"/>
        </w:rPr>
        <w:t>тиш бўйича фаолият фақат юридик шахслар томонидан амалга оширилади.</w:t>
      </w:r>
      <w:bookmarkEnd w:id="30"/>
    </w:p>
    <w:p w:rsidR="00000000" w:rsidRDefault="00785E81">
      <w:pPr>
        <w:ind w:firstLine="851"/>
        <w:jc w:val="both"/>
        <w:rPr>
          <w:rFonts w:eastAsia="Times New Roman"/>
          <w:color w:val="000000"/>
        </w:rPr>
      </w:pPr>
      <w:bookmarkStart w:id="31" w:name="427139"/>
      <w:r>
        <w:rPr>
          <w:rFonts w:eastAsia="Times New Roman"/>
          <w:color w:val="000000"/>
        </w:rPr>
        <w:t>4. Нефть, газ ҳамда газ конденсатини қазиб чиқариш, қайта ишлаш ва сотиш бўйича фаолиятни амалга ошириш ҳуқуқига намунавий (оддий) лицензиялар берилади.</w:t>
      </w:r>
      <w:bookmarkEnd w:id="31"/>
    </w:p>
    <w:bookmarkStart w:id="32" w:name="427142"/>
    <w:bookmarkStart w:id="33" w:name="edi1964865"/>
    <w:bookmarkEnd w:id="32"/>
    <w:bookmarkEnd w:id="33"/>
    <w:p w:rsidR="00000000" w:rsidRDefault="00785E81">
      <w:pPr>
        <w:ind w:firstLine="851"/>
        <w:jc w:val="both"/>
        <w:divId w:val="338775615"/>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"1964863"</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34" w:name="1964865"/>
      <w:bookmarkStart w:id="35" w:name="1964867"/>
      <w:bookmarkEnd w:id="34"/>
      <w:r>
        <w:rPr>
          <w:rFonts w:eastAsia="Times New Roman"/>
          <w:color w:val="000000"/>
        </w:rPr>
        <w:t>5. Лицензияларни бериш, лицензиянинг амал қилишини тўхтатиб туриш ёки тугатиш, шунингдек уни бекор қилиш ва қайта расмийлаштириш тўғрисидаги қарорлар Ўзбекистон Республикаси Вазирлар Маҳкамасининг Нефть, газ ҳамда газ конденсатини қазиб чиқариш, қайта ишла</w:t>
      </w:r>
      <w:r>
        <w:rPr>
          <w:rFonts w:eastAsia="Times New Roman"/>
          <w:color w:val="000000"/>
        </w:rPr>
        <w:t>ш ва сотиш, магистрал газ қувурлари, нефть қувурлари ва нефть маҳсулотлари қувурларини лойиҳалаштириш, қуриш, улардан фойдаланиш ва уларни таъмирлаш бўйича фаолиятни лицензиялаш комиссияси (кейинги ўринларда Комиссия деб аталади) томонидан қабул қилинади.</w:t>
      </w:r>
      <w:bookmarkEnd w:id="35"/>
    </w:p>
    <w:p w:rsidR="00000000" w:rsidRDefault="00785E81">
      <w:pPr>
        <w:ind w:firstLine="851"/>
        <w:jc w:val="both"/>
        <w:rPr>
          <w:rFonts w:eastAsia="Times New Roman"/>
          <w:i/>
          <w:iCs/>
          <w:color w:val="800000"/>
          <w:sz w:val="22"/>
          <w:szCs w:val="22"/>
        </w:rPr>
      </w:pPr>
      <w:bookmarkStart w:id="36" w:name="1964869"/>
      <w:r>
        <w:rPr>
          <w:rFonts w:eastAsia="Times New Roman"/>
          <w:i/>
          <w:iCs/>
          <w:color w:val="800000"/>
          <w:sz w:val="22"/>
          <w:szCs w:val="22"/>
        </w:rPr>
        <w:t xml:space="preserve">(5-банднинг биринчи хатбошиси Ўзбекистон Республикаси Вазирлар Маҳкамасининг 2012 йил 1 февралдаги 26-сонли </w:t>
      </w:r>
      <w:bookmarkEnd w:id="36"/>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"1954252"</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2012 й., 6-сон, 57-модда)</w:t>
      </w:r>
    </w:p>
    <w:p w:rsidR="00000000" w:rsidRDefault="00785E81">
      <w:pPr>
        <w:ind w:firstLine="851"/>
        <w:jc w:val="both"/>
        <w:rPr>
          <w:rFonts w:eastAsia="Times New Roman"/>
          <w:color w:val="000000"/>
        </w:rPr>
      </w:pPr>
      <w:bookmarkStart w:id="37" w:name="427143"/>
      <w:r>
        <w:rPr>
          <w:rFonts w:eastAsia="Times New Roman"/>
          <w:color w:val="000000"/>
        </w:rPr>
        <w:t>Комиссия ф</w:t>
      </w:r>
      <w:r>
        <w:rPr>
          <w:rFonts w:eastAsia="Times New Roman"/>
          <w:color w:val="000000"/>
        </w:rPr>
        <w:t>аолияти Комиссия томонидан тасдиқланадиган низомга мувофиқ ташкил этилади.</w:t>
      </w:r>
      <w:bookmarkEnd w:id="37"/>
    </w:p>
    <w:bookmarkStart w:id="38" w:name="edi2440953"/>
    <w:bookmarkEnd w:id="38"/>
    <w:p w:rsidR="00000000" w:rsidRDefault="00785E81">
      <w:pPr>
        <w:ind w:firstLine="851"/>
        <w:jc w:val="both"/>
        <w:divId w:val="1764571623"/>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"427145"</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39" w:name="2440953"/>
      <w:bookmarkStart w:id="40" w:name="2440954"/>
      <w:bookmarkEnd w:id="39"/>
      <w:r>
        <w:rPr>
          <w:rFonts w:eastAsia="Times New Roman"/>
          <w:color w:val="000000"/>
        </w:rPr>
        <w:t>Ҳужжатларни қабул қилиш, улар бўйича эксперт хулосалари тайёрлаш, лицензи</w:t>
      </w:r>
      <w:r>
        <w:rPr>
          <w:rFonts w:eastAsia="Times New Roman"/>
          <w:color w:val="000000"/>
        </w:rPr>
        <w:t>яларни бериш, лицензия битими тузиш ва унинг бажарилишини назорат қилиш учун Комиссия ҳузурида «Ўздавнефтгазинспекция» ҳамда давлат бошқаруви бошқа органлари мутахассисларидан иборат таркибда ишчи гуруҳ (кейинги ўринларда ишчи гуруҳ деб юритилади) тузилади</w:t>
      </w:r>
      <w:r>
        <w:rPr>
          <w:rFonts w:eastAsia="Times New Roman"/>
          <w:color w:val="000000"/>
        </w:rPr>
        <w:t xml:space="preserve">. </w:t>
      </w:r>
      <w:bookmarkEnd w:id="40"/>
    </w:p>
    <w:p w:rsidR="00000000" w:rsidRDefault="00785E81">
      <w:pPr>
        <w:ind w:firstLine="851"/>
        <w:jc w:val="both"/>
        <w:rPr>
          <w:rFonts w:eastAsia="Times New Roman"/>
          <w:i/>
          <w:iCs/>
          <w:color w:val="800000"/>
          <w:sz w:val="22"/>
          <w:szCs w:val="22"/>
        </w:rPr>
      </w:pPr>
      <w:bookmarkStart w:id="41" w:name="2440955"/>
      <w:r>
        <w:rPr>
          <w:rFonts w:eastAsia="Times New Roman"/>
          <w:i/>
          <w:iCs/>
          <w:color w:val="800000"/>
          <w:sz w:val="22"/>
          <w:szCs w:val="22"/>
        </w:rPr>
        <w:t xml:space="preserve">(5-банднинг учинчи хатбошиси Ўзбекистон Республикаси Вазирлар Маҳкамасининг 2014 йил 17 июлдаги 196-сонли </w:t>
      </w:r>
      <w:bookmarkEnd w:id="41"/>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"C:\\pages\\GetAct.aspx?lact_id=2436227&amp;ONDATE=04.08.2014 00" \l "2436560"</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2014 й., 31-сон, 380-модда)</w:t>
      </w:r>
    </w:p>
    <w:bookmarkStart w:id="42" w:name="edi1102862"/>
    <w:bookmarkEnd w:id="42"/>
    <w:p w:rsidR="00000000" w:rsidRDefault="00785E81">
      <w:pPr>
        <w:ind w:firstLine="851"/>
        <w:jc w:val="both"/>
        <w:divId w:val="1549802617"/>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"427147"</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43" w:name="1102862"/>
      <w:r>
        <w:rPr>
          <w:rFonts w:eastAsia="Times New Roman"/>
          <w:color w:val="000000"/>
        </w:rPr>
        <w:t xml:space="preserve">6. Нефть, газ ҳамда газ конденсатини қазиб чиқариш, қайта ишлаш ва сотиш бўйича фаолиятни амалга оширишга лицензия 5 йил муддатга берилади. </w:t>
      </w:r>
      <w:bookmarkEnd w:id="43"/>
    </w:p>
    <w:p w:rsidR="00000000" w:rsidRDefault="00785E81">
      <w:pPr>
        <w:ind w:firstLine="851"/>
        <w:jc w:val="both"/>
        <w:rPr>
          <w:rFonts w:eastAsia="Times New Roman"/>
          <w:i/>
          <w:iCs/>
          <w:color w:val="800000"/>
          <w:sz w:val="22"/>
          <w:szCs w:val="22"/>
        </w:rPr>
      </w:pPr>
      <w:bookmarkStart w:id="44" w:name="1102866"/>
      <w:r>
        <w:rPr>
          <w:rFonts w:eastAsia="Times New Roman"/>
          <w:i/>
          <w:iCs/>
          <w:color w:val="800000"/>
          <w:sz w:val="22"/>
          <w:szCs w:val="22"/>
        </w:rPr>
        <w:t>(6-банд Ўзбеки</w:t>
      </w:r>
      <w:r>
        <w:rPr>
          <w:rFonts w:eastAsia="Times New Roman"/>
          <w:i/>
          <w:iCs/>
          <w:color w:val="800000"/>
          <w:sz w:val="22"/>
          <w:szCs w:val="22"/>
        </w:rPr>
        <w:t xml:space="preserve">стон Республикаси Вазирлар Маҳкамасининг 2006 йил 22 майдаги 92-сон </w:t>
      </w:r>
      <w:bookmarkEnd w:id="44"/>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"C:\\pages\\GetAct.aspx?lact_id=1004770&amp;ONDATE=22.05.2006 00" \l "1008216"</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 xml:space="preserve">қарори </w:t>
      </w:r>
      <w:r>
        <w:rPr>
          <w:rFonts w:eastAsia="Times New Roman"/>
          <w:i/>
          <w:iCs/>
          <w:color w:val="800000"/>
          <w:sz w:val="22"/>
          <w:szCs w:val="22"/>
        </w:rPr>
        <w:fldChar w:fldCharType="end"/>
      </w:r>
      <w:r>
        <w:rPr>
          <w:rFonts w:eastAsia="Times New Roman"/>
          <w:i/>
          <w:iCs/>
          <w:color w:val="800000"/>
          <w:sz w:val="22"/>
          <w:szCs w:val="22"/>
        </w:rPr>
        <w:t>таҳририда — Ўзбекистон Республикаси қонун ҳужжатлари тўплами, 2006 й., 20-21-сон, 181-модда)</w:t>
      </w:r>
    </w:p>
    <w:p w:rsidR="00000000" w:rsidRDefault="00785E81">
      <w:pPr>
        <w:ind w:firstLine="851"/>
        <w:jc w:val="both"/>
        <w:rPr>
          <w:rFonts w:eastAsia="Times New Roman"/>
          <w:color w:val="000000"/>
        </w:rPr>
      </w:pPr>
      <w:bookmarkStart w:id="45" w:name="427149"/>
      <w:r>
        <w:rPr>
          <w:rFonts w:eastAsia="Times New Roman"/>
          <w:color w:val="000000"/>
        </w:rPr>
        <w:t xml:space="preserve">7. </w:t>
      </w:r>
      <w:r>
        <w:rPr>
          <w:rFonts w:eastAsia="Times New Roman"/>
          <w:color w:val="000000"/>
        </w:rPr>
        <w:t>Лицензия талабгорининг аризасига кўра лицензия умуман фаолият турига ёхуд унинг бир қисмига берилиши мумкин.</w:t>
      </w:r>
      <w:bookmarkEnd w:id="45"/>
    </w:p>
    <w:p w:rsidR="00000000" w:rsidRDefault="00785E81">
      <w:pPr>
        <w:jc w:val="center"/>
        <w:divId w:val="1663002418"/>
        <w:rPr>
          <w:rFonts w:eastAsia="Times New Roman"/>
          <w:b/>
          <w:bCs/>
          <w:color w:val="000080"/>
        </w:rPr>
      </w:pPr>
      <w:bookmarkStart w:id="46" w:name="427150"/>
      <w:r>
        <w:rPr>
          <w:rFonts w:eastAsia="Times New Roman"/>
          <w:b/>
          <w:bCs/>
          <w:color w:val="000080"/>
        </w:rPr>
        <w:t>II. Лицензия талаблари ва шартлари</w:t>
      </w:r>
      <w:bookmarkEnd w:id="46"/>
    </w:p>
    <w:p w:rsidR="00000000" w:rsidRDefault="00785E81">
      <w:pPr>
        <w:ind w:firstLine="851"/>
        <w:jc w:val="both"/>
        <w:rPr>
          <w:rFonts w:eastAsia="Times New Roman"/>
          <w:color w:val="000000"/>
        </w:rPr>
      </w:pPr>
      <w:bookmarkStart w:id="47" w:name="427152"/>
      <w:r>
        <w:rPr>
          <w:rFonts w:eastAsia="Times New Roman"/>
          <w:color w:val="000000"/>
        </w:rPr>
        <w:t>8. Қуйидагилар нефть, газ ҳамда газ конденсатини қазиб чиқариш, қайта ишлаш ва сотиш бўйича фаолиятни амалга оши</w:t>
      </w:r>
      <w:r>
        <w:rPr>
          <w:rFonts w:eastAsia="Times New Roman"/>
          <w:color w:val="000000"/>
        </w:rPr>
        <w:t>ришнинг лицензия талаблари ва шартлари ҳисобланади:</w:t>
      </w:r>
      <w:bookmarkEnd w:id="47"/>
    </w:p>
    <w:p w:rsidR="00000000" w:rsidRDefault="00785E81">
      <w:pPr>
        <w:ind w:firstLine="851"/>
        <w:jc w:val="both"/>
        <w:rPr>
          <w:rFonts w:eastAsia="Times New Roman"/>
          <w:color w:val="000000"/>
        </w:rPr>
      </w:pPr>
      <w:bookmarkStart w:id="48" w:name="427154"/>
      <w:r>
        <w:rPr>
          <w:rFonts w:eastAsia="Times New Roman"/>
          <w:color w:val="000000"/>
        </w:rPr>
        <w:t>а) лицензиат томонидан нефть, газ ҳамда газ конденсатини қазиб чиқариш, қайта ишлаш ва сотиш соҳасидаги Ўзбекистон Республикаси қонун ҳужжатларига, шунингдек амалдаги экология, санитария, метрология, ёнғи</w:t>
      </w:r>
      <w:r>
        <w:rPr>
          <w:rFonts w:eastAsia="Times New Roman"/>
          <w:color w:val="000000"/>
        </w:rPr>
        <w:t>ндан сақлаш ва техник нормалар, нормативлар ва қоидаларга риоя этиш;</w:t>
      </w:r>
      <w:bookmarkEnd w:id="48"/>
    </w:p>
    <w:p w:rsidR="00000000" w:rsidRDefault="00785E81">
      <w:pPr>
        <w:ind w:firstLine="851"/>
        <w:jc w:val="both"/>
        <w:rPr>
          <w:rFonts w:eastAsia="Times New Roman"/>
          <w:color w:val="000000"/>
        </w:rPr>
      </w:pPr>
      <w:bookmarkStart w:id="49" w:name="427156"/>
      <w:r>
        <w:rPr>
          <w:rFonts w:eastAsia="Times New Roman"/>
          <w:color w:val="000000"/>
        </w:rPr>
        <w:lastRenderedPageBreak/>
        <w:t>б) юридик шахс штатида лицензияда кўрсатилган фаолият тури бўйича тегишли маълумотга ва камида уч йил иш стажига эга бўлган раҳбар ва инженер-техник ходимларнинг, шунингдек махсус тайёрга</w:t>
      </w:r>
      <w:r>
        <w:rPr>
          <w:rFonts w:eastAsia="Times New Roman"/>
          <w:color w:val="000000"/>
        </w:rPr>
        <w:t xml:space="preserve">рликдан ўтган хизмат кўрсатувчи техник ходимларнинг мавжуд бўлиши; </w:t>
      </w:r>
      <w:bookmarkEnd w:id="49"/>
    </w:p>
    <w:p w:rsidR="00000000" w:rsidRDefault="00785E81">
      <w:pPr>
        <w:ind w:firstLine="851"/>
        <w:jc w:val="both"/>
        <w:rPr>
          <w:rFonts w:eastAsia="Times New Roman"/>
          <w:color w:val="000000"/>
        </w:rPr>
      </w:pPr>
      <w:bookmarkStart w:id="50" w:name="427158"/>
      <w:r>
        <w:rPr>
          <w:rFonts w:eastAsia="Times New Roman"/>
          <w:color w:val="000000"/>
        </w:rPr>
        <w:t>в) қазиб олинадиган ва сотиладиган маҳсулот турларига сифат сертификатининг мавжудлиги ва уларнинг амалда сифат сертификатига мувофиқлиги;</w:t>
      </w:r>
      <w:bookmarkEnd w:id="50"/>
    </w:p>
    <w:p w:rsidR="00000000" w:rsidRDefault="00785E81">
      <w:pPr>
        <w:ind w:firstLine="851"/>
        <w:jc w:val="both"/>
        <w:rPr>
          <w:rFonts w:eastAsia="Times New Roman"/>
          <w:color w:val="000000"/>
        </w:rPr>
      </w:pPr>
      <w:bookmarkStart w:id="51" w:name="427160"/>
      <w:r>
        <w:rPr>
          <w:rFonts w:eastAsia="Times New Roman"/>
          <w:color w:val="000000"/>
        </w:rPr>
        <w:t>г) фаолиятнинг лицензияланаётган аниқ турини амалга ошириш, шу жумладан тегишли моддий-техника базасидан, нефть омборидан ва ёнилғи қуйиш асбоб-ускуналаридан, бошқа техника воситаларидан фойдаланиш учун шароитларнинг яратилганлиги;</w:t>
      </w:r>
      <w:bookmarkEnd w:id="51"/>
    </w:p>
    <w:p w:rsidR="00000000" w:rsidRDefault="00785E81">
      <w:pPr>
        <w:ind w:firstLine="851"/>
        <w:jc w:val="both"/>
        <w:rPr>
          <w:rFonts w:eastAsia="Times New Roman"/>
          <w:color w:val="000000"/>
        </w:rPr>
      </w:pPr>
      <w:bookmarkStart w:id="52" w:name="427162"/>
      <w:r>
        <w:rPr>
          <w:rFonts w:eastAsia="Times New Roman"/>
          <w:color w:val="000000"/>
        </w:rPr>
        <w:t>д) лицензиат томонидан д</w:t>
      </w:r>
      <w:r>
        <w:rPr>
          <w:rFonts w:eastAsia="Times New Roman"/>
          <w:color w:val="000000"/>
        </w:rPr>
        <w:t>авлат сири ҳисобланадиган маълумотлардан фойдаланиш билан боғлиқ ишлар бажарилган тақдирда режим органининг мавжудлиги;</w:t>
      </w:r>
      <w:bookmarkEnd w:id="52"/>
    </w:p>
    <w:p w:rsidR="00000000" w:rsidRDefault="00785E81">
      <w:pPr>
        <w:ind w:firstLine="851"/>
        <w:jc w:val="both"/>
        <w:rPr>
          <w:rFonts w:eastAsia="Times New Roman"/>
          <w:color w:val="000000"/>
        </w:rPr>
      </w:pPr>
      <w:bookmarkStart w:id="53" w:name="427164"/>
      <w:r>
        <w:rPr>
          <w:rFonts w:eastAsia="Times New Roman"/>
          <w:color w:val="000000"/>
        </w:rPr>
        <w:t>е) лицензия талабгорига мулк ҳуқуқи билан ёки бошқа қонуний асосда тегишли бўлган, лицензияланадиган фаолият турини амалдаги нормалар ва</w:t>
      </w:r>
      <w:r>
        <w:rPr>
          <w:rFonts w:eastAsia="Times New Roman"/>
          <w:color w:val="000000"/>
        </w:rPr>
        <w:t xml:space="preserve"> қоидалар талабларига мувофиқ тўлиқ ҳажмда бажариш учун зарур бўлган моддий-техника базасининг (бинолар, хоналар, қурилиш машиналари, механизмлар ва транспорт, асбоблар, энергетика қурилмалари, назорат ва ўлчов воситалари, ташкилий техника, компьютерлар) м</w:t>
      </w:r>
      <w:r>
        <w:rPr>
          <w:rFonts w:eastAsia="Times New Roman"/>
          <w:color w:val="000000"/>
        </w:rPr>
        <w:t xml:space="preserve">авжуд бўлиши. </w:t>
      </w:r>
      <w:bookmarkEnd w:id="53"/>
    </w:p>
    <w:p w:rsidR="00000000" w:rsidRDefault="00785E81">
      <w:pPr>
        <w:ind w:firstLine="851"/>
        <w:jc w:val="both"/>
        <w:rPr>
          <w:rFonts w:eastAsia="Times New Roman"/>
          <w:color w:val="000000"/>
        </w:rPr>
      </w:pPr>
      <w:bookmarkStart w:id="54" w:name="427166"/>
      <w:r>
        <w:rPr>
          <w:rFonts w:eastAsia="Times New Roman"/>
          <w:color w:val="000000"/>
        </w:rPr>
        <w:t xml:space="preserve">9. Лицензия битимида мазкур Низомнинг </w:t>
      </w:r>
      <w:bookmarkEnd w:id="54"/>
      <w:r>
        <w:rPr>
          <w:rFonts w:eastAsia="Times New Roman"/>
          <w:color w:val="000000"/>
        </w:rPr>
        <w:fldChar w:fldCharType="begin"/>
      </w:r>
      <w:r w:rsidR="00B353EC">
        <w:rPr>
          <w:rFonts w:eastAsia="Times New Roman"/>
          <w:color w:val="000000"/>
        </w:rPr>
        <w:instrText>HYPERLINK "C:\\pages\\GetAct.aspx?lact_id=245452" \l "427152"</w:instrText>
      </w:r>
      <w:r w:rsidR="00B353EC">
        <w:rPr>
          <w:rFonts w:eastAsia="Times New Roman"/>
          <w:color w:val="000000"/>
        </w:rPr>
      </w:r>
      <w:r>
        <w:rPr>
          <w:rFonts w:eastAsia="Times New Roman"/>
          <w:color w:val="000000"/>
        </w:rPr>
        <w:fldChar w:fldCharType="separate"/>
      </w:r>
      <w:r>
        <w:rPr>
          <w:rStyle w:val="a3"/>
          <w:rFonts w:eastAsia="Times New Roman"/>
        </w:rPr>
        <w:t xml:space="preserve">8-бандида </w:t>
      </w:r>
      <w:r>
        <w:rPr>
          <w:rFonts w:eastAsia="Times New Roman"/>
          <w:color w:val="000000"/>
        </w:rPr>
        <w:fldChar w:fldCharType="end"/>
      </w:r>
      <w:r>
        <w:rPr>
          <w:rFonts w:eastAsia="Times New Roman"/>
          <w:color w:val="000000"/>
        </w:rPr>
        <w:t>санаб ўтилганлардан аниқ лицензия талаблари ва шартлари назарда тутилиши мумкин.</w:t>
      </w:r>
    </w:p>
    <w:p w:rsidR="00000000" w:rsidRDefault="00785E81">
      <w:pPr>
        <w:ind w:firstLine="851"/>
        <w:jc w:val="both"/>
        <w:rPr>
          <w:rFonts w:eastAsia="Times New Roman"/>
          <w:color w:val="000000"/>
        </w:rPr>
      </w:pPr>
      <w:bookmarkStart w:id="55" w:name="427167"/>
      <w:r>
        <w:rPr>
          <w:rFonts w:eastAsia="Times New Roman"/>
          <w:color w:val="000000"/>
        </w:rPr>
        <w:t>10. Раҳбарларга, ходимларга, моддий-техник базага,</w:t>
      </w:r>
      <w:r>
        <w:rPr>
          <w:rFonts w:eastAsia="Times New Roman"/>
          <w:color w:val="000000"/>
        </w:rPr>
        <w:t xml:space="preserve"> асбоб-ускуналарга ва нефть, газ ҳамда газ конденсатини қазиб чиқариш, қайта ишлаш ва сотиш бўйича фаолиятнинг тегишли турини амалга ошириш учун зарур бўлган бошқа техника воситаларига минимал талаблар Комиссия томонидан белгиланади. </w:t>
      </w:r>
      <w:bookmarkEnd w:id="55"/>
    </w:p>
    <w:p w:rsidR="00000000" w:rsidRDefault="00785E81">
      <w:pPr>
        <w:jc w:val="center"/>
        <w:divId w:val="11877268"/>
        <w:rPr>
          <w:rFonts w:eastAsia="Times New Roman"/>
          <w:b/>
          <w:bCs/>
          <w:color w:val="000080"/>
        </w:rPr>
      </w:pPr>
      <w:bookmarkStart w:id="56" w:name="427168"/>
      <w:r>
        <w:rPr>
          <w:rFonts w:eastAsia="Times New Roman"/>
          <w:b/>
          <w:bCs/>
          <w:color w:val="000080"/>
        </w:rPr>
        <w:t>III. Лицензия олиш уч</w:t>
      </w:r>
      <w:r>
        <w:rPr>
          <w:rFonts w:eastAsia="Times New Roman"/>
          <w:b/>
          <w:bCs/>
          <w:color w:val="000080"/>
        </w:rPr>
        <w:t>ун зарур бўлган ҳужжатлар</w:t>
      </w:r>
      <w:bookmarkEnd w:id="56"/>
    </w:p>
    <w:p w:rsidR="00000000" w:rsidRDefault="00785E81">
      <w:pPr>
        <w:ind w:firstLine="851"/>
        <w:jc w:val="both"/>
        <w:rPr>
          <w:rFonts w:eastAsia="Times New Roman"/>
          <w:color w:val="000000"/>
        </w:rPr>
      </w:pPr>
      <w:bookmarkStart w:id="57" w:name="427169"/>
      <w:r>
        <w:rPr>
          <w:rFonts w:eastAsia="Times New Roman"/>
          <w:color w:val="000000"/>
        </w:rPr>
        <w:t>11. Лицензия олиш учун лицензия талабгори лицензияловчи органга қуйидаги ҳужжатларни тақдим этади:</w:t>
      </w:r>
      <w:bookmarkEnd w:id="57"/>
    </w:p>
    <w:bookmarkStart w:id="58" w:name="edi1102873"/>
    <w:bookmarkEnd w:id="58"/>
    <w:p w:rsidR="00000000" w:rsidRDefault="00785E81">
      <w:pPr>
        <w:ind w:firstLine="851"/>
        <w:jc w:val="both"/>
        <w:divId w:val="709185520"/>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"427170"</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59" w:name="1102873"/>
      <w:r>
        <w:rPr>
          <w:rFonts w:eastAsia="Times New Roman"/>
          <w:color w:val="000000"/>
        </w:rPr>
        <w:t>а) юридик шахснинг номи</w:t>
      </w:r>
      <w:r>
        <w:rPr>
          <w:rFonts w:eastAsia="Times New Roman"/>
          <w:color w:val="000000"/>
        </w:rPr>
        <w:t xml:space="preserve"> ва ташкилий-ҳуқуқий шакли, унинг жойлашган жойи (почта манзили), банк муассасасининг номи ва банкдаги ҳисоб рақамининг номери, лицензия бериш тўғрисида фаолиятнинг (ёхуд унинг бир қисмининг) лицензияланадиган тури; </w:t>
      </w:r>
      <w:bookmarkEnd w:id="59"/>
    </w:p>
    <w:p w:rsidR="00000000" w:rsidRDefault="00785E81">
      <w:pPr>
        <w:ind w:firstLine="851"/>
        <w:jc w:val="both"/>
        <w:rPr>
          <w:rFonts w:eastAsia="Times New Roman"/>
          <w:i/>
          <w:iCs/>
          <w:color w:val="800000"/>
          <w:sz w:val="22"/>
          <w:szCs w:val="22"/>
        </w:rPr>
      </w:pPr>
      <w:bookmarkStart w:id="60" w:name="1102875"/>
      <w:r>
        <w:rPr>
          <w:rFonts w:eastAsia="Times New Roman"/>
          <w:i/>
          <w:iCs/>
          <w:color w:val="800000"/>
          <w:sz w:val="22"/>
          <w:szCs w:val="22"/>
        </w:rPr>
        <w:t>(11-банднинг «а» кичик банди Ўзбекистон</w:t>
      </w:r>
      <w:r>
        <w:rPr>
          <w:rFonts w:eastAsia="Times New Roman"/>
          <w:i/>
          <w:iCs/>
          <w:color w:val="800000"/>
          <w:sz w:val="22"/>
          <w:szCs w:val="22"/>
        </w:rPr>
        <w:t xml:space="preserve"> Республикаси Вазирлар Маҳкамасининг 2006 йил 22 майдаги 92-сон </w:t>
      </w:r>
      <w:bookmarkEnd w:id="60"/>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"C:\\pages\\GetAct.aspx?lact_id=1004770&amp;ONDATE=22.05.2006 00" \l "1008217"</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 xml:space="preserve">қарори </w:t>
      </w:r>
      <w:r>
        <w:rPr>
          <w:rFonts w:eastAsia="Times New Roman"/>
          <w:i/>
          <w:iCs/>
          <w:color w:val="800000"/>
          <w:sz w:val="22"/>
          <w:szCs w:val="22"/>
        </w:rPr>
        <w:fldChar w:fldCharType="end"/>
      </w:r>
      <w:r>
        <w:rPr>
          <w:rFonts w:eastAsia="Times New Roman"/>
          <w:i/>
          <w:iCs/>
          <w:color w:val="800000"/>
          <w:sz w:val="22"/>
          <w:szCs w:val="22"/>
        </w:rPr>
        <w:t>таҳририда — Ўзбекистон Республикаси қонун ҳужжатлари тўплами, 2006 й., 20-21-сон, 181-модда)</w:t>
      </w:r>
    </w:p>
    <w:bookmarkStart w:id="61" w:name="edi1964871"/>
    <w:bookmarkEnd w:id="61"/>
    <w:p w:rsidR="00000000" w:rsidRDefault="00785E81">
      <w:pPr>
        <w:ind w:firstLine="851"/>
        <w:jc w:val="both"/>
        <w:divId w:val="1182666002"/>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"427171"</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62" w:name="1964871"/>
      <w:bookmarkStart w:id="63" w:name="1964872"/>
      <w:bookmarkEnd w:id="62"/>
      <w:r>
        <w:rPr>
          <w:rFonts w:eastAsia="Times New Roman"/>
          <w:color w:val="000000"/>
        </w:rPr>
        <w:t xml:space="preserve">б) юридик шахснинг давлат рўйхатидан ўтказилганлиги тўғрисидаги гувоҳноманинг нусхаси; </w:t>
      </w:r>
      <w:bookmarkEnd w:id="63"/>
    </w:p>
    <w:p w:rsidR="00000000" w:rsidRDefault="00785E81">
      <w:pPr>
        <w:ind w:firstLine="851"/>
        <w:jc w:val="both"/>
        <w:rPr>
          <w:rFonts w:eastAsia="Times New Roman"/>
          <w:i/>
          <w:iCs/>
          <w:color w:val="800000"/>
          <w:sz w:val="22"/>
          <w:szCs w:val="22"/>
        </w:rPr>
      </w:pPr>
      <w:bookmarkStart w:id="64" w:name="1964873"/>
      <w:r>
        <w:rPr>
          <w:rFonts w:eastAsia="Times New Roman"/>
          <w:i/>
          <w:iCs/>
          <w:color w:val="800000"/>
          <w:sz w:val="22"/>
          <w:szCs w:val="22"/>
        </w:rPr>
        <w:t>(11-банднинг «б» кичик банди Ўзбекистон Республикаси Вазирла</w:t>
      </w:r>
      <w:r>
        <w:rPr>
          <w:rFonts w:eastAsia="Times New Roman"/>
          <w:i/>
          <w:iCs/>
          <w:color w:val="800000"/>
          <w:sz w:val="22"/>
          <w:szCs w:val="22"/>
        </w:rPr>
        <w:t xml:space="preserve">р Маҳкамасининг 2012 йил 1 февралдаги 26-сонли </w:t>
      </w:r>
      <w:bookmarkEnd w:id="64"/>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"1954256"</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2012 й., 6-сон, 57-модда)</w:t>
      </w:r>
    </w:p>
    <w:p w:rsidR="00000000" w:rsidRDefault="00785E81">
      <w:pPr>
        <w:ind w:firstLine="851"/>
        <w:jc w:val="both"/>
        <w:rPr>
          <w:rFonts w:eastAsia="Times New Roman"/>
          <w:color w:val="000000"/>
        </w:rPr>
      </w:pPr>
      <w:bookmarkStart w:id="65" w:name="427172"/>
      <w:r>
        <w:rPr>
          <w:rFonts w:eastAsia="Times New Roman"/>
          <w:color w:val="000000"/>
        </w:rPr>
        <w:t>в) лицензия бериш тўғрисидаги аризанинг лицензияловчи орган томонидан к</w:t>
      </w:r>
      <w:r>
        <w:rPr>
          <w:rFonts w:eastAsia="Times New Roman"/>
          <w:color w:val="000000"/>
        </w:rPr>
        <w:t>ўриб чиқилганлиги учун йиғим тўланганлигини тасдиқловчи ҳужжат;</w:t>
      </w:r>
      <w:bookmarkEnd w:id="65"/>
    </w:p>
    <w:p w:rsidR="00000000" w:rsidRDefault="00785E81">
      <w:pPr>
        <w:ind w:firstLine="851"/>
        <w:jc w:val="both"/>
        <w:rPr>
          <w:rFonts w:eastAsia="Times New Roman"/>
          <w:color w:val="000000"/>
        </w:rPr>
      </w:pPr>
      <w:bookmarkStart w:id="66" w:name="427173"/>
      <w:r>
        <w:rPr>
          <w:rFonts w:eastAsia="Times New Roman"/>
          <w:color w:val="000000"/>
        </w:rPr>
        <w:t>г) лицензия талабгори ходимларининг лицензия талаблари ва шартларига мувофиқ келувчи малакага эга эканлигини тасдиқловчи ҳужжатлар нусхаси, шу жумладан штатдаги ходимларнинг эгаллаб турган лав</w:t>
      </w:r>
      <w:r>
        <w:rPr>
          <w:rFonts w:eastAsia="Times New Roman"/>
          <w:color w:val="000000"/>
        </w:rPr>
        <w:t xml:space="preserve">озимлари, маълумоти бўйича мутахассислиги, мутахассислиги бўйича иш стажи кўрсатилган рўйхати; </w:t>
      </w:r>
      <w:bookmarkEnd w:id="66"/>
    </w:p>
    <w:bookmarkStart w:id="67" w:name="edi2538322"/>
    <w:bookmarkEnd w:id="67"/>
    <w:p w:rsidR="00000000" w:rsidRDefault="00785E81">
      <w:pPr>
        <w:ind w:firstLine="851"/>
        <w:jc w:val="both"/>
        <w:divId w:val="128324938"/>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"427174"</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68" w:name="2538322"/>
      <w:bookmarkStart w:id="69" w:name="2538324"/>
      <w:bookmarkEnd w:id="68"/>
      <w:r>
        <w:rPr>
          <w:rFonts w:eastAsia="Times New Roman"/>
          <w:color w:val="000000"/>
        </w:rPr>
        <w:lastRenderedPageBreak/>
        <w:t>д) фаолиятнинг лицензияланадиган турини амалга ошири</w:t>
      </w:r>
      <w:r>
        <w:rPr>
          <w:rFonts w:eastAsia="Times New Roman"/>
          <w:color w:val="000000"/>
        </w:rPr>
        <w:t>ш учун фойдаланиладиган қурилиш машиналари, механизмлар ва транспорт, асбоблар, электр қурилмалари, назорат ва ўлчов воситалари, ташкилий техника, компьютерларга эгалик ҳуқуқининг ёки бошқа ашёвий ҳуқуқнинг мавжудлигини тасдиқловчи ҳужжат;</w:t>
      </w:r>
      <w:bookmarkEnd w:id="69"/>
    </w:p>
    <w:p w:rsidR="00000000" w:rsidRDefault="00785E81">
      <w:pPr>
        <w:ind w:firstLine="851"/>
        <w:jc w:val="both"/>
        <w:rPr>
          <w:rFonts w:eastAsia="Times New Roman"/>
          <w:i/>
          <w:iCs/>
          <w:color w:val="800000"/>
          <w:sz w:val="22"/>
          <w:szCs w:val="22"/>
        </w:rPr>
      </w:pPr>
      <w:bookmarkStart w:id="70" w:name="2538330"/>
      <w:r>
        <w:rPr>
          <w:rFonts w:eastAsia="Times New Roman"/>
          <w:i/>
          <w:iCs/>
          <w:color w:val="800000"/>
          <w:sz w:val="22"/>
          <w:szCs w:val="22"/>
        </w:rPr>
        <w:t>(11-банднинг «д»</w:t>
      </w:r>
      <w:r>
        <w:rPr>
          <w:rFonts w:eastAsia="Times New Roman"/>
          <w:i/>
          <w:iCs/>
          <w:color w:val="800000"/>
          <w:sz w:val="22"/>
          <w:szCs w:val="22"/>
        </w:rPr>
        <w:t xml:space="preserve"> кичик банди Ўзбекистон Республикаси Вазирлар Маҳкамасининг 2014 йил 31 декабрдаги 377-сонли </w:t>
      </w:r>
      <w:bookmarkEnd w:id="70"/>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"C:\\pages\\GetAct.aspx?lact_id=2534723&amp;ONDATE=12.01.2015 00" \l "2534947"</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 xml:space="preserve">қарори </w:t>
      </w:r>
      <w:r>
        <w:rPr>
          <w:rFonts w:eastAsia="Times New Roman"/>
          <w:i/>
          <w:iCs/>
          <w:color w:val="800000"/>
          <w:sz w:val="22"/>
          <w:szCs w:val="22"/>
        </w:rPr>
        <w:fldChar w:fldCharType="end"/>
      </w:r>
      <w:r>
        <w:rPr>
          <w:rFonts w:eastAsia="Times New Roman"/>
          <w:i/>
          <w:iCs/>
          <w:color w:val="800000"/>
          <w:sz w:val="22"/>
          <w:szCs w:val="22"/>
        </w:rPr>
        <w:t>таҳририда — ЎР ҚҲТ, 2015 й., 1-сон, 9-модда)</w:t>
      </w:r>
    </w:p>
    <w:bookmarkStart w:id="71" w:name="edi1716639"/>
    <w:bookmarkEnd w:id="71"/>
    <w:p w:rsidR="00000000" w:rsidRDefault="00785E81">
      <w:pPr>
        <w:ind w:firstLine="851"/>
        <w:jc w:val="both"/>
        <w:divId w:val="1356737818"/>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"C:\\pages\\GetAct.aspx?lact_id=245452&amp;ONDATE=10.07.2004 00" \l "817169"</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72" w:name="1716639"/>
      <w:bookmarkStart w:id="73" w:name="1716640"/>
      <w:bookmarkEnd w:id="72"/>
      <w:r>
        <w:rPr>
          <w:rFonts w:eastAsia="Times New Roman"/>
          <w:color w:val="000000"/>
        </w:rPr>
        <w:t>е) Ўзбекистон Республикаси «Саноатгеоконтехназорат» давлат инспекциясининг лицензия талабгори моддий-техника базасининг меҳнатни муҳофаза қилиш ва техника хавфсизлигига оид қ</w:t>
      </w:r>
      <w:r>
        <w:rPr>
          <w:rFonts w:eastAsia="Times New Roman"/>
          <w:color w:val="000000"/>
        </w:rPr>
        <w:t>онун ҳужжатларига мувофиқлиги, шунингдек ходимларнинг билимлари текширилганлиги тўғрисидаги хулосаси;</w:t>
      </w:r>
      <w:bookmarkEnd w:id="73"/>
    </w:p>
    <w:p w:rsidR="00000000" w:rsidRDefault="00785E81">
      <w:pPr>
        <w:ind w:firstLine="851"/>
        <w:jc w:val="both"/>
        <w:rPr>
          <w:rFonts w:eastAsia="Times New Roman"/>
          <w:i/>
          <w:iCs/>
          <w:color w:val="800000"/>
          <w:sz w:val="22"/>
          <w:szCs w:val="22"/>
        </w:rPr>
      </w:pPr>
      <w:bookmarkStart w:id="74" w:name="1716641"/>
      <w:r>
        <w:rPr>
          <w:rFonts w:eastAsia="Times New Roman"/>
          <w:i/>
          <w:iCs/>
          <w:color w:val="800000"/>
          <w:sz w:val="22"/>
          <w:szCs w:val="22"/>
        </w:rPr>
        <w:t xml:space="preserve">(11-банднинг «е» кичик банди Ўзбекистон Республикаси Вазирлар Маҳкамасининг 2010 йил 17 декабрдаги 301-сонли </w:t>
      </w:r>
      <w:bookmarkEnd w:id="74"/>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"C:\\pages\\GetAct.aspx?lact_id=1713804&amp;ONDATE=17.12.2010 00" \l "1713886"</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2010 й., 51-сон, 486-модда)</w:t>
      </w:r>
    </w:p>
    <w:p w:rsidR="00000000" w:rsidRDefault="00785E81">
      <w:pPr>
        <w:ind w:firstLine="851"/>
        <w:jc w:val="both"/>
        <w:rPr>
          <w:rFonts w:eastAsia="Times New Roman"/>
          <w:color w:val="000000"/>
        </w:rPr>
      </w:pPr>
      <w:bookmarkStart w:id="75" w:name="427176"/>
      <w:r>
        <w:rPr>
          <w:rFonts w:eastAsia="Times New Roman"/>
          <w:color w:val="000000"/>
        </w:rPr>
        <w:t>ж) «Ўздавнефтгазинспекция»нинг ўрнатилган технология жараёнларининг ва технология асбоб-ускуналари аҳволининг амалдаги нормалар ва қоидаларга мувофиқлиги тўғриси</w:t>
      </w:r>
      <w:r>
        <w:rPr>
          <w:rFonts w:eastAsia="Times New Roman"/>
          <w:color w:val="000000"/>
        </w:rPr>
        <w:t>даги хулосаси;</w:t>
      </w:r>
      <w:bookmarkEnd w:id="75"/>
    </w:p>
    <w:p w:rsidR="00000000" w:rsidRDefault="00785E81">
      <w:pPr>
        <w:ind w:firstLine="851"/>
        <w:jc w:val="both"/>
        <w:rPr>
          <w:rFonts w:eastAsia="Times New Roman"/>
          <w:color w:val="000000"/>
        </w:rPr>
      </w:pPr>
      <w:bookmarkStart w:id="76" w:name="427177"/>
      <w:r>
        <w:rPr>
          <w:rFonts w:eastAsia="Times New Roman"/>
          <w:color w:val="000000"/>
        </w:rPr>
        <w:t>з) Давлат табиатни муҳофаза қилиш қўмитаси органларининг моддий-техника базаси ва ишларни амалга ошириш технологиясининг табиатни муҳофаза қилиш ва экология талабларига мувофиқлиги тўғрисидаги хулосаси;</w:t>
      </w:r>
      <w:bookmarkEnd w:id="76"/>
    </w:p>
    <w:p w:rsidR="00000000" w:rsidRDefault="00785E81">
      <w:pPr>
        <w:ind w:firstLine="851"/>
        <w:jc w:val="both"/>
        <w:rPr>
          <w:rFonts w:eastAsia="Times New Roman"/>
          <w:color w:val="000000"/>
        </w:rPr>
      </w:pPr>
      <w:bookmarkStart w:id="77" w:name="427178"/>
      <w:r>
        <w:rPr>
          <w:rFonts w:eastAsia="Times New Roman"/>
          <w:color w:val="000000"/>
        </w:rPr>
        <w:t xml:space="preserve">и) Ўзбекистон Республикаси Ички ишлар </w:t>
      </w:r>
      <w:r>
        <w:rPr>
          <w:rFonts w:eastAsia="Times New Roman"/>
          <w:color w:val="000000"/>
        </w:rPr>
        <w:t>вазирлиги ёнғин назорати органларининг техника базасининг ва ходимларнинг ёнғиндан сақлаш талабларига мувофиқлиги ва тайёрланганлиги тўғрисидаги хулосаси;</w:t>
      </w:r>
      <w:bookmarkEnd w:id="77"/>
    </w:p>
    <w:bookmarkStart w:id="78" w:name="edi2440956"/>
    <w:bookmarkEnd w:id="78"/>
    <w:p w:rsidR="00000000" w:rsidRDefault="00785E81">
      <w:pPr>
        <w:ind w:firstLine="851"/>
        <w:jc w:val="both"/>
        <w:divId w:val="1116559071"/>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"427179"</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w:t>
      </w:r>
      <w:r>
        <w:rPr>
          <w:rFonts w:eastAsia="Times New Roman"/>
          <w:i/>
          <w:iCs/>
          <w:color w:val="800080"/>
          <w:sz w:val="22"/>
          <w:szCs w:val="22"/>
        </w:rPr>
        <w:t>аранг.</w:t>
      </w:r>
    </w:p>
    <w:p w:rsidR="00000000" w:rsidRDefault="00785E81">
      <w:pPr>
        <w:ind w:firstLine="851"/>
        <w:jc w:val="both"/>
        <w:rPr>
          <w:rFonts w:eastAsia="Times New Roman"/>
          <w:i/>
          <w:iCs/>
          <w:color w:val="800000"/>
          <w:sz w:val="22"/>
          <w:szCs w:val="22"/>
        </w:rPr>
      </w:pPr>
      <w:bookmarkStart w:id="79" w:name="2440956"/>
      <w:r>
        <w:rPr>
          <w:rFonts w:eastAsia="Times New Roman"/>
          <w:i/>
          <w:iCs/>
          <w:color w:val="800000"/>
          <w:sz w:val="22"/>
          <w:szCs w:val="22"/>
        </w:rPr>
        <w:t>(11-банднинг «к» кичик банди Ўзбекистон Республикаси Вазирлар Маҳкамасининг 2014 йил 17 июлдаги 196-сонли</w:t>
      </w:r>
      <w:bookmarkEnd w:id="79"/>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"C:\\pages\\GetAct.aspx?lact_id=2436227&amp;ONDATE=04.08.2014 00" \l "2436562"</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 xml:space="preserve"> қарорига </w:t>
      </w:r>
      <w:r>
        <w:rPr>
          <w:rFonts w:eastAsia="Times New Roman"/>
          <w:i/>
          <w:iCs/>
          <w:color w:val="800000"/>
          <w:sz w:val="22"/>
          <w:szCs w:val="22"/>
        </w:rPr>
        <w:fldChar w:fldCharType="end"/>
      </w:r>
      <w:r>
        <w:rPr>
          <w:rFonts w:eastAsia="Times New Roman"/>
          <w:i/>
          <w:iCs/>
          <w:color w:val="800000"/>
          <w:sz w:val="22"/>
          <w:szCs w:val="22"/>
        </w:rPr>
        <w:t>асосан ўз кучини йўқотган — ЎР ҚҲТ, 2014 й., 31-с</w:t>
      </w:r>
      <w:r>
        <w:rPr>
          <w:rFonts w:eastAsia="Times New Roman"/>
          <w:i/>
          <w:iCs/>
          <w:color w:val="800000"/>
          <w:sz w:val="22"/>
          <w:szCs w:val="22"/>
        </w:rPr>
        <w:t>он, 380-модда)</w:t>
      </w:r>
    </w:p>
    <w:bookmarkStart w:id="80" w:name="edi2538333"/>
    <w:bookmarkEnd w:id="80"/>
    <w:p w:rsidR="00000000" w:rsidRDefault="00785E81">
      <w:pPr>
        <w:ind w:firstLine="851"/>
        <w:jc w:val="both"/>
        <w:divId w:val="1072853404"/>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"2538331"</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81" w:name="2538333"/>
      <w:bookmarkStart w:id="82" w:name="2538337"/>
      <w:bookmarkEnd w:id="81"/>
      <w:r>
        <w:rPr>
          <w:rFonts w:eastAsia="Times New Roman"/>
          <w:color w:val="000000"/>
        </w:rPr>
        <w:t>11</w:t>
      </w:r>
      <w:r>
        <w:rPr>
          <w:rFonts w:eastAsia="Times New Roman"/>
          <w:color w:val="000000"/>
          <w:vertAlign w:val="superscript"/>
        </w:rPr>
        <w:t>1</w:t>
      </w:r>
      <w:r>
        <w:rPr>
          <w:rFonts w:eastAsia="Times New Roman"/>
          <w:color w:val="000000"/>
        </w:rPr>
        <w:t xml:space="preserve">. Лицензияловчи орган лицензия бериш учун бошқа ваколатли органларда мавжуд бўлган зарур ҳужжатлар ва ахборотларни белгиланган тартибда ўзаро ахборот ҳамкорлиги йўли билан, шу жумладан электрон тарзда мустақил равишда олади, ушбу Низомнинг </w:t>
      </w:r>
      <w:bookmarkEnd w:id="82"/>
      <w:r>
        <w:rPr>
          <w:rFonts w:eastAsia="Times New Roman"/>
          <w:color w:val="000000"/>
        </w:rPr>
        <w:fldChar w:fldCharType="begin"/>
      </w:r>
      <w:r w:rsidR="00B353EC">
        <w:rPr>
          <w:rFonts w:eastAsia="Times New Roman"/>
          <w:color w:val="000000"/>
        </w:rPr>
        <w:instrText>HYPERLINK "C:\\pages\\GetAct.aspx?lact_id=245452" \l "427167"</w:instrText>
      </w:r>
      <w:r w:rsidR="00B353EC">
        <w:rPr>
          <w:rFonts w:eastAsia="Times New Roman"/>
          <w:color w:val="000000"/>
        </w:rPr>
      </w:r>
      <w:r>
        <w:rPr>
          <w:rFonts w:eastAsia="Times New Roman"/>
          <w:color w:val="000000"/>
        </w:rPr>
        <w:fldChar w:fldCharType="separate"/>
      </w:r>
      <w:r>
        <w:rPr>
          <w:rStyle w:val="a3"/>
          <w:rFonts w:eastAsia="Times New Roman"/>
        </w:rPr>
        <w:t>10-бандида</w:t>
      </w:r>
      <w:r>
        <w:rPr>
          <w:rFonts w:eastAsia="Times New Roman"/>
          <w:color w:val="000000"/>
        </w:rPr>
        <w:fldChar w:fldCharType="end"/>
      </w:r>
      <w:r>
        <w:rPr>
          <w:rFonts w:eastAsia="Times New Roman"/>
          <w:color w:val="000000"/>
        </w:rPr>
        <w:t xml:space="preserve"> назарда тутилган ҳужжатлар ва ахборотлар бундан мустасно. </w:t>
      </w:r>
    </w:p>
    <w:p w:rsidR="00000000" w:rsidRDefault="00785E81">
      <w:pPr>
        <w:ind w:firstLine="851"/>
        <w:jc w:val="both"/>
        <w:rPr>
          <w:rFonts w:eastAsia="Times New Roman"/>
          <w:i/>
          <w:iCs/>
          <w:color w:val="800000"/>
          <w:sz w:val="22"/>
          <w:szCs w:val="22"/>
        </w:rPr>
      </w:pPr>
      <w:bookmarkStart w:id="83" w:name="2538346"/>
      <w:r>
        <w:rPr>
          <w:rFonts w:eastAsia="Times New Roman"/>
          <w:i/>
          <w:iCs/>
          <w:color w:val="800000"/>
          <w:sz w:val="22"/>
          <w:szCs w:val="22"/>
        </w:rPr>
        <w:t>(11</w:t>
      </w:r>
      <w:r>
        <w:rPr>
          <w:rFonts w:eastAsia="Times New Roman"/>
          <w:i/>
          <w:iCs/>
          <w:color w:val="800000"/>
          <w:sz w:val="22"/>
          <w:szCs w:val="22"/>
          <w:vertAlign w:val="superscript"/>
        </w:rPr>
        <w:t>1</w:t>
      </w:r>
      <w:r>
        <w:rPr>
          <w:rFonts w:eastAsia="Times New Roman"/>
          <w:i/>
          <w:iCs/>
          <w:color w:val="800000"/>
          <w:sz w:val="22"/>
          <w:szCs w:val="22"/>
        </w:rPr>
        <w:t xml:space="preserve">-банд Ўзбекистон Республикаси Вазирлар Маҳкамасининг 2014 йил 31 декабрдаги 377-сонли </w:t>
      </w:r>
      <w:bookmarkEnd w:id="83"/>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"C:\\pages\\GetAct.aspx?lact_id=2534723&amp;ONDATE=12.01.2015 00" \l "2534948"</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 xml:space="preserve">қарорига </w:t>
      </w:r>
      <w:r>
        <w:rPr>
          <w:rFonts w:eastAsia="Times New Roman"/>
          <w:i/>
          <w:iCs/>
          <w:color w:val="800000"/>
          <w:sz w:val="22"/>
          <w:szCs w:val="22"/>
        </w:rPr>
        <w:fldChar w:fldCharType="end"/>
      </w:r>
      <w:r>
        <w:rPr>
          <w:rFonts w:eastAsia="Times New Roman"/>
          <w:i/>
          <w:iCs/>
          <w:color w:val="800000"/>
          <w:sz w:val="22"/>
          <w:szCs w:val="22"/>
        </w:rPr>
        <w:t>асосан киритилган — ЎР ҚҲТ, 2015 й., 1-сон, 9-модда)</w:t>
      </w:r>
    </w:p>
    <w:p w:rsidR="00000000" w:rsidRDefault="00785E81">
      <w:pPr>
        <w:ind w:firstLine="851"/>
        <w:jc w:val="both"/>
        <w:rPr>
          <w:rFonts w:eastAsia="Times New Roman"/>
          <w:color w:val="000000"/>
        </w:rPr>
      </w:pPr>
      <w:bookmarkStart w:id="84" w:name="427180"/>
      <w:r>
        <w:rPr>
          <w:rFonts w:eastAsia="Times New Roman"/>
          <w:color w:val="000000"/>
        </w:rPr>
        <w:t xml:space="preserve">12. Лицензия талабгоридан мазкур Низомда назарда тутилмаган ҳужжатларнинг тақдим этилишини талаб қилишга йўл </w:t>
      </w:r>
      <w:r>
        <w:rPr>
          <w:rFonts w:eastAsia="Times New Roman"/>
          <w:color w:val="000000"/>
        </w:rPr>
        <w:t>қўйилмайди.</w:t>
      </w:r>
      <w:bookmarkEnd w:id="84"/>
    </w:p>
    <w:p w:rsidR="00000000" w:rsidRDefault="00785E81">
      <w:pPr>
        <w:ind w:firstLine="851"/>
        <w:jc w:val="both"/>
        <w:rPr>
          <w:rFonts w:eastAsia="Times New Roman"/>
          <w:color w:val="000000"/>
        </w:rPr>
      </w:pPr>
      <w:bookmarkStart w:id="85" w:name="427181"/>
      <w:r>
        <w:rPr>
          <w:rFonts w:eastAsia="Times New Roman"/>
          <w:color w:val="000000"/>
        </w:rPr>
        <w:t>13. Ҳужжатлар лицензия талабгори томонидан лицензияловчи органга бевосита ёхуд олинганлиги тўғрисидаги билдиришнома билан почта алоқа воситаси орқали етказиб берилади.</w:t>
      </w:r>
      <w:bookmarkEnd w:id="85"/>
    </w:p>
    <w:bookmarkStart w:id="86" w:name="edi1397999"/>
    <w:bookmarkEnd w:id="86"/>
    <w:p w:rsidR="00000000" w:rsidRDefault="00785E81">
      <w:pPr>
        <w:ind w:firstLine="851"/>
        <w:jc w:val="both"/>
        <w:divId w:val="576406287"/>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"C:\\pages\\GetAct.aspx?lact_id=245452&amp;ONDATE=11.05.2007 00" \l "1211668"</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87" w:name="1397999"/>
      <w:bookmarkStart w:id="88" w:name="1398004"/>
      <w:bookmarkEnd w:id="87"/>
      <w:r>
        <w:rPr>
          <w:rFonts w:eastAsia="Times New Roman"/>
          <w:color w:val="000000"/>
        </w:rPr>
        <w:t>14. Лицензия олиш учун тақдим этилган ҳужжатлар Комиссия ҳузуридаги ишчи гуруҳ раҳбари томонидан рўйхат бўйича қабул қилинади, рўйхатнинг нусхаси ҳужжатлар қабул қилиб олинган сана тўғрисида белги қўйилган ҳолда лицензия та</w:t>
      </w:r>
      <w:r>
        <w:rPr>
          <w:rFonts w:eastAsia="Times New Roman"/>
          <w:color w:val="000000"/>
        </w:rPr>
        <w:t>лабгорига юборилади (топширилади). Ишчи гуруҳ раҳбари вақтинча бўлмаган тақдирда унинг функцияларини Ўзбекистон Республикаси Вазирлар Маҳкамасининг Геология, ёқилғи-энергетика комплекси, кимё, нефть-кимё ва металлургия саноати масалалари ахборот-таҳлил деп</w:t>
      </w:r>
      <w:r>
        <w:rPr>
          <w:rFonts w:eastAsia="Times New Roman"/>
          <w:color w:val="000000"/>
        </w:rPr>
        <w:t xml:space="preserve">артаменти томонидан белгиланган тартибда белгиланадиган шахс бажаради. </w:t>
      </w:r>
      <w:bookmarkEnd w:id="88"/>
    </w:p>
    <w:p w:rsidR="00000000" w:rsidRDefault="00785E81">
      <w:pPr>
        <w:ind w:firstLine="851"/>
        <w:jc w:val="both"/>
        <w:rPr>
          <w:rFonts w:eastAsia="Times New Roman"/>
          <w:i/>
          <w:iCs/>
          <w:color w:val="800000"/>
          <w:sz w:val="22"/>
          <w:szCs w:val="22"/>
        </w:rPr>
      </w:pPr>
      <w:bookmarkStart w:id="89" w:name="1398011"/>
      <w:r>
        <w:rPr>
          <w:rFonts w:eastAsia="Times New Roman"/>
          <w:i/>
          <w:iCs/>
          <w:color w:val="800000"/>
          <w:sz w:val="22"/>
          <w:szCs w:val="22"/>
        </w:rPr>
        <w:t xml:space="preserve">(14-банд Ўзбекистон Республикаси Вазирлар Маҳкамасининг 2008 йил 20 сентябрдаги 213-сонли </w:t>
      </w:r>
      <w:bookmarkEnd w:id="89"/>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"C:\\pages\\GetAct.aspx?lact_id=1394763" \l "1394797"</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200</w:t>
      </w:r>
      <w:r>
        <w:rPr>
          <w:rFonts w:eastAsia="Times New Roman"/>
          <w:i/>
          <w:iCs/>
          <w:color w:val="800000"/>
          <w:sz w:val="22"/>
          <w:szCs w:val="22"/>
        </w:rPr>
        <w:t>8 й., 39-сон, 394-модда)</w:t>
      </w:r>
    </w:p>
    <w:bookmarkStart w:id="90" w:name="427183"/>
    <w:bookmarkStart w:id="91" w:name="edi2085802"/>
    <w:bookmarkEnd w:id="90"/>
    <w:bookmarkEnd w:id="91"/>
    <w:p w:rsidR="00000000" w:rsidRDefault="00785E81">
      <w:pPr>
        <w:ind w:firstLine="851"/>
        <w:jc w:val="both"/>
        <w:divId w:val="1119759247"/>
        <w:rPr>
          <w:rFonts w:eastAsia="Times New Roman"/>
          <w:i/>
          <w:iCs/>
          <w:color w:val="800080"/>
          <w:sz w:val="22"/>
          <w:szCs w:val="22"/>
        </w:rPr>
      </w:pPr>
      <w:r>
        <w:rPr>
          <w:rFonts w:eastAsia="Times New Roman"/>
          <w:i/>
          <w:iCs/>
          <w:color w:val="800080"/>
          <w:sz w:val="22"/>
          <w:szCs w:val="22"/>
        </w:rPr>
        <w:lastRenderedPageBreak/>
        <w:fldChar w:fldCharType="begin"/>
      </w:r>
      <w:r w:rsidR="00B353EC">
        <w:rPr>
          <w:rFonts w:eastAsia="Times New Roman"/>
          <w:i/>
          <w:iCs/>
          <w:color w:val="800080"/>
          <w:sz w:val="22"/>
          <w:szCs w:val="22"/>
        </w:rPr>
        <w:instrText>HYPERLINK "C:\\pages\\GetAct.aspx?lact_id=245452&amp;ONDATE=09.07.2003 00" \l "2085801"</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92" w:name="2085802"/>
      <w:bookmarkStart w:id="93" w:name="2085803"/>
      <w:bookmarkEnd w:id="92"/>
      <w:r>
        <w:rPr>
          <w:rFonts w:eastAsia="Times New Roman"/>
          <w:color w:val="000000"/>
        </w:rPr>
        <w:t xml:space="preserve">15. Лицензия бериш тўғрисидаги аризанинг кўриб чиқилганлиги учун қонун ҳужжатларида белгиланган энг кам ойлик иш ҳақининг </w:t>
      </w:r>
      <w:r>
        <w:rPr>
          <w:rFonts w:eastAsia="Times New Roman"/>
          <w:color w:val="000000"/>
        </w:rPr>
        <w:t>бир баравари миқдорида йиғим ундирилади.</w:t>
      </w:r>
      <w:bookmarkEnd w:id="93"/>
    </w:p>
    <w:p w:rsidR="00000000" w:rsidRDefault="00785E81">
      <w:pPr>
        <w:ind w:firstLine="851"/>
        <w:jc w:val="both"/>
        <w:rPr>
          <w:rFonts w:eastAsia="Times New Roman"/>
          <w:i/>
          <w:iCs/>
          <w:color w:val="800000"/>
          <w:sz w:val="22"/>
          <w:szCs w:val="22"/>
        </w:rPr>
      </w:pPr>
      <w:bookmarkStart w:id="94" w:name="2085804"/>
      <w:r>
        <w:rPr>
          <w:rFonts w:eastAsia="Times New Roman"/>
          <w:i/>
          <w:iCs/>
          <w:color w:val="800000"/>
          <w:sz w:val="22"/>
          <w:szCs w:val="22"/>
        </w:rPr>
        <w:t>(15-банднинг биринчи хатбошиси Ўзбекистон Республикаси Вазирлар Маҳкамасининг 2012 йил 1 ноябрдаги 313-сонли</w:t>
      </w:r>
      <w:bookmarkEnd w:id="94"/>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"C:\\pages\\GetAct.aspx?lact_id=2076839&amp;ONDATE=01.11.2012 00" \l "2077144"</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 xml:space="preserve"> 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w:t>
      </w:r>
      <w:r>
        <w:rPr>
          <w:rFonts w:eastAsia="Times New Roman"/>
          <w:i/>
          <w:iCs/>
          <w:color w:val="800000"/>
          <w:sz w:val="22"/>
          <w:szCs w:val="22"/>
        </w:rPr>
        <w:t xml:space="preserve"> ҚҲТ, 2012 й., 44-сон, 507-модда)</w:t>
      </w:r>
    </w:p>
    <w:p w:rsidR="00000000" w:rsidRDefault="00785E81">
      <w:pPr>
        <w:ind w:firstLine="851"/>
        <w:jc w:val="both"/>
        <w:rPr>
          <w:rFonts w:eastAsia="Times New Roman"/>
          <w:color w:val="000000"/>
        </w:rPr>
      </w:pPr>
      <w:bookmarkStart w:id="95" w:name="427184"/>
      <w:r>
        <w:rPr>
          <w:rFonts w:eastAsia="Times New Roman"/>
          <w:color w:val="000000"/>
        </w:rPr>
        <w:t>Лицензия бериш юзасидан ҳужжатларнинг кўриб чиқилганлиги учун йиғим суммаси лицензияловчи органнинг ҳисоб рақамига ўтказилади.</w:t>
      </w:r>
      <w:bookmarkEnd w:id="95"/>
    </w:p>
    <w:p w:rsidR="00000000" w:rsidRDefault="00785E81">
      <w:pPr>
        <w:ind w:firstLine="851"/>
        <w:jc w:val="both"/>
        <w:rPr>
          <w:rFonts w:eastAsia="Times New Roman"/>
          <w:color w:val="000000"/>
        </w:rPr>
      </w:pPr>
      <w:bookmarkStart w:id="96" w:name="427185"/>
      <w:r>
        <w:rPr>
          <w:rFonts w:eastAsia="Times New Roman"/>
          <w:color w:val="000000"/>
        </w:rPr>
        <w:t>Лицензия талабгори берилган аризадан воз кечган тақдирда тўланган йиғим қайтарилмайди.</w:t>
      </w:r>
      <w:bookmarkEnd w:id="96"/>
    </w:p>
    <w:p w:rsidR="00000000" w:rsidRDefault="00785E81">
      <w:pPr>
        <w:jc w:val="center"/>
        <w:divId w:val="425269250"/>
        <w:rPr>
          <w:rFonts w:eastAsia="Times New Roman"/>
          <w:b/>
          <w:bCs/>
          <w:color w:val="000080"/>
        </w:rPr>
      </w:pPr>
      <w:bookmarkStart w:id="97" w:name="427186"/>
      <w:r>
        <w:rPr>
          <w:rFonts w:eastAsia="Times New Roman"/>
          <w:b/>
          <w:bCs/>
          <w:color w:val="000080"/>
        </w:rPr>
        <w:t>IV. Ариз</w:t>
      </w:r>
      <w:r>
        <w:rPr>
          <w:rFonts w:eastAsia="Times New Roman"/>
          <w:b/>
          <w:bCs/>
          <w:color w:val="000080"/>
        </w:rPr>
        <w:t xml:space="preserve">аларни кўриб чиқиш ва лицензия бериш ёки лицензия беришни рад этиш тўғрисида қарор қабул қилиш </w:t>
      </w:r>
      <w:bookmarkEnd w:id="97"/>
    </w:p>
    <w:p w:rsidR="00000000" w:rsidRDefault="00785E81">
      <w:pPr>
        <w:ind w:firstLine="851"/>
        <w:jc w:val="both"/>
        <w:rPr>
          <w:rFonts w:eastAsia="Times New Roman"/>
          <w:color w:val="000000"/>
        </w:rPr>
      </w:pPr>
      <w:bookmarkStart w:id="98" w:name="427187"/>
      <w:r>
        <w:rPr>
          <w:rFonts w:eastAsia="Times New Roman"/>
          <w:color w:val="000000"/>
        </w:rPr>
        <w:t xml:space="preserve">16. Нефть, газ ҳамда газ конденсатини қазиб чиқариш, қайта ишлаш ва сотиш бўйича фаолиятни лицензиялаш ушбу Низомга </w:t>
      </w:r>
      <w:bookmarkEnd w:id="98"/>
      <w:r>
        <w:rPr>
          <w:rFonts w:eastAsia="Times New Roman"/>
          <w:color w:val="000000"/>
        </w:rPr>
        <w:fldChar w:fldCharType="begin"/>
      </w:r>
      <w:r w:rsidR="00B353EC">
        <w:rPr>
          <w:rFonts w:eastAsia="Times New Roman"/>
          <w:color w:val="000000"/>
        </w:rPr>
        <w:instrText>HYPERLINK "C:\\pages\\GetAct.aspx?lact_id=245452" \l "427957"</w:instrText>
      </w:r>
      <w:r w:rsidR="00B353EC">
        <w:rPr>
          <w:rFonts w:eastAsia="Times New Roman"/>
          <w:color w:val="000000"/>
        </w:rPr>
      </w:r>
      <w:r>
        <w:rPr>
          <w:rFonts w:eastAsia="Times New Roman"/>
          <w:color w:val="000000"/>
        </w:rPr>
        <w:fldChar w:fldCharType="separate"/>
      </w:r>
      <w:r>
        <w:rPr>
          <w:rStyle w:val="a3"/>
          <w:rFonts w:eastAsia="Times New Roman"/>
        </w:rPr>
        <w:t xml:space="preserve">илова </w:t>
      </w:r>
      <w:r>
        <w:rPr>
          <w:rFonts w:eastAsia="Times New Roman"/>
          <w:color w:val="000000"/>
        </w:rPr>
        <w:fldChar w:fldCharType="end"/>
      </w:r>
      <w:r>
        <w:rPr>
          <w:rFonts w:eastAsia="Times New Roman"/>
          <w:color w:val="000000"/>
        </w:rPr>
        <w:t>қилинаётган схемага мувофиқ амалга оширилади.</w:t>
      </w:r>
    </w:p>
    <w:p w:rsidR="00000000" w:rsidRDefault="00785E81">
      <w:pPr>
        <w:ind w:firstLine="851"/>
        <w:jc w:val="both"/>
        <w:rPr>
          <w:rFonts w:eastAsia="Times New Roman"/>
          <w:color w:val="000000"/>
        </w:rPr>
      </w:pPr>
      <w:bookmarkStart w:id="99" w:name="427188"/>
      <w:r>
        <w:rPr>
          <w:rFonts w:eastAsia="Times New Roman"/>
          <w:color w:val="000000"/>
        </w:rPr>
        <w:t>Лицензия бериш ёки лицензия беришни рад этиш тўғрисида қарор қабул қилиш учун ҳужжатларни кўриб чиқиш муддати лицензия олишга ариза ва барча зарур ҳужжатлар тушган кундан бошлаб ўттиз кунни ташкил қилади.</w:t>
      </w:r>
      <w:bookmarkEnd w:id="99"/>
    </w:p>
    <w:p w:rsidR="00000000" w:rsidRDefault="00785E81">
      <w:pPr>
        <w:ind w:firstLine="851"/>
        <w:jc w:val="both"/>
        <w:rPr>
          <w:rFonts w:eastAsia="Times New Roman"/>
          <w:color w:val="000000"/>
        </w:rPr>
      </w:pPr>
      <w:bookmarkStart w:id="100" w:name="427189"/>
      <w:r>
        <w:rPr>
          <w:rFonts w:eastAsia="Times New Roman"/>
          <w:color w:val="000000"/>
        </w:rPr>
        <w:t>17. Ишчи гуруҳ ариза олинган кундан бошлаб ўн беш к</w:t>
      </w:r>
      <w:r>
        <w:rPr>
          <w:rFonts w:eastAsia="Times New Roman"/>
          <w:color w:val="000000"/>
        </w:rPr>
        <w:t xml:space="preserve">ундан ортиқ бўлмаган муддатда ҳужжатларни кўриб чиқади, улар юзасидан эксперт хулоса тайёрлайди ва лицензия талабгорига лицензия бериш ёки лицензия беришни рад этиш тўғрисидаги таклифни қарор протоколининг тегишли лойиҳаси билан бирга Комиссияга тасдиқлаш </w:t>
      </w:r>
      <w:r>
        <w:rPr>
          <w:rFonts w:eastAsia="Times New Roman"/>
          <w:color w:val="000000"/>
        </w:rPr>
        <w:t>учун тақдим этади.</w:t>
      </w:r>
      <w:bookmarkEnd w:id="100"/>
    </w:p>
    <w:p w:rsidR="00000000" w:rsidRDefault="00785E81">
      <w:pPr>
        <w:ind w:firstLine="851"/>
        <w:jc w:val="both"/>
        <w:rPr>
          <w:rFonts w:eastAsia="Times New Roman"/>
          <w:color w:val="000000"/>
        </w:rPr>
      </w:pPr>
      <w:bookmarkStart w:id="101" w:name="427190"/>
      <w:r>
        <w:rPr>
          <w:rFonts w:eastAsia="Times New Roman"/>
          <w:color w:val="000000"/>
        </w:rPr>
        <w:t>Комиссия ишчи гуруҳ таклифи олингандан кейин ўн беш кундан ортиқ бўлмаган муддатда уни кўриб чиқади ва қабул қилинган қарор тўғрисидаги протоколни тасдиқлайди. Комиссия томонидан қабул қилинган қарор протоколи Комиссия раиси (унинг ўринб</w:t>
      </w:r>
      <w:r>
        <w:rPr>
          <w:rFonts w:eastAsia="Times New Roman"/>
          <w:color w:val="000000"/>
        </w:rPr>
        <w:t>осари) томонидан имзоланади. Зарур ҳолларда Комиссия қарори сўров йўли билан қабул қилиниши мумкин.</w:t>
      </w:r>
      <w:bookmarkEnd w:id="101"/>
    </w:p>
    <w:p w:rsidR="00000000" w:rsidRDefault="00785E81">
      <w:pPr>
        <w:ind w:firstLine="851"/>
        <w:jc w:val="both"/>
        <w:rPr>
          <w:rFonts w:eastAsia="Times New Roman"/>
          <w:color w:val="000000"/>
        </w:rPr>
      </w:pPr>
      <w:bookmarkStart w:id="102" w:name="427191"/>
      <w:r>
        <w:rPr>
          <w:rFonts w:eastAsia="Times New Roman"/>
          <w:color w:val="000000"/>
        </w:rPr>
        <w:t>18. Ишчи гуруҳ лицензия талабгорини қабул қилинган қарор тўғрисида тегишли қарор қабул қилингандан кейин уч кун мобайнида хабардор қилади.</w:t>
      </w:r>
      <w:bookmarkEnd w:id="102"/>
    </w:p>
    <w:p w:rsidR="00000000" w:rsidRDefault="00785E81">
      <w:pPr>
        <w:ind w:firstLine="851"/>
        <w:jc w:val="both"/>
        <w:rPr>
          <w:rFonts w:eastAsia="Times New Roman"/>
          <w:color w:val="000000"/>
        </w:rPr>
      </w:pPr>
      <w:bookmarkStart w:id="103" w:name="427192"/>
      <w:r>
        <w:rPr>
          <w:rFonts w:eastAsia="Times New Roman"/>
          <w:color w:val="000000"/>
        </w:rPr>
        <w:t xml:space="preserve">Лицензия беришга </w:t>
      </w:r>
      <w:r>
        <w:rPr>
          <w:rFonts w:eastAsia="Times New Roman"/>
          <w:color w:val="000000"/>
        </w:rPr>
        <w:t>қарор қилинганлиги тўғрисидаги билдиришнома лицензия талабгорига банк ҳисоб рақами реквизитлари, давлат божи тўлаш муддати кўрсатилган ҳолда ёзма шаклда юборилади (топширилади).</w:t>
      </w:r>
      <w:bookmarkEnd w:id="103"/>
    </w:p>
    <w:p w:rsidR="00000000" w:rsidRDefault="00785E81">
      <w:pPr>
        <w:ind w:firstLine="851"/>
        <w:jc w:val="both"/>
        <w:rPr>
          <w:rFonts w:eastAsia="Times New Roman"/>
          <w:color w:val="000000"/>
        </w:rPr>
      </w:pPr>
      <w:bookmarkStart w:id="104" w:name="427193"/>
      <w:r>
        <w:rPr>
          <w:rFonts w:eastAsia="Times New Roman"/>
          <w:color w:val="000000"/>
        </w:rPr>
        <w:t>19. Лицензия битими лицензияловчи орган ҳамда лицензиат ўртасида тузилади ва у</w:t>
      </w:r>
      <w:r>
        <w:rPr>
          <w:rFonts w:eastAsia="Times New Roman"/>
          <w:color w:val="000000"/>
        </w:rPr>
        <w:t>нда қуйидагилар бўлиши керак:</w:t>
      </w:r>
      <w:bookmarkEnd w:id="104"/>
    </w:p>
    <w:p w:rsidR="00000000" w:rsidRDefault="00785E81">
      <w:pPr>
        <w:ind w:firstLine="851"/>
        <w:jc w:val="both"/>
        <w:rPr>
          <w:rFonts w:eastAsia="Times New Roman"/>
          <w:color w:val="000000"/>
        </w:rPr>
      </w:pPr>
      <w:bookmarkStart w:id="105" w:name="427194"/>
      <w:r>
        <w:rPr>
          <w:rFonts w:eastAsia="Times New Roman"/>
          <w:color w:val="000000"/>
        </w:rPr>
        <w:t>битимни имзолаган шахсларнинг фамилияси, исми, отасининг исми, эгаллаб турган лавозими;</w:t>
      </w:r>
      <w:bookmarkEnd w:id="105"/>
    </w:p>
    <w:p w:rsidR="00000000" w:rsidRDefault="00785E81">
      <w:pPr>
        <w:ind w:firstLine="851"/>
        <w:jc w:val="both"/>
        <w:rPr>
          <w:rFonts w:eastAsia="Times New Roman"/>
          <w:color w:val="000000"/>
        </w:rPr>
      </w:pPr>
      <w:bookmarkStart w:id="106" w:name="427195"/>
      <w:r>
        <w:rPr>
          <w:rFonts w:eastAsia="Times New Roman"/>
          <w:color w:val="000000"/>
        </w:rPr>
        <w:t>томонларнинг реквизитлари;</w:t>
      </w:r>
      <w:bookmarkEnd w:id="106"/>
    </w:p>
    <w:p w:rsidR="00000000" w:rsidRDefault="00785E81">
      <w:pPr>
        <w:ind w:firstLine="851"/>
        <w:jc w:val="both"/>
        <w:rPr>
          <w:rFonts w:eastAsia="Times New Roman"/>
          <w:color w:val="000000"/>
        </w:rPr>
      </w:pPr>
      <w:bookmarkStart w:id="107" w:name="427196"/>
      <w:r>
        <w:rPr>
          <w:rFonts w:eastAsia="Times New Roman"/>
          <w:color w:val="000000"/>
        </w:rPr>
        <w:t>амалга оширилишига лицензия берилаётган фаолият турининг номи;</w:t>
      </w:r>
      <w:bookmarkEnd w:id="107"/>
    </w:p>
    <w:p w:rsidR="00000000" w:rsidRDefault="00785E81">
      <w:pPr>
        <w:ind w:firstLine="851"/>
        <w:jc w:val="both"/>
        <w:rPr>
          <w:rFonts w:eastAsia="Times New Roman"/>
          <w:color w:val="000000"/>
        </w:rPr>
      </w:pPr>
      <w:bookmarkStart w:id="108" w:name="427197"/>
      <w:r>
        <w:rPr>
          <w:rFonts w:eastAsia="Times New Roman"/>
          <w:color w:val="000000"/>
        </w:rPr>
        <w:t>лицензиатга қўйиладиган лицензия талаблари ва ша</w:t>
      </w:r>
      <w:r>
        <w:rPr>
          <w:rFonts w:eastAsia="Times New Roman"/>
          <w:color w:val="000000"/>
        </w:rPr>
        <w:t>ртлари;</w:t>
      </w:r>
      <w:bookmarkEnd w:id="108"/>
    </w:p>
    <w:p w:rsidR="00000000" w:rsidRDefault="00785E81">
      <w:pPr>
        <w:ind w:firstLine="851"/>
        <w:jc w:val="both"/>
        <w:rPr>
          <w:rFonts w:eastAsia="Times New Roman"/>
          <w:color w:val="000000"/>
        </w:rPr>
      </w:pPr>
      <w:bookmarkStart w:id="109" w:name="427198"/>
      <w:r>
        <w:rPr>
          <w:rFonts w:eastAsia="Times New Roman"/>
          <w:color w:val="000000"/>
        </w:rPr>
        <w:t>лицензиянинг амал қилиш муддати;</w:t>
      </w:r>
      <w:bookmarkEnd w:id="109"/>
    </w:p>
    <w:p w:rsidR="00000000" w:rsidRDefault="00785E81">
      <w:pPr>
        <w:ind w:firstLine="851"/>
        <w:jc w:val="both"/>
        <w:rPr>
          <w:rFonts w:eastAsia="Times New Roman"/>
          <w:color w:val="000000"/>
        </w:rPr>
      </w:pPr>
      <w:bookmarkStart w:id="110" w:name="427199"/>
      <w:r>
        <w:rPr>
          <w:rFonts w:eastAsia="Times New Roman"/>
          <w:color w:val="000000"/>
        </w:rPr>
        <w:t>лицензия битими талаблари ва шартлари бузилганлиги учун томонларнинг жавобгарлиги;</w:t>
      </w:r>
      <w:bookmarkEnd w:id="110"/>
    </w:p>
    <w:p w:rsidR="00000000" w:rsidRDefault="00785E81">
      <w:pPr>
        <w:ind w:firstLine="851"/>
        <w:jc w:val="both"/>
        <w:rPr>
          <w:rFonts w:eastAsia="Times New Roman"/>
          <w:color w:val="000000"/>
        </w:rPr>
      </w:pPr>
      <w:bookmarkStart w:id="111" w:name="427200"/>
      <w:r>
        <w:rPr>
          <w:rFonts w:eastAsia="Times New Roman"/>
          <w:color w:val="000000"/>
        </w:rPr>
        <w:t>лицензиат томонидан лицензия битими талаблари ва шартлари бажарилишини лицензияловчи орган томонидан назорат қилиш тартиби;</w:t>
      </w:r>
      <w:bookmarkEnd w:id="111"/>
    </w:p>
    <w:p w:rsidR="00000000" w:rsidRDefault="00785E81">
      <w:pPr>
        <w:ind w:firstLine="851"/>
        <w:jc w:val="both"/>
        <w:rPr>
          <w:rFonts w:eastAsia="Times New Roman"/>
          <w:color w:val="000000"/>
        </w:rPr>
      </w:pPr>
      <w:bookmarkStart w:id="112" w:name="427201"/>
      <w:r>
        <w:rPr>
          <w:rFonts w:eastAsia="Times New Roman"/>
          <w:color w:val="000000"/>
        </w:rPr>
        <w:t>нефть, г</w:t>
      </w:r>
      <w:r>
        <w:rPr>
          <w:rFonts w:eastAsia="Times New Roman"/>
          <w:color w:val="000000"/>
        </w:rPr>
        <w:t>аз (шу жумладан сиқилган табиий ва суюлтирилган углеводород гази) ҳамда газ конденсатини қазиб чиқариш, қайта ишлаш ва сотиш бўйича фаолият хусусиятларига тааллуқли бошқа шартлар.</w:t>
      </w:r>
      <w:bookmarkEnd w:id="112"/>
    </w:p>
    <w:p w:rsidR="00000000" w:rsidRDefault="00785E81">
      <w:pPr>
        <w:ind w:firstLine="851"/>
        <w:jc w:val="both"/>
        <w:rPr>
          <w:rFonts w:eastAsia="Times New Roman"/>
          <w:color w:val="000000"/>
        </w:rPr>
      </w:pPr>
      <w:bookmarkStart w:id="113" w:name="427203"/>
      <w:r>
        <w:rPr>
          <w:rFonts w:eastAsia="Times New Roman"/>
          <w:color w:val="000000"/>
        </w:rPr>
        <w:lastRenderedPageBreak/>
        <w:t>Лицензияловчи орган томонидан лицензия битими ишчи гуруҳ раҳбари томонидан и</w:t>
      </w:r>
      <w:r>
        <w:rPr>
          <w:rFonts w:eastAsia="Times New Roman"/>
          <w:color w:val="000000"/>
        </w:rPr>
        <w:t xml:space="preserve">мзоланади. </w:t>
      </w:r>
      <w:bookmarkEnd w:id="113"/>
    </w:p>
    <w:p w:rsidR="00000000" w:rsidRDefault="00785E81">
      <w:pPr>
        <w:ind w:firstLine="851"/>
        <w:jc w:val="both"/>
        <w:rPr>
          <w:rFonts w:eastAsia="Times New Roman"/>
          <w:color w:val="000000"/>
        </w:rPr>
      </w:pPr>
      <w:bookmarkStart w:id="114" w:name="427206"/>
      <w:r>
        <w:rPr>
          <w:rFonts w:eastAsia="Times New Roman"/>
          <w:color w:val="000000"/>
        </w:rPr>
        <w:t>Лицензия битими икки нусхада — лицензиат ва лицензияловчи орган учун бир нусхадан тузилади.</w:t>
      </w:r>
      <w:bookmarkEnd w:id="114"/>
    </w:p>
    <w:p w:rsidR="00000000" w:rsidRDefault="00785E81">
      <w:pPr>
        <w:ind w:firstLine="851"/>
        <w:jc w:val="both"/>
        <w:rPr>
          <w:rFonts w:eastAsia="Times New Roman"/>
          <w:color w:val="000000"/>
        </w:rPr>
      </w:pPr>
      <w:bookmarkStart w:id="115" w:name="427208"/>
      <w:r>
        <w:rPr>
          <w:rFonts w:eastAsia="Times New Roman"/>
          <w:color w:val="000000"/>
        </w:rPr>
        <w:t>20. Лицензия белгиланган шаклдаги бланкаларда ишчи гуруҳ томонидан расмийлаштирилади ва Комиссия раиси (унинг ўринбосари) томонидан имзоланади.</w:t>
      </w:r>
      <w:bookmarkEnd w:id="115"/>
    </w:p>
    <w:p w:rsidR="00000000" w:rsidRDefault="00785E81">
      <w:pPr>
        <w:ind w:firstLine="851"/>
        <w:jc w:val="both"/>
        <w:rPr>
          <w:rFonts w:eastAsia="Times New Roman"/>
          <w:color w:val="000000"/>
        </w:rPr>
      </w:pPr>
      <w:bookmarkStart w:id="116" w:name="427705"/>
      <w:r>
        <w:rPr>
          <w:rFonts w:eastAsia="Times New Roman"/>
          <w:color w:val="000000"/>
        </w:rPr>
        <w:t>Лицензиялар бланкалари қатъий ҳисобда турадиган ҳужжатлар ҳисобланади, ҳисобга олиш сериясига, тартиб рақамига ва ҳимояланганлик даражасига эга бўлади.</w:t>
      </w:r>
      <w:bookmarkEnd w:id="116"/>
    </w:p>
    <w:p w:rsidR="00000000" w:rsidRDefault="00785E81">
      <w:pPr>
        <w:ind w:firstLine="851"/>
        <w:jc w:val="both"/>
        <w:rPr>
          <w:rFonts w:eastAsia="Times New Roman"/>
          <w:color w:val="000000"/>
        </w:rPr>
      </w:pPr>
      <w:bookmarkStart w:id="117" w:name="427708"/>
      <w:r>
        <w:rPr>
          <w:rFonts w:eastAsia="Times New Roman"/>
          <w:color w:val="000000"/>
        </w:rPr>
        <w:t>Лицензиялар бланкаларини тайёрлаш, уларни ҳисобга олиш, сақлаш ва расмийлаштириш Ўзбекистон Республикаси</w:t>
      </w:r>
      <w:r>
        <w:rPr>
          <w:rFonts w:eastAsia="Times New Roman"/>
          <w:color w:val="000000"/>
        </w:rPr>
        <w:t xml:space="preserve"> Вазирлар Маҳкамасининг 2001 йил 2 майдаги 200-сон қарорига мувофиқ амалга оширилади.</w:t>
      </w:r>
      <w:bookmarkEnd w:id="117"/>
    </w:p>
    <w:p w:rsidR="00000000" w:rsidRDefault="00785E81">
      <w:pPr>
        <w:divId w:val="920218501"/>
        <w:rPr>
          <w:rFonts w:eastAsia="Times New Roman"/>
          <w:vanish/>
          <w:color w:val="008000"/>
          <w:sz w:val="22"/>
          <w:szCs w:val="22"/>
        </w:rPr>
      </w:pPr>
      <w:bookmarkStart w:id="118" w:name="onLBC427710"/>
      <w:r>
        <w:rPr>
          <w:rFonts w:eastAsia="Times New Roman"/>
          <w:vanish/>
          <w:color w:val="008000"/>
          <w:sz w:val="22"/>
          <w:szCs w:val="22"/>
        </w:rPr>
        <w:t>[</w:t>
      </w:r>
      <w:r>
        <w:rPr>
          <w:rFonts w:eastAsia="Times New Roman"/>
          <w:b/>
          <w:bCs/>
          <w:vanish/>
          <w:color w:val="008000"/>
          <w:sz w:val="22"/>
          <w:szCs w:val="22"/>
        </w:rPr>
        <w:t>ОКОЗ:</w:t>
      </w:r>
    </w:p>
    <w:p w:rsidR="00000000" w:rsidRDefault="00785E81">
      <w:pPr>
        <w:divId w:val="310058522"/>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07.00.00.00 Молия ва кредит тўғрисидаги қонунчилик. Банк фаолияти / 07.18.00.00 Давлат божи / 07.18.02.00 Давлат божи миқдорлари;</w:t>
      </w:r>
    </w:p>
    <w:p w:rsidR="00000000" w:rsidRDefault="00785E81">
      <w:pPr>
        <w:divId w:val="1596942445"/>
        <w:rPr>
          <w:rFonts w:eastAsia="Times New Roman"/>
          <w:vanish/>
          <w:color w:val="008000"/>
          <w:sz w:val="22"/>
          <w:szCs w:val="22"/>
        </w:rPr>
      </w:pPr>
      <w:r>
        <w:rPr>
          <w:rStyle w:val="iorrn1"/>
          <w:rFonts w:eastAsia="Times New Roman"/>
          <w:vanish/>
          <w:color w:val="008000"/>
          <w:sz w:val="22"/>
          <w:szCs w:val="22"/>
        </w:rPr>
        <w:t>2.</w:t>
      </w:r>
      <w:r>
        <w:rPr>
          <w:rStyle w:val="iorval1"/>
          <w:rFonts w:eastAsia="Times New Roman"/>
          <w:vanish/>
          <w:color w:val="008000"/>
          <w:sz w:val="22"/>
          <w:szCs w:val="22"/>
        </w:rPr>
        <w:t>07.00.00.00 Молия ва кредит т</w:t>
      </w:r>
      <w:r>
        <w:rPr>
          <w:rStyle w:val="iorval1"/>
          <w:rFonts w:eastAsia="Times New Roman"/>
          <w:vanish/>
          <w:color w:val="008000"/>
          <w:sz w:val="22"/>
          <w:szCs w:val="22"/>
        </w:rPr>
        <w:t>ўғрисидаги қонунчилик. Банк фаолияти / 07.18.00.00 Давлат божи / 07.18.04.00 Давлат божини тўлаш тартиби]</w:t>
      </w:r>
    </w:p>
    <w:p w:rsidR="00000000" w:rsidRDefault="00785E81">
      <w:pPr>
        <w:ind w:firstLine="851"/>
        <w:jc w:val="both"/>
        <w:rPr>
          <w:rFonts w:eastAsia="Times New Roman"/>
          <w:color w:val="000000"/>
        </w:rPr>
      </w:pPr>
      <w:bookmarkStart w:id="119" w:name="427710"/>
      <w:bookmarkEnd w:id="118"/>
      <w:r>
        <w:rPr>
          <w:rFonts w:eastAsia="Times New Roman"/>
          <w:color w:val="000000"/>
        </w:rPr>
        <w:t>21. Лицензия лицензия талабгори томонидан қонун ҳужжатларида белгиланган энг кам ойлик иш ҳақининг ўн баравари миқдорида давлат божи тўланганини тасди</w:t>
      </w:r>
      <w:r>
        <w:rPr>
          <w:rFonts w:eastAsia="Times New Roman"/>
          <w:color w:val="000000"/>
        </w:rPr>
        <w:t>қловчи ҳужжат тақдим этилгандан ва у лицензия битимини имзолагандан кейин уч кун муддатда берилади.</w:t>
      </w:r>
      <w:bookmarkEnd w:id="119"/>
    </w:p>
    <w:p w:rsidR="00000000" w:rsidRDefault="00785E81">
      <w:pPr>
        <w:ind w:firstLine="851"/>
        <w:jc w:val="both"/>
        <w:rPr>
          <w:rFonts w:eastAsia="Times New Roman"/>
          <w:color w:val="000000"/>
        </w:rPr>
      </w:pPr>
      <w:bookmarkStart w:id="120" w:name="427713"/>
      <w:r>
        <w:rPr>
          <w:rFonts w:eastAsia="Times New Roman"/>
          <w:color w:val="000000"/>
        </w:rPr>
        <w:t xml:space="preserve">Давлат божи суммаси давлат бюджетига ўтказилади. </w:t>
      </w:r>
      <w:bookmarkEnd w:id="120"/>
    </w:p>
    <w:p w:rsidR="00000000" w:rsidRDefault="00785E81">
      <w:pPr>
        <w:ind w:firstLine="851"/>
        <w:jc w:val="both"/>
        <w:rPr>
          <w:rFonts w:eastAsia="Times New Roman"/>
          <w:color w:val="000000"/>
        </w:rPr>
      </w:pPr>
      <w:bookmarkStart w:id="121" w:name="427716"/>
      <w:r>
        <w:rPr>
          <w:rFonts w:eastAsia="Times New Roman"/>
          <w:color w:val="000000"/>
        </w:rPr>
        <w:t>22. Агар лицензиат лицензия бериш тўғрисида қарор қабул қилинганлиги ҳақидаги билдиришнома юборилган (топш</w:t>
      </w:r>
      <w:r>
        <w:rPr>
          <w:rFonts w:eastAsia="Times New Roman"/>
          <w:color w:val="000000"/>
        </w:rPr>
        <w:t>ирилган) вақтдан бошлаб уч ой мобайнида лицензияловчи органга лицензия берилганлиги учун давлат божи тўланганлигини тасдиқловчи ҳужжатни тақдим этмаса ёхуд лицензия битимини имзоламаса, Комиссия лицензияни бекор қилиш тўғрисида қарор қабул қилишга ҳақлидир</w:t>
      </w:r>
      <w:r>
        <w:rPr>
          <w:rFonts w:eastAsia="Times New Roman"/>
          <w:color w:val="000000"/>
        </w:rPr>
        <w:t>.</w:t>
      </w:r>
      <w:bookmarkEnd w:id="121"/>
    </w:p>
    <w:p w:rsidR="00000000" w:rsidRDefault="00785E81">
      <w:pPr>
        <w:ind w:firstLine="851"/>
        <w:jc w:val="both"/>
        <w:rPr>
          <w:rFonts w:eastAsia="Times New Roman"/>
          <w:color w:val="000000"/>
        </w:rPr>
      </w:pPr>
      <w:bookmarkStart w:id="122" w:name="427719"/>
      <w:r>
        <w:rPr>
          <w:rFonts w:eastAsia="Times New Roman"/>
          <w:color w:val="000000"/>
        </w:rPr>
        <w:t xml:space="preserve">23. Лицензия бериш «Фаолиятнинг айрим турларини лицензиялаш тўғрисида»ги Ўзбекистон Республикаси Қонунининг </w:t>
      </w:r>
      <w:bookmarkEnd w:id="122"/>
      <w:r>
        <w:rPr>
          <w:rFonts w:eastAsia="Times New Roman"/>
          <w:color w:val="000000"/>
        </w:rPr>
        <w:fldChar w:fldCharType="begin"/>
      </w:r>
      <w:r w:rsidR="00B353EC">
        <w:rPr>
          <w:rFonts w:eastAsia="Times New Roman"/>
          <w:color w:val="000000"/>
        </w:rPr>
        <w:instrText>HYPERLINK "C:\\pages\\GetAct.aspx?lact_id=32924" \l "35217"</w:instrText>
      </w:r>
      <w:r w:rsidR="00B353EC">
        <w:rPr>
          <w:rFonts w:eastAsia="Times New Roman"/>
          <w:color w:val="000000"/>
        </w:rPr>
      </w:r>
      <w:r>
        <w:rPr>
          <w:rFonts w:eastAsia="Times New Roman"/>
          <w:color w:val="000000"/>
        </w:rPr>
        <w:fldChar w:fldCharType="separate"/>
      </w:r>
      <w:r>
        <w:rPr>
          <w:rStyle w:val="a3"/>
          <w:rFonts w:eastAsia="Times New Roman"/>
        </w:rPr>
        <w:t xml:space="preserve">17-моддасида </w:t>
      </w:r>
      <w:r>
        <w:rPr>
          <w:rFonts w:eastAsia="Times New Roman"/>
          <w:color w:val="000000"/>
        </w:rPr>
        <w:fldChar w:fldCharType="end"/>
      </w:r>
      <w:r>
        <w:rPr>
          <w:rFonts w:eastAsia="Times New Roman"/>
          <w:color w:val="000000"/>
        </w:rPr>
        <w:t>назарда тутилган асослар бўйича рад этилиши мумкин.</w:t>
      </w:r>
    </w:p>
    <w:p w:rsidR="00000000" w:rsidRDefault="00785E81">
      <w:pPr>
        <w:ind w:firstLine="851"/>
        <w:jc w:val="both"/>
        <w:rPr>
          <w:rFonts w:eastAsia="Times New Roman"/>
          <w:color w:val="000000"/>
        </w:rPr>
      </w:pPr>
      <w:bookmarkStart w:id="123" w:name="427723"/>
      <w:r>
        <w:rPr>
          <w:rFonts w:eastAsia="Times New Roman"/>
          <w:color w:val="000000"/>
        </w:rPr>
        <w:t>Лицензия талабгори ли</w:t>
      </w:r>
      <w:r>
        <w:rPr>
          <w:rFonts w:eastAsia="Times New Roman"/>
          <w:color w:val="000000"/>
        </w:rPr>
        <w:t>цензия бериш рад этилиши тўғрисидаги қарор, шунингдек ишчи гуруҳ мансабдор шахсининг хатти-ҳаракатлари (ҳаракатсизлиги) юзасидан қонун ҳужжатларида белгиланган тартибда шикоят қилиш ҳуқуқига эгадир.</w:t>
      </w:r>
      <w:bookmarkEnd w:id="123"/>
    </w:p>
    <w:bookmarkStart w:id="124" w:name="edi1964875"/>
    <w:bookmarkEnd w:id="124"/>
    <w:p w:rsidR="00000000" w:rsidRDefault="00785E81">
      <w:pPr>
        <w:ind w:firstLine="851"/>
        <w:jc w:val="both"/>
        <w:divId w:val="1827166441"/>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"427726"</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125" w:name="1964875"/>
      <w:bookmarkStart w:id="126" w:name="1964877"/>
      <w:bookmarkEnd w:id="125"/>
      <w:r>
        <w:rPr>
          <w:rFonts w:eastAsia="Times New Roman"/>
          <w:color w:val="000000"/>
        </w:rPr>
        <w:t>24. Лицензия беришни рад этиш тўғрисида қарор қабул қилинган тақдирда рад этиш тўғрисидаги билдиришнома лицензия талабгорига рад этишнинг аниқ сабаблари ва лицензия талабгори кўрсатиб ўтилган сабабларни ба</w:t>
      </w:r>
      <w:r>
        <w:rPr>
          <w:rFonts w:eastAsia="Times New Roman"/>
          <w:color w:val="000000"/>
        </w:rPr>
        <w:t>ртараф этиб ҳужжатларни такроран кўриб чиқишга тақдим этиши учун етарли бўлган муддат кўрсатилган ҳолда ёзма шаклда юборилади (топширилади). Лицензия беришни рад этиш ҳақидаги хабарномада кўрсатилган муддат камчиликларни бартараф этиш учун зарур бўлган вақ</w:t>
      </w:r>
      <w:r>
        <w:rPr>
          <w:rFonts w:eastAsia="Times New Roman"/>
          <w:color w:val="000000"/>
        </w:rPr>
        <w:t>тга мутаносиб бўлиши керак.</w:t>
      </w:r>
      <w:bookmarkEnd w:id="126"/>
    </w:p>
    <w:p w:rsidR="00000000" w:rsidRDefault="00785E81">
      <w:pPr>
        <w:ind w:firstLine="851"/>
        <w:jc w:val="both"/>
        <w:rPr>
          <w:rFonts w:eastAsia="Times New Roman"/>
          <w:i/>
          <w:iCs/>
          <w:color w:val="800000"/>
          <w:sz w:val="22"/>
          <w:szCs w:val="22"/>
        </w:rPr>
      </w:pPr>
      <w:bookmarkStart w:id="127" w:name="1964878"/>
      <w:r>
        <w:rPr>
          <w:rFonts w:eastAsia="Times New Roman"/>
          <w:i/>
          <w:iCs/>
          <w:color w:val="800000"/>
          <w:sz w:val="22"/>
          <w:szCs w:val="22"/>
        </w:rPr>
        <w:t xml:space="preserve">(24-банд Ўзбекистон Республикаси Вазирлар Маҳкамасининг 2012 йил 1 февралдаги 26-сонли </w:t>
      </w:r>
      <w:bookmarkEnd w:id="127"/>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"1954258"</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2012 й., 6-сон, 57-модда)</w:t>
      </w:r>
    </w:p>
    <w:p w:rsidR="00000000" w:rsidRDefault="00785E81">
      <w:pPr>
        <w:ind w:firstLine="851"/>
        <w:jc w:val="both"/>
        <w:rPr>
          <w:rFonts w:eastAsia="Times New Roman"/>
          <w:color w:val="000000"/>
        </w:rPr>
      </w:pPr>
      <w:bookmarkStart w:id="128" w:name="427728"/>
      <w:r>
        <w:rPr>
          <w:rFonts w:eastAsia="Times New Roman"/>
          <w:color w:val="000000"/>
        </w:rPr>
        <w:t>25.</w:t>
      </w:r>
      <w:r>
        <w:rPr>
          <w:rFonts w:eastAsia="Times New Roman"/>
          <w:color w:val="000000"/>
        </w:rPr>
        <w:t xml:space="preserve"> Лицензия талабгори томонидан лицензия беришни рад этиш учун асос бўлган сабаблар бартараф этилган тақдирда, ҳужжатларни такроран кўриб чиқиш лицензия талабгорининг аризаси барча зарур ҳужжатлар билан биргаликда олинган кундан бошлаб ўн кундан ортиқ бўлмаг</w:t>
      </w:r>
      <w:r>
        <w:rPr>
          <w:rFonts w:eastAsia="Times New Roman"/>
          <w:color w:val="000000"/>
        </w:rPr>
        <w:t>ан муддатда амалга оширилади.</w:t>
      </w:r>
      <w:bookmarkEnd w:id="128"/>
    </w:p>
    <w:p w:rsidR="00000000" w:rsidRDefault="00785E81">
      <w:pPr>
        <w:ind w:firstLine="851"/>
        <w:jc w:val="both"/>
        <w:rPr>
          <w:rFonts w:eastAsia="Times New Roman"/>
          <w:color w:val="000000"/>
        </w:rPr>
      </w:pPr>
      <w:bookmarkStart w:id="129" w:name="427731"/>
      <w:r>
        <w:rPr>
          <w:rFonts w:eastAsia="Times New Roman"/>
          <w:color w:val="000000"/>
        </w:rPr>
        <w:t>Бунда ишчи гуруҳ ҳужжатлар қайта тақдим этилгандан кейин олти кун мобайнида улар юзасидан эксперт хулосаси тайёрлайди ва лицензия талабгорига лицензия бериш ёки лицензия беришни рад этиш тўғрисидаги таклифни қарор протоколинин</w:t>
      </w:r>
      <w:r>
        <w:rPr>
          <w:rFonts w:eastAsia="Times New Roman"/>
          <w:color w:val="000000"/>
        </w:rPr>
        <w:t>г тегишли лойиҳаси билан биргаликда Комиссияга тасдиқлаш учун тақдим этади.</w:t>
      </w:r>
      <w:bookmarkEnd w:id="129"/>
    </w:p>
    <w:p w:rsidR="00000000" w:rsidRDefault="00785E81">
      <w:pPr>
        <w:ind w:firstLine="851"/>
        <w:jc w:val="both"/>
        <w:rPr>
          <w:rFonts w:eastAsia="Times New Roman"/>
          <w:color w:val="000000"/>
        </w:rPr>
      </w:pPr>
      <w:bookmarkStart w:id="130" w:name="427734"/>
      <w:r>
        <w:rPr>
          <w:rFonts w:eastAsia="Times New Roman"/>
          <w:color w:val="000000"/>
        </w:rPr>
        <w:t xml:space="preserve">Комиссия ишчи гуруҳ таклифи олингандан кейин тўрт кун муддатда уни кўриб чиқади ва қабул қилинган қарор тўғрисидаги протоколни тасдиқлайди. Комиссия томонидан қабул қилинган қарор </w:t>
      </w:r>
      <w:r>
        <w:rPr>
          <w:rFonts w:eastAsia="Times New Roman"/>
          <w:color w:val="000000"/>
        </w:rPr>
        <w:t xml:space="preserve">протоколи Комиссия раиси (унинг ўринбосари) томонидан имзоланади. </w:t>
      </w:r>
      <w:bookmarkEnd w:id="130"/>
    </w:p>
    <w:p w:rsidR="00000000" w:rsidRDefault="00785E81">
      <w:pPr>
        <w:ind w:firstLine="851"/>
        <w:jc w:val="both"/>
        <w:rPr>
          <w:rFonts w:eastAsia="Times New Roman"/>
          <w:color w:val="000000"/>
        </w:rPr>
      </w:pPr>
      <w:bookmarkStart w:id="131" w:name="427737"/>
      <w:r>
        <w:rPr>
          <w:rFonts w:eastAsia="Times New Roman"/>
          <w:color w:val="000000"/>
        </w:rPr>
        <w:lastRenderedPageBreak/>
        <w:t>Лицензия талабгорларининг аризалари такроран кўриб чиқилганлиги учун йиғим ундирилмайди.</w:t>
      </w:r>
      <w:bookmarkEnd w:id="131"/>
    </w:p>
    <w:bookmarkStart w:id="132" w:name="edi2085806"/>
    <w:bookmarkEnd w:id="132"/>
    <w:p w:rsidR="00000000" w:rsidRDefault="00785E81">
      <w:pPr>
        <w:ind w:firstLine="851"/>
        <w:jc w:val="both"/>
        <w:divId w:val="2019580294"/>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"2085805"</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w:t>
      </w:r>
      <w:r>
        <w:rPr>
          <w:rFonts w:eastAsia="Times New Roman"/>
          <w:i/>
          <w:iCs/>
          <w:color w:val="800080"/>
          <w:sz w:val="22"/>
          <w:szCs w:val="22"/>
        </w:rPr>
        <w:t> қаранг.</w:t>
      </w:r>
    </w:p>
    <w:p w:rsidR="00000000" w:rsidRDefault="00785E81">
      <w:pPr>
        <w:ind w:firstLine="851"/>
        <w:jc w:val="both"/>
        <w:rPr>
          <w:rFonts w:eastAsia="Times New Roman"/>
          <w:color w:val="000000"/>
        </w:rPr>
      </w:pPr>
      <w:bookmarkStart w:id="133" w:name="2085806"/>
      <w:bookmarkStart w:id="134" w:name="2085807"/>
      <w:bookmarkEnd w:id="133"/>
      <w:r>
        <w:rPr>
          <w:rFonts w:eastAsia="Times New Roman"/>
          <w:color w:val="000000"/>
        </w:rPr>
        <w:t>Лицензия талабгорининг аризасини қайта кўриб чиқишда илгари лицензия беришни рад этиш тўғрисидаги билдиришномада кўрсатилмаган янги асослар бўйича лицензия беришни рад этишга йўл қўйилмайди.</w:t>
      </w:r>
      <w:bookmarkEnd w:id="134"/>
    </w:p>
    <w:p w:rsidR="00000000" w:rsidRDefault="00785E81">
      <w:pPr>
        <w:ind w:firstLine="851"/>
        <w:jc w:val="both"/>
        <w:rPr>
          <w:rFonts w:eastAsia="Times New Roman"/>
          <w:i/>
          <w:iCs/>
          <w:color w:val="800000"/>
          <w:sz w:val="22"/>
          <w:szCs w:val="22"/>
        </w:rPr>
      </w:pPr>
      <w:bookmarkStart w:id="135" w:name="2085808"/>
      <w:r>
        <w:rPr>
          <w:rFonts w:eastAsia="Times New Roman"/>
          <w:i/>
          <w:iCs/>
          <w:color w:val="800000"/>
          <w:sz w:val="22"/>
          <w:szCs w:val="22"/>
        </w:rPr>
        <w:t xml:space="preserve">(25-банд Ўзбекистон Республикаси Вазирлар Маҳкамасининг </w:t>
      </w:r>
      <w:r>
        <w:rPr>
          <w:rFonts w:eastAsia="Times New Roman"/>
          <w:i/>
          <w:iCs/>
          <w:color w:val="800000"/>
          <w:sz w:val="22"/>
          <w:szCs w:val="22"/>
        </w:rPr>
        <w:t xml:space="preserve">2012 йил 1 ноябрдаги 313-сонли </w:t>
      </w:r>
      <w:bookmarkEnd w:id="135"/>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"C:\\pages\\GetAct.aspx?lact_id=2076839&amp;ONDATE=01.11.2012 00" \l "2077146"</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қарорига</w:t>
      </w:r>
      <w:r>
        <w:rPr>
          <w:rFonts w:eastAsia="Times New Roman"/>
          <w:i/>
          <w:iCs/>
          <w:color w:val="800000"/>
          <w:sz w:val="22"/>
          <w:szCs w:val="22"/>
        </w:rPr>
        <w:fldChar w:fldCharType="end"/>
      </w:r>
      <w:r>
        <w:rPr>
          <w:rFonts w:eastAsia="Times New Roman"/>
          <w:i/>
          <w:iCs/>
          <w:color w:val="800000"/>
          <w:sz w:val="22"/>
          <w:szCs w:val="22"/>
        </w:rPr>
        <w:t xml:space="preserve"> асосан бешинчи хатбоши билан тўлдирилган — ЎР ҚҲТ, 2012 й., 44-сон, 507-модда)</w:t>
      </w:r>
    </w:p>
    <w:p w:rsidR="00000000" w:rsidRDefault="00785E81">
      <w:pPr>
        <w:ind w:firstLine="851"/>
        <w:jc w:val="both"/>
        <w:rPr>
          <w:rFonts w:eastAsia="Times New Roman"/>
          <w:color w:val="000000"/>
        </w:rPr>
      </w:pPr>
      <w:bookmarkStart w:id="136" w:name="427739"/>
      <w:r>
        <w:rPr>
          <w:rFonts w:eastAsia="Times New Roman"/>
          <w:color w:val="000000"/>
        </w:rPr>
        <w:t>Лицензия бериш рад этилганлиги тўғрисидаги билдиришн</w:t>
      </w:r>
      <w:r>
        <w:rPr>
          <w:rFonts w:eastAsia="Times New Roman"/>
          <w:color w:val="000000"/>
        </w:rPr>
        <w:t>омада кўрсатилган муддат ўтгандан кейин берилган ариза янгидан берилган ариза ҳисобланади.</w:t>
      </w:r>
      <w:bookmarkEnd w:id="136"/>
    </w:p>
    <w:p w:rsidR="00000000" w:rsidRDefault="00785E81">
      <w:pPr>
        <w:jc w:val="center"/>
        <w:divId w:val="322121659"/>
        <w:rPr>
          <w:rFonts w:eastAsia="Times New Roman"/>
          <w:b/>
          <w:bCs/>
          <w:color w:val="000080"/>
        </w:rPr>
      </w:pPr>
      <w:bookmarkStart w:id="137" w:name="427743"/>
      <w:r>
        <w:rPr>
          <w:rFonts w:eastAsia="Times New Roman"/>
          <w:b/>
          <w:bCs/>
          <w:color w:val="000080"/>
        </w:rPr>
        <w:t xml:space="preserve">V. Лицензияни қайта расмийлаштириш, унинг амал қилиш муддатини узайтириш, дубликат бериш </w:t>
      </w:r>
      <w:bookmarkEnd w:id="137"/>
    </w:p>
    <w:bookmarkStart w:id="138" w:name="edi1964879"/>
    <w:bookmarkEnd w:id="138"/>
    <w:p w:rsidR="00000000" w:rsidRDefault="00785E81">
      <w:pPr>
        <w:ind w:firstLine="851"/>
        <w:jc w:val="both"/>
        <w:divId w:val="624040298"/>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"427744"</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139" w:name="1964879"/>
      <w:bookmarkStart w:id="140" w:name="1964881"/>
      <w:bookmarkEnd w:id="139"/>
      <w:r>
        <w:rPr>
          <w:rFonts w:eastAsia="Times New Roman"/>
          <w:color w:val="000000"/>
        </w:rPr>
        <w:t>26. Лицензиат қайта ташкил этилган, унинг номи ёки жойлашган жойи (почта манзили) ўзгарган тақдирда, лицензиат ёки унинг ҳуқуқий вориси қайта рўйхатдан ўтказилгандан кейин бир ой муддатда ишчи гуруҳга кўрсатиб ўтилган маълу</w:t>
      </w:r>
      <w:r>
        <w:rPr>
          <w:rFonts w:eastAsia="Times New Roman"/>
          <w:color w:val="000000"/>
        </w:rPr>
        <w:t xml:space="preserve">мотларни тасдиқловчи тегишли ҳужжатлар илова қилинган ҳолда лицензияни қайта расмийлаштириш тўғрисида ариза бериши шарт. </w:t>
      </w:r>
      <w:bookmarkEnd w:id="140"/>
    </w:p>
    <w:p w:rsidR="00000000" w:rsidRDefault="00785E81">
      <w:pPr>
        <w:ind w:firstLine="851"/>
        <w:jc w:val="both"/>
        <w:rPr>
          <w:rFonts w:eastAsia="Times New Roman"/>
          <w:i/>
          <w:iCs/>
          <w:color w:val="800000"/>
          <w:sz w:val="22"/>
          <w:szCs w:val="22"/>
        </w:rPr>
      </w:pPr>
      <w:bookmarkStart w:id="141" w:name="1964882"/>
      <w:r>
        <w:rPr>
          <w:rFonts w:eastAsia="Times New Roman"/>
          <w:i/>
          <w:iCs/>
          <w:color w:val="800000"/>
          <w:sz w:val="22"/>
          <w:szCs w:val="22"/>
        </w:rPr>
        <w:t xml:space="preserve">(26-банд Ўзбекистон Республикаси Вазирлар Маҳкамасининг 2012 йил 1 февралдаги 26-сонли </w:t>
      </w:r>
      <w:bookmarkEnd w:id="141"/>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"1954260"</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2012 й., 6-сон, 57-модда)</w:t>
      </w:r>
    </w:p>
    <w:p w:rsidR="00000000" w:rsidRDefault="00785E81">
      <w:pPr>
        <w:ind w:firstLine="851"/>
        <w:jc w:val="both"/>
        <w:rPr>
          <w:rFonts w:eastAsia="Times New Roman"/>
          <w:color w:val="000000"/>
        </w:rPr>
      </w:pPr>
      <w:bookmarkStart w:id="142" w:name="427745"/>
      <w:r>
        <w:rPr>
          <w:rFonts w:eastAsia="Times New Roman"/>
          <w:color w:val="000000"/>
        </w:rPr>
        <w:t xml:space="preserve">27. Лицензиат лицензия қайта расмийлаштирилгунга қадар унда кўрсатилган фаолиятни илгари берилган лицензия асосида амалга оширади. </w:t>
      </w:r>
      <w:bookmarkEnd w:id="142"/>
    </w:p>
    <w:p w:rsidR="00000000" w:rsidRDefault="00785E81">
      <w:pPr>
        <w:ind w:firstLine="851"/>
        <w:jc w:val="both"/>
        <w:rPr>
          <w:rFonts w:eastAsia="Times New Roman"/>
          <w:color w:val="000000"/>
        </w:rPr>
      </w:pPr>
      <w:bookmarkStart w:id="143" w:name="427748"/>
      <w:r>
        <w:rPr>
          <w:rFonts w:eastAsia="Times New Roman"/>
          <w:color w:val="000000"/>
        </w:rPr>
        <w:t>28. Ишчи гуруҳ лицензияни қайта расмийлаштиришда лицензиялар реестрига тегишли ўзгартиришлар киритади. Лицензияларни қайта расмийлаштириш ишчи гуруҳ томонидан тегишли ҳужжатлар илова қилинган ҳолда лицензияларни қайта расмийлаштириш тўғрисида ариза олинган</w:t>
      </w:r>
      <w:r>
        <w:rPr>
          <w:rFonts w:eastAsia="Times New Roman"/>
          <w:color w:val="000000"/>
        </w:rPr>
        <w:t xml:space="preserve"> кундан бошлаб беш кун мобайнида амалга оширилади.</w:t>
      </w:r>
      <w:bookmarkEnd w:id="143"/>
    </w:p>
    <w:p w:rsidR="00000000" w:rsidRDefault="00785E81">
      <w:pPr>
        <w:ind w:firstLine="851"/>
        <w:jc w:val="both"/>
        <w:rPr>
          <w:rFonts w:eastAsia="Times New Roman"/>
          <w:color w:val="000000"/>
        </w:rPr>
      </w:pPr>
      <w:bookmarkStart w:id="144" w:name="427750"/>
      <w:r>
        <w:rPr>
          <w:rFonts w:eastAsia="Times New Roman"/>
          <w:color w:val="000000"/>
        </w:rPr>
        <w:t>Лицензияларни қайта расмийлаштиришда лицензия талабгорининг лицензия бериш тўғрисидаги аризаси кўриб чиқилганлиги учун тўланадиган сумманинг ярми миқдорида йиғим ундирилади.</w:t>
      </w:r>
      <w:bookmarkEnd w:id="144"/>
    </w:p>
    <w:p w:rsidR="00000000" w:rsidRDefault="00785E81">
      <w:pPr>
        <w:ind w:firstLine="851"/>
        <w:jc w:val="both"/>
        <w:rPr>
          <w:rFonts w:eastAsia="Times New Roman"/>
          <w:color w:val="000000"/>
        </w:rPr>
      </w:pPr>
      <w:bookmarkStart w:id="145" w:name="427751"/>
      <w:r>
        <w:rPr>
          <w:rFonts w:eastAsia="Times New Roman"/>
          <w:color w:val="000000"/>
        </w:rPr>
        <w:t>29. Лицензиянинг амал қилиш муд</w:t>
      </w:r>
      <w:r>
        <w:rPr>
          <w:rFonts w:eastAsia="Times New Roman"/>
          <w:color w:val="000000"/>
        </w:rPr>
        <w:t>датини узайтириш лицензиатнинг аризасига кўра амалга оширилади.</w:t>
      </w:r>
      <w:bookmarkEnd w:id="145"/>
    </w:p>
    <w:p w:rsidR="00000000" w:rsidRDefault="00785E81">
      <w:pPr>
        <w:ind w:firstLine="851"/>
        <w:jc w:val="both"/>
        <w:rPr>
          <w:rFonts w:eastAsia="Times New Roman"/>
          <w:color w:val="000000"/>
        </w:rPr>
      </w:pPr>
      <w:bookmarkStart w:id="146" w:name="427925"/>
      <w:r>
        <w:rPr>
          <w:rFonts w:eastAsia="Times New Roman"/>
          <w:color w:val="000000"/>
        </w:rPr>
        <w:t>Лицензиянинг амал қилиш муддатини узайтириш тўғрисидаги ариза лицензияловчи органга лицензиянинг амал қилиш муддати ўтгунга қадар икки ойдан кечикмай берилиши керак.</w:t>
      </w:r>
      <w:bookmarkEnd w:id="146"/>
    </w:p>
    <w:p w:rsidR="00000000" w:rsidRDefault="00785E81">
      <w:pPr>
        <w:ind w:firstLine="851"/>
        <w:jc w:val="both"/>
        <w:rPr>
          <w:rFonts w:eastAsia="Times New Roman"/>
          <w:color w:val="000000"/>
        </w:rPr>
      </w:pPr>
      <w:bookmarkStart w:id="147" w:name="427926"/>
      <w:r>
        <w:rPr>
          <w:rFonts w:eastAsia="Times New Roman"/>
          <w:color w:val="000000"/>
        </w:rPr>
        <w:t>Лицензиянинг амал қилиш му</w:t>
      </w:r>
      <w:r>
        <w:rPr>
          <w:rFonts w:eastAsia="Times New Roman"/>
          <w:color w:val="000000"/>
        </w:rPr>
        <w:t>ддатини узайтириш ёки уни узайтиришни рад этиш тўғрисидаги қарор лицензия бериш учун назарда тутилган тартибда қабул қилинади.</w:t>
      </w:r>
      <w:bookmarkEnd w:id="147"/>
    </w:p>
    <w:p w:rsidR="00000000" w:rsidRDefault="00785E81">
      <w:pPr>
        <w:ind w:firstLine="851"/>
        <w:jc w:val="both"/>
        <w:rPr>
          <w:rFonts w:eastAsia="Times New Roman"/>
          <w:color w:val="000000"/>
        </w:rPr>
      </w:pPr>
      <w:bookmarkStart w:id="148" w:name="427927"/>
      <w:r>
        <w:rPr>
          <w:rFonts w:eastAsia="Times New Roman"/>
          <w:color w:val="000000"/>
        </w:rPr>
        <w:t>30. Амал қилиш муддати ўтмаган йўқолган ёки яроқсиз ҳолга келган лицензия ўрнига лицензиатнинг аризасига кўра унинг дубликати бер</w:t>
      </w:r>
      <w:r>
        <w:rPr>
          <w:rFonts w:eastAsia="Times New Roman"/>
          <w:color w:val="000000"/>
        </w:rPr>
        <w:t>илиши мумкин.</w:t>
      </w:r>
      <w:bookmarkEnd w:id="148"/>
    </w:p>
    <w:p w:rsidR="00000000" w:rsidRDefault="00785E81">
      <w:pPr>
        <w:ind w:firstLine="851"/>
        <w:jc w:val="both"/>
        <w:rPr>
          <w:rFonts w:eastAsia="Times New Roman"/>
          <w:color w:val="000000"/>
        </w:rPr>
      </w:pPr>
      <w:bookmarkStart w:id="149" w:name="427928"/>
      <w:r>
        <w:rPr>
          <w:rFonts w:eastAsia="Times New Roman"/>
          <w:color w:val="000000"/>
        </w:rPr>
        <w:t>Лицензия дубликати беришда лицензия талабгорининг лицензия бериш тўғрисидаги аризаси кўриб чиқилганлиги учун тўланадиган сумманинг ярми миқдорида йиғим ундирилади.</w:t>
      </w:r>
      <w:bookmarkEnd w:id="149"/>
    </w:p>
    <w:p w:rsidR="00000000" w:rsidRDefault="00785E81">
      <w:pPr>
        <w:jc w:val="center"/>
        <w:divId w:val="180902830"/>
        <w:rPr>
          <w:rFonts w:eastAsia="Times New Roman"/>
          <w:b/>
          <w:bCs/>
          <w:color w:val="000080"/>
        </w:rPr>
      </w:pPr>
      <w:bookmarkStart w:id="150" w:name="427929"/>
      <w:r>
        <w:rPr>
          <w:rFonts w:eastAsia="Times New Roman"/>
          <w:b/>
          <w:bCs/>
          <w:color w:val="000080"/>
        </w:rPr>
        <w:t>VI. Лицензия талаблари ва шартларига риоя этилишини назорат қилиш</w:t>
      </w:r>
      <w:bookmarkEnd w:id="150"/>
    </w:p>
    <w:p w:rsidR="00000000" w:rsidRDefault="00785E81">
      <w:pPr>
        <w:ind w:firstLine="851"/>
        <w:jc w:val="both"/>
        <w:rPr>
          <w:rFonts w:eastAsia="Times New Roman"/>
          <w:color w:val="000000"/>
        </w:rPr>
      </w:pPr>
      <w:bookmarkStart w:id="151" w:name="427930"/>
      <w:r>
        <w:rPr>
          <w:rFonts w:eastAsia="Times New Roman"/>
          <w:color w:val="000000"/>
        </w:rPr>
        <w:t>31. Лицензия</w:t>
      </w:r>
      <w:r>
        <w:rPr>
          <w:rFonts w:eastAsia="Times New Roman"/>
          <w:color w:val="000000"/>
        </w:rPr>
        <w:t xml:space="preserve"> талаблари ва шартларига риоя этилиши устидан назоратни амалга оширишда ишчи гуруҳ:</w:t>
      </w:r>
      <w:bookmarkEnd w:id="151"/>
    </w:p>
    <w:p w:rsidR="00000000" w:rsidRDefault="00785E81">
      <w:pPr>
        <w:ind w:firstLine="851"/>
        <w:jc w:val="both"/>
        <w:rPr>
          <w:rFonts w:eastAsia="Times New Roman"/>
          <w:color w:val="000000"/>
        </w:rPr>
      </w:pPr>
      <w:bookmarkStart w:id="152" w:name="427931"/>
      <w:r>
        <w:rPr>
          <w:rFonts w:eastAsia="Times New Roman"/>
          <w:color w:val="000000"/>
        </w:rPr>
        <w:lastRenderedPageBreak/>
        <w:t>лицензиатлар томонидан лицензия талаблари ва лицензия битимлари шартларига риоя этилишини қонун ҳужжатларида белгиланган тартибда режали текширади;</w:t>
      </w:r>
      <w:bookmarkEnd w:id="152"/>
    </w:p>
    <w:p w:rsidR="00000000" w:rsidRDefault="00785E81">
      <w:pPr>
        <w:ind w:firstLine="851"/>
        <w:jc w:val="both"/>
        <w:rPr>
          <w:rFonts w:eastAsia="Times New Roman"/>
          <w:color w:val="000000"/>
        </w:rPr>
      </w:pPr>
      <w:bookmarkStart w:id="153" w:name="427932"/>
      <w:r>
        <w:rPr>
          <w:rFonts w:eastAsia="Times New Roman"/>
          <w:color w:val="000000"/>
        </w:rPr>
        <w:t>лицензия талаблари ва ша</w:t>
      </w:r>
      <w:r>
        <w:rPr>
          <w:rFonts w:eastAsia="Times New Roman"/>
          <w:color w:val="000000"/>
        </w:rPr>
        <w:t>ртлари лицензиат томонидан бузилганлигидан далолат берувчи ҳоллар мавжуд бўлган тақдирда лицензиатлар томонидан лицензия талаблари ва шартларига риоя этилишини қонунда белгиланган тартибда режадан ташқари текширади;</w:t>
      </w:r>
      <w:bookmarkEnd w:id="153"/>
    </w:p>
    <w:p w:rsidR="00000000" w:rsidRDefault="00785E81">
      <w:pPr>
        <w:ind w:firstLine="851"/>
        <w:jc w:val="both"/>
        <w:rPr>
          <w:rFonts w:eastAsia="Times New Roman"/>
          <w:color w:val="000000"/>
        </w:rPr>
      </w:pPr>
      <w:bookmarkStart w:id="154" w:name="427933"/>
      <w:r>
        <w:rPr>
          <w:rFonts w:eastAsia="Times New Roman"/>
          <w:color w:val="000000"/>
        </w:rPr>
        <w:t>лицензия талаблари ва шартларига риоя эт</w:t>
      </w:r>
      <w:r>
        <w:rPr>
          <w:rFonts w:eastAsia="Times New Roman"/>
          <w:color w:val="000000"/>
        </w:rPr>
        <w:t>илишини текшириш чоғида пайдо бўладиган масалалар юзасидан лицензиатдан зарур ахборотни сўрайди ва олади;</w:t>
      </w:r>
      <w:bookmarkEnd w:id="154"/>
    </w:p>
    <w:p w:rsidR="00000000" w:rsidRDefault="00785E81">
      <w:pPr>
        <w:ind w:firstLine="851"/>
        <w:jc w:val="both"/>
        <w:rPr>
          <w:rFonts w:eastAsia="Times New Roman"/>
          <w:color w:val="000000"/>
        </w:rPr>
      </w:pPr>
      <w:bookmarkStart w:id="155" w:name="427934"/>
      <w:r>
        <w:rPr>
          <w:rFonts w:eastAsia="Times New Roman"/>
          <w:color w:val="000000"/>
        </w:rPr>
        <w:t>текширишлар натижалари асосида, лицензия талаблари ва шартларининг аниқ бузилишларини кўрсатган ҳолда далолатномалар тузади;</w:t>
      </w:r>
      <w:bookmarkEnd w:id="155"/>
    </w:p>
    <w:p w:rsidR="00000000" w:rsidRDefault="00785E81">
      <w:pPr>
        <w:ind w:firstLine="851"/>
        <w:jc w:val="both"/>
        <w:rPr>
          <w:rFonts w:eastAsia="Times New Roman"/>
          <w:color w:val="000000"/>
        </w:rPr>
      </w:pPr>
      <w:bookmarkStart w:id="156" w:name="427935"/>
      <w:r>
        <w:rPr>
          <w:rFonts w:eastAsia="Times New Roman"/>
          <w:color w:val="000000"/>
        </w:rPr>
        <w:t>лицензиатга аниқланган бу</w:t>
      </w:r>
      <w:r>
        <w:rPr>
          <w:rFonts w:eastAsia="Times New Roman"/>
          <w:color w:val="000000"/>
        </w:rPr>
        <w:t>зилишларини бартараф этиш мажбуриятини юкловчи қарорлар чиқаради, бундай бузилишларни бартараф этиш муддатларини белгилайди;</w:t>
      </w:r>
      <w:bookmarkEnd w:id="156"/>
    </w:p>
    <w:p w:rsidR="00000000" w:rsidRDefault="00785E81">
      <w:pPr>
        <w:ind w:firstLine="851"/>
        <w:jc w:val="both"/>
        <w:rPr>
          <w:rFonts w:eastAsia="Times New Roman"/>
          <w:color w:val="000000"/>
        </w:rPr>
      </w:pPr>
      <w:bookmarkStart w:id="157" w:name="427937"/>
      <w:r>
        <w:rPr>
          <w:rFonts w:eastAsia="Times New Roman"/>
          <w:color w:val="000000"/>
        </w:rPr>
        <w:t>Комиссияга лицензиянинг амал қилишини тўхтатиш ёки бекор қилиш тўғрисидаги қарорни кўриб чиқиш учун киритади.</w:t>
      </w:r>
      <w:bookmarkEnd w:id="157"/>
    </w:p>
    <w:p w:rsidR="00000000" w:rsidRDefault="00785E81">
      <w:pPr>
        <w:ind w:firstLine="851"/>
        <w:jc w:val="both"/>
        <w:rPr>
          <w:rFonts w:eastAsia="Times New Roman"/>
          <w:color w:val="000000"/>
        </w:rPr>
      </w:pPr>
      <w:bookmarkStart w:id="158" w:name="427938"/>
      <w:r>
        <w:rPr>
          <w:rFonts w:eastAsia="Times New Roman"/>
          <w:color w:val="000000"/>
        </w:rPr>
        <w:t>Давлат назорат органл</w:t>
      </w:r>
      <w:r>
        <w:rPr>
          <w:rFonts w:eastAsia="Times New Roman"/>
          <w:color w:val="000000"/>
        </w:rPr>
        <w:t>ари, шунингдек давлат ҳокимияти бошқа органлари ўз ваколатлари доирасида, лицензия талаблари ва шартлари бузилишлари аниқланганда лицензияловчи органга аниқланган бузилишлар ва кўрилган чора-тадбирлар тўғрисида хабар қилиши керак.</w:t>
      </w:r>
      <w:bookmarkEnd w:id="158"/>
    </w:p>
    <w:p w:rsidR="00000000" w:rsidRDefault="00785E81">
      <w:pPr>
        <w:ind w:firstLine="851"/>
        <w:jc w:val="both"/>
        <w:rPr>
          <w:rFonts w:eastAsia="Times New Roman"/>
          <w:color w:val="000000"/>
        </w:rPr>
      </w:pPr>
      <w:bookmarkStart w:id="159" w:name="427939"/>
      <w:r>
        <w:rPr>
          <w:rFonts w:eastAsia="Times New Roman"/>
          <w:color w:val="000000"/>
        </w:rPr>
        <w:t>32. Ишчи гуруҳ лицензия т</w:t>
      </w:r>
      <w:r>
        <w:rPr>
          <w:rFonts w:eastAsia="Times New Roman"/>
          <w:color w:val="000000"/>
        </w:rPr>
        <w:t>алаблари ва шартларига риоя этилишини текширишда давлатнинг тегишли бошқарув ва назорат органлари мутахассисларини жалб қилиш ҳуқуқига эга. Текширишлар натижалари бўйича икки нусхада далолатнома тузилади, уларнинг биттаси лицензиатга берилади, иккинчи нусх</w:t>
      </w:r>
      <w:r>
        <w:rPr>
          <w:rFonts w:eastAsia="Times New Roman"/>
          <w:color w:val="000000"/>
        </w:rPr>
        <w:t xml:space="preserve">аси лицензияловчи органда қолади. </w:t>
      </w:r>
      <w:bookmarkEnd w:id="159"/>
    </w:p>
    <w:p w:rsidR="00000000" w:rsidRDefault="00785E81">
      <w:pPr>
        <w:jc w:val="center"/>
        <w:divId w:val="1260141262"/>
        <w:rPr>
          <w:rFonts w:eastAsia="Times New Roman"/>
          <w:b/>
          <w:bCs/>
          <w:color w:val="000080"/>
        </w:rPr>
      </w:pPr>
      <w:bookmarkStart w:id="160" w:name="427940"/>
      <w:r>
        <w:rPr>
          <w:rFonts w:eastAsia="Times New Roman"/>
          <w:b/>
          <w:bCs/>
          <w:color w:val="000080"/>
        </w:rPr>
        <w:t xml:space="preserve">VII. Лицензиянинг амал қилишини тўхтатиб туриш, тўхтатиш, лицензияни бекор қилиш </w:t>
      </w:r>
      <w:bookmarkEnd w:id="160"/>
    </w:p>
    <w:p w:rsidR="00000000" w:rsidRDefault="00785E81">
      <w:pPr>
        <w:ind w:firstLine="851"/>
        <w:jc w:val="both"/>
        <w:rPr>
          <w:rFonts w:eastAsia="Times New Roman"/>
          <w:color w:val="000000"/>
        </w:rPr>
      </w:pPr>
      <w:bookmarkStart w:id="161" w:name="427941"/>
      <w:r>
        <w:rPr>
          <w:rFonts w:eastAsia="Times New Roman"/>
          <w:color w:val="000000"/>
        </w:rPr>
        <w:t>33. Лицензиянинг амал қилишини тўхтатиб туриш ва тўхтатиш, лицензияни бекор қилиш «Фаолиятнинг айрим турларини лицензиялаш тўғрисида»ги Ўзб</w:t>
      </w:r>
      <w:r>
        <w:rPr>
          <w:rFonts w:eastAsia="Times New Roman"/>
          <w:color w:val="000000"/>
        </w:rPr>
        <w:t xml:space="preserve">екистон Республикаси Қонунининг тегишли равишда </w:t>
      </w:r>
      <w:bookmarkEnd w:id="161"/>
      <w:r>
        <w:rPr>
          <w:rFonts w:eastAsia="Times New Roman"/>
          <w:color w:val="000000"/>
        </w:rPr>
        <w:fldChar w:fldCharType="begin"/>
      </w:r>
      <w:r w:rsidR="00B353EC">
        <w:rPr>
          <w:rFonts w:eastAsia="Times New Roman"/>
          <w:color w:val="000000"/>
        </w:rPr>
        <w:instrText>HYPERLINK "C:\\pages\\GetAct.aspx?lact_id=32924" \l "1069001"</w:instrText>
      </w:r>
      <w:r w:rsidR="00B353EC">
        <w:rPr>
          <w:rFonts w:eastAsia="Times New Roman"/>
          <w:color w:val="000000"/>
        </w:rPr>
      </w:r>
      <w:r>
        <w:rPr>
          <w:rFonts w:eastAsia="Times New Roman"/>
          <w:color w:val="000000"/>
        </w:rPr>
        <w:fldChar w:fldCharType="separate"/>
      </w:r>
      <w:r>
        <w:rPr>
          <w:rStyle w:val="a3"/>
          <w:rFonts w:eastAsia="Times New Roman"/>
        </w:rPr>
        <w:t xml:space="preserve">22—24-моддаларида </w:t>
      </w:r>
      <w:r>
        <w:rPr>
          <w:rFonts w:eastAsia="Times New Roman"/>
          <w:color w:val="000000"/>
        </w:rPr>
        <w:fldChar w:fldCharType="end"/>
      </w:r>
      <w:r>
        <w:rPr>
          <w:rFonts w:eastAsia="Times New Roman"/>
          <w:color w:val="000000"/>
        </w:rPr>
        <w:t>назарда тутилган ҳолларда ва тартибда Комиссия қарорига кўра амалга оширилади.</w:t>
      </w:r>
    </w:p>
    <w:p w:rsidR="00000000" w:rsidRDefault="00785E81">
      <w:pPr>
        <w:ind w:firstLine="851"/>
        <w:jc w:val="both"/>
        <w:rPr>
          <w:rFonts w:eastAsia="Times New Roman"/>
          <w:color w:val="000000"/>
        </w:rPr>
      </w:pPr>
      <w:bookmarkStart w:id="162" w:name="427942"/>
      <w:r>
        <w:rPr>
          <w:rFonts w:eastAsia="Times New Roman"/>
          <w:color w:val="000000"/>
        </w:rPr>
        <w:t>34. Комиссиянинг лицензиянинг амал қилишини тўхта</w:t>
      </w:r>
      <w:r>
        <w:rPr>
          <w:rFonts w:eastAsia="Times New Roman"/>
          <w:color w:val="000000"/>
        </w:rPr>
        <w:t>тиб туриш ва тўхтатиш, лицензияни бекор қилиш тўғрисидаги қарори юзасидан судга шикоят қилиниши мумкин. Лицензияловчи орган қарорининг асоссиз эканлиги суд томонидан эътироф этилган тақдирда, Комиссия лицензиат олдида лицензиат кўрган зарар миқдорида жавоб</w:t>
      </w:r>
      <w:r>
        <w:rPr>
          <w:rFonts w:eastAsia="Times New Roman"/>
          <w:color w:val="000000"/>
        </w:rPr>
        <w:t xml:space="preserve"> беради.</w:t>
      </w:r>
      <w:bookmarkEnd w:id="162"/>
    </w:p>
    <w:p w:rsidR="00000000" w:rsidRDefault="00785E81">
      <w:pPr>
        <w:jc w:val="center"/>
        <w:divId w:val="2098281662"/>
        <w:rPr>
          <w:rFonts w:eastAsia="Times New Roman"/>
          <w:b/>
          <w:bCs/>
          <w:color w:val="000080"/>
        </w:rPr>
      </w:pPr>
      <w:bookmarkStart w:id="163" w:name="427943"/>
      <w:r>
        <w:rPr>
          <w:rFonts w:eastAsia="Times New Roman"/>
          <w:b/>
          <w:bCs/>
          <w:color w:val="000080"/>
        </w:rPr>
        <w:t>VIII. Лицензиялар реестри</w:t>
      </w:r>
      <w:bookmarkEnd w:id="163"/>
    </w:p>
    <w:p w:rsidR="00000000" w:rsidRDefault="00785E81">
      <w:pPr>
        <w:ind w:firstLine="851"/>
        <w:jc w:val="both"/>
        <w:rPr>
          <w:rFonts w:eastAsia="Times New Roman"/>
          <w:color w:val="000000"/>
        </w:rPr>
      </w:pPr>
      <w:bookmarkStart w:id="164" w:name="427944"/>
      <w:r>
        <w:rPr>
          <w:rFonts w:eastAsia="Times New Roman"/>
          <w:color w:val="000000"/>
        </w:rPr>
        <w:t>35. Лицензияловчи орган белгиланган тартибда лицензиялар реестрини юритади.</w:t>
      </w:r>
      <w:bookmarkEnd w:id="164"/>
    </w:p>
    <w:p w:rsidR="00000000" w:rsidRDefault="00785E81">
      <w:pPr>
        <w:ind w:firstLine="851"/>
        <w:jc w:val="both"/>
        <w:rPr>
          <w:rFonts w:eastAsia="Times New Roman"/>
          <w:color w:val="000000"/>
        </w:rPr>
      </w:pPr>
      <w:bookmarkStart w:id="165" w:name="427945"/>
      <w:r>
        <w:rPr>
          <w:rFonts w:eastAsia="Times New Roman"/>
          <w:color w:val="000000"/>
        </w:rPr>
        <w:t>36. Лицензиялар реестрида қуйидагилар кўрсатилиши керак:</w:t>
      </w:r>
      <w:bookmarkEnd w:id="165"/>
    </w:p>
    <w:p w:rsidR="00000000" w:rsidRDefault="00785E81">
      <w:pPr>
        <w:ind w:firstLine="851"/>
        <w:jc w:val="both"/>
        <w:rPr>
          <w:rFonts w:eastAsia="Times New Roman"/>
          <w:color w:val="000000"/>
        </w:rPr>
      </w:pPr>
      <w:bookmarkStart w:id="166" w:name="427946"/>
      <w:r>
        <w:rPr>
          <w:rFonts w:eastAsia="Times New Roman"/>
          <w:color w:val="000000"/>
        </w:rPr>
        <w:t xml:space="preserve">а) лицензиатлар тўғрисидаги асосий маълумотлар: юридик шахснинг тўлиқ ва қисқартирилган </w:t>
      </w:r>
      <w:r>
        <w:rPr>
          <w:rFonts w:eastAsia="Times New Roman"/>
          <w:color w:val="000000"/>
        </w:rPr>
        <w:t>номи, унинг давлат рўйхатидан ўтказилганлиги тўғрисидаги маълумотлар (рўйхатдан ўтказиш санаси, давлат рўйхатидан ўтказилганлиги тўғрисидаги гувоҳноманинг берилган санаси ва тартиб рақами), почта манзили, телефони ва факси рақами, электрон почтаси манзили;</w:t>
      </w:r>
      <w:bookmarkEnd w:id="166"/>
    </w:p>
    <w:p w:rsidR="00000000" w:rsidRDefault="00785E81">
      <w:pPr>
        <w:ind w:firstLine="851"/>
        <w:jc w:val="both"/>
        <w:rPr>
          <w:rFonts w:eastAsia="Times New Roman"/>
          <w:color w:val="000000"/>
        </w:rPr>
      </w:pPr>
      <w:bookmarkStart w:id="167" w:name="427947"/>
      <w:r>
        <w:rPr>
          <w:rFonts w:eastAsia="Times New Roman"/>
          <w:color w:val="000000"/>
        </w:rPr>
        <w:t>б) лицензияланаётган фаолият тури;</w:t>
      </w:r>
      <w:bookmarkEnd w:id="167"/>
    </w:p>
    <w:p w:rsidR="00000000" w:rsidRDefault="00785E81">
      <w:pPr>
        <w:ind w:firstLine="851"/>
        <w:jc w:val="both"/>
        <w:rPr>
          <w:rFonts w:eastAsia="Times New Roman"/>
          <w:color w:val="000000"/>
        </w:rPr>
      </w:pPr>
      <w:bookmarkStart w:id="168" w:name="427948"/>
      <w:r>
        <w:rPr>
          <w:rFonts w:eastAsia="Times New Roman"/>
          <w:color w:val="000000"/>
        </w:rPr>
        <w:t>в) лицензияларнинг берилган санаси ва тартиб рақами;</w:t>
      </w:r>
      <w:bookmarkEnd w:id="168"/>
    </w:p>
    <w:p w:rsidR="00000000" w:rsidRDefault="00785E81">
      <w:pPr>
        <w:ind w:firstLine="851"/>
        <w:jc w:val="both"/>
        <w:rPr>
          <w:rFonts w:eastAsia="Times New Roman"/>
          <w:color w:val="000000"/>
        </w:rPr>
      </w:pPr>
      <w:bookmarkStart w:id="169" w:name="427949"/>
      <w:r>
        <w:rPr>
          <w:rFonts w:eastAsia="Times New Roman"/>
          <w:color w:val="000000"/>
        </w:rPr>
        <w:t>г) лицензияларнинг амал қилиш муддати;</w:t>
      </w:r>
      <w:bookmarkEnd w:id="169"/>
    </w:p>
    <w:p w:rsidR="00000000" w:rsidRDefault="00785E81">
      <w:pPr>
        <w:ind w:firstLine="851"/>
        <w:jc w:val="both"/>
        <w:rPr>
          <w:rFonts w:eastAsia="Times New Roman"/>
          <w:color w:val="000000"/>
        </w:rPr>
      </w:pPr>
      <w:bookmarkStart w:id="170" w:name="427950"/>
      <w:r>
        <w:rPr>
          <w:rFonts w:eastAsia="Times New Roman"/>
          <w:color w:val="000000"/>
        </w:rPr>
        <w:lastRenderedPageBreak/>
        <w:t>д) лицензияларни қайта расмийлаштириш, уларнинг амал қилиш муддатини тўхтатиб туриш ва тиклашнинг асослари ва санаси;</w:t>
      </w:r>
      <w:bookmarkEnd w:id="170"/>
    </w:p>
    <w:p w:rsidR="00000000" w:rsidRDefault="00785E81">
      <w:pPr>
        <w:ind w:firstLine="851"/>
        <w:jc w:val="both"/>
        <w:rPr>
          <w:rFonts w:eastAsia="Times New Roman"/>
          <w:color w:val="000000"/>
        </w:rPr>
      </w:pPr>
      <w:bookmarkStart w:id="171" w:name="427951"/>
      <w:r>
        <w:rPr>
          <w:rFonts w:eastAsia="Times New Roman"/>
          <w:color w:val="000000"/>
        </w:rPr>
        <w:t>е) лицензияларнинг амал қилишини тўхтатиш асослари ва санаси;</w:t>
      </w:r>
      <w:bookmarkEnd w:id="171"/>
    </w:p>
    <w:p w:rsidR="00000000" w:rsidRDefault="00785E81">
      <w:pPr>
        <w:ind w:firstLine="851"/>
        <w:jc w:val="both"/>
        <w:rPr>
          <w:rFonts w:eastAsia="Times New Roman"/>
          <w:color w:val="000000"/>
        </w:rPr>
      </w:pPr>
      <w:bookmarkStart w:id="172" w:name="427952"/>
      <w:r>
        <w:rPr>
          <w:rFonts w:eastAsia="Times New Roman"/>
          <w:color w:val="000000"/>
        </w:rPr>
        <w:t>ж) лицензияларни бекор қилишнинг асослари ва санаси.</w:t>
      </w:r>
      <w:bookmarkEnd w:id="172"/>
    </w:p>
    <w:bookmarkStart w:id="173" w:name="edi1964884"/>
    <w:bookmarkEnd w:id="173"/>
    <w:p w:rsidR="00000000" w:rsidRDefault="00785E81">
      <w:pPr>
        <w:ind w:firstLine="851"/>
        <w:jc w:val="both"/>
        <w:divId w:val="1313409950"/>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"427953"</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color w:val="000000"/>
        </w:rPr>
      </w:pPr>
      <w:bookmarkStart w:id="174" w:name="1964884"/>
      <w:bookmarkStart w:id="175" w:name="1964886"/>
      <w:bookmarkEnd w:id="174"/>
      <w:r>
        <w:rPr>
          <w:rFonts w:eastAsia="Times New Roman"/>
          <w:color w:val="000000"/>
        </w:rPr>
        <w:t xml:space="preserve">37. Лицензияларнинг реестрларида </w:t>
      </w:r>
      <w:r>
        <w:rPr>
          <w:rFonts w:eastAsia="Times New Roman"/>
          <w:color w:val="000000"/>
        </w:rPr>
        <w:t>мавжуд бўлган маълумотлар лицензияловчи органнинг веб-сайтига жойлаштирилади ва танишиб чиқиш учун очиқ бўлади.</w:t>
      </w:r>
      <w:bookmarkEnd w:id="175"/>
    </w:p>
    <w:p w:rsidR="00000000" w:rsidRDefault="00785E81">
      <w:pPr>
        <w:ind w:firstLine="851"/>
        <w:jc w:val="both"/>
        <w:rPr>
          <w:rFonts w:eastAsia="Times New Roman"/>
          <w:i/>
          <w:iCs/>
          <w:color w:val="800000"/>
          <w:sz w:val="22"/>
          <w:szCs w:val="22"/>
        </w:rPr>
      </w:pPr>
      <w:bookmarkStart w:id="176" w:name="1964887"/>
      <w:r>
        <w:rPr>
          <w:rFonts w:eastAsia="Times New Roman"/>
          <w:i/>
          <w:iCs/>
          <w:color w:val="800000"/>
          <w:sz w:val="22"/>
          <w:szCs w:val="22"/>
        </w:rPr>
        <w:t xml:space="preserve">(37-банд Ўзбекистон Республикаси Вазирлар Маҳкамасининг 2012 йил 1 февралдаги 26-сонли </w:t>
      </w:r>
      <w:bookmarkEnd w:id="176"/>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"1954262"</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w:t>
      </w:r>
      <w:r>
        <w:rPr>
          <w:rFonts w:eastAsia="Times New Roman"/>
          <w:i/>
          <w:iCs/>
          <w:color w:val="800000"/>
          <w:sz w:val="22"/>
          <w:szCs w:val="22"/>
        </w:rPr>
        <w:fldChar w:fldCharType="end"/>
      </w:r>
      <w:r>
        <w:rPr>
          <w:rFonts w:eastAsia="Times New Roman"/>
          <w:i/>
          <w:iCs/>
          <w:color w:val="800000"/>
          <w:sz w:val="22"/>
          <w:szCs w:val="22"/>
        </w:rPr>
        <w:t xml:space="preserve"> таҳририда — ЎР ҚҲТ, 2012 й., 6-сон, 57-модда)</w:t>
      </w:r>
    </w:p>
    <w:bookmarkStart w:id="177" w:name="edi1964892"/>
    <w:bookmarkEnd w:id="177"/>
    <w:p w:rsidR="00000000" w:rsidRDefault="00785E81">
      <w:pPr>
        <w:ind w:firstLine="851"/>
        <w:jc w:val="both"/>
        <w:divId w:val="1136796376"/>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"427954"</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000000" w:rsidRDefault="00785E81">
      <w:pPr>
        <w:ind w:firstLine="851"/>
        <w:jc w:val="both"/>
        <w:rPr>
          <w:rFonts w:eastAsia="Times New Roman"/>
          <w:i/>
          <w:iCs/>
          <w:color w:val="800000"/>
          <w:sz w:val="22"/>
          <w:szCs w:val="22"/>
        </w:rPr>
      </w:pPr>
      <w:bookmarkStart w:id="178" w:name="1964892"/>
      <w:r>
        <w:rPr>
          <w:rFonts w:eastAsia="Times New Roman"/>
          <w:i/>
          <w:iCs/>
          <w:color w:val="800000"/>
          <w:sz w:val="22"/>
          <w:szCs w:val="22"/>
        </w:rPr>
        <w:t xml:space="preserve">(38-банд Ўзбекистон Республикаси Вазирлар Маҳкамасининг 2012 йил 1 </w:t>
      </w:r>
      <w:r>
        <w:rPr>
          <w:rFonts w:eastAsia="Times New Roman"/>
          <w:i/>
          <w:iCs/>
          <w:color w:val="800000"/>
          <w:sz w:val="22"/>
          <w:szCs w:val="22"/>
        </w:rPr>
        <w:t xml:space="preserve">февралдаги 26-сонли </w:t>
      </w:r>
      <w:bookmarkEnd w:id="178"/>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"1954266"</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қарорига</w:t>
      </w:r>
      <w:r>
        <w:rPr>
          <w:rFonts w:eastAsia="Times New Roman"/>
          <w:i/>
          <w:iCs/>
          <w:color w:val="800000"/>
          <w:sz w:val="22"/>
          <w:szCs w:val="22"/>
        </w:rPr>
        <w:fldChar w:fldCharType="end"/>
      </w:r>
      <w:r>
        <w:rPr>
          <w:rFonts w:eastAsia="Times New Roman"/>
          <w:i/>
          <w:iCs/>
          <w:color w:val="800000"/>
          <w:sz w:val="22"/>
          <w:szCs w:val="22"/>
        </w:rPr>
        <w:t xml:space="preserve"> асосан ўз кучини йўқотган — ЎР ҚҲТ, 2012 й., 6-сон, 57-модда)</w:t>
      </w:r>
    </w:p>
    <w:bookmarkStart w:id="179" w:name="edi1964894"/>
    <w:bookmarkEnd w:id="179"/>
    <w:p w:rsidR="00000000" w:rsidRDefault="00785E81">
      <w:pPr>
        <w:ind w:firstLine="851"/>
        <w:jc w:val="both"/>
        <w:divId w:val="1442651316"/>
        <w:rPr>
          <w:rFonts w:eastAsia="Times New Roman"/>
          <w:i/>
          <w:iCs/>
          <w:color w:val="800080"/>
          <w:sz w:val="22"/>
          <w:szCs w:val="22"/>
        </w:rPr>
      </w:pPr>
      <w:r>
        <w:rPr>
          <w:rFonts w:eastAsia="Times New Roman"/>
          <w:i/>
          <w:iCs/>
          <w:color w:val="800080"/>
          <w:sz w:val="22"/>
          <w:szCs w:val="22"/>
        </w:rPr>
        <w:fldChar w:fldCharType="begin"/>
      </w:r>
      <w:r w:rsidR="00B353EC">
        <w:rPr>
          <w:rFonts w:eastAsia="Times New Roman"/>
          <w:i/>
          <w:iCs/>
          <w:color w:val="800080"/>
          <w:sz w:val="22"/>
          <w:szCs w:val="22"/>
        </w:rPr>
        <w:instrText>HYPERLINK "C:\\pages\\GetAct.aspx?lact_id=245452&amp;ONDATE=09.07.2003 00" \l "427956"</w:instrText>
      </w:r>
      <w:r w:rsidR="00B353EC">
        <w:rPr>
          <w:rFonts w:eastAsia="Times New Roman"/>
          <w:i/>
          <w:iCs/>
          <w:color w:val="800080"/>
          <w:sz w:val="22"/>
          <w:szCs w:val="22"/>
        </w:rPr>
      </w:r>
      <w:r>
        <w:rPr>
          <w:rFonts w:eastAsia="Times New Roman"/>
          <w:i/>
          <w:iCs/>
          <w:color w:val="800080"/>
          <w:sz w:val="22"/>
          <w:szCs w:val="22"/>
        </w:rPr>
        <w:fldChar w:fldCharType="separate"/>
      </w:r>
      <w:r>
        <w:rPr>
          <w:rStyle w:val="a3"/>
          <w:rFonts w:eastAsia="Times New Roman"/>
          <w:i/>
          <w:iCs/>
          <w:sz w:val="22"/>
          <w:szCs w:val="22"/>
        </w:rPr>
        <w:t>Олдинги</w:t>
      </w:r>
      <w:r>
        <w:rPr>
          <w:rFonts w:eastAsia="Times New Roman"/>
          <w:i/>
          <w:iCs/>
          <w:color w:val="800080"/>
          <w:sz w:val="22"/>
          <w:szCs w:val="22"/>
        </w:rPr>
        <w:fldChar w:fldCharType="end"/>
      </w:r>
      <w:r>
        <w:rPr>
          <w:rFonts w:eastAsia="Times New Roman"/>
          <w:i/>
          <w:iCs/>
          <w:color w:val="800080"/>
          <w:sz w:val="22"/>
          <w:szCs w:val="22"/>
        </w:rPr>
        <w:t> таҳрирга қаранг.</w:t>
      </w:r>
    </w:p>
    <w:p w:rsidR="00785E81" w:rsidRDefault="00785E81">
      <w:pPr>
        <w:ind w:firstLine="851"/>
        <w:jc w:val="both"/>
        <w:rPr>
          <w:rFonts w:eastAsia="Times New Roman"/>
          <w:i/>
          <w:iCs/>
          <w:color w:val="800000"/>
          <w:sz w:val="22"/>
          <w:szCs w:val="22"/>
        </w:rPr>
      </w:pPr>
      <w:bookmarkStart w:id="180" w:name="1964894"/>
      <w:r>
        <w:rPr>
          <w:rFonts w:eastAsia="Times New Roman"/>
          <w:i/>
          <w:iCs/>
          <w:color w:val="800000"/>
          <w:sz w:val="22"/>
          <w:szCs w:val="22"/>
        </w:rPr>
        <w:t xml:space="preserve">(39-банд Ўзбекистон Республикаси Вазирлар Маҳкамасининг 2012 йил 1 февралдаги 26-сонли </w:t>
      </w:r>
      <w:bookmarkEnd w:id="180"/>
      <w:r>
        <w:rPr>
          <w:rFonts w:eastAsia="Times New Roman"/>
          <w:i/>
          <w:iCs/>
          <w:color w:val="800000"/>
          <w:sz w:val="22"/>
          <w:szCs w:val="22"/>
        </w:rPr>
        <w:fldChar w:fldCharType="begin"/>
      </w:r>
      <w:r w:rsidR="00B353EC">
        <w:rPr>
          <w:rFonts w:eastAsia="Times New Roman"/>
          <w:i/>
          <w:iCs/>
          <w:color w:val="800000"/>
          <w:sz w:val="22"/>
          <w:szCs w:val="22"/>
        </w:rPr>
        <w:instrText>HYPERLINK "C:\\pages\\GetAct.aspx?lact_id=1953959&amp;ONDATE=01.02.2012 00" \l "1954266"</w:instrText>
      </w:r>
      <w:r w:rsidR="00B353EC">
        <w:rPr>
          <w:rFonts w:eastAsia="Times New Roman"/>
          <w:i/>
          <w:iCs/>
          <w:color w:val="800000"/>
          <w:sz w:val="22"/>
          <w:szCs w:val="22"/>
        </w:rPr>
      </w:r>
      <w:r>
        <w:rPr>
          <w:rFonts w:eastAsia="Times New Roman"/>
          <w:i/>
          <w:iCs/>
          <w:color w:val="800000"/>
          <w:sz w:val="22"/>
          <w:szCs w:val="22"/>
        </w:rPr>
        <w:fldChar w:fldCharType="separate"/>
      </w:r>
      <w:r>
        <w:rPr>
          <w:rStyle w:val="a3"/>
          <w:rFonts w:eastAsia="Times New Roman"/>
          <w:i/>
          <w:iCs/>
          <w:sz w:val="22"/>
          <w:szCs w:val="22"/>
        </w:rPr>
        <w:t>қарорига</w:t>
      </w:r>
      <w:r>
        <w:rPr>
          <w:rFonts w:eastAsia="Times New Roman"/>
          <w:i/>
          <w:iCs/>
          <w:color w:val="800000"/>
          <w:sz w:val="22"/>
          <w:szCs w:val="22"/>
        </w:rPr>
        <w:fldChar w:fldCharType="end"/>
      </w:r>
      <w:r>
        <w:rPr>
          <w:rFonts w:eastAsia="Times New Roman"/>
          <w:i/>
          <w:iCs/>
          <w:color w:val="800000"/>
          <w:sz w:val="22"/>
          <w:szCs w:val="22"/>
        </w:rPr>
        <w:t xml:space="preserve"> асосан ўз кучини йўқотган — ЎР ҚҲТ, 2012 й., 6-</w:t>
      </w:r>
      <w:r>
        <w:rPr>
          <w:rFonts w:eastAsia="Times New Roman"/>
          <w:i/>
          <w:iCs/>
          <w:color w:val="800000"/>
          <w:sz w:val="22"/>
          <w:szCs w:val="22"/>
        </w:rPr>
        <w:t>сон, 57-модда)</w:t>
      </w:r>
    </w:p>
    <w:sectPr w:rsidR="00785E8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compat/>
  <w:docVars>
    <w:docVar w:name="__Grammarly_42____i" w:val="H4sIAAAAAAAEAKtWckksSQxILCpxzi/NK1GyMqwFAAEhoTITAAAA"/>
    <w:docVar w:name="__Grammarly_42___1" w:val="H4sIAAAAAAAEAKtWcslP9kxRslIyNDY0MLI0AJIWluaGBoamJko6SsGpxcWZ+XkgBYa1AOGOGxAsAAAA"/>
  </w:docVars>
  <w:rsids>
    <w:rsidRoot w:val="00BA3DC0"/>
    <w:rsid w:val="00785E81"/>
    <w:rsid w:val="00B353EC"/>
    <w:rsid w:val="00BA3D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Normal (Web)"/>
    <w:basedOn w:val="a"/>
    <w:uiPriority w:val="99"/>
    <w:semiHidden/>
    <w:unhideWhenUsed/>
    <w:pPr>
      <w:spacing w:before="100" w:beforeAutospacing="1" w:after="100" w:afterAutospacing="1"/>
    </w:pPr>
  </w:style>
  <w:style w:type="paragraph" w:customStyle="1" w:styleId="aexp">
    <w:name w:val="aexp"/>
    <w:basedOn w:val="a"/>
    <w:pPr>
      <w:spacing w:after="240"/>
    </w:pPr>
    <w:rPr>
      <w:b/>
      <w:bCs/>
      <w:color w:val="FF0000"/>
    </w:rPr>
  </w:style>
  <w:style w:type="paragraph" w:customStyle="1" w:styleId="aoad">
    <w:name w:val="aoad"/>
    <w:basedOn w:val="a"/>
    <w:pPr>
      <w:spacing w:after="240"/>
      <w:jc w:val="right"/>
    </w:pPr>
    <w:rPr>
      <w:i/>
      <w:iCs/>
      <w:color w:val="808080"/>
      <w:sz w:val="20"/>
      <w:szCs w:val="20"/>
    </w:rPr>
  </w:style>
  <w:style w:type="paragraph" w:customStyle="1" w:styleId="signcont">
    <w:name w:val="signcont"/>
    <w:basedOn w:val="a"/>
    <w:pPr>
      <w:spacing w:after="240"/>
      <w:jc w:val="center"/>
    </w:pPr>
  </w:style>
  <w:style w:type="paragraph" w:customStyle="1" w:styleId="iorrn">
    <w:name w:val="iorrn"/>
    <w:basedOn w:val="a"/>
    <w:pPr>
      <w:spacing w:before="100" w:beforeAutospacing="1" w:after="100" w:afterAutospacing="1"/>
    </w:pPr>
    <w:rPr>
      <w:b/>
      <w:bCs/>
    </w:rPr>
  </w:style>
  <w:style w:type="paragraph" w:customStyle="1" w:styleId="iorval">
    <w:name w:val="iorval"/>
    <w:basedOn w:val="a"/>
    <w:pPr>
      <w:spacing w:before="100" w:beforeAutospacing="1" w:after="100" w:afterAutospacing="1"/>
      <w:ind w:left="15"/>
    </w:pPr>
  </w:style>
  <w:style w:type="paragraph" w:customStyle="1" w:styleId="clauseprfx">
    <w:name w:val="clauseprfx"/>
    <w:basedOn w:val="a"/>
    <w:pPr>
      <w:spacing w:before="100" w:beforeAutospacing="1" w:after="100" w:afterAutospacing="1"/>
    </w:pPr>
  </w:style>
  <w:style w:type="paragraph" w:customStyle="1" w:styleId="clausesuff">
    <w:name w:val="clausesuff"/>
    <w:basedOn w:val="a"/>
    <w:pPr>
      <w:spacing w:before="100" w:beforeAutospacing="1" w:after="100" w:afterAutospacing="1"/>
    </w:pPr>
  </w:style>
  <w:style w:type="paragraph" w:customStyle="1" w:styleId="acceptingbody">
    <w:name w:val="accepting_body"/>
    <w:basedOn w:val="a"/>
    <w:pPr>
      <w:jc w:val="center"/>
    </w:pPr>
    <w:rPr>
      <w:caps/>
      <w:color w:val="000080"/>
    </w:rPr>
  </w:style>
  <w:style w:type="paragraph" w:customStyle="1" w:styleId="actessentialelements">
    <w:name w:val="act_essential_elements"/>
    <w:basedOn w:val="a"/>
    <w:pPr>
      <w:ind w:right="8334"/>
      <w:jc w:val="center"/>
    </w:pPr>
    <w:rPr>
      <w:color w:val="000000"/>
      <w:sz w:val="22"/>
      <w:szCs w:val="22"/>
    </w:rPr>
  </w:style>
  <w:style w:type="paragraph" w:customStyle="1" w:styleId="actessentialelementsnum">
    <w:name w:val="act_essential_elements_num"/>
    <w:basedOn w:val="a"/>
    <w:pPr>
      <w:ind w:right="8334"/>
      <w:jc w:val="center"/>
    </w:pPr>
    <w:rPr>
      <w:color w:val="000000"/>
      <w:sz w:val="22"/>
      <w:szCs w:val="22"/>
    </w:rPr>
  </w:style>
  <w:style w:type="paragraph" w:customStyle="1" w:styleId="actform">
    <w:name w:val="act_form"/>
    <w:basedOn w:val="a"/>
    <w:pPr>
      <w:jc w:val="center"/>
    </w:pPr>
    <w:rPr>
      <w:caps/>
      <w:color w:val="000080"/>
    </w:rPr>
  </w:style>
  <w:style w:type="paragraph" w:customStyle="1" w:styleId="actformlaw">
    <w:name w:val="act_form_law"/>
    <w:basedOn w:val="a"/>
    <w:pPr>
      <w:spacing w:after="240"/>
      <w:jc w:val="center"/>
    </w:pPr>
    <w:rPr>
      <w:caps/>
      <w:color w:val="000080"/>
    </w:rPr>
  </w:style>
  <w:style w:type="paragraph" w:customStyle="1" w:styleId="acttext">
    <w:name w:val="act_text"/>
    <w:basedOn w:val="a"/>
    <w:pPr>
      <w:ind w:firstLine="851"/>
      <w:jc w:val="both"/>
    </w:pPr>
    <w:rPr>
      <w:color w:val="000000"/>
    </w:rPr>
  </w:style>
  <w:style w:type="paragraph" w:customStyle="1" w:styleId="acttitle">
    <w:name w:val="act_title"/>
    <w:basedOn w:val="a"/>
    <w:pPr>
      <w:spacing w:before="240" w:after="120"/>
      <w:jc w:val="center"/>
    </w:pPr>
    <w:rPr>
      <w:b/>
      <w:bCs/>
      <w:caps/>
      <w:color w:val="000080"/>
    </w:rPr>
  </w:style>
  <w:style w:type="paragraph" w:customStyle="1" w:styleId="acttitleappl">
    <w:name w:val="act_title_appl"/>
    <w:basedOn w:val="a"/>
    <w:pPr>
      <w:spacing w:after="120"/>
      <w:jc w:val="center"/>
    </w:pPr>
    <w:rPr>
      <w:b/>
      <w:bCs/>
      <w:color w:val="000080"/>
    </w:rPr>
  </w:style>
  <w:style w:type="paragraph" w:customStyle="1" w:styleId="applbannerlandscapetext">
    <w:name w:val="appl_banner_landscape_text"/>
    <w:basedOn w:val="a"/>
    <w:pPr>
      <w:spacing w:after="200"/>
      <w:ind w:left="7857"/>
      <w:jc w:val="center"/>
    </w:pPr>
    <w:rPr>
      <w:color w:val="000080"/>
      <w:sz w:val="22"/>
      <w:szCs w:val="22"/>
    </w:rPr>
  </w:style>
  <w:style w:type="paragraph" w:customStyle="1" w:styleId="applbannerlandscapetitle">
    <w:name w:val="appl_banner_landscape_title"/>
    <w:basedOn w:val="a"/>
    <w:pPr>
      <w:spacing w:before="200" w:after="240"/>
      <w:ind w:left="7857"/>
      <w:jc w:val="center"/>
    </w:pPr>
    <w:rPr>
      <w:color w:val="000080"/>
      <w:sz w:val="22"/>
      <w:szCs w:val="22"/>
    </w:rPr>
  </w:style>
  <w:style w:type="paragraph" w:customStyle="1" w:styleId="applbannerportraittext">
    <w:name w:val="appl_banner_portrait_text"/>
    <w:basedOn w:val="a"/>
    <w:pPr>
      <w:ind w:left="5953"/>
      <w:jc w:val="center"/>
    </w:pPr>
    <w:rPr>
      <w:color w:val="000080"/>
      <w:sz w:val="22"/>
      <w:szCs w:val="22"/>
    </w:rPr>
  </w:style>
  <w:style w:type="paragraph" w:customStyle="1" w:styleId="applbannerportraittitle">
    <w:name w:val="appl_banner_portrait_title"/>
    <w:basedOn w:val="a"/>
    <w:pPr>
      <w:spacing w:after="240"/>
      <w:ind w:left="5953"/>
      <w:jc w:val="center"/>
    </w:pPr>
    <w:rPr>
      <w:color w:val="000080"/>
      <w:sz w:val="22"/>
      <w:szCs w:val="22"/>
    </w:rPr>
  </w:style>
  <w:style w:type="paragraph" w:customStyle="1" w:styleId="bydefault">
    <w:name w:val="by_default"/>
    <w:basedOn w:val="a"/>
    <w:pPr>
      <w:jc w:val="both"/>
    </w:pPr>
    <w:rPr>
      <w:color w:val="000000"/>
    </w:rPr>
  </w:style>
  <w:style w:type="paragraph" w:customStyle="1" w:styleId="changesorigins">
    <w:name w:val="changes_origins"/>
    <w:basedOn w:val="a"/>
    <w:pPr>
      <w:ind w:firstLine="851"/>
      <w:jc w:val="both"/>
    </w:pPr>
    <w:rPr>
      <w:i/>
      <w:iCs/>
      <w:color w:val="800000"/>
      <w:sz w:val="22"/>
      <w:szCs w:val="22"/>
    </w:rPr>
  </w:style>
  <w:style w:type="paragraph" w:customStyle="1" w:styleId="clauseaftersrc">
    <w:name w:val="clause_after_src"/>
    <w:basedOn w:val="a"/>
    <w:pPr>
      <w:spacing w:after="60"/>
      <w:jc w:val="both"/>
    </w:pPr>
    <w:rPr>
      <w:color w:val="000080"/>
    </w:rPr>
  </w:style>
  <w:style w:type="paragraph" w:customStyle="1" w:styleId="clausedefault">
    <w:name w:val="clause_default"/>
    <w:basedOn w:val="a"/>
    <w:pPr>
      <w:spacing w:before="120" w:after="60"/>
      <w:ind w:firstLine="851"/>
      <w:jc w:val="both"/>
    </w:pPr>
    <w:rPr>
      <w:b/>
      <w:bCs/>
      <w:color w:val="000080"/>
    </w:rPr>
  </w:style>
  <w:style w:type="paragraph" w:customStyle="1" w:styleId="comment">
    <w:name w:val="comment"/>
    <w:basedOn w:val="a"/>
    <w:pPr>
      <w:spacing w:before="60" w:after="60"/>
      <w:ind w:firstLine="851"/>
      <w:jc w:val="both"/>
    </w:pPr>
    <w:rPr>
      <w:i/>
      <w:iCs/>
      <w:color w:val="800080"/>
      <w:sz w:val="22"/>
      <w:szCs w:val="22"/>
    </w:rPr>
  </w:style>
  <w:style w:type="paragraph" w:customStyle="1" w:styleId="commentforwarning">
    <w:name w:val="comment_for_warning"/>
    <w:basedOn w:val="a"/>
    <w:pPr>
      <w:spacing w:before="60" w:after="60"/>
      <w:ind w:firstLine="851"/>
      <w:jc w:val="both"/>
    </w:pPr>
    <w:rPr>
      <w:i/>
      <w:iCs/>
      <w:color w:val="800080"/>
      <w:sz w:val="22"/>
      <w:szCs w:val="22"/>
    </w:rPr>
  </w:style>
  <w:style w:type="paragraph" w:customStyle="1" w:styleId="departmental">
    <w:name w:val="departmental"/>
    <w:basedOn w:val="a"/>
    <w:pPr>
      <w:spacing w:after="120"/>
      <w:jc w:val="center"/>
    </w:pPr>
    <w:rPr>
      <w:b/>
      <w:bCs/>
      <w:color w:val="000000"/>
    </w:rPr>
  </w:style>
  <w:style w:type="paragraph" w:customStyle="1" w:styleId="explanation">
    <w:name w:val="explanation"/>
    <w:basedOn w:val="a"/>
    <w:pPr>
      <w:spacing w:before="60" w:after="60"/>
      <w:ind w:firstLine="851"/>
      <w:jc w:val="both"/>
    </w:pPr>
    <w:rPr>
      <w:color w:val="993366"/>
      <w:sz w:val="22"/>
      <w:szCs w:val="22"/>
    </w:rPr>
  </w:style>
  <w:style w:type="paragraph" w:customStyle="1" w:styleId="extract">
    <w:name w:val="extract"/>
    <w:basedOn w:val="a"/>
    <w:pPr>
      <w:spacing w:after="120"/>
      <w:jc w:val="center"/>
    </w:pPr>
    <w:rPr>
      <w:b/>
      <w:bCs/>
      <w:color w:val="000000"/>
    </w:rPr>
  </w:style>
  <w:style w:type="paragraph" w:customStyle="1" w:styleId="footnote">
    <w:name w:val="footnote"/>
    <w:basedOn w:val="a"/>
    <w:pPr>
      <w:ind w:firstLine="851"/>
      <w:jc w:val="both"/>
    </w:pPr>
    <w:rPr>
      <w:color w:val="339966"/>
      <w:sz w:val="20"/>
      <w:szCs w:val="20"/>
    </w:rPr>
  </w:style>
  <w:style w:type="paragraph" w:customStyle="1" w:styleId="grifparlament">
    <w:name w:val="grif_parlament"/>
    <w:basedOn w:val="a"/>
    <w:pPr>
      <w:spacing w:after="60"/>
      <w:ind w:left="5953"/>
    </w:pPr>
    <w:rPr>
      <w:color w:val="000080"/>
    </w:rPr>
  </w:style>
  <w:style w:type="paragraph" w:customStyle="1" w:styleId="indexesonref">
    <w:name w:val="indexes_on_ref"/>
    <w:basedOn w:val="a"/>
    <w:pPr>
      <w:spacing w:before="60" w:after="60"/>
      <w:ind w:left="539" w:right="510"/>
    </w:pPr>
    <w:rPr>
      <w:color w:val="008000"/>
      <w:sz w:val="22"/>
      <w:szCs w:val="22"/>
    </w:rPr>
  </w:style>
  <w:style w:type="paragraph" w:customStyle="1" w:styleId="istableforlisttemp">
    <w:name w:val="is_table_for_list_temp"/>
    <w:basedOn w:val="a"/>
    <w:pPr>
      <w:ind w:firstLine="851"/>
      <w:jc w:val="both"/>
    </w:pPr>
    <w:rPr>
      <w:color w:val="000000"/>
    </w:rPr>
  </w:style>
  <w:style w:type="paragraph" w:customStyle="1" w:styleId="newedition">
    <w:name w:val="new_edition"/>
    <w:basedOn w:val="a"/>
    <w:pPr>
      <w:spacing w:after="120"/>
      <w:jc w:val="center"/>
    </w:pPr>
    <w:rPr>
      <w:color w:val="000080"/>
    </w:rPr>
  </w:style>
  <w:style w:type="paragraph" w:customStyle="1" w:styleId="officialsourtext">
    <w:name w:val="official_sour_text"/>
    <w:basedOn w:val="a"/>
    <w:pPr>
      <w:pBdr>
        <w:top w:val="single" w:sz="6" w:space="0" w:color="A9DBFC"/>
        <w:left w:val="single" w:sz="6" w:space="0" w:color="A9DBFC"/>
        <w:bottom w:val="single" w:sz="6" w:space="0" w:color="A9DBFC"/>
        <w:right w:val="single" w:sz="6" w:space="0" w:color="A9DBFC"/>
      </w:pBdr>
      <w:shd w:val="clear" w:color="auto" w:fill="E6EDFF"/>
      <w:spacing w:before="100" w:beforeAutospacing="1" w:after="100" w:afterAutospacing="1"/>
      <w:jc w:val="right"/>
    </w:pPr>
    <w:rPr>
      <w:rFonts w:ascii="Arial" w:hAnsi="Arial" w:cs="Arial"/>
      <w:vanish/>
      <w:sz w:val="16"/>
      <w:szCs w:val="16"/>
    </w:rPr>
  </w:style>
  <w:style w:type="paragraph" w:customStyle="1" w:styleId="publicationorigin">
    <w:name w:val="publication_origin"/>
    <w:basedOn w:val="a"/>
    <w:pPr>
      <w:spacing w:after="240"/>
      <w:jc w:val="center"/>
    </w:pPr>
    <w:rPr>
      <w:i/>
      <w:iCs/>
      <w:color w:val="800000"/>
      <w:sz w:val="22"/>
      <w:szCs w:val="22"/>
    </w:rPr>
  </w:style>
  <w:style w:type="paragraph" w:customStyle="1" w:styleId="signature">
    <w:name w:val="signature"/>
    <w:basedOn w:val="a"/>
    <w:pPr>
      <w:spacing w:before="120" w:after="120"/>
      <w:jc w:val="right"/>
    </w:pPr>
    <w:rPr>
      <w:b/>
      <w:bCs/>
      <w:color w:val="000000"/>
    </w:rPr>
  </w:style>
  <w:style w:type="paragraph" w:customStyle="1" w:styleId="signaturestampsplaceholder">
    <w:name w:val="signature_stamps_placeholder"/>
    <w:basedOn w:val="a"/>
    <w:pPr>
      <w:spacing w:before="60" w:after="60"/>
      <w:ind w:left="150" w:right="150"/>
      <w:jc w:val="both"/>
      <w:textAlignment w:val="top"/>
    </w:pPr>
  </w:style>
  <w:style w:type="paragraph" w:customStyle="1" w:styleId="signaturestamptext">
    <w:name w:val="signature_stamp_text"/>
    <w:basedOn w:val="a"/>
    <w:pPr>
      <w:jc w:val="center"/>
    </w:pPr>
    <w:rPr>
      <w:color w:val="000080"/>
      <w:sz w:val="22"/>
      <w:szCs w:val="22"/>
    </w:rPr>
  </w:style>
  <w:style w:type="paragraph" w:customStyle="1" w:styleId="signaturewithbold">
    <w:name w:val="signature_with_bold"/>
    <w:basedOn w:val="a"/>
    <w:pPr>
      <w:spacing w:before="120" w:after="120"/>
      <w:jc w:val="right"/>
    </w:pPr>
    <w:rPr>
      <w:color w:val="000000"/>
    </w:rPr>
  </w:style>
  <w:style w:type="paragraph" w:customStyle="1" w:styleId="tablestd">
    <w:name w:val="table_std"/>
    <w:basedOn w:val="a"/>
    <w:pPr>
      <w:shd w:val="clear" w:color="auto" w:fill="FFFFFF"/>
      <w:spacing w:before="80" w:after="80"/>
      <w:ind w:left="80" w:right="80"/>
    </w:pPr>
    <w:rPr>
      <w:color w:val="000000"/>
    </w:rPr>
  </w:style>
  <w:style w:type="paragraph" w:customStyle="1" w:styleId="text15left">
    <w:name w:val="text_15_left"/>
    <w:basedOn w:val="a"/>
    <w:pPr>
      <w:spacing w:after="60"/>
    </w:pPr>
    <w:rPr>
      <w:color w:val="000080"/>
    </w:rPr>
  </w:style>
  <w:style w:type="paragraph" w:customStyle="1" w:styleId="text30left">
    <w:name w:val="text_30_left"/>
    <w:basedOn w:val="a"/>
    <w:pPr>
      <w:spacing w:after="60"/>
    </w:pPr>
    <w:rPr>
      <w:color w:val="000080"/>
    </w:rPr>
  </w:style>
  <w:style w:type="paragraph" w:customStyle="1" w:styleId="textbold">
    <w:name w:val="text_bold"/>
    <w:basedOn w:val="a"/>
    <w:pPr>
      <w:spacing w:before="120" w:after="60"/>
      <w:ind w:firstLine="851"/>
      <w:jc w:val="both"/>
    </w:pPr>
    <w:rPr>
      <w:b/>
      <w:bCs/>
      <w:color w:val="000080"/>
    </w:rPr>
  </w:style>
  <w:style w:type="paragraph" w:customStyle="1" w:styleId="textboldcenter">
    <w:name w:val="text_bold_center"/>
    <w:basedOn w:val="a"/>
    <w:pPr>
      <w:spacing w:before="120" w:after="60"/>
      <w:jc w:val="center"/>
    </w:pPr>
    <w:rPr>
      <w:b/>
      <w:bCs/>
      <w:color w:val="000080"/>
    </w:rPr>
  </w:style>
  <w:style w:type="paragraph" w:customStyle="1" w:styleId="textboldright">
    <w:name w:val="text_bold_right"/>
    <w:basedOn w:val="a"/>
    <w:pPr>
      <w:spacing w:after="60"/>
      <w:jc w:val="right"/>
    </w:pPr>
    <w:rPr>
      <w:b/>
      <w:bCs/>
      <w:color w:val="000000"/>
    </w:rPr>
  </w:style>
  <w:style w:type="paragraph" w:customStyle="1" w:styleId="textcenter">
    <w:name w:val="text_center"/>
    <w:basedOn w:val="a"/>
    <w:pPr>
      <w:spacing w:after="60"/>
      <w:jc w:val="center"/>
    </w:pPr>
    <w:rPr>
      <w:color w:val="000080"/>
    </w:rPr>
  </w:style>
  <w:style w:type="paragraph" w:customStyle="1" w:styleId="textheaderaftersrc">
    <w:name w:val="text_header_after_src"/>
    <w:basedOn w:val="a"/>
    <w:pPr>
      <w:spacing w:after="60"/>
      <w:jc w:val="center"/>
    </w:pPr>
    <w:rPr>
      <w:b/>
      <w:bCs/>
      <w:color w:val="000080"/>
    </w:rPr>
  </w:style>
  <w:style w:type="paragraph" w:customStyle="1" w:styleId="textheaderdefault">
    <w:name w:val="text_header_default"/>
    <w:basedOn w:val="a"/>
    <w:pPr>
      <w:spacing w:before="120" w:after="60"/>
      <w:jc w:val="center"/>
    </w:pPr>
    <w:rPr>
      <w:b/>
      <w:bCs/>
      <w:color w:val="000080"/>
    </w:rPr>
  </w:style>
  <w:style w:type="paragraph" w:customStyle="1" w:styleId="textitalic">
    <w:name w:val="text_italic"/>
    <w:basedOn w:val="a"/>
    <w:pPr>
      <w:ind w:firstLine="851"/>
      <w:jc w:val="both"/>
    </w:pPr>
    <w:rPr>
      <w:i/>
      <w:iCs/>
      <w:color w:val="000080"/>
    </w:rPr>
  </w:style>
  <w:style w:type="paragraph" w:customStyle="1" w:styleId="textright">
    <w:name w:val="text_right"/>
    <w:basedOn w:val="a"/>
    <w:pPr>
      <w:spacing w:after="60"/>
      <w:jc w:val="right"/>
    </w:pPr>
    <w:rPr>
      <w:color w:val="000080"/>
    </w:rPr>
  </w:style>
  <w:style w:type="character" w:customStyle="1" w:styleId="iorrn1">
    <w:name w:val="iorrn1"/>
    <w:basedOn w:val="a0"/>
    <w:rPr>
      <w:b/>
      <w:bCs/>
    </w:rPr>
  </w:style>
  <w:style w:type="character" w:customStyle="1" w:styleId="iorval1">
    <w:name w:val="iorval1"/>
    <w:basedOn w:val="a0"/>
  </w:style>
  <w:style w:type="paragraph" w:styleId="a6">
    <w:name w:val="Balloon Text"/>
    <w:basedOn w:val="a"/>
    <w:link w:val="a7"/>
    <w:uiPriority w:val="99"/>
    <w:semiHidden/>
    <w:unhideWhenUsed/>
    <w:rsid w:val="00B353EC"/>
    <w:rPr>
      <w:rFonts w:ascii="Tahoma" w:hAnsi="Tahoma" w:cs="Tahoma"/>
      <w:sz w:val="16"/>
      <w:szCs w:val="16"/>
    </w:rPr>
  </w:style>
  <w:style w:type="character" w:customStyle="1" w:styleId="a7">
    <w:name w:val="Текст выноски Знак"/>
    <w:basedOn w:val="a0"/>
    <w:link w:val="a6"/>
    <w:uiPriority w:val="99"/>
    <w:semiHidden/>
    <w:rsid w:val="00B353EC"/>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77268">
      <w:marLeft w:val="0"/>
      <w:marRight w:val="0"/>
      <w:marTop w:val="120"/>
      <w:marBottom w:val="60"/>
      <w:divBdr>
        <w:top w:val="none" w:sz="0" w:space="0" w:color="auto"/>
        <w:left w:val="none" w:sz="0" w:space="0" w:color="auto"/>
        <w:bottom w:val="none" w:sz="0" w:space="0" w:color="auto"/>
        <w:right w:val="none" w:sz="0" w:space="0" w:color="auto"/>
      </w:divBdr>
    </w:div>
    <w:div w:id="62608739">
      <w:marLeft w:val="0"/>
      <w:marRight w:val="70"/>
      <w:marTop w:val="0"/>
      <w:marBottom w:val="0"/>
      <w:divBdr>
        <w:top w:val="none" w:sz="0" w:space="0" w:color="auto"/>
        <w:left w:val="none" w:sz="0" w:space="0" w:color="auto"/>
        <w:bottom w:val="none" w:sz="0" w:space="0" w:color="auto"/>
        <w:right w:val="none" w:sz="0" w:space="0" w:color="auto"/>
      </w:divBdr>
    </w:div>
    <w:div w:id="128324938">
      <w:marLeft w:val="0"/>
      <w:marRight w:val="0"/>
      <w:marTop w:val="60"/>
      <w:marBottom w:val="60"/>
      <w:divBdr>
        <w:top w:val="none" w:sz="0" w:space="0" w:color="auto"/>
        <w:left w:val="none" w:sz="0" w:space="0" w:color="auto"/>
        <w:bottom w:val="none" w:sz="0" w:space="0" w:color="auto"/>
        <w:right w:val="none" w:sz="0" w:space="0" w:color="auto"/>
      </w:divBdr>
    </w:div>
    <w:div w:id="162744755">
      <w:marLeft w:val="66"/>
      <w:marRight w:val="0"/>
      <w:marTop w:val="200"/>
      <w:marBottom w:val="240"/>
      <w:divBdr>
        <w:top w:val="none" w:sz="0" w:space="0" w:color="auto"/>
        <w:left w:val="none" w:sz="0" w:space="0" w:color="auto"/>
        <w:bottom w:val="none" w:sz="0" w:space="0" w:color="auto"/>
        <w:right w:val="none" w:sz="0" w:space="0" w:color="auto"/>
      </w:divBdr>
    </w:div>
    <w:div w:id="180902830">
      <w:marLeft w:val="0"/>
      <w:marRight w:val="0"/>
      <w:marTop w:val="120"/>
      <w:marBottom w:val="60"/>
      <w:divBdr>
        <w:top w:val="none" w:sz="0" w:space="0" w:color="auto"/>
        <w:left w:val="none" w:sz="0" w:space="0" w:color="auto"/>
        <w:bottom w:val="none" w:sz="0" w:space="0" w:color="auto"/>
        <w:right w:val="none" w:sz="0" w:space="0" w:color="auto"/>
      </w:divBdr>
    </w:div>
    <w:div w:id="186527731">
      <w:marLeft w:val="0"/>
      <w:marRight w:val="0"/>
      <w:marTop w:val="60"/>
      <w:marBottom w:val="60"/>
      <w:divBdr>
        <w:top w:val="none" w:sz="0" w:space="0" w:color="auto"/>
        <w:left w:val="none" w:sz="0" w:space="0" w:color="auto"/>
        <w:bottom w:val="none" w:sz="0" w:space="0" w:color="auto"/>
        <w:right w:val="none" w:sz="0" w:space="0" w:color="auto"/>
      </w:divBdr>
    </w:div>
    <w:div w:id="220290134">
      <w:marLeft w:val="0"/>
      <w:marRight w:val="0"/>
      <w:marTop w:val="60"/>
      <w:marBottom w:val="60"/>
      <w:divBdr>
        <w:top w:val="none" w:sz="0" w:space="0" w:color="auto"/>
        <w:left w:val="none" w:sz="0" w:space="0" w:color="auto"/>
        <w:bottom w:val="none" w:sz="0" w:space="0" w:color="auto"/>
        <w:right w:val="none" w:sz="0" w:space="0" w:color="auto"/>
      </w:divBdr>
    </w:div>
    <w:div w:id="227691208">
      <w:marLeft w:val="0"/>
      <w:marRight w:val="0"/>
      <w:marTop w:val="60"/>
      <w:marBottom w:val="60"/>
      <w:divBdr>
        <w:top w:val="none" w:sz="0" w:space="0" w:color="auto"/>
        <w:left w:val="none" w:sz="0" w:space="0" w:color="auto"/>
        <w:bottom w:val="none" w:sz="0" w:space="0" w:color="auto"/>
        <w:right w:val="none" w:sz="0" w:space="0" w:color="auto"/>
      </w:divBdr>
    </w:div>
    <w:div w:id="275142725">
      <w:marLeft w:val="0"/>
      <w:marRight w:val="0"/>
      <w:marTop w:val="120"/>
      <w:marBottom w:val="120"/>
      <w:divBdr>
        <w:top w:val="none" w:sz="0" w:space="0" w:color="auto"/>
        <w:left w:val="none" w:sz="0" w:space="0" w:color="auto"/>
        <w:bottom w:val="none" w:sz="0" w:space="0" w:color="auto"/>
        <w:right w:val="none" w:sz="0" w:space="0" w:color="auto"/>
      </w:divBdr>
    </w:div>
    <w:div w:id="322121659">
      <w:marLeft w:val="0"/>
      <w:marRight w:val="0"/>
      <w:marTop w:val="120"/>
      <w:marBottom w:val="60"/>
      <w:divBdr>
        <w:top w:val="none" w:sz="0" w:space="0" w:color="auto"/>
        <w:left w:val="none" w:sz="0" w:space="0" w:color="auto"/>
        <w:bottom w:val="none" w:sz="0" w:space="0" w:color="auto"/>
        <w:right w:val="none" w:sz="0" w:space="0" w:color="auto"/>
      </w:divBdr>
    </w:div>
    <w:div w:id="338580701">
      <w:marLeft w:val="66"/>
      <w:marRight w:val="0"/>
      <w:marTop w:val="200"/>
      <w:marBottom w:val="240"/>
      <w:divBdr>
        <w:top w:val="none" w:sz="0" w:space="0" w:color="auto"/>
        <w:left w:val="none" w:sz="0" w:space="0" w:color="auto"/>
        <w:bottom w:val="none" w:sz="0" w:space="0" w:color="auto"/>
        <w:right w:val="none" w:sz="0" w:space="0" w:color="auto"/>
      </w:divBdr>
    </w:div>
    <w:div w:id="338775615">
      <w:marLeft w:val="0"/>
      <w:marRight w:val="0"/>
      <w:marTop w:val="60"/>
      <w:marBottom w:val="60"/>
      <w:divBdr>
        <w:top w:val="none" w:sz="0" w:space="0" w:color="auto"/>
        <w:left w:val="none" w:sz="0" w:space="0" w:color="auto"/>
        <w:bottom w:val="none" w:sz="0" w:space="0" w:color="auto"/>
        <w:right w:val="none" w:sz="0" w:space="0" w:color="auto"/>
      </w:divBdr>
    </w:div>
    <w:div w:id="361980447">
      <w:marLeft w:val="0"/>
      <w:marRight w:val="0"/>
      <w:marTop w:val="60"/>
      <w:marBottom w:val="60"/>
      <w:divBdr>
        <w:top w:val="none" w:sz="0" w:space="0" w:color="auto"/>
        <w:left w:val="none" w:sz="0" w:space="0" w:color="auto"/>
        <w:bottom w:val="none" w:sz="0" w:space="0" w:color="auto"/>
        <w:right w:val="none" w:sz="0" w:space="0" w:color="auto"/>
      </w:divBdr>
    </w:div>
    <w:div w:id="425269250">
      <w:marLeft w:val="0"/>
      <w:marRight w:val="0"/>
      <w:marTop w:val="120"/>
      <w:marBottom w:val="60"/>
      <w:divBdr>
        <w:top w:val="none" w:sz="0" w:space="0" w:color="auto"/>
        <w:left w:val="none" w:sz="0" w:space="0" w:color="auto"/>
        <w:bottom w:val="none" w:sz="0" w:space="0" w:color="auto"/>
        <w:right w:val="none" w:sz="0" w:space="0" w:color="auto"/>
      </w:divBdr>
    </w:div>
    <w:div w:id="485437901">
      <w:marLeft w:val="0"/>
      <w:marRight w:val="0"/>
      <w:marTop w:val="60"/>
      <w:marBottom w:val="60"/>
      <w:divBdr>
        <w:top w:val="none" w:sz="0" w:space="0" w:color="auto"/>
        <w:left w:val="none" w:sz="0" w:space="0" w:color="auto"/>
        <w:bottom w:val="none" w:sz="0" w:space="0" w:color="auto"/>
        <w:right w:val="none" w:sz="0" w:space="0" w:color="auto"/>
      </w:divBdr>
    </w:div>
    <w:div w:id="497497326">
      <w:marLeft w:val="0"/>
      <w:marRight w:val="0"/>
      <w:marTop w:val="60"/>
      <w:marBottom w:val="60"/>
      <w:divBdr>
        <w:top w:val="none" w:sz="0" w:space="0" w:color="auto"/>
        <w:left w:val="none" w:sz="0" w:space="0" w:color="auto"/>
        <w:bottom w:val="none" w:sz="0" w:space="0" w:color="auto"/>
        <w:right w:val="none" w:sz="0" w:space="0" w:color="auto"/>
      </w:divBdr>
    </w:div>
    <w:div w:id="531576621">
      <w:marLeft w:val="0"/>
      <w:marRight w:val="0"/>
      <w:marTop w:val="120"/>
      <w:marBottom w:val="60"/>
      <w:divBdr>
        <w:top w:val="none" w:sz="0" w:space="0" w:color="auto"/>
        <w:left w:val="none" w:sz="0" w:space="0" w:color="auto"/>
        <w:bottom w:val="none" w:sz="0" w:space="0" w:color="auto"/>
        <w:right w:val="none" w:sz="0" w:space="0" w:color="auto"/>
      </w:divBdr>
    </w:div>
    <w:div w:id="567346016">
      <w:marLeft w:val="0"/>
      <w:marRight w:val="0"/>
      <w:marTop w:val="0"/>
      <w:marBottom w:val="60"/>
      <w:divBdr>
        <w:top w:val="none" w:sz="0" w:space="0" w:color="auto"/>
        <w:left w:val="none" w:sz="0" w:space="0" w:color="auto"/>
        <w:bottom w:val="none" w:sz="0" w:space="0" w:color="auto"/>
        <w:right w:val="none" w:sz="0" w:space="0" w:color="auto"/>
      </w:divBdr>
    </w:div>
    <w:div w:id="568346209">
      <w:marLeft w:val="0"/>
      <w:marRight w:val="0"/>
      <w:marTop w:val="0"/>
      <w:marBottom w:val="60"/>
      <w:divBdr>
        <w:top w:val="none" w:sz="0" w:space="0" w:color="auto"/>
        <w:left w:val="none" w:sz="0" w:space="0" w:color="auto"/>
        <w:bottom w:val="none" w:sz="0" w:space="0" w:color="auto"/>
        <w:right w:val="none" w:sz="0" w:space="0" w:color="auto"/>
      </w:divBdr>
    </w:div>
    <w:div w:id="576406287">
      <w:marLeft w:val="0"/>
      <w:marRight w:val="0"/>
      <w:marTop w:val="60"/>
      <w:marBottom w:val="60"/>
      <w:divBdr>
        <w:top w:val="none" w:sz="0" w:space="0" w:color="auto"/>
        <w:left w:val="none" w:sz="0" w:space="0" w:color="auto"/>
        <w:bottom w:val="none" w:sz="0" w:space="0" w:color="auto"/>
        <w:right w:val="none" w:sz="0" w:space="0" w:color="auto"/>
      </w:divBdr>
    </w:div>
    <w:div w:id="624040298">
      <w:marLeft w:val="0"/>
      <w:marRight w:val="0"/>
      <w:marTop w:val="60"/>
      <w:marBottom w:val="60"/>
      <w:divBdr>
        <w:top w:val="none" w:sz="0" w:space="0" w:color="auto"/>
        <w:left w:val="none" w:sz="0" w:space="0" w:color="auto"/>
        <w:bottom w:val="none" w:sz="0" w:space="0" w:color="auto"/>
        <w:right w:val="none" w:sz="0" w:space="0" w:color="auto"/>
      </w:divBdr>
    </w:div>
    <w:div w:id="629286351">
      <w:marLeft w:val="66"/>
      <w:marRight w:val="0"/>
      <w:marTop w:val="200"/>
      <w:marBottom w:val="240"/>
      <w:divBdr>
        <w:top w:val="none" w:sz="0" w:space="0" w:color="auto"/>
        <w:left w:val="none" w:sz="0" w:space="0" w:color="auto"/>
        <w:bottom w:val="none" w:sz="0" w:space="0" w:color="auto"/>
        <w:right w:val="none" w:sz="0" w:space="0" w:color="auto"/>
      </w:divBdr>
    </w:div>
    <w:div w:id="655840175">
      <w:marLeft w:val="0"/>
      <w:marRight w:val="0"/>
      <w:marTop w:val="60"/>
      <w:marBottom w:val="60"/>
      <w:divBdr>
        <w:top w:val="none" w:sz="0" w:space="0" w:color="auto"/>
        <w:left w:val="none" w:sz="0" w:space="0" w:color="auto"/>
        <w:bottom w:val="none" w:sz="0" w:space="0" w:color="auto"/>
        <w:right w:val="none" w:sz="0" w:space="0" w:color="auto"/>
      </w:divBdr>
    </w:div>
    <w:div w:id="709185520">
      <w:marLeft w:val="0"/>
      <w:marRight w:val="0"/>
      <w:marTop w:val="60"/>
      <w:marBottom w:val="60"/>
      <w:divBdr>
        <w:top w:val="none" w:sz="0" w:space="0" w:color="auto"/>
        <w:left w:val="none" w:sz="0" w:space="0" w:color="auto"/>
        <w:bottom w:val="none" w:sz="0" w:space="0" w:color="auto"/>
        <w:right w:val="none" w:sz="0" w:space="0" w:color="auto"/>
      </w:divBdr>
    </w:div>
    <w:div w:id="821967808">
      <w:marLeft w:val="0"/>
      <w:marRight w:val="0"/>
      <w:marTop w:val="60"/>
      <w:marBottom w:val="60"/>
      <w:divBdr>
        <w:top w:val="none" w:sz="0" w:space="0" w:color="auto"/>
        <w:left w:val="none" w:sz="0" w:space="0" w:color="auto"/>
        <w:bottom w:val="none" w:sz="0" w:space="0" w:color="auto"/>
        <w:right w:val="none" w:sz="0" w:space="0" w:color="auto"/>
      </w:divBdr>
    </w:div>
    <w:div w:id="920218501">
      <w:marLeft w:val="539"/>
      <w:marRight w:val="510"/>
      <w:marTop w:val="60"/>
      <w:marBottom w:val="60"/>
      <w:divBdr>
        <w:top w:val="none" w:sz="0" w:space="0" w:color="auto"/>
        <w:left w:val="none" w:sz="0" w:space="0" w:color="auto"/>
        <w:bottom w:val="none" w:sz="0" w:space="0" w:color="auto"/>
        <w:right w:val="none" w:sz="0" w:space="0" w:color="auto"/>
      </w:divBdr>
      <w:divsChild>
        <w:div w:id="310058522">
          <w:marLeft w:val="0"/>
          <w:marRight w:val="0"/>
          <w:marTop w:val="0"/>
          <w:marBottom w:val="0"/>
          <w:divBdr>
            <w:top w:val="none" w:sz="0" w:space="0" w:color="auto"/>
            <w:left w:val="none" w:sz="0" w:space="0" w:color="auto"/>
            <w:bottom w:val="none" w:sz="0" w:space="0" w:color="auto"/>
            <w:right w:val="none" w:sz="0" w:space="0" w:color="auto"/>
          </w:divBdr>
        </w:div>
        <w:div w:id="1596942445">
          <w:marLeft w:val="0"/>
          <w:marRight w:val="0"/>
          <w:marTop w:val="0"/>
          <w:marBottom w:val="0"/>
          <w:divBdr>
            <w:top w:val="none" w:sz="0" w:space="0" w:color="auto"/>
            <w:left w:val="none" w:sz="0" w:space="0" w:color="auto"/>
            <w:bottom w:val="none" w:sz="0" w:space="0" w:color="auto"/>
            <w:right w:val="none" w:sz="0" w:space="0" w:color="auto"/>
          </w:divBdr>
        </w:div>
      </w:divsChild>
    </w:div>
    <w:div w:id="955210625">
      <w:marLeft w:val="0"/>
      <w:marRight w:val="0"/>
      <w:marTop w:val="120"/>
      <w:marBottom w:val="60"/>
      <w:divBdr>
        <w:top w:val="none" w:sz="0" w:space="0" w:color="auto"/>
        <w:left w:val="none" w:sz="0" w:space="0" w:color="auto"/>
        <w:bottom w:val="none" w:sz="0" w:space="0" w:color="auto"/>
        <w:right w:val="none" w:sz="0" w:space="0" w:color="auto"/>
      </w:divBdr>
    </w:div>
    <w:div w:id="963849536">
      <w:marLeft w:val="539"/>
      <w:marRight w:val="510"/>
      <w:marTop w:val="60"/>
      <w:marBottom w:val="60"/>
      <w:divBdr>
        <w:top w:val="none" w:sz="0" w:space="0" w:color="auto"/>
        <w:left w:val="none" w:sz="0" w:space="0" w:color="auto"/>
        <w:bottom w:val="none" w:sz="0" w:space="0" w:color="auto"/>
        <w:right w:val="none" w:sz="0" w:space="0" w:color="auto"/>
      </w:divBdr>
      <w:divsChild>
        <w:div w:id="1291744046">
          <w:marLeft w:val="0"/>
          <w:marRight w:val="0"/>
          <w:marTop w:val="0"/>
          <w:marBottom w:val="0"/>
          <w:divBdr>
            <w:top w:val="none" w:sz="0" w:space="0" w:color="auto"/>
            <w:left w:val="none" w:sz="0" w:space="0" w:color="auto"/>
            <w:bottom w:val="none" w:sz="0" w:space="0" w:color="auto"/>
            <w:right w:val="none" w:sz="0" w:space="0" w:color="auto"/>
          </w:divBdr>
        </w:div>
        <w:div w:id="1390880541">
          <w:marLeft w:val="0"/>
          <w:marRight w:val="0"/>
          <w:marTop w:val="0"/>
          <w:marBottom w:val="0"/>
          <w:divBdr>
            <w:top w:val="none" w:sz="0" w:space="0" w:color="auto"/>
            <w:left w:val="none" w:sz="0" w:space="0" w:color="auto"/>
            <w:bottom w:val="none" w:sz="0" w:space="0" w:color="auto"/>
            <w:right w:val="none" w:sz="0" w:space="0" w:color="auto"/>
          </w:divBdr>
        </w:div>
        <w:div w:id="90705839">
          <w:marLeft w:val="0"/>
          <w:marRight w:val="0"/>
          <w:marTop w:val="0"/>
          <w:marBottom w:val="0"/>
          <w:divBdr>
            <w:top w:val="none" w:sz="0" w:space="0" w:color="auto"/>
            <w:left w:val="none" w:sz="0" w:space="0" w:color="auto"/>
            <w:bottom w:val="none" w:sz="0" w:space="0" w:color="auto"/>
            <w:right w:val="none" w:sz="0" w:space="0" w:color="auto"/>
          </w:divBdr>
        </w:div>
      </w:divsChild>
    </w:div>
    <w:div w:id="965891450">
      <w:marLeft w:val="66"/>
      <w:marRight w:val="0"/>
      <w:marTop w:val="200"/>
      <w:marBottom w:val="240"/>
      <w:divBdr>
        <w:top w:val="none" w:sz="0" w:space="0" w:color="auto"/>
        <w:left w:val="none" w:sz="0" w:space="0" w:color="auto"/>
        <w:bottom w:val="none" w:sz="0" w:space="0" w:color="auto"/>
        <w:right w:val="none" w:sz="0" w:space="0" w:color="auto"/>
      </w:divBdr>
    </w:div>
    <w:div w:id="1072853404">
      <w:marLeft w:val="0"/>
      <w:marRight w:val="0"/>
      <w:marTop w:val="60"/>
      <w:marBottom w:val="60"/>
      <w:divBdr>
        <w:top w:val="none" w:sz="0" w:space="0" w:color="auto"/>
        <w:left w:val="none" w:sz="0" w:space="0" w:color="auto"/>
        <w:bottom w:val="none" w:sz="0" w:space="0" w:color="auto"/>
        <w:right w:val="none" w:sz="0" w:space="0" w:color="auto"/>
      </w:divBdr>
    </w:div>
    <w:div w:id="1116559071">
      <w:marLeft w:val="0"/>
      <w:marRight w:val="0"/>
      <w:marTop w:val="60"/>
      <w:marBottom w:val="60"/>
      <w:divBdr>
        <w:top w:val="none" w:sz="0" w:space="0" w:color="auto"/>
        <w:left w:val="none" w:sz="0" w:space="0" w:color="auto"/>
        <w:bottom w:val="none" w:sz="0" w:space="0" w:color="auto"/>
        <w:right w:val="none" w:sz="0" w:space="0" w:color="auto"/>
      </w:divBdr>
    </w:div>
    <w:div w:id="1119759247">
      <w:marLeft w:val="0"/>
      <w:marRight w:val="0"/>
      <w:marTop w:val="60"/>
      <w:marBottom w:val="60"/>
      <w:divBdr>
        <w:top w:val="none" w:sz="0" w:space="0" w:color="auto"/>
        <w:left w:val="none" w:sz="0" w:space="0" w:color="auto"/>
        <w:bottom w:val="none" w:sz="0" w:space="0" w:color="auto"/>
        <w:right w:val="none" w:sz="0" w:space="0" w:color="auto"/>
      </w:divBdr>
    </w:div>
    <w:div w:id="1136796376">
      <w:marLeft w:val="0"/>
      <w:marRight w:val="0"/>
      <w:marTop w:val="60"/>
      <w:marBottom w:val="60"/>
      <w:divBdr>
        <w:top w:val="none" w:sz="0" w:space="0" w:color="auto"/>
        <w:left w:val="none" w:sz="0" w:space="0" w:color="auto"/>
        <w:bottom w:val="none" w:sz="0" w:space="0" w:color="auto"/>
        <w:right w:val="none" w:sz="0" w:space="0" w:color="auto"/>
      </w:divBdr>
    </w:div>
    <w:div w:id="1142574284">
      <w:marLeft w:val="539"/>
      <w:marRight w:val="510"/>
      <w:marTop w:val="60"/>
      <w:marBottom w:val="60"/>
      <w:divBdr>
        <w:top w:val="none" w:sz="0" w:space="0" w:color="auto"/>
        <w:left w:val="none" w:sz="0" w:space="0" w:color="auto"/>
        <w:bottom w:val="none" w:sz="0" w:space="0" w:color="auto"/>
        <w:right w:val="none" w:sz="0" w:space="0" w:color="auto"/>
      </w:divBdr>
      <w:divsChild>
        <w:div w:id="1523011271">
          <w:marLeft w:val="0"/>
          <w:marRight w:val="0"/>
          <w:marTop w:val="0"/>
          <w:marBottom w:val="0"/>
          <w:divBdr>
            <w:top w:val="none" w:sz="0" w:space="0" w:color="auto"/>
            <w:left w:val="none" w:sz="0" w:space="0" w:color="auto"/>
            <w:bottom w:val="none" w:sz="0" w:space="0" w:color="auto"/>
            <w:right w:val="none" w:sz="0" w:space="0" w:color="auto"/>
          </w:divBdr>
        </w:div>
        <w:div w:id="994071740">
          <w:marLeft w:val="0"/>
          <w:marRight w:val="0"/>
          <w:marTop w:val="0"/>
          <w:marBottom w:val="0"/>
          <w:divBdr>
            <w:top w:val="none" w:sz="0" w:space="0" w:color="auto"/>
            <w:left w:val="none" w:sz="0" w:space="0" w:color="auto"/>
            <w:bottom w:val="none" w:sz="0" w:space="0" w:color="auto"/>
            <w:right w:val="none" w:sz="0" w:space="0" w:color="auto"/>
          </w:divBdr>
        </w:div>
      </w:divsChild>
    </w:div>
    <w:div w:id="1182666002">
      <w:marLeft w:val="0"/>
      <w:marRight w:val="0"/>
      <w:marTop w:val="60"/>
      <w:marBottom w:val="60"/>
      <w:divBdr>
        <w:top w:val="none" w:sz="0" w:space="0" w:color="auto"/>
        <w:left w:val="none" w:sz="0" w:space="0" w:color="auto"/>
        <w:bottom w:val="none" w:sz="0" w:space="0" w:color="auto"/>
        <w:right w:val="none" w:sz="0" w:space="0" w:color="auto"/>
      </w:divBdr>
    </w:div>
    <w:div w:id="1192379497">
      <w:marLeft w:val="0"/>
      <w:marRight w:val="0"/>
      <w:marTop w:val="0"/>
      <w:marBottom w:val="120"/>
      <w:divBdr>
        <w:top w:val="none" w:sz="0" w:space="0" w:color="auto"/>
        <w:left w:val="none" w:sz="0" w:space="0" w:color="auto"/>
        <w:bottom w:val="none" w:sz="0" w:space="0" w:color="auto"/>
        <w:right w:val="none" w:sz="0" w:space="0" w:color="auto"/>
      </w:divBdr>
    </w:div>
    <w:div w:id="1260141262">
      <w:marLeft w:val="0"/>
      <w:marRight w:val="0"/>
      <w:marTop w:val="120"/>
      <w:marBottom w:val="60"/>
      <w:divBdr>
        <w:top w:val="none" w:sz="0" w:space="0" w:color="auto"/>
        <w:left w:val="none" w:sz="0" w:space="0" w:color="auto"/>
        <w:bottom w:val="none" w:sz="0" w:space="0" w:color="auto"/>
        <w:right w:val="none" w:sz="0" w:space="0" w:color="auto"/>
      </w:divBdr>
    </w:div>
    <w:div w:id="1308901503">
      <w:marLeft w:val="0"/>
      <w:marRight w:val="0"/>
      <w:marTop w:val="0"/>
      <w:marBottom w:val="120"/>
      <w:divBdr>
        <w:top w:val="none" w:sz="0" w:space="0" w:color="auto"/>
        <w:left w:val="none" w:sz="0" w:space="0" w:color="auto"/>
        <w:bottom w:val="none" w:sz="0" w:space="0" w:color="auto"/>
        <w:right w:val="none" w:sz="0" w:space="0" w:color="auto"/>
      </w:divBdr>
    </w:div>
    <w:div w:id="1313409950">
      <w:marLeft w:val="0"/>
      <w:marRight w:val="0"/>
      <w:marTop w:val="60"/>
      <w:marBottom w:val="60"/>
      <w:divBdr>
        <w:top w:val="none" w:sz="0" w:space="0" w:color="auto"/>
        <w:left w:val="none" w:sz="0" w:space="0" w:color="auto"/>
        <w:bottom w:val="none" w:sz="0" w:space="0" w:color="auto"/>
        <w:right w:val="none" w:sz="0" w:space="0" w:color="auto"/>
      </w:divBdr>
    </w:div>
    <w:div w:id="1322654334">
      <w:marLeft w:val="0"/>
      <w:marRight w:val="0"/>
      <w:marTop w:val="120"/>
      <w:marBottom w:val="60"/>
      <w:divBdr>
        <w:top w:val="none" w:sz="0" w:space="0" w:color="auto"/>
        <w:left w:val="none" w:sz="0" w:space="0" w:color="auto"/>
        <w:bottom w:val="none" w:sz="0" w:space="0" w:color="auto"/>
        <w:right w:val="none" w:sz="0" w:space="0" w:color="auto"/>
      </w:divBdr>
    </w:div>
    <w:div w:id="1356737818">
      <w:marLeft w:val="0"/>
      <w:marRight w:val="0"/>
      <w:marTop w:val="60"/>
      <w:marBottom w:val="60"/>
      <w:divBdr>
        <w:top w:val="none" w:sz="0" w:space="0" w:color="auto"/>
        <w:left w:val="none" w:sz="0" w:space="0" w:color="auto"/>
        <w:bottom w:val="none" w:sz="0" w:space="0" w:color="auto"/>
        <w:right w:val="none" w:sz="0" w:space="0" w:color="auto"/>
      </w:divBdr>
    </w:div>
    <w:div w:id="1379666395">
      <w:marLeft w:val="0"/>
      <w:marRight w:val="0"/>
      <w:marTop w:val="0"/>
      <w:marBottom w:val="240"/>
      <w:divBdr>
        <w:top w:val="none" w:sz="0" w:space="0" w:color="auto"/>
        <w:left w:val="none" w:sz="0" w:space="0" w:color="auto"/>
        <w:bottom w:val="none" w:sz="0" w:space="0" w:color="auto"/>
        <w:right w:val="none" w:sz="0" w:space="0" w:color="auto"/>
      </w:divBdr>
    </w:div>
    <w:div w:id="1382366632">
      <w:marLeft w:val="0"/>
      <w:marRight w:val="0"/>
      <w:marTop w:val="60"/>
      <w:marBottom w:val="60"/>
      <w:divBdr>
        <w:top w:val="none" w:sz="0" w:space="0" w:color="auto"/>
        <w:left w:val="none" w:sz="0" w:space="0" w:color="auto"/>
        <w:bottom w:val="none" w:sz="0" w:space="0" w:color="auto"/>
        <w:right w:val="none" w:sz="0" w:space="0" w:color="auto"/>
      </w:divBdr>
    </w:div>
    <w:div w:id="1391809688">
      <w:marLeft w:val="66"/>
      <w:marRight w:val="0"/>
      <w:marTop w:val="200"/>
      <w:marBottom w:val="240"/>
      <w:divBdr>
        <w:top w:val="none" w:sz="0" w:space="0" w:color="auto"/>
        <w:left w:val="none" w:sz="0" w:space="0" w:color="auto"/>
        <w:bottom w:val="none" w:sz="0" w:space="0" w:color="auto"/>
        <w:right w:val="none" w:sz="0" w:space="0" w:color="auto"/>
      </w:divBdr>
    </w:div>
    <w:div w:id="1406100594">
      <w:marLeft w:val="0"/>
      <w:marRight w:val="0"/>
      <w:marTop w:val="120"/>
      <w:marBottom w:val="60"/>
      <w:divBdr>
        <w:top w:val="none" w:sz="0" w:space="0" w:color="auto"/>
        <w:left w:val="none" w:sz="0" w:space="0" w:color="auto"/>
        <w:bottom w:val="none" w:sz="0" w:space="0" w:color="auto"/>
        <w:right w:val="none" w:sz="0" w:space="0" w:color="auto"/>
      </w:divBdr>
    </w:div>
    <w:div w:id="1416781476">
      <w:marLeft w:val="0"/>
      <w:marRight w:val="0"/>
      <w:marTop w:val="60"/>
      <w:marBottom w:val="60"/>
      <w:divBdr>
        <w:top w:val="none" w:sz="0" w:space="0" w:color="auto"/>
        <w:left w:val="none" w:sz="0" w:space="0" w:color="auto"/>
        <w:bottom w:val="none" w:sz="0" w:space="0" w:color="auto"/>
        <w:right w:val="none" w:sz="0" w:space="0" w:color="auto"/>
      </w:divBdr>
    </w:div>
    <w:div w:id="1442651316">
      <w:marLeft w:val="0"/>
      <w:marRight w:val="0"/>
      <w:marTop w:val="60"/>
      <w:marBottom w:val="60"/>
      <w:divBdr>
        <w:top w:val="none" w:sz="0" w:space="0" w:color="auto"/>
        <w:left w:val="none" w:sz="0" w:space="0" w:color="auto"/>
        <w:bottom w:val="none" w:sz="0" w:space="0" w:color="auto"/>
        <w:right w:val="none" w:sz="0" w:space="0" w:color="auto"/>
      </w:divBdr>
    </w:div>
    <w:div w:id="1522279195">
      <w:marLeft w:val="0"/>
      <w:marRight w:val="0"/>
      <w:marTop w:val="60"/>
      <w:marBottom w:val="60"/>
      <w:divBdr>
        <w:top w:val="none" w:sz="0" w:space="0" w:color="auto"/>
        <w:left w:val="none" w:sz="0" w:space="0" w:color="auto"/>
        <w:bottom w:val="none" w:sz="0" w:space="0" w:color="auto"/>
        <w:right w:val="none" w:sz="0" w:space="0" w:color="auto"/>
      </w:divBdr>
    </w:div>
    <w:div w:id="1524712245">
      <w:marLeft w:val="0"/>
      <w:marRight w:val="0"/>
      <w:marTop w:val="60"/>
      <w:marBottom w:val="60"/>
      <w:divBdr>
        <w:top w:val="none" w:sz="0" w:space="0" w:color="auto"/>
        <w:left w:val="none" w:sz="0" w:space="0" w:color="auto"/>
        <w:bottom w:val="none" w:sz="0" w:space="0" w:color="auto"/>
        <w:right w:val="none" w:sz="0" w:space="0" w:color="auto"/>
      </w:divBdr>
    </w:div>
    <w:div w:id="1535580485">
      <w:marLeft w:val="539"/>
      <w:marRight w:val="510"/>
      <w:marTop w:val="60"/>
      <w:marBottom w:val="60"/>
      <w:divBdr>
        <w:top w:val="none" w:sz="0" w:space="0" w:color="auto"/>
        <w:left w:val="none" w:sz="0" w:space="0" w:color="auto"/>
        <w:bottom w:val="none" w:sz="0" w:space="0" w:color="auto"/>
        <w:right w:val="none" w:sz="0" w:space="0" w:color="auto"/>
      </w:divBdr>
      <w:divsChild>
        <w:div w:id="1555657848">
          <w:marLeft w:val="0"/>
          <w:marRight w:val="0"/>
          <w:marTop w:val="0"/>
          <w:marBottom w:val="0"/>
          <w:divBdr>
            <w:top w:val="none" w:sz="0" w:space="0" w:color="auto"/>
            <w:left w:val="none" w:sz="0" w:space="0" w:color="auto"/>
            <w:bottom w:val="none" w:sz="0" w:space="0" w:color="auto"/>
            <w:right w:val="none" w:sz="0" w:space="0" w:color="auto"/>
          </w:divBdr>
        </w:div>
        <w:div w:id="1045908960">
          <w:marLeft w:val="0"/>
          <w:marRight w:val="0"/>
          <w:marTop w:val="0"/>
          <w:marBottom w:val="0"/>
          <w:divBdr>
            <w:top w:val="none" w:sz="0" w:space="0" w:color="auto"/>
            <w:left w:val="none" w:sz="0" w:space="0" w:color="auto"/>
            <w:bottom w:val="none" w:sz="0" w:space="0" w:color="auto"/>
            <w:right w:val="none" w:sz="0" w:space="0" w:color="auto"/>
          </w:divBdr>
        </w:div>
        <w:div w:id="941302592">
          <w:marLeft w:val="0"/>
          <w:marRight w:val="0"/>
          <w:marTop w:val="0"/>
          <w:marBottom w:val="0"/>
          <w:divBdr>
            <w:top w:val="none" w:sz="0" w:space="0" w:color="auto"/>
            <w:left w:val="none" w:sz="0" w:space="0" w:color="auto"/>
            <w:bottom w:val="none" w:sz="0" w:space="0" w:color="auto"/>
            <w:right w:val="none" w:sz="0" w:space="0" w:color="auto"/>
          </w:divBdr>
        </w:div>
      </w:divsChild>
    </w:div>
    <w:div w:id="1549802617">
      <w:marLeft w:val="0"/>
      <w:marRight w:val="0"/>
      <w:marTop w:val="60"/>
      <w:marBottom w:val="60"/>
      <w:divBdr>
        <w:top w:val="none" w:sz="0" w:space="0" w:color="auto"/>
        <w:left w:val="none" w:sz="0" w:space="0" w:color="auto"/>
        <w:bottom w:val="none" w:sz="0" w:space="0" w:color="auto"/>
        <w:right w:val="none" w:sz="0" w:space="0" w:color="auto"/>
      </w:divBdr>
    </w:div>
    <w:div w:id="1558391298">
      <w:marLeft w:val="0"/>
      <w:marRight w:val="0"/>
      <w:marTop w:val="60"/>
      <w:marBottom w:val="60"/>
      <w:divBdr>
        <w:top w:val="none" w:sz="0" w:space="0" w:color="auto"/>
        <w:left w:val="none" w:sz="0" w:space="0" w:color="auto"/>
        <w:bottom w:val="none" w:sz="0" w:space="0" w:color="auto"/>
        <w:right w:val="none" w:sz="0" w:space="0" w:color="auto"/>
      </w:divBdr>
    </w:div>
    <w:div w:id="1653482057">
      <w:marLeft w:val="0"/>
      <w:marRight w:val="0"/>
      <w:marTop w:val="0"/>
      <w:marBottom w:val="120"/>
      <w:divBdr>
        <w:top w:val="none" w:sz="0" w:space="0" w:color="auto"/>
        <w:left w:val="none" w:sz="0" w:space="0" w:color="auto"/>
        <w:bottom w:val="none" w:sz="0" w:space="0" w:color="auto"/>
        <w:right w:val="none" w:sz="0" w:space="0" w:color="auto"/>
      </w:divBdr>
    </w:div>
    <w:div w:id="1663002418">
      <w:marLeft w:val="0"/>
      <w:marRight w:val="0"/>
      <w:marTop w:val="120"/>
      <w:marBottom w:val="60"/>
      <w:divBdr>
        <w:top w:val="none" w:sz="0" w:space="0" w:color="auto"/>
        <w:left w:val="none" w:sz="0" w:space="0" w:color="auto"/>
        <w:bottom w:val="none" w:sz="0" w:space="0" w:color="auto"/>
        <w:right w:val="none" w:sz="0" w:space="0" w:color="auto"/>
      </w:divBdr>
    </w:div>
    <w:div w:id="1693994177">
      <w:marLeft w:val="0"/>
      <w:marRight w:val="0"/>
      <w:marTop w:val="60"/>
      <w:marBottom w:val="60"/>
      <w:divBdr>
        <w:top w:val="none" w:sz="0" w:space="0" w:color="auto"/>
        <w:left w:val="none" w:sz="0" w:space="0" w:color="auto"/>
        <w:bottom w:val="none" w:sz="0" w:space="0" w:color="auto"/>
        <w:right w:val="none" w:sz="0" w:space="0" w:color="auto"/>
      </w:divBdr>
    </w:div>
    <w:div w:id="1764571623">
      <w:marLeft w:val="0"/>
      <w:marRight w:val="0"/>
      <w:marTop w:val="60"/>
      <w:marBottom w:val="60"/>
      <w:divBdr>
        <w:top w:val="none" w:sz="0" w:space="0" w:color="auto"/>
        <w:left w:val="none" w:sz="0" w:space="0" w:color="auto"/>
        <w:bottom w:val="none" w:sz="0" w:space="0" w:color="auto"/>
        <w:right w:val="none" w:sz="0" w:space="0" w:color="auto"/>
      </w:divBdr>
    </w:div>
    <w:div w:id="1778791847">
      <w:marLeft w:val="0"/>
      <w:marRight w:val="0"/>
      <w:marTop w:val="120"/>
      <w:marBottom w:val="60"/>
      <w:divBdr>
        <w:top w:val="none" w:sz="0" w:space="0" w:color="auto"/>
        <w:left w:val="none" w:sz="0" w:space="0" w:color="auto"/>
        <w:bottom w:val="none" w:sz="0" w:space="0" w:color="auto"/>
        <w:right w:val="none" w:sz="0" w:space="0" w:color="auto"/>
      </w:divBdr>
    </w:div>
    <w:div w:id="1784181973">
      <w:marLeft w:val="0"/>
      <w:marRight w:val="0"/>
      <w:marTop w:val="0"/>
      <w:marBottom w:val="120"/>
      <w:divBdr>
        <w:top w:val="none" w:sz="0" w:space="0" w:color="auto"/>
        <w:left w:val="none" w:sz="0" w:space="0" w:color="auto"/>
        <w:bottom w:val="none" w:sz="0" w:space="0" w:color="auto"/>
        <w:right w:val="none" w:sz="0" w:space="0" w:color="auto"/>
      </w:divBdr>
    </w:div>
    <w:div w:id="1791822954">
      <w:marLeft w:val="0"/>
      <w:marRight w:val="70"/>
      <w:marTop w:val="0"/>
      <w:marBottom w:val="0"/>
      <w:divBdr>
        <w:top w:val="none" w:sz="0" w:space="0" w:color="auto"/>
        <w:left w:val="none" w:sz="0" w:space="0" w:color="auto"/>
        <w:bottom w:val="none" w:sz="0" w:space="0" w:color="auto"/>
        <w:right w:val="none" w:sz="0" w:space="0" w:color="auto"/>
      </w:divBdr>
    </w:div>
    <w:div w:id="1803452245">
      <w:marLeft w:val="0"/>
      <w:marRight w:val="0"/>
      <w:marTop w:val="60"/>
      <w:marBottom w:val="60"/>
      <w:divBdr>
        <w:top w:val="none" w:sz="0" w:space="0" w:color="auto"/>
        <w:left w:val="none" w:sz="0" w:space="0" w:color="auto"/>
        <w:bottom w:val="none" w:sz="0" w:space="0" w:color="auto"/>
        <w:right w:val="none" w:sz="0" w:space="0" w:color="auto"/>
      </w:divBdr>
    </w:div>
    <w:div w:id="1808432842">
      <w:marLeft w:val="0"/>
      <w:marRight w:val="0"/>
      <w:marTop w:val="120"/>
      <w:marBottom w:val="60"/>
      <w:divBdr>
        <w:top w:val="none" w:sz="0" w:space="0" w:color="auto"/>
        <w:left w:val="none" w:sz="0" w:space="0" w:color="auto"/>
        <w:bottom w:val="none" w:sz="0" w:space="0" w:color="auto"/>
        <w:right w:val="none" w:sz="0" w:space="0" w:color="auto"/>
      </w:divBdr>
    </w:div>
    <w:div w:id="1827166441">
      <w:marLeft w:val="0"/>
      <w:marRight w:val="0"/>
      <w:marTop w:val="60"/>
      <w:marBottom w:val="60"/>
      <w:divBdr>
        <w:top w:val="none" w:sz="0" w:space="0" w:color="auto"/>
        <w:left w:val="none" w:sz="0" w:space="0" w:color="auto"/>
        <w:bottom w:val="none" w:sz="0" w:space="0" w:color="auto"/>
        <w:right w:val="none" w:sz="0" w:space="0" w:color="auto"/>
      </w:divBdr>
    </w:div>
    <w:div w:id="1855724241">
      <w:marLeft w:val="539"/>
      <w:marRight w:val="510"/>
      <w:marTop w:val="60"/>
      <w:marBottom w:val="60"/>
      <w:divBdr>
        <w:top w:val="none" w:sz="0" w:space="0" w:color="auto"/>
        <w:left w:val="none" w:sz="0" w:space="0" w:color="auto"/>
        <w:bottom w:val="none" w:sz="0" w:space="0" w:color="auto"/>
        <w:right w:val="none" w:sz="0" w:space="0" w:color="auto"/>
      </w:divBdr>
      <w:divsChild>
        <w:div w:id="27031520">
          <w:marLeft w:val="0"/>
          <w:marRight w:val="0"/>
          <w:marTop w:val="0"/>
          <w:marBottom w:val="0"/>
          <w:divBdr>
            <w:top w:val="none" w:sz="0" w:space="0" w:color="auto"/>
            <w:left w:val="none" w:sz="0" w:space="0" w:color="auto"/>
            <w:bottom w:val="none" w:sz="0" w:space="0" w:color="auto"/>
            <w:right w:val="none" w:sz="0" w:space="0" w:color="auto"/>
          </w:divBdr>
        </w:div>
        <w:div w:id="1797289461">
          <w:marLeft w:val="0"/>
          <w:marRight w:val="0"/>
          <w:marTop w:val="0"/>
          <w:marBottom w:val="0"/>
          <w:divBdr>
            <w:top w:val="none" w:sz="0" w:space="0" w:color="auto"/>
            <w:left w:val="none" w:sz="0" w:space="0" w:color="auto"/>
            <w:bottom w:val="none" w:sz="0" w:space="0" w:color="auto"/>
            <w:right w:val="none" w:sz="0" w:space="0" w:color="auto"/>
          </w:divBdr>
        </w:div>
      </w:divsChild>
    </w:div>
    <w:div w:id="1867135841">
      <w:marLeft w:val="0"/>
      <w:marRight w:val="0"/>
      <w:marTop w:val="0"/>
      <w:marBottom w:val="120"/>
      <w:divBdr>
        <w:top w:val="none" w:sz="0" w:space="0" w:color="auto"/>
        <w:left w:val="none" w:sz="0" w:space="0" w:color="auto"/>
        <w:bottom w:val="none" w:sz="0" w:space="0" w:color="auto"/>
        <w:right w:val="none" w:sz="0" w:space="0" w:color="auto"/>
      </w:divBdr>
    </w:div>
    <w:div w:id="1872959249">
      <w:marLeft w:val="0"/>
      <w:marRight w:val="0"/>
      <w:marTop w:val="60"/>
      <w:marBottom w:val="60"/>
      <w:divBdr>
        <w:top w:val="none" w:sz="0" w:space="0" w:color="auto"/>
        <w:left w:val="none" w:sz="0" w:space="0" w:color="auto"/>
        <w:bottom w:val="none" w:sz="0" w:space="0" w:color="auto"/>
        <w:right w:val="none" w:sz="0" w:space="0" w:color="auto"/>
      </w:divBdr>
    </w:div>
    <w:div w:id="1875536830">
      <w:marLeft w:val="0"/>
      <w:marRight w:val="70"/>
      <w:marTop w:val="0"/>
      <w:marBottom w:val="0"/>
      <w:divBdr>
        <w:top w:val="none" w:sz="0" w:space="0" w:color="auto"/>
        <w:left w:val="none" w:sz="0" w:space="0" w:color="auto"/>
        <w:bottom w:val="none" w:sz="0" w:space="0" w:color="auto"/>
        <w:right w:val="none" w:sz="0" w:space="0" w:color="auto"/>
      </w:divBdr>
    </w:div>
    <w:div w:id="1916745709">
      <w:marLeft w:val="0"/>
      <w:marRight w:val="0"/>
      <w:marTop w:val="60"/>
      <w:marBottom w:val="60"/>
      <w:divBdr>
        <w:top w:val="none" w:sz="0" w:space="0" w:color="auto"/>
        <w:left w:val="none" w:sz="0" w:space="0" w:color="auto"/>
        <w:bottom w:val="none" w:sz="0" w:space="0" w:color="auto"/>
        <w:right w:val="none" w:sz="0" w:space="0" w:color="auto"/>
      </w:divBdr>
    </w:div>
    <w:div w:id="1918393667">
      <w:marLeft w:val="0"/>
      <w:marRight w:val="0"/>
      <w:marTop w:val="120"/>
      <w:marBottom w:val="60"/>
      <w:divBdr>
        <w:top w:val="none" w:sz="0" w:space="0" w:color="auto"/>
        <w:left w:val="none" w:sz="0" w:space="0" w:color="auto"/>
        <w:bottom w:val="none" w:sz="0" w:space="0" w:color="auto"/>
        <w:right w:val="none" w:sz="0" w:space="0" w:color="auto"/>
      </w:divBdr>
    </w:div>
    <w:div w:id="1932355246">
      <w:marLeft w:val="0"/>
      <w:marRight w:val="0"/>
      <w:marTop w:val="240"/>
      <w:marBottom w:val="120"/>
      <w:divBdr>
        <w:top w:val="none" w:sz="0" w:space="0" w:color="auto"/>
        <w:left w:val="none" w:sz="0" w:space="0" w:color="auto"/>
        <w:bottom w:val="none" w:sz="0" w:space="0" w:color="auto"/>
        <w:right w:val="none" w:sz="0" w:space="0" w:color="auto"/>
      </w:divBdr>
    </w:div>
    <w:div w:id="1968773401">
      <w:marLeft w:val="0"/>
      <w:marRight w:val="0"/>
      <w:marTop w:val="60"/>
      <w:marBottom w:val="60"/>
      <w:divBdr>
        <w:top w:val="none" w:sz="0" w:space="0" w:color="auto"/>
        <w:left w:val="none" w:sz="0" w:space="0" w:color="auto"/>
        <w:bottom w:val="none" w:sz="0" w:space="0" w:color="auto"/>
        <w:right w:val="none" w:sz="0" w:space="0" w:color="auto"/>
      </w:divBdr>
    </w:div>
    <w:div w:id="1992177528">
      <w:marLeft w:val="0"/>
      <w:marRight w:val="0"/>
      <w:marTop w:val="60"/>
      <w:marBottom w:val="60"/>
      <w:divBdr>
        <w:top w:val="none" w:sz="0" w:space="0" w:color="auto"/>
        <w:left w:val="none" w:sz="0" w:space="0" w:color="auto"/>
        <w:bottom w:val="none" w:sz="0" w:space="0" w:color="auto"/>
        <w:right w:val="none" w:sz="0" w:space="0" w:color="auto"/>
      </w:divBdr>
    </w:div>
    <w:div w:id="2019580294">
      <w:marLeft w:val="0"/>
      <w:marRight w:val="0"/>
      <w:marTop w:val="60"/>
      <w:marBottom w:val="60"/>
      <w:divBdr>
        <w:top w:val="none" w:sz="0" w:space="0" w:color="auto"/>
        <w:left w:val="none" w:sz="0" w:space="0" w:color="auto"/>
        <w:bottom w:val="none" w:sz="0" w:space="0" w:color="auto"/>
        <w:right w:val="none" w:sz="0" w:space="0" w:color="auto"/>
      </w:divBdr>
    </w:div>
    <w:div w:id="2074231928">
      <w:marLeft w:val="539"/>
      <w:marRight w:val="510"/>
      <w:marTop w:val="60"/>
      <w:marBottom w:val="60"/>
      <w:divBdr>
        <w:top w:val="none" w:sz="0" w:space="0" w:color="auto"/>
        <w:left w:val="none" w:sz="0" w:space="0" w:color="auto"/>
        <w:bottom w:val="none" w:sz="0" w:space="0" w:color="auto"/>
        <w:right w:val="none" w:sz="0" w:space="0" w:color="auto"/>
      </w:divBdr>
      <w:divsChild>
        <w:div w:id="1574242233">
          <w:marLeft w:val="0"/>
          <w:marRight w:val="0"/>
          <w:marTop w:val="0"/>
          <w:marBottom w:val="0"/>
          <w:divBdr>
            <w:top w:val="none" w:sz="0" w:space="0" w:color="auto"/>
            <w:left w:val="none" w:sz="0" w:space="0" w:color="auto"/>
            <w:bottom w:val="none" w:sz="0" w:space="0" w:color="auto"/>
            <w:right w:val="none" w:sz="0" w:space="0" w:color="auto"/>
          </w:divBdr>
        </w:div>
        <w:div w:id="1091197531">
          <w:marLeft w:val="0"/>
          <w:marRight w:val="0"/>
          <w:marTop w:val="0"/>
          <w:marBottom w:val="0"/>
          <w:divBdr>
            <w:top w:val="none" w:sz="0" w:space="0" w:color="auto"/>
            <w:left w:val="none" w:sz="0" w:space="0" w:color="auto"/>
            <w:bottom w:val="none" w:sz="0" w:space="0" w:color="auto"/>
            <w:right w:val="none" w:sz="0" w:space="0" w:color="auto"/>
          </w:divBdr>
        </w:div>
        <w:div w:id="2027363449">
          <w:marLeft w:val="0"/>
          <w:marRight w:val="0"/>
          <w:marTop w:val="0"/>
          <w:marBottom w:val="0"/>
          <w:divBdr>
            <w:top w:val="none" w:sz="0" w:space="0" w:color="auto"/>
            <w:left w:val="none" w:sz="0" w:space="0" w:color="auto"/>
            <w:bottom w:val="none" w:sz="0" w:space="0" w:color="auto"/>
            <w:right w:val="none" w:sz="0" w:space="0" w:color="auto"/>
          </w:divBdr>
        </w:div>
        <w:div w:id="1388214253">
          <w:marLeft w:val="0"/>
          <w:marRight w:val="0"/>
          <w:marTop w:val="0"/>
          <w:marBottom w:val="0"/>
          <w:divBdr>
            <w:top w:val="none" w:sz="0" w:space="0" w:color="auto"/>
            <w:left w:val="none" w:sz="0" w:space="0" w:color="auto"/>
            <w:bottom w:val="none" w:sz="0" w:space="0" w:color="auto"/>
            <w:right w:val="none" w:sz="0" w:space="0" w:color="auto"/>
          </w:divBdr>
        </w:div>
      </w:divsChild>
    </w:div>
    <w:div w:id="2080638790">
      <w:marLeft w:val="0"/>
      <w:marRight w:val="0"/>
      <w:marTop w:val="120"/>
      <w:marBottom w:val="60"/>
      <w:divBdr>
        <w:top w:val="none" w:sz="0" w:space="0" w:color="auto"/>
        <w:left w:val="none" w:sz="0" w:space="0" w:color="auto"/>
        <w:bottom w:val="none" w:sz="0" w:space="0" w:color="auto"/>
        <w:right w:val="none" w:sz="0" w:space="0" w:color="auto"/>
      </w:divBdr>
    </w:div>
    <w:div w:id="2098281662">
      <w:marLeft w:val="0"/>
      <w:marRight w:val="0"/>
      <w:marTop w:val="120"/>
      <w:marBottom w:val="60"/>
      <w:divBdr>
        <w:top w:val="none" w:sz="0" w:space="0" w:color="auto"/>
        <w:left w:val="none" w:sz="0" w:space="0" w:color="auto"/>
        <w:bottom w:val="none" w:sz="0" w:space="0" w:color="auto"/>
        <w:right w:val="none" w:sz="0" w:space="0" w:color="auto"/>
      </w:divBdr>
    </w:div>
    <w:div w:id="2118912334">
      <w:marLeft w:val="0"/>
      <w:marRight w:val="0"/>
      <w:marTop w:val="120"/>
      <w:marBottom w:val="6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4307</Words>
  <Characters>24550</Characters>
  <Application>Microsoft Office Word</Application>
  <DocSecurity>0</DocSecurity>
  <Lines>204</Lines>
  <Paragraphs>57</Paragraphs>
  <ScaleCrop>false</ScaleCrop>
  <Company>Reanimator Extreme Edition</Company>
  <LinksUpToDate>false</LinksUpToDate>
  <CharactersWithSpaces>28800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2016-03-19T23:19:00Z</dcterms:created>
  <dcterms:modified xsi:type="dcterms:W3CDTF">2016-03-19T23:19:00Z</dcterms:modified>
</cp:coreProperties>
</file>