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1A12" w:rsidRDefault="00281A12" w:rsidP="00281A12">
      <w:r w:rsidRPr="00281A12">
        <w:t>The Budget Statement and Economic Policy of the Government of Ghana for the Year 2016</w:t>
      </w:r>
    </w:p>
    <w:p w:rsidR="00281A12" w:rsidRPr="00281A12" w:rsidRDefault="00281A12" w:rsidP="00281A12">
      <w:r>
        <w:t xml:space="preserve">81. </w:t>
      </w:r>
      <w:bookmarkStart w:id="0" w:name="_GoBack"/>
      <w:bookmarkEnd w:id="0"/>
      <w:r>
        <w:t>M</w:t>
      </w:r>
      <w:r w:rsidR="00BF35F5" w:rsidRPr="00BF35F5">
        <w:t xml:space="preserve">r. Speaker, total expenditure, including payments for the clearance of arrears and outstanding commitments for the first three quarters of the year amounted to GH¢29,469.5 million (22.1 percent of GDP) against a target of GH¢29,501.8 million (22.0 percent of GDP). The outturn was 0.1 percent lower than the budget target and 18.1 percent higher than the outturn for the corresponding period in 2014. Total expenditure for the year, including provision for the clearance of arrears and commitments, is projected at GH¢41,931.4 million (31.5 percent of </w:t>
      </w:r>
      <w:r w:rsidRPr="00281A12">
        <w:t>GDP) and 4.2 percent higher than the revised budget estimate on account of the clearance of more arrears than budgeted.</w:t>
      </w:r>
    </w:p>
    <w:p w:rsidR="00281A12" w:rsidRPr="00281A12" w:rsidRDefault="00281A12" w:rsidP="00281A12">
      <w:r w:rsidRPr="00281A12">
        <w:t>82.</w:t>
      </w:r>
      <w:r>
        <w:t xml:space="preserve"> </w:t>
      </w:r>
      <w:r w:rsidRPr="00281A12">
        <w:t xml:space="preserve">Expenditure on Wages and Salaries from January to September, 2015 </w:t>
      </w:r>
      <w:proofErr w:type="spellStart"/>
      <w:r w:rsidRPr="00281A12">
        <w:t>totalled</w:t>
      </w:r>
      <w:proofErr w:type="spellEnd"/>
      <w:r w:rsidRPr="00281A12">
        <w:t xml:space="preserve"> GH¢7,659.4 million,</w:t>
      </w:r>
      <w:r>
        <w:t xml:space="preserve"> </w:t>
      </w:r>
      <w:r w:rsidRPr="00281A12">
        <w:t>0.9 percent lower than the budget target of GH¢7,732.0 million a</w:t>
      </w:r>
      <w:r>
        <w:t xml:space="preserve">nd 10.0 percent higher than the </w:t>
      </w:r>
      <w:r w:rsidRPr="00281A12">
        <w:t xml:space="preserve">outturn for the same period in 2014. In addition to this, an amount of GH¢613.0 million was spent on the clearance of wage arrears. Wages and salaries, for the year as a whole, is projected to remain the same as budgeted i.e. at GH¢10,286.5 million. </w:t>
      </w:r>
    </w:p>
    <w:p w:rsidR="00BF7523" w:rsidRDefault="00BF7523"/>
    <w:sectPr w:rsidR="00BF752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35F5"/>
    <w:rsid w:val="000060A2"/>
    <w:rsid w:val="00012CBC"/>
    <w:rsid w:val="00012F40"/>
    <w:rsid w:val="00016728"/>
    <w:rsid w:val="00022F2B"/>
    <w:rsid w:val="00027FD3"/>
    <w:rsid w:val="00042788"/>
    <w:rsid w:val="000428C8"/>
    <w:rsid w:val="00043776"/>
    <w:rsid w:val="00044373"/>
    <w:rsid w:val="00052DED"/>
    <w:rsid w:val="000618D6"/>
    <w:rsid w:val="00080925"/>
    <w:rsid w:val="00080F52"/>
    <w:rsid w:val="00085988"/>
    <w:rsid w:val="00093442"/>
    <w:rsid w:val="00094491"/>
    <w:rsid w:val="000945C2"/>
    <w:rsid w:val="000A02C5"/>
    <w:rsid w:val="000A1FD2"/>
    <w:rsid w:val="000A400D"/>
    <w:rsid w:val="000A7773"/>
    <w:rsid w:val="000B6BFD"/>
    <w:rsid w:val="000C06D1"/>
    <w:rsid w:val="000C6591"/>
    <w:rsid w:val="000D491D"/>
    <w:rsid w:val="000D7FB3"/>
    <w:rsid w:val="000E1761"/>
    <w:rsid w:val="000E1F14"/>
    <w:rsid w:val="000E762D"/>
    <w:rsid w:val="000F0C3C"/>
    <w:rsid w:val="000F5BE3"/>
    <w:rsid w:val="0010281E"/>
    <w:rsid w:val="00105B38"/>
    <w:rsid w:val="00110105"/>
    <w:rsid w:val="00112A07"/>
    <w:rsid w:val="00125ED2"/>
    <w:rsid w:val="00136D7D"/>
    <w:rsid w:val="00137AEE"/>
    <w:rsid w:val="001436DB"/>
    <w:rsid w:val="0014698A"/>
    <w:rsid w:val="001524C6"/>
    <w:rsid w:val="00157F2B"/>
    <w:rsid w:val="0016523E"/>
    <w:rsid w:val="00170796"/>
    <w:rsid w:val="00183B46"/>
    <w:rsid w:val="00196BCA"/>
    <w:rsid w:val="00197669"/>
    <w:rsid w:val="001A575B"/>
    <w:rsid w:val="001B2381"/>
    <w:rsid w:val="001C1324"/>
    <w:rsid w:val="001C48E2"/>
    <w:rsid w:val="001C773D"/>
    <w:rsid w:val="001C7CAF"/>
    <w:rsid w:val="001D39FB"/>
    <w:rsid w:val="001D59B0"/>
    <w:rsid w:val="001D6FD1"/>
    <w:rsid w:val="001D788E"/>
    <w:rsid w:val="001F1796"/>
    <w:rsid w:val="002046F7"/>
    <w:rsid w:val="00207E98"/>
    <w:rsid w:val="002129A0"/>
    <w:rsid w:val="00212DD8"/>
    <w:rsid w:val="00214A9E"/>
    <w:rsid w:val="002154C5"/>
    <w:rsid w:val="00225F1E"/>
    <w:rsid w:val="00225FED"/>
    <w:rsid w:val="0023486A"/>
    <w:rsid w:val="00237341"/>
    <w:rsid w:val="00237E79"/>
    <w:rsid w:val="00243511"/>
    <w:rsid w:val="002445AC"/>
    <w:rsid w:val="00246FC9"/>
    <w:rsid w:val="002506C8"/>
    <w:rsid w:val="002530D9"/>
    <w:rsid w:val="00253985"/>
    <w:rsid w:val="00263A7B"/>
    <w:rsid w:val="00271101"/>
    <w:rsid w:val="002725CC"/>
    <w:rsid w:val="0027272E"/>
    <w:rsid w:val="00273AF4"/>
    <w:rsid w:val="002740D5"/>
    <w:rsid w:val="00274FD6"/>
    <w:rsid w:val="00281A12"/>
    <w:rsid w:val="00284650"/>
    <w:rsid w:val="002868C3"/>
    <w:rsid w:val="00297F48"/>
    <w:rsid w:val="002B159E"/>
    <w:rsid w:val="002B4607"/>
    <w:rsid w:val="002B5B49"/>
    <w:rsid w:val="002B60CC"/>
    <w:rsid w:val="002B65FC"/>
    <w:rsid w:val="002B70F5"/>
    <w:rsid w:val="002C16EC"/>
    <w:rsid w:val="002C20AE"/>
    <w:rsid w:val="002C64BE"/>
    <w:rsid w:val="002C72C4"/>
    <w:rsid w:val="002D5C81"/>
    <w:rsid w:val="002E0D7D"/>
    <w:rsid w:val="002E1F18"/>
    <w:rsid w:val="002F7A09"/>
    <w:rsid w:val="00305AD6"/>
    <w:rsid w:val="003159DF"/>
    <w:rsid w:val="003161BB"/>
    <w:rsid w:val="00322067"/>
    <w:rsid w:val="00322802"/>
    <w:rsid w:val="00333199"/>
    <w:rsid w:val="00341F66"/>
    <w:rsid w:val="00343839"/>
    <w:rsid w:val="003457E6"/>
    <w:rsid w:val="00346B20"/>
    <w:rsid w:val="00346E5C"/>
    <w:rsid w:val="00351689"/>
    <w:rsid w:val="003530EA"/>
    <w:rsid w:val="00363369"/>
    <w:rsid w:val="00370E06"/>
    <w:rsid w:val="00376AF3"/>
    <w:rsid w:val="003B1F4A"/>
    <w:rsid w:val="003C57E1"/>
    <w:rsid w:val="003D5534"/>
    <w:rsid w:val="003D6128"/>
    <w:rsid w:val="003E1051"/>
    <w:rsid w:val="003E4619"/>
    <w:rsid w:val="003F0D0E"/>
    <w:rsid w:val="003F1427"/>
    <w:rsid w:val="003F4ECA"/>
    <w:rsid w:val="003F7B86"/>
    <w:rsid w:val="00411833"/>
    <w:rsid w:val="00413B51"/>
    <w:rsid w:val="0041412E"/>
    <w:rsid w:val="0041625E"/>
    <w:rsid w:val="004218B9"/>
    <w:rsid w:val="0042363B"/>
    <w:rsid w:val="00426240"/>
    <w:rsid w:val="00431623"/>
    <w:rsid w:val="004410F5"/>
    <w:rsid w:val="00442447"/>
    <w:rsid w:val="0044402E"/>
    <w:rsid w:val="004473E2"/>
    <w:rsid w:val="00450AD7"/>
    <w:rsid w:val="00451D70"/>
    <w:rsid w:val="00452882"/>
    <w:rsid w:val="00454DC7"/>
    <w:rsid w:val="00457EB5"/>
    <w:rsid w:val="00460E44"/>
    <w:rsid w:val="0047059D"/>
    <w:rsid w:val="00473381"/>
    <w:rsid w:val="00480951"/>
    <w:rsid w:val="00482B94"/>
    <w:rsid w:val="00487F46"/>
    <w:rsid w:val="00493472"/>
    <w:rsid w:val="004A1D40"/>
    <w:rsid w:val="004B2AFB"/>
    <w:rsid w:val="004D0EDD"/>
    <w:rsid w:val="004E1AF7"/>
    <w:rsid w:val="004F7539"/>
    <w:rsid w:val="00505C05"/>
    <w:rsid w:val="00515E5E"/>
    <w:rsid w:val="0052104E"/>
    <w:rsid w:val="00526459"/>
    <w:rsid w:val="005271A6"/>
    <w:rsid w:val="00532535"/>
    <w:rsid w:val="005336FF"/>
    <w:rsid w:val="0053381E"/>
    <w:rsid w:val="00535FE3"/>
    <w:rsid w:val="00536450"/>
    <w:rsid w:val="0053725F"/>
    <w:rsid w:val="005460C1"/>
    <w:rsid w:val="00551136"/>
    <w:rsid w:val="00553B15"/>
    <w:rsid w:val="005612AE"/>
    <w:rsid w:val="00575751"/>
    <w:rsid w:val="005873A6"/>
    <w:rsid w:val="005906AC"/>
    <w:rsid w:val="00592439"/>
    <w:rsid w:val="005A36F2"/>
    <w:rsid w:val="005D4F39"/>
    <w:rsid w:val="005E393C"/>
    <w:rsid w:val="005E7957"/>
    <w:rsid w:val="005F2DA4"/>
    <w:rsid w:val="0060619B"/>
    <w:rsid w:val="0060675D"/>
    <w:rsid w:val="006143C6"/>
    <w:rsid w:val="00615D8C"/>
    <w:rsid w:val="00624C64"/>
    <w:rsid w:val="00626EB4"/>
    <w:rsid w:val="00642CEE"/>
    <w:rsid w:val="0064482A"/>
    <w:rsid w:val="006473DE"/>
    <w:rsid w:val="00650B97"/>
    <w:rsid w:val="00651B0D"/>
    <w:rsid w:val="00664A5E"/>
    <w:rsid w:val="0067744A"/>
    <w:rsid w:val="00684376"/>
    <w:rsid w:val="00686D42"/>
    <w:rsid w:val="006A3C33"/>
    <w:rsid w:val="006B1578"/>
    <w:rsid w:val="006C0D9D"/>
    <w:rsid w:val="006D11BD"/>
    <w:rsid w:val="006D175B"/>
    <w:rsid w:val="006D5647"/>
    <w:rsid w:val="006D7383"/>
    <w:rsid w:val="006D7AB3"/>
    <w:rsid w:val="006F5119"/>
    <w:rsid w:val="007012DF"/>
    <w:rsid w:val="00702A35"/>
    <w:rsid w:val="00711254"/>
    <w:rsid w:val="00712796"/>
    <w:rsid w:val="007136AE"/>
    <w:rsid w:val="00721E41"/>
    <w:rsid w:val="00731BF1"/>
    <w:rsid w:val="00733F25"/>
    <w:rsid w:val="00737266"/>
    <w:rsid w:val="00740FA9"/>
    <w:rsid w:val="007439B7"/>
    <w:rsid w:val="00751B7B"/>
    <w:rsid w:val="00761047"/>
    <w:rsid w:val="00761E6C"/>
    <w:rsid w:val="007620D1"/>
    <w:rsid w:val="00763DD2"/>
    <w:rsid w:val="007647F6"/>
    <w:rsid w:val="00770B31"/>
    <w:rsid w:val="00774819"/>
    <w:rsid w:val="007817C1"/>
    <w:rsid w:val="00783A5B"/>
    <w:rsid w:val="0078492E"/>
    <w:rsid w:val="00785CD9"/>
    <w:rsid w:val="00786A72"/>
    <w:rsid w:val="007945E0"/>
    <w:rsid w:val="00797442"/>
    <w:rsid w:val="007A7239"/>
    <w:rsid w:val="007B5F17"/>
    <w:rsid w:val="007C1F9E"/>
    <w:rsid w:val="007C5372"/>
    <w:rsid w:val="007D0645"/>
    <w:rsid w:val="007D51E6"/>
    <w:rsid w:val="007F1C17"/>
    <w:rsid w:val="007F72DF"/>
    <w:rsid w:val="00802A29"/>
    <w:rsid w:val="00814E83"/>
    <w:rsid w:val="008239E5"/>
    <w:rsid w:val="00834358"/>
    <w:rsid w:val="008354FE"/>
    <w:rsid w:val="00844901"/>
    <w:rsid w:val="008549BA"/>
    <w:rsid w:val="00856716"/>
    <w:rsid w:val="00864A06"/>
    <w:rsid w:val="0086769F"/>
    <w:rsid w:val="00874A7B"/>
    <w:rsid w:val="0088357E"/>
    <w:rsid w:val="00886771"/>
    <w:rsid w:val="00894B9E"/>
    <w:rsid w:val="008951E7"/>
    <w:rsid w:val="008A6BC1"/>
    <w:rsid w:val="008C483A"/>
    <w:rsid w:val="008C5AE1"/>
    <w:rsid w:val="008C6A8A"/>
    <w:rsid w:val="008D077F"/>
    <w:rsid w:val="008D0EF2"/>
    <w:rsid w:val="008D5C68"/>
    <w:rsid w:val="008D6B4E"/>
    <w:rsid w:val="008E0773"/>
    <w:rsid w:val="008E152E"/>
    <w:rsid w:val="008E2CDA"/>
    <w:rsid w:val="008F1D89"/>
    <w:rsid w:val="009312FB"/>
    <w:rsid w:val="009342F4"/>
    <w:rsid w:val="00936C53"/>
    <w:rsid w:val="009400E6"/>
    <w:rsid w:val="009416FC"/>
    <w:rsid w:val="00942781"/>
    <w:rsid w:val="00953B02"/>
    <w:rsid w:val="00953CC6"/>
    <w:rsid w:val="00957383"/>
    <w:rsid w:val="00963385"/>
    <w:rsid w:val="00972ED5"/>
    <w:rsid w:val="0098066B"/>
    <w:rsid w:val="009845D0"/>
    <w:rsid w:val="00995D23"/>
    <w:rsid w:val="009A0C92"/>
    <w:rsid w:val="009A1218"/>
    <w:rsid w:val="009A1D70"/>
    <w:rsid w:val="009A2097"/>
    <w:rsid w:val="009A4DDC"/>
    <w:rsid w:val="009A4F4E"/>
    <w:rsid w:val="009B1309"/>
    <w:rsid w:val="009B45B9"/>
    <w:rsid w:val="009C12B9"/>
    <w:rsid w:val="009C44E0"/>
    <w:rsid w:val="009D3537"/>
    <w:rsid w:val="009D638C"/>
    <w:rsid w:val="009D7F0F"/>
    <w:rsid w:val="009E2746"/>
    <w:rsid w:val="009E49D1"/>
    <w:rsid w:val="009E77C8"/>
    <w:rsid w:val="009E7FA2"/>
    <w:rsid w:val="009F148B"/>
    <w:rsid w:val="009F3B26"/>
    <w:rsid w:val="009F3FB9"/>
    <w:rsid w:val="009F4805"/>
    <w:rsid w:val="00A26E6A"/>
    <w:rsid w:val="00A367E9"/>
    <w:rsid w:val="00A463D8"/>
    <w:rsid w:val="00A573F4"/>
    <w:rsid w:val="00A60F94"/>
    <w:rsid w:val="00A613FB"/>
    <w:rsid w:val="00A61F12"/>
    <w:rsid w:val="00A6730C"/>
    <w:rsid w:val="00A8090B"/>
    <w:rsid w:val="00A83905"/>
    <w:rsid w:val="00A85BD4"/>
    <w:rsid w:val="00A870A4"/>
    <w:rsid w:val="00A963D0"/>
    <w:rsid w:val="00AA0AB5"/>
    <w:rsid w:val="00AB1E19"/>
    <w:rsid w:val="00AB3617"/>
    <w:rsid w:val="00AB4FB9"/>
    <w:rsid w:val="00AB58BB"/>
    <w:rsid w:val="00AB6E4A"/>
    <w:rsid w:val="00AB6F66"/>
    <w:rsid w:val="00AD0F37"/>
    <w:rsid w:val="00AD457D"/>
    <w:rsid w:val="00AE304C"/>
    <w:rsid w:val="00AE39F1"/>
    <w:rsid w:val="00AF1E15"/>
    <w:rsid w:val="00AF45C8"/>
    <w:rsid w:val="00B00557"/>
    <w:rsid w:val="00B02AC7"/>
    <w:rsid w:val="00B02B98"/>
    <w:rsid w:val="00B0726A"/>
    <w:rsid w:val="00B07CDF"/>
    <w:rsid w:val="00B12488"/>
    <w:rsid w:val="00B24146"/>
    <w:rsid w:val="00B26CE5"/>
    <w:rsid w:val="00B30448"/>
    <w:rsid w:val="00B33C1D"/>
    <w:rsid w:val="00B41C56"/>
    <w:rsid w:val="00B41CBE"/>
    <w:rsid w:val="00B57DBF"/>
    <w:rsid w:val="00B605F5"/>
    <w:rsid w:val="00B62ED8"/>
    <w:rsid w:val="00B62F68"/>
    <w:rsid w:val="00B67C74"/>
    <w:rsid w:val="00B91460"/>
    <w:rsid w:val="00B960AA"/>
    <w:rsid w:val="00B96CBB"/>
    <w:rsid w:val="00BA2CF4"/>
    <w:rsid w:val="00BA5E2F"/>
    <w:rsid w:val="00BB0108"/>
    <w:rsid w:val="00BC0228"/>
    <w:rsid w:val="00BC5A9F"/>
    <w:rsid w:val="00BD627A"/>
    <w:rsid w:val="00BF3046"/>
    <w:rsid w:val="00BF35F5"/>
    <w:rsid w:val="00BF6C48"/>
    <w:rsid w:val="00BF7523"/>
    <w:rsid w:val="00C044E1"/>
    <w:rsid w:val="00C050B6"/>
    <w:rsid w:val="00C07EB2"/>
    <w:rsid w:val="00C12F8C"/>
    <w:rsid w:val="00C218C5"/>
    <w:rsid w:val="00C26A37"/>
    <w:rsid w:val="00C32CAF"/>
    <w:rsid w:val="00C44CEA"/>
    <w:rsid w:val="00C45FB4"/>
    <w:rsid w:val="00C475E8"/>
    <w:rsid w:val="00C51846"/>
    <w:rsid w:val="00C52E27"/>
    <w:rsid w:val="00C54B9B"/>
    <w:rsid w:val="00C6052E"/>
    <w:rsid w:val="00C60977"/>
    <w:rsid w:val="00C7632B"/>
    <w:rsid w:val="00C80C76"/>
    <w:rsid w:val="00C833E1"/>
    <w:rsid w:val="00C93FE0"/>
    <w:rsid w:val="00CA3440"/>
    <w:rsid w:val="00CA4299"/>
    <w:rsid w:val="00CB459F"/>
    <w:rsid w:val="00CB7044"/>
    <w:rsid w:val="00CB73A9"/>
    <w:rsid w:val="00CC2B24"/>
    <w:rsid w:val="00CD4E90"/>
    <w:rsid w:val="00CD5150"/>
    <w:rsid w:val="00CD5413"/>
    <w:rsid w:val="00CF2448"/>
    <w:rsid w:val="00CF53B0"/>
    <w:rsid w:val="00CF664E"/>
    <w:rsid w:val="00D11C15"/>
    <w:rsid w:val="00D21672"/>
    <w:rsid w:val="00D25B1A"/>
    <w:rsid w:val="00D30417"/>
    <w:rsid w:val="00D50466"/>
    <w:rsid w:val="00D53DA0"/>
    <w:rsid w:val="00D552B7"/>
    <w:rsid w:val="00D55AD4"/>
    <w:rsid w:val="00D669D0"/>
    <w:rsid w:val="00D66A51"/>
    <w:rsid w:val="00D7695B"/>
    <w:rsid w:val="00D93BB5"/>
    <w:rsid w:val="00DA61B3"/>
    <w:rsid w:val="00DA6D3A"/>
    <w:rsid w:val="00DB26B3"/>
    <w:rsid w:val="00DB781F"/>
    <w:rsid w:val="00DC1975"/>
    <w:rsid w:val="00DC1E41"/>
    <w:rsid w:val="00DC2ABE"/>
    <w:rsid w:val="00DC348F"/>
    <w:rsid w:val="00DD40F9"/>
    <w:rsid w:val="00DE7D54"/>
    <w:rsid w:val="00DF3BD3"/>
    <w:rsid w:val="00E00DE8"/>
    <w:rsid w:val="00E016D6"/>
    <w:rsid w:val="00E03AA0"/>
    <w:rsid w:val="00E1066A"/>
    <w:rsid w:val="00E148AF"/>
    <w:rsid w:val="00E15E09"/>
    <w:rsid w:val="00E17D26"/>
    <w:rsid w:val="00E23A07"/>
    <w:rsid w:val="00E24E7F"/>
    <w:rsid w:val="00E252DD"/>
    <w:rsid w:val="00E359FE"/>
    <w:rsid w:val="00E428BC"/>
    <w:rsid w:val="00E5536F"/>
    <w:rsid w:val="00E559E0"/>
    <w:rsid w:val="00E55FB7"/>
    <w:rsid w:val="00E62563"/>
    <w:rsid w:val="00E63AEB"/>
    <w:rsid w:val="00E721E0"/>
    <w:rsid w:val="00E748A0"/>
    <w:rsid w:val="00E8777B"/>
    <w:rsid w:val="00E92CF8"/>
    <w:rsid w:val="00E96693"/>
    <w:rsid w:val="00EA1039"/>
    <w:rsid w:val="00EC7497"/>
    <w:rsid w:val="00ED234B"/>
    <w:rsid w:val="00ED24CF"/>
    <w:rsid w:val="00ED275C"/>
    <w:rsid w:val="00ED533E"/>
    <w:rsid w:val="00ED5C5C"/>
    <w:rsid w:val="00EE5FE1"/>
    <w:rsid w:val="00EE7882"/>
    <w:rsid w:val="00EF3E24"/>
    <w:rsid w:val="00F02003"/>
    <w:rsid w:val="00F1155C"/>
    <w:rsid w:val="00F17117"/>
    <w:rsid w:val="00F2274B"/>
    <w:rsid w:val="00F268FF"/>
    <w:rsid w:val="00F27F7B"/>
    <w:rsid w:val="00F42F00"/>
    <w:rsid w:val="00F46822"/>
    <w:rsid w:val="00F51D4D"/>
    <w:rsid w:val="00F55CCB"/>
    <w:rsid w:val="00F639A9"/>
    <w:rsid w:val="00F72E1C"/>
    <w:rsid w:val="00F7374B"/>
    <w:rsid w:val="00F73A08"/>
    <w:rsid w:val="00F74974"/>
    <w:rsid w:val="00F835B0"/>
    <w:rsid w:val="00F93034"/>
    <w:rsid w:val="00FA07E3"/>
    <w:rsid w:val="00FA54AC"/>
    <w:rsid w:val="00FB4568"/>
    <w:rsid w:val="00FB6769"/>
    <w:rsid w:val="00FB6C63"/>
    <w:rsid w:val="00FC2ABB"/>
    <w:rsid w:val="00FC33EB"/>
    <w:rsid w:val="00FC70BB"/>
    <w:rsid w:val="00FD0463"/>
    <w:rsid w:val="00FD31C3"/>
    <w:rsid w:val="00FD5429"/>
    <w:rsid w:val="00FD68E1"/>
    <w:rsid w:val="00FD72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7391397">
      <w:bodyDiv w:val="1"/>
      <w:marLeft w:val="0"/>
      <w:marRight w:val="0"/>
      <w:marTop w:val="0"/>
      <w:marBottom w:val="0"/>
      <w:divBdr>
        <w:top w:val="none" w:sz="0" w:space="0" w:color="auto"/>
        <w:left w:val="none" w:sz="0" w:space="0" w:color="auto"/>
        <w:bottom w:val="none" w:sz="0" w:space="0" w:color="auto"/>
        <w:right w:val="none" w:sz="0" w:space="0" w:color="auto"/>
      </w:divBdr>
      <w:divsChild>
        <w:div w:id="165679040">
          <w:marLeft w:val="0"/>
          <w:marRight w:val="0"/>
          <w:marTop w:val="0"/>
          <w:marBottom w:val="0"/>
          <w:divBdr>
            <w:top w:val="none" w:sz="0" w:space="0" w:color="auto"/>
            <w:left w:val="none" w:sz="0" w:space="0" w:color="auto"/>
            <w:bottom w:val="none" w:sz="0" w:space="0" w:color="auto"/>
            <w:right w:val="none" w:sz="0" w:space="0" w:color="auto"/>
          </w:divBdr>
        </w:div>
        <w:div w:id="1144080868">
          <w:marLeft w:val="0"/>
          <w:marRight w:val="0"/>
          <w:marTop w:val="0"/>
          <w:marBottom w:val="0"/>
          <w:divBdr>
            <w:top w:val="none" w:sz="0" w:space="0" w:color="auto"/>
            <w:left w:val="none" w:sz="0" w:space="0" w:color="auto"/>
            <w:bottom w:val="none" w:sz="0" w:space="0" w:color="auto"/>
            <w:right w:val="none" w:sz="0" w:space="0" w:color="auto"/>
          </w:divBdr>
        </w:div>
        <w:div w:id="1409811147">
          <w:marLeft w:val="0"/>
          <w:marRight w:val="0"/>
          <w:marTop w:val="0"/>
          <w:marBottom w:val="0"/>
          <w:divBdr>
            <w:top w:val="none" w:sz="0" w:space="0" w:color="auto"/>
            <w:left w:val="none" w:sz="0" w:space="0" w:color="auto"/>
            <w:bottom w:val="none" w:sz="0" w:space="0" w:color="auto"/>
            <w:right w:val="none" w:sz="0" w:space="0" w:color="auto"/>
          </w:divBdr>
        </w:div>
        <w:div w:id="626157393">
          <w:marLeft w:val="0"/>
          <w:marRight w:val="0"/>
          <w:marTop w:val="0"/>
          <w:marBottom w:val="0"/>
          <w:divBdr>
            <w:top w:val="none" w:sz="0" w:space="0" w:color="auto"/>
            <w:left w:val="none" w:sz="0" w:space="0" w:color="auto"/>
            <w:bottom w:val="none" w:sz="0" w:space="0" w:color="auto"/>
            <w:right w:val="none" w:sz="0" w:space="0" w:color="auto"/>
          </w:divBdr>
        </w:div>
        <w:div w:id="761879853">
          <w:marLeft w:val="0"/>
          <w:marRight w:val="0"/>
          <w:marTop w:val="0"/>
          <w:marBottom w:val="0"/>
          <w:divBdr>
            <w:top w:val="none" w:sz="0" w:space="0" w:color="auto"/>
            <w:left w:val="none" w:sz="0" w:space="0" w:color="auto"/>
            <w:bottom w:val="none" w:sz="0" w:space="0" w:color="auto"/>
            <w:right w:val="none" w:sz="0" w:space="0" w:color="auto"/>
          </w:divBdr>
        </w:div>
        <w:div w:id="906526680">
          <w:marLeft w:val="0"/>
          <w:marRight w:val="0"/>
          <w:marTop w:val="0"/>
          <w:marBottom w:val="0"/>
          <w:divBdr>
            <w:top w:val="none" w:sz="0" w:space="0" w:color="auto"/>
            <w:left w:val="none" w:sz="0" w:space="0" w:color="auto"/>
            <w:bottom w:val="none" w:sz="0" w:space="0" w:color="auto"/>
            <w:right w:val="none" w:sz="0" w:space="0" w:color="auto"/>
          </w:divBdr>
        </w:div>
        <w:div w:id="874658121">
          <w:marLeft w:val="0"/>
          <w:marRight w:val="0"/>
          <w:marTop w:val="0"/>
          <w:marBottom w:val="0"/>
          <w:divBdr>
            <w:top w:val="none" w:sz="0" w:space="0" w:color="auto"/>
            <w:left w:val="none" w:sz="0" w:space="0" w:color="auto"/>
            <w:bottom w:val="none" w:sz="0" w:space="0" w:color="auto"/>
            <w:right w:val="none" w:sz="0" w:space="0" w:color="auto"/>
          </w:divBdr>
        </w:div>
        <w:div w:id="1049190228">
          <w:marLeft w:val="0"/>
          <w:marRight w:val="0"/>
          <w:marTop w:val="0"/>
          <w:marBottom w:val="0"/>
          <w:divBdr>
            <w:top w:val="none" w:sz="0" w:space="0" w:color="auto"/>
            <w:left w:val="none" w:sz="0" w:space="0" w:color="auto"/>
            <w:bottom w:val="none" w:sz="0" w:space="0" w:color="auto"/>
            <w:right w:val="none" w:sz="0" w:space="0" w:color="auto"/>
          </w:divBdr>
        </w:div>
        <w:div w:id="900599029">
          <w:marLeft w:val="0"/>
          <w:marRight w:val="0"/>
          <w:marTop w:val="0"/>
          <w:marBottom w:val="0"/>
          <w:divBdr>
            <w:top w:val="none" w:sz="0" w:space="0" w:color="auto"/>
            <w:left w:val="none" w:sz="0" w:space="0" w:color="auto"/>
            <w:bottom w:val="none" w:sz="0" w:space="0" w:color="auto"/>
            <w:right w:val="none" w:sz="0" w:space="0" w:color="auto"/>
          </w:divBdr>
        </w:div>
      </w:divsChild>
    </w:div>
    <w:div w:id="1501844819">
      <w:bodyDiv w:val="1"/>
      <w:marLeft w:val="0"/>
      <w:marRight w:val="0"/>
      <w:marTop w:val="0"/>
      <w:marBottom w:val="0"/>
      <w:divBdr>
        <w:top w:val="none" w:sz="0" w:space="0" w:color="auto"/>
        <w:left w:val="none" w:sz="0" w:space="0" w:color="auto"/>
        <w:bottom w:val="none" w:sz="0" w:space="0" w:color="auto"/>
        <w:right w:val="none" w:sz="0" w:space="0" w:color="auto"/>
      </w:divBdr>
      <w:divsChild>
        <w:div w:id="1972786056">
          <w:marLeft w:val="0"/>
          <w:marRight w:val="0"/>
          <w:marTop w:val="0"/>
          <w:marBottom w:val="0"/>
          <w:divBdr>
            <w:top w:val="none" w:sz="0" w:space="0" w:color="auto"/>
            <w:left w:val="none" w:sz="0" w:space="0" w:color="auto"/>
            <w:bottom w:val="none" w:sz="0" w:space="0" w:color="auto"/>
            <w:right w:val="none" w:sz="0" w:space="0" w:color="auto"/>
          </w:divBdr>
        </w:div>
        <w:div w:id="734861763">
          <w:marLeft w:val="0"/>
          <w:marRight w:val="0"/>
          <w:marTop w:val="0"/>
          <w:marBottom w:val="0"/>
          <w:divBdr>
            <w:top w:val="none" w:sz="0" w:space="0" w:color="auto"/>
            <w:left w:val="none" w:sz="0" w:space="0" w:color="auto"/>
            <w:bottom w:val="none" w:sz="0" w:space="0" w:color="auto"/>
            <w:right w:val="none" w:sz="0" w:space="0" w:color="auto"/>
          </w:divBdr>
        </w:div>
        <w:div w:id="1355302946">
          <w:marLeft w:val="0"/>
          <w:marRight w:val="0"/>
          <w:marTop w:val="0"/>
          <w:marBottom w:val="0"/>
          <w:divBdr>
            <w:top w:val="none" w:sz="0" w:space="0" w:color="auto"/>
            <w:left w:val="none" w:sz="0" w:space="0" w:color="auto"/>
            <w:bottom w:val="none" w:sz="0" w:space="0" w:color="auto"/>
            <w:right w:val="none" w:sz="0" w:space="0" w:color="auto"/>
          </w:divBdr>
        </w:div>
        <w:div w:id="1415712216">
          <w:marLeft w:val="0"/>
          <w:marRight w:val="0"/>
          <w:marTop w:val="0"/>
          <w:marBottom w:val="0"/>
          <w:divBdr>
            <w:top w:val="none" w:sz="0" w:space="0" w:color="auto"/>
            <w:left w:val="none" w:sz="0" w:space="0" w:color="auto"/>
            <w:bottom w:val="none" w:sz="0" w:space="0" w:color="auto"/>
            <w:right w:val="none" w:sz="0" w:space="0" w:color="auto"/>
          </w:divBdr>
        </w:div>
        <w:div w:id="289870950">
          <w:marLeft w:val="0"/>
          <w:marRight w:val="0"/>
          <w:marTop w:val="0"/>
          <w:marBottom w:val="0"/>
          <w:divBdr>
            <w:top w:val="none" w:sz="0" w:space="0" w:color="auto"/>
            <w:left w:val="none" w:sz="0" w:space="0" w:color="auto"/>
            <w:bottom w:val="none" w:sz="0" w:space="0" w:color="auto"/>
            <w:right w:val="none" w:sz="0" w:space="0" w:color="auto"/>
          </w:divBdr>
        </w:div>
        <w:div w:id="356540138">
          <w:marLeft w:val="0"/>
          <w:marRight w:val="0"/>
          <w:marTop w:val="0"/>
          <w:marBottom w:val="0"/>
          <w:divBdr>
            <w:top w:val="none" w:sz="0" w:space="0" w:color="auto"/>
            <w:left w:val="none" w:sz="0" w:space="0" w:color="auto"/>
            <w:bottom w:val="none" w:sz="0" w:space="0" w:color="auto"/>
            <w:right w:val="none" w:sz="0" w:space="0" w:color="auto"/>
          </w:divBdr>
        </w:div>
        <w:div w:id="1839877853">
          <w:marLeft w:val="0"/>
          <w:marRight w:val="0"/>
          <w:marTop w:val="0"/>
          <w:marBottom w:val="0"/>
          <w:divBdr>
            <w:top w:val="none" w:sz="0" w:space="0" w:color="auto"/>
            <w:left w:val="none" w:sz="0" w:space="0" w:color="auto"/>
            <w:bottom w:val="none" w:sz="0" w:space="0" w:color="auto"/>
            <w:right w:val="none" w:sz="0" w:space="0" w:color="auto"/>
          </w:divBdr>
        </w:div>
        <w:div w:id="589854191">
          <w:marLeft w:val="0"/>
          <w:marRight w:val="0"/>
          <w:marTop w:val="0"/>
          <w:marBottom w:val="0"/>
          <w:divBdr>
            <w:top w:val="none" w:sz="0" w:space="0" w:color="auto"/>
            <w:left w:val="none" w:sz="0" w:space="0" w:color="auto"/>
            <w:bottom w:val="none" w:sz="0" w:space="0" w:color="auto"/>
            <w:right w:val="none" w:sz="0" w:space="0" w:color="auto"/>
          </w:divBdr>
        </w:div>
        <w:div w:id="1815097555">
          <w:marLeft w:val="0"/>
          <w:marRight w:val="0"/>
          <w:marTop w:val="0"/>
          <w:marBottom w:val="0"/>
          <w:divBdr>
            <w:top w:val="none" w:sz="0" w:space="0" w:color="auto"/>
            <w:left w:val="none" w:sz="0" w:space="0" w:color="auto"/>
            <w:bottom w:val="none" w:sz="0" w:space="0" w:color="auto"/>
            <w:right w:val="none" w:sz="0" w:space="0" w:color="auto"/>
          </w:divBdr>
        </w:div>
        <w:div w:id="746998954">
          <w:marLeft w:val="0"/>
          <w:marRight w:val="0"/>
          <w:marTop w:val="0"/>
          <w:marBottom w:val="0"/>
          <w:divBdr>
            <w:top w:val="none" w:sz="0" w:space="0" w:color="auto"/>
            <w:left w:val="none" w:sz="0" w:space="0" w:color="auto"/>
            <w:bottom w:val="none" w:sz="0" w:space="0" w:color="auto"/>
            <w:right w:val="none" w:sz="0" w:space="0" w:color="auto"/>
          </w:divBdr>
        </w:div>
        <w:div w:id="11164859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180</Words>
  <Characters>1030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rlg</dc:creator>
  <cp:lastModifiedBy>rlg</cp:lastModifiedBy>
  <cp:revision>1</cp:revision>
  <dcterms:created xsi:type="dcterms:W3CDTF">2016-05-21T17:35:00Z</dcterms:created>
  <dcterms:modified xsi:type="dcterms:W3CDTF">2016-05-21T17:54:00Z</dcterms:modified>
</cp:coreProperties>
</file>