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5070" w:rsidRPr="00105070" w:rsidRDefault="00105070" w:rsidP="00105070">
      <w:pPr>
        <w:spacing w:after="150" w:line="270" w:lineRule="atLeast"/>
        <w:rPr>
          <w:rFonts w:ascii="Arial" w:eastAsia="Times New Roman" w:hAnsi="Arial" w:cs="Arial"/>
          <w:b/>
          <w:bCs/>
          <w:caps/>
          <w:color w:val="777777"/>
          <w:sz w:val="18"/>
          <w:szCs w:val="18"/>
          <w:lang w:eastAsia="uk-UA"/>
        </w:rPr>
      </w:pPr>
      <w:bookmarkStart w:id="0" w:name="_GoBack"/>
      <w:bookmarkEnd w:id="0"/>
      <w:r w:rsidRPr="00105070">
        <w:rPr>
          <w:rFonts w:ascii="Arial" w:eastAsia="Times New Roman" w:hAnsi="Arial" w:cs="Arial"/>
          <w:b/>
          <w:bCs/>
          <w:caps/>
          <w:color w:val="777777"/>
          <w:sz w:val="18"/>
          <w:szCs w:val="18"/>
          <w:lang w:eastAsia="uk-UA"/>
        </w:rPr>
        <w:t>РЕКУЛЬТИВАЦІЯ ПОРУШЕНИХ ТЕРИТОРІЙ: ЯКИМИ Є ОСНОВНІ ПРОБЛЕМИ ТА ШЛЯХИ ВИРІШЕННЯ?</w:t>
      </w:r>
    </w:p>
    <w:p w:rsidR="00105070" w:rsidRPr="00105070" w:rsidRDefault="00105070" w:rsidP="00105070">
      <w:pPr>
        <w:spacing w:after="150" w:line="270" w:lineRule="atLeast"/>
        <w:rPr>
          <w:rFonts w:ascii="Arial" w:eastAsia="Times New Roman" w:hAnsi="Arial" w:cs="Arial"/>
          <w:color w:val="777777"/>
          <w:sz w:val="18"/>
          <w:szCs w:val="18"/>
          <w:lang w:eastAsia="uk-UA"/>
        </w:rPr>
      </w:pPr>
      <w:hyperlink r:id="rId4" w:history="1">
        <w:r w:rsidRPr="00105070">
          <w:rPr>
            <w:rFonts w:ascii="Arial" w:eastAsia="Times New Roman" w:hAnsi="Arial" w:cs="Arial"/>
            <w:color w:val="409C4E"/>
            <w:sz w:val="18"/>
            <w:szCs w:val="18"/>
            <w:lang w:eastAsia="uk-UA"/>
          </w:rPr>
          <w:t>Програма</w:t>
        </w:r>
      </w:hyperlink>
    </w:p>
    <w:p w:rsidR="00105070" w:rsidRPr="00105070" w:rsidRDefault="00105070" w:rsidP="00105070">
      <w:pPr>
        <w:spacing w:after="150" w:line="270" w:lineRule="atLeast"/>
        <w:rPr>
          <w:rFonts w:ascii="Arial" w:eastAsia="Times New Roman" w:hAnsi="Arial" w:cs="Arial"/>
          <w:color w:val="777777"/>
          <w:sz w:val="18"/>
          <w:szCs w:val="18"/>
          <w:lang w:eastAsia="uk-UA"/>
        </w:rPr>
      </w:pPr>
      <w:hyperlink r:id="rId5" w:history="1">
        <w:r w:rsidRPr="00105070">
          <w:rPr>
            <w:rFonts w:ascii="Arial" w:eastAsia="Times New Roman" w:hAnsi="Arial" w:cs="Arial"/>
            <w:color w:val="409C4E"/>
            <w:sz w:val="18"/>
            <w:szCs w:val="18"/>
            <w:lang w:eastAsia="uk-UA"/>
          </w:rPr>
          <w:t>Резолюція</w:t>
        </w:r>
      </w:hyperlink>
    </w:p>
    <w:p w:rsidR="00105070" w:rsidRPr="00105070" w:rsidRDefault="00105070" w:rsidP="00105070">
      <w:pPr>
        <w:spacing w:after="150" w:line="270" w:lineRule="atLeast"/>
        <w:jc w:val="both"/>
        <w:rPr>
          <w:rFonts w:ascii="Arial" w:eastAsia="Times New Roman" w:hAnsi="Arial" w:cs="Arial"/>
          <w:color w:val="777777"/>
          <w:sz w:val="18"/>
          <w:szCs w:val="18"/>
          <w:lang w:eastAsia="uk-UA"/>
        </w:rPr>
      </w:pPr>
      <w:r w:rsidRPr="00105070">
        <w:rPr>
          <w:rFonts w:ascii="Arial" w:eastAsia="Times New Roman" w:hAnsi="Arial" w:cs="Arial"/>
          <w:noProof/>
          <w:color w:val="777777"/>
          <w:sz w:val="18"/>
          <w:szCs w:val="18"/>
          <w:lang w:eastAsia="uk-UA"/>
        </w:rPr>
        <w:drawing>
          <wp:inline distT="0" distB="0" distL="0" distR="0">
            <wp:extent cx="2019300" cy="1343025"/>
            <wp:effectExtent l="0" t="0" r="0" b="9525"/>
            <wp:docPr id="5" name="Рисунок 5" descr="IMG 8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 824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19300" cy="1343025"/>
                    </a:xfrm>
                    <a:prstGeom prst="rect">
                      <a:avLst/>
                    </a:prstGeom>
                    <a:noFill/>
                    <a:ln>
                      <a:noFill/>
                    </a:ln>
                  </pic:spPr>
                </pic:pic>
              </a:graphicData>
            </a:graphic>
          </wp:inline>
        </w:drawing>
      </w:r>
      <w:r w:rsidRPr="00105070">
        <w:rPr>
          <w:rFonts w:ascii="Arial" w:eastAsia="Times New Roman" w:hAnsi="Arial" w:cs="Arial"/>
          <w:color w:val="777777"/>
          <w:sz w:val="18"/>
          <w:szCs w:val="18"/>
          <w:lang w:eastAsia="uk-UA"/>
        </w:rPr>
        <w:t xml:space="preserve">4 вересня 2015 року відбулося засідання круглого столу «Рекультивація територій, порушених внаслідок видобування бурштину», організатором якого виступила Всеукраїнська екологічна ліга. Учасники мали змогу поїхати до місць видобування бурштину та рекультивації територій у с. </w:t>
      </w:r>
      <w:proofErr w:type="spellStart"/>
      <w:r w:rsidRPr="00105070">
        <w:rPr>
          <w:rFonts w:ascii="Arial" w:eastAsia="Times New Roman" w:hAnsi="Arial" w:cs="Arial"/>
          <w:color w:val="777777"/>
          <w:sz w:val="18"/>
          <w:szCs w:val="18"/>
          <w:lang w:eastAsia="uk-UA"/>
        </w:rPr>
        <w:t>Клесів</w:t>
      </w:r>
      <w:proofErr w:type="spellEnd"/>
      <w:r w:rsidRPr="00105070">
        <w:rPr>
          <w:rFonts w:ascii="Arial" w:eastAsia="Times New Roman" w:hAnsi="Arial" w:cs="Arial"/>
          <w:color w:val="777777"/>
          <w:sz w:val="18"/>
          <w:szCs w:val="18"/>
          <w:lang w:eastAsia="uk-UA"/>
        </w:rPr>
        <w:t xml:space="preserve"> (Рівненська область).</w:t>
      </w:r>
    </w:p>
    <w:p w:rsidR="00105070" w:rsidRPr="00105070" w:rsidRDefault="00105070" w:rsidP="00105070">
      <w:pPr>
        <w:spacing w:after="150" w:line="270" w:lineRule="atLeast"/>
        <w:jc w:val="both"/>
        <w:rPr>
          <w:rFonts w:ascii="Arial" w:eastAsia="Times New Roman" w:hAnsi="Arial" w:cs="Arial"/>
          <w:color w:val="777777"/>
          <w:sz w:val="18"/>
          <w:szCs w:val="18"/>
          <w:lang w:eastAsia="uk-UA"/>
        </w:rPr>
      </w:pPr>
      <w:r w:rsidRPr="00105070">
        <w:rPr>
          <w:rFonts w:ascii="Arial" w:eastAsia="Times New Roman" w:hAnsi="Arial" w:cs="Arial"/>
          <w:noProof/>
          <w:color w:val="777777"/>
          <w:sz w:val="18"/>
          <w:szCs w:val="18"/>
          <w:lang w:eastAsia="uk-UA"/>
        </w:rPr>
        <w:drawing>
          <wp:inline distT="0" distB="0" distL="0" distR="0">
            <wp:extent cx="2276475" cy="1657350"/>
            <wp:effectExtent l="0" t="0" r="9525" b="0"/>
            <wp:docPr id="4" name="Рисунок 4" descr="IMG 8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 81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76475" cy="1657350"/>
                    </a:xfrm>
                    <a:prstGeom prst="rect">
                      <a:avLst/>
                    </a:prstGeom>
                    <a:noFill/>
                    <a:ln>
                      <a:noFill/>
                    </a:ln>
                  </pic:spPr>
                </pic:pic>
              </a:graphicData>
            </a:graphic>
          </wp:inline>
        </w:drawing>
      </w:r>
      <w:r w:rsidRPr="00105070">
        <w:rPr>
          <w:rFonts w:ascii="Arial" w:eastAsia="Times New Roman" w:hAnsi="Arial" w:cs="Arial"/>
          <w:color w:val="777777"/>
          <w:sz w:val="18"/>
          <w:szCs w:val="18"/>
          <w:lang w:eastAsia="uk-UA"/>
        </w:rPr>
        <w:t>Там вони побачили руйнівні наслідки видобування: піщані пустелі, розритий ґрунт та ділянки мертвого лісу. Учасники відвідали також місця рекультивації територій, яку здійснило державне підприємство «Бурштин України».</w:t>
      </w:r>
    </w:p>
    <w:p w:rsidR="00105070" w:rsidRPr="00105070" w:rsidRDefault="00105070" w:rsidP="00105070">
      <w:pPr>
        <w:spacing w:after="150" w:line="270" w:lineRule="atLeast"/>
        <w:rPr>
          <w:rFonts w:ascii="Arial" w:eastAsia="Times New Roman" w:hAnsi="Arial" w:cs="Arial"/>
          <w:color w:val="777777"/>
          <w:sz w:val="18"/>
          <w:szCs w:val="18"/>
          <w:lang w:eastAsia="uk-UA"/>
        </w:rPr>
      </w:pPr>
      <w:r w:rsidRPr="00105070">
        <w:rPr>
          <w:rFonts w:ascii="Arial" w:eastAsia="Times New Roman" w:hAnsi="Arial" w:cs="Arial"/>
          <w:noProof/>
          <w:color w:val="409C4E"/>
          <w:sz w:val="18"/>
          <w:szCs w:val="18"/>
          <w:lang w:eastAsia="uk-UA"/>
        </w:rPr>
        <w:drawing>
          <wp:inline distT="0" distB="0" distL="0" distR="0">
            <wp:extent cx="2647950" cy="1819275"/>
            <wp:effectExtent l="0" t="0" r="0" b="9525"/>
            <wp:docPr id="3" name="Рисунок 3" descr="sosny recultivation">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sny recultivation">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47950" cy="1819275"/>
                    </a:xfrm>
                    <a:prstGeom prst="rect">
                      <a:avLst/>
                    </a:prstGeom>
                    <a:noFill/>
                    <a:ln>
                      <a:noFill/>
                    </a:ln>
                  </pic:spPr>
                </pic:pic>
              </a:graphicData>
            </a:graphic>
          </wp:inline>
        </w:drawing>
      </w:r>
    </w:p>
    <w:p w:rsidR="00105070" w:rsidRPr="00105070" w:rsidRDefault="00105070" w:rsidP="00105070">
      <w:pPr>
        <w:spacing w:after="150" w:line="270" w:lineRule="atLeast"/>
        <w:jc w:val="center"/>
        <w:rPr>
          <w:rFonts w:ascii="Arial" w:eastAsia="Times New Roman" w:hAnsi="Arial" w:cs="Arial"/>
          <w:color w:val="777777"/>
          <w:sz w:val="18"/>
          <w:szCs w:val="18"/>
          <w:lang w:eastAsia="uk-UA"/>
        </w:rPr>
      </w:pPr>
      <w:r w:rsidRPr="00105070">
        <w:rPr>
          <w:rFonts w:ascii="Arial" w:eastAsia="Times New Roman" w:hAnsi="Arial" w:cs="Arial"/>
          <w:b/>
          <w:bCs/>
          <w:color w:val="777777"/>
          <w:sz w:val="16"/>
          <w:szCs w:val="16"/>
          <w:lang w:eastAsia="uk-UA"/>
        </w:rPr>
        <w:t>Дерева, які загинули внаслідок незаконного видобування бурштину на рекультивованих територіях</w:t>
      </w:r>
    </w:p>
    <w:p w:rsidR="00105070" w:rsidRPr="00105070" w:rsidRDefault="00105070" w:rsidP="00105070">
      <w:pPr>
        <w:spacing w:after="150" w:line="270" w:lineRule="atLeast"/>
        <w:jc w:val="both"/>
        <w:rPr>
          <w:rFonts w:ascii="Arial" w:eastAsia="Times New Roman" w:hAnsi="Arial" w:cs="Arial"/>
          <w:color w:val="777777"/>
          <w:sz w:val="18"/>
          <w:szCs w:val="18"/>
          <w:lang w:eastAsia="uk-UA"/>
        </w:rPr>
      </w:pPr>
      <w:r w:rsidRPr="00105070">
        <w:rPr>
          <w:rFonts w:ascii="Arial" w:eastAsia="Times New Roman" w:hAnsi="Arial" w:cs="Arial"/>
          <w:color w:val="777777"/>
          <w:sz w:val="18"/>
          <w:szCs w:val="18"/>
          <w:lang w:eastAsia="uk-UA"/>
        </w:rPr>
        <w:t>Основне засідання круглого столу проходило у приміщенні  Рівненської обласної державної адміністрації.</w:t>
      </w:r>
    </w:p>
    <w:p w:rsidR="00105070" w:rsidRPr="00105070" w:rsidRDefault="00105070" w:rsidP="00105070">
      <w:pPr>
        <w:spacing w:after="150" w:line="270" w:lineRule="atLeast"/>
        <w:jc w:val="both"/>
        <w:rPr>
          <w:rFonts w:ascii="Arial" w:eastAsia="Times New Roman" w:hAnsi="Arial" w:cs="Arial"/>
          <w:color w:val="777777"/>
          <w:sz w:val="18"/>
          <w:szCs w:val="18"/>
          <w:lang w:eastAsia="uk-UA"/>
        </w:rPr>
      </w:pPr>
      <w:r w:rsidRPr="00105070">
        <w:rPr>
          <w:rFonts w:ascii="Arial" w:eastAsia="Times New Roman" w:hAnsi="Arial" w:cs="Arial"/>
          <w:color w:val="777777"/>
          <w:sz w:val="18"/>
          <w:szCs w:val="18"/>
          <w:lang w:eastAsia="uk-UA"/>
        </w:rPr>
        <w:t>У своєму виступі голова Всеукраїнської екологічної ліги </w:t>
      </w:r>
      <w:r w:rsidRPr="00105070">
        <w:rPr>
          <w:rFonts w:ascii="Arial" w:eastAsia="Times New Roman" w:hAnsi="Arial" w:cs="Arial"/>
          <w:b/>
          <w:bCs/>
          <w:color w:val="777777"/>
          <w:sz w:val="18"/>
          <w:szCs w:val="18"/>
          <w:lang w:eastAsia="uk-UA"/>
        </w:rPr>
        <w:t>Тетяна Тимочко</w:t>
      </w:r>
      <w:r w:rsidRPr="00105070">
        <w:rPr>
          <w:rFonts w:ascii="Arial" w:eastAsia="Times New Roman" w:hAnsi="Arial" w:cs="Arial"/>
          <w:color w:val="777777"/>
          <w:sz w:val="18"/>
          <w:szCs w:val="18"/>
          <w:lang w:eastAsia="uk-UA"/>
        </w:rPr>
        <w:t> зазначила, що «бурштинова лихоманка», від якої вже багато років потерпає Полісся, завдає непоправної шкоди довкіллю. Розвиток нелегального бізнесу з видобутку бурштину призвів до того, що серед лісів Рівненської, Житомирської та Волинської областей з’явилися піщані пустелі з покинутими копанками, глибина яких іноді досягає 10 м. Серед екологічних наслідків помпового методу видобутку бурштину можна виділити знищення кореневої системи дерев,  деградація та знищення родючого шару ґрунтів,  заболочення території, зміна рівня ґрунтових вод та балансу вологи в ґрунті.</w:t>
      </w:r>
    </w:p>
    <w:p w:rsidR="00105070" w:rsidRPr="00105070" w:rsidRDefault="00105070" w:rsidP="00105070">
      <w:pPr>
        <w:spacing w:after="150" w:line="270" w:lineRule="atLeast"/>
        <w:jc w:val="both"/>
        <w:rPr>
          <w:rFonts w:ascii="Arial" w:eastAsia="Times New Roman" w:hAnsi="Arial" w:cs="Arial"/>
          <w:color w:val="777777"/>
          <w:sz w:val="18"/>
          <w:szCs w:val="18"/>
          <w:lang w:eastAsia="uk-UA"/>
        </w:rPr>
      </w:pPr>
      <w:r w:rsidRPr="00105070">
        <w:rPr>
          <w:rFonts w:ascii="Arial" w:eastAsia="Times New Roman" w:hAnsi="Arial" w:cs="Arial"/>
          <w:noProof/>
          <w:color w:val="777777"/>
          <w:sz w:val="18"/>
          <w:szCs w:val="18"/>
          <w:lang w:eastAsia="uk-UA"/>
        </w:rPr>
        <w:lastRenderedPageBreak/>
        <w:drawing>
          <wp:inline distT="0" distB="0" distL="0" distR="0">
            <wp:extent cx="2200275" cy="1466850"/>
            <wp:effectExtent l="0" t="0" r="9525" b="0"/>
            <wp:docPr id="2" name="Рисунок 2" descr="IMG 8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 826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0275" cy="1466850"/>
                    </a:xfrm>
                    <a:prstGeom prst="rect">
                      <a:avLst/>
                    </a:prstGeom>
                    <a:noFill/>
                    <a:ln>
                      <a:noFill/>
                    </a:ln>
                  </pic:spPr>
                </pic:pic>
              </a:graphicData>
            </a:graphic>
          </wp:inline>
        </w:drawing>
      </w:r>
      <w:r w:rsidRPr="00105070">
        <w:rPr>
          <w:rFonts w:ascii="Arial" w:eastAsia="Times New Roman" w:hAnsi="Arial" w:cs="Arial"/>
          <w:color w:val="777777"/>
          <w:sz w:val="18"/>
          <w:szCs w:val="18"/>
          <w:lang w:eastAsia="uk-UA"/>
        </w:rPr>
        <w:t xml:space="preserve">Тетяна Валентинівна акцентувала увагу на тому, що для подолання негативних наслідків видобування бурштину необхідно </w:t>
      </w:r>
      <w:proofErr w:type="spellStart"/>
      <w:r w:rsidRPr="00105070">
        <w:rPr>
          <w:rFonts w:ascii="Arial" w:eastAsia="Times New Roman" w:hAnsi="Arial" w:cs="Arial"/>
          <w:color w:val="777777"/>
          <w:sz w:val="18"/>
          <w:szCs w:val="18"/>
          <w:lang w:eastAsia="uk-UA"/>
        </w:rPr>
        <w:t>внести</w:t>
      </w:r>
      <w:proofErr w:type="spellEnd"/>
      <w:r w:rsidRPr="00105070">
        <w:rPr>
          <w:rFonts w:ascii="Arial" w:eastAsia="Times New Roman" w:hAnsi="Arial" w:cs="Arial"/>
          <w:color w:val="777777"/>
          <w:sz w:val="18"/>
          <w:szCs w:val="18"/>
          <w:lang w:eastAsia="uk-UA"/>
        </w:rPr>
        <w:t xml:space="preserve"> зміни до законодавчої бази щодо легалізації видобування бурштину та зобов’язання добувачів проводити рекультивацію порушених територій. Особливо важливим є знищення корупційних схем у дозвільно-ліцензійній діяльності, оскільки зазвичай ліцензії на видобуток бурштину видають фірмам, що бездумно здійснюють видобуток, залишаючи після себе мертву територію, яка ніколи не повернеться до первісного природного стану.</w:t>
      </w:r>
    </w:p>
    <w:p w:rsidR="00105070" w:rsidRPr="00105070" w:rsidRDefault="00105070" w:rsidP="00105070">
      <w:pPr>
        <w:spacing w:after="150" w:line="270" w:lineRule="atLeast"/>
        <w:jc w:val="both"/>
        <w:rPr>
          <w:rFonts w:ascii="Arial" w:eastAsia="Times New Roman" w:hAnsi="Arial" w:cs="Arial"/>
          <w:color w:val="777777"/>
          <w:sz w:val="18"/>
          <w:szCs w:val="18"/>
          <w:lang w:eastAsia="uk-UA"/>
        </w:rPr>
      </w:pPr>
      <w:r w:rsidRPr="00105070">
        <w:rPr>
          <w:rFonts w:ascii="Arial" w:eastAsia="Times New Roman" w:hAnsi="Arial" w:cs="Arial"/>
          <w:b/>
          <w:bCs/>
          <w:color w:val="777777"/>
          <w:sz w:val="18"/>
          <w:szCs w:val="18"/>
          <w:lang w:eastAsia="uk-UA"/>
        </w:rPr>
        <w:t>Євгеній Федоренко</w:t>
      </w:r>
      <w:r w:rsidRPr="00105070">
        <w:rPr>
          <w:rFonts w:ascii="Arial" w:eastAsia="Times New Roman" w:hAnsi="Arial" w:cs="Arial"/>
          <w:color w:val="777777"/>
          <w:sz w:val="18"/>
          <w:szCs w:val="18"/>
          <w:lang w:eastAsia="uk-UA"/>
        </w:rPr>
        <w:t xml:space="preserve">, директор департаменту екологічної безпеки та поводження з відходами Міністерства екології та природних ресурсів України зазначив, що проблема рекультивації є багатогранною, вимагає комплексного підходу і залучення фахівців різних галузей. Необхідна співпраця між органами державної влади, науковцями та громадськими організаціями для формування комплексу </w:t>
      </w:r>
      <w:proofErr w:type="spellStart"/>
      <w:r w:rsidRPr="00105070">
        <w:rPr>
          <w:rFonts w:ascii="Arial" w:eastAsia="Times New Roman" w:hAnsi="Arial" w:cs="Arial"/>
          <w:color w:val="777777"/>
          <w:sz w:val="18"/>
          <w:szCs w:val="18"/>
          <w:lang w:eastAsia="uk-UA"/>
        </w:rPr>
        <w:t>рекультиваційних</w:t>
      </w:r>
      <w:proofErr w:type="spellEnd"/>
      <w:r w:rsidRPr="00105070">
        <w:rPr>
          <w:rFonts w:ascii="Arial" w:eastAsia="Times New Roman" w:hAnsi="Arial" w:cs="Arial"/>
          <w:color w:val="777777"/>
          <w:sz w:val="18"/>
          <w:szCs w:val="18"/>
          <w:lang w:eastAsia="uk-UA"/>
        </w:rPr>
        <w:t xml:space="preserve"> заходів, які будуть спрямовані не тільки на відновлення довкілля після видобування бурштину, але й попереджуватимуть його руйнацію.</w:t>
      </w:r>
    </w:p>
    <w:p w:rsidR="00105070" w:rsidRPr="00105070" w:rsidRDefault="00105070" w:rsidP="00105070">
      <w:pPr>
        <w:spacing w:after="150" w:line="270" w:lineRule="atLeast"/>
        <w:jc w:val="both"/>
        <w:rPr>
          <w:rFonts w:ascii="Arial" w:eastAsia="Times New Roman" w:hAnsi="Arial" w:cs="Arial"/>
          <w:color w:val="777777"/>
          <w:sz w:val="18"/>
          <w:szCs w:val="18"/>
          <w:lang w:eastAsia="uk-UA"/>
        </w:rPr>
      </w:pPr>
      <w:r w:rsidRPr="00105070">
        <w:rPr>
          <w:rFonts w:ascii="Arial" w:eastAsia="Times New Roman" w:hAnsi="Arial" w:cs="Arial"/>
          <w:b/>
          <w:bCs/>
          <w:color w:val="777777"/>
          <w:sz w:val="18"/>
          <w:szCs w:val="18"/>
          <w:lang w:eastAsia="uk-UA"/>
        </w:rPr>
        <w:t>Валентин Дудка, </w:t>
      </w:r>
      <w:r w:rsidRPr="00105070">
        <w:rPr>
          <w:rFonts w:ascii="Arial" w:eastAsia="Times New Roman" w:hAnsi="Arial" w:cs="Arial"/>
          <w:color w:val="777777"/>
          <w:sz w:val="18"/>
          <w:szCs w:val="18"/>
          <w:lang w:eastAsia="uk-UA"/>
        </w:rPr>
        <w:t>директор Департаменту екології та природних ресурсів Рівненської обласної державної адміністрації, розповів про шкоду для навколишнього середовища від незаконного видобування бурштину та запропонував зобов’язати видобувачів відшкодовувати збитки завдані довкіллю.</w:t>
      </w:r>
    </w:p>
    <w:p w:rsidR="00105070" w:rsidRPr="00105070" w:rsidRDefault="00105070" w:rsidP="00105070">
      <w:pPr>
        <w:spacing w:after="150" w:line="270" w:lineRule="atLeast"/>
        <w:jc w:val="both"/>
        <w:rPr>
          <w:rFonts w:ascii="Arial" w:eastAsia="Times New Roman" w:hAnsi="Arial" w:cs="Arial"/>
          <w:color w:val="777777"/>
          <w:sz w:val="18"/>
          <w:szCs w:val="18"/>
          <w:lang w:eastAsia="uk-UA"/>
        </w:rPr>
      </w:pPr>
      <w:r w:rsidRPr="00105070">
        <w:rPr>
          <w:rFonts w:ascii="Arial" w:eastAsia="Times New Roman" w:hAnsi="Arial" w:cs="Arial"/>
          <w:b/>
          <w:bCs/>
          <w:color w:val="777777"/>
          <w:sz w:val="18"/>
          <w:szCs w:val="18"/>
          <w:lang w:eastAsia="uk-UA"/>
        </w:rPr>
        <w:t>Сергій Мартинюк, </w:t>
      </w:r>
      <w:r w:rsidRPr="00105070">
        <w:rPr>
          <w:rFonts w:ascii="Arial" w:eastAsia="Times New Roman" w:hAnsi="Arial" w:cs="Arial"/>
          <w:color w:val="777777"/>
          <w:sz w:val="18"/>
          <w:szCs w:val="18"/>
          <w:lang w:eastAsia="uk-UA"/>
        </w:rPr>
        <w:t>радник генерального директора з питань геології ДП «Бурштин України», зазначив, що з рекультивацією територій пов’язані певні ризики для важкої техніки та робітників. Зокрема, особливу небезпеку становлять порожнини у ґрунті, в які може провалитися техніка. Державне підприємство «Бурштин України» має великий досвід рекультивації порушених територій та необхідне технічне оснащення.</w:t>
      </w:r>
    </w:p>
    <w:p w:rsidR="00105070" w:rsidRPr="00105070" w:rsidRDefault="00105070" w:rsidP="00105070">
      <w:pPr>
        <w:spacing w:after="150" w:line="270" w:lineRule="atLeast"/>
        <w:jc w:val="both"/>
        <w:rPr>
          <w:rFonts w:ascii="Arial" w:eastAsia="Times New Roman" w:hAnsi="Arial" w:cs="Arial"/>
          <w:color w:val="777777"/>
          <w:sz w:val="18"/>
          <w:szCs w:val="18"/>
          <w:lang w:eastAsia="uk-UA"/>
        </w:rPr>
      </w:pPr>
      <w:hyperlink r:id="rId11" w:history="1">
        <w:r w:rsidRPr="00105070">
          <w:rPr>
            <w:rFonts w:ascii="Arial" w:eastAsia="Times New Roman" w:hAnsi="Arial" w:cs="Arial"/>
            <w:color w:val="409C4E"/>
            <w:sz w:val="18"/>
            <w:szCs w:val="18"/>
            <w:lang w:eastAsia="uk-UA"/>
          </w:rPr>
          <w:t>Сюжет про поїздку до місць видобутку бурштину та рекультивації територій дивіться на 1 національному каналі</w:t>
        </w:r>
      </w:hyperlink>
    </w:p>
    <w:p w:rsidR="00105070" w:rsidRPr="00105070" w:rsidRDefault="00105070" w:rsidP="00105070">
      <w:pPr>
        <w:spacing w:after="150" w:line="270" w:lineRule="atLeast"/>
        <w:jc w:val="center"/>
        <w:rPr>
          <w:rFonts w:ascii="Arial" w:eastAsia="Times New Roman" w:hAnsi="Arial" w:cs="Arial"/>
          <w:color w:val="777777"/>
          <w:sz w:val="18"/>
          <w:szCs w:val="18"/>
          <w:lang w:eastAsia="uk-UA"/>
        </w:rPr>
      </w:pPr>
      <w:r w:rsidRPr="00105070">
        <w:rPr>
          <w:rFonts w:ascii="Arial" w:eastAsia="Times New Roman" w:hAnsi="Arial" w:cs="Arial"/>
          <w:noProof/>
          <w:color w:val="409C4E"/>
          <w:sz w:val="18"/>
          <w:szCs w:val="18"/>
          <w:lang w:eastAsia="uk-UA"/>
        </w:rPr>
        <w:drawing>
          <wp:inline distT="0" distB="0" distL="0" distR="0">
            <wp:extent cx="2638425" cy="1790700"/>
            <wp:effectExtent l="0" t="0" r="9525" b="0"/>
            <wp:docPr id="1" name="Рисунок 1" descr="10505466 176635686001184 1219537454529265395 n">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505466 176635686001184 1219537454529265395 n">
                      <a:hlinkClick r:id="rId12" tgtFrame="&quot;_blank&quo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38425" cy="1790700"/>
                    </a:xfrm>
                    <a:prstGeom prst="rect">
                      <a:avLst/>
                    </a:prstGeom>
                    <a:noFill/>
                    <a:ln>
                      <a:noFill/>
                    </a:ln>
                  </pic:spPr>
                </pic:pic>
              </a:graphicData>
            </a:graphic>
          </wp:inline>
        </w:drawing>
      </w:r>
    </w:p>
    <w:p w:rsidR="00105070" w:rsidRPr="00105070" w:rsidRDefault="00105070" w:rsidP="00105070">
      <w:pPr>
        <w:shd w:val="clear" w:color="auto" w:fill="409C4E"/>
        <w:spacing w:after="225" w:line="234" w:lineRule="atLeast"/>
        <w:rPr>
          <w:rFonts w:ascii="Arial" w:eastAsia="Times New Roman" w:hAnsi="Arial" w:cs="Arial"/>
          <w:caps/>
          <w:color w:val="F8F8F8"/>
          <w:sz w:val="23"/>
          <w:szCs w:val="23"/>
          <w:lang w:eastAsia="uk-UA"/>
        </w:rPr>
      </w:pPr>
      <w:r w:rsidRPr="00105070">
        <w:rPr>
          <w:rFonts w:ascii="Arial" w:eastAsia="Times New Roman" w:hAnsi="Arial" w:cs="Arial"/>
          <w:caps/>
          <w:color w:val="F8F8F8"/>
          <w:sz w:val="23"/>
          <w:szCs w:val="23"/>
          <w:lang w:eastAsia="uk-UA"/>
        </w:rPr>
        <w:t>ПРЕЗЕНТАЦІЇ</w:t>
      </w:r>
    </w:p>
    <w:p w:rsidR="00105070" w:rsidRPr="00105070" w:rsidRDefault="00105070" w:rsidP="00105070">
      <w:pPr>
        <w:spacing w:after="150" w:line="270" w:lineRule="atLeast"/>
        <w:rPr>
          <w:rFonts w:ascii="Arial" w:eastAsia="Times New Roman" w:hAnsi="Arial" w:cs="Arial"/>
          <w:color w:val="777777"/>
          <w:sz w:val="18"/>
          <w:szCs w:val="18"/>
          <w:lang w:eastAsia="uk-UA"/>
        </w:rPr>
      </w:pPr>
      <w:hyperlink r:id="rId14" w:history="1">
        <w:r w:rsidRPr="00105070">
          <w:rPr>
            <w:rFonts w:ascii="Arial" w:eastAsia="Times New Roman" w:hAnsi="Arial" w:cs="Arial"/>
            <w:color w:val="409C4E"/>
            <w:sz w:val="18"/>
            <w:szCs w:val="18"/>
            <w:lang w:eastAsia="uk-UA"/>
          </w:rPr>
          <w:t>Екологічні наслідки незаконного видобування бурштину в Житомирській області (Надточій П. П., доктор сільськогосподарських наук)</w:t>
        </w:r>
      </w:hyperlink>
    </w:p>
    <w:p w:rsidR="00105070" w:rsidRPr="00105070" w:rsidRDefault="00105070" w:rsidP="00105070">
      <w:pPr>
        <w:spacing w:after="150" w:line="270" w:lineRule="atLeast"/>
        <w:rPr>
          <w:rFonts w:ascii="Arial" w:eastAsia="Times New Roman" w:hAnsi="Arial" w:cs="Arial"/>
          <w:color w:val="777777"/>
          <w:sz w:val="18"/>
          <w:szCs w:val="18"/>
          <w:lang w:eastAsia="uk-UA"/>
        </w:rPr>
      </w:pPr>
      <w:hyperlink r:id="rId15" w:history="1">
        <w:r w:rsidRPr="00105070">
          <w:rPr>
            <w:rFonts w:ascii="Arial" w:eastAsia="Times New Roman" w:hAnsi="Arial" w:cs="Arial"/>
            <w:color w:val="409C4E"/>
            <w:sz w:val="18"/>
            <w:szCs w:val="18"/>
            <w:lang w:eastAsia="uk-UA"/>
          </w:rPr>
          <w:t xml:space="preserve">Проблеми геолого-екологічної оцінки </w:t>
        </w:r>
        <w:proofErr w:type="spellStart"/>
        <w:r w:rsidRPr="00105070">
          <w:rPr>
            <w:rFonts w:ascii="Arial" w:eastAsia="Times New Roman" w:hAnsi="Arial" w:cs="Arial"/>
            <w:color w:val="409C4E"/>
            <w:sz w:val="18"/>
            <w:szCs w:val="18"/>
            <w:lang w:eastAsia="uk-UA"/>
          </w:rPr>
          <w:t>бурштиноносних</w:t>
        </w:r>
        <w:proofErr w:type="spellEnd"/>
        <w:r w:rsidRPr="00105070">
          <w:rPr>
            <w:rFonts w:ascii="Arial" w:eastAsia="Times New Roman" w:hAnsi="Arial" w:cs="Arial"/>
            <w:color w:val="409C4E"/>
            <w:sz w:val="18"/>
            <w:szCs w:val="18"/>
            <w:lang w:eastAsia="uk-UA"/>
          </w:rPr>
          <w:t xml:space="preserve"> площ України (Ремезова О. О., доктор геологічних наук)</w:t>
        </w:r>
      </w:hyperlink>
    </w:p>
    <w:p w:rsidR="00105070" w:rsidRPr="00105070" w:rsidRDefault="00105070" w:rsidP="00105070">
      <w:pPr>
        <w:spacing w:after="150" w:line="270" w:lineRule="atLeast"/>
        <w:rPr>
          <w:rFonts w:ascii="Arial" w:eastAsia="Times New Roman" w:hAnsi="Arial" w:cs="Arial"/>
          <w:color w:val="777777"/>
          <w:sz w:val="18"/>
          <w:szCs w:val="18"/>
          <w:lang w:eastAsia="uk-UA"/>
        </w:rPr>
      </w:pPr>
      <w:r w:rsidRPr="00105070">
        <w:rPr>
          <w:rFonts w:ascii="Arial" w:eastAsia="Times New Roman" w:hAnsi="Arial" w:cs="Arial"/>
          <w:color w:val="777777"/>
          <w:sz w:val="18"/>
          <w:szCs w:val="18"/>
          <w:lang w:eastAsia="uk-UA"/>
        </w:rPr>
        <w:t> </w:t>
      </w:r>
    </w:p>
    <w:p w:rsidR="00A86FA3" w:rsidRDefault="00A86FA3"/>
    <w:sectPr w:rsidR="00A86FA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070"/>
    <w:rsid w:val="00105070"/>
    <w:rsid w:val="00312091"/>
    <w:rsid w:val="00A86FA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A12C9B-17F4-4F24-9C12-982AA59CD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05070"/>
    <w:rPr>
      <w:color w:val="0000FF"/>
      <w:u w:val="single"/>
    </w:rPr>
  </w:style>
  <w:style w:type="paragraph" w:styleId="a4">
    <w:name w:val="Normal (Web)"/>
    <w:basedOn w:val="a"/>
    <w:uiPriority w:val="99"/>
    <w:semiHidden/>
    <w:unhideWhenUsed/>
    <w:rsid w:val="0010507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105070"/>
    <w:rPr>
      <w:b/>
      <w:bCs/>
    </w:rPr>
  </w:style>
  <w:style w:type="character" w:customStyle="1" w:styleId="apple-converted-space">
    <w:name w:val="apple-converted-space"/>
    <w:basedOn w:val="a0"/>
    <w:rsid w:val="00105070"/>
  </w:style>
  <w:style w:type="paragraph" w:customStyle="1" w:styleId="titleonpage">
    <w:name w:val="titleonpage"/>
    <w:basedOn w:val="a"/>
    <w:rsid w:val="00105070"/>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9696411">
      <w:bodyDiv w:val="1"/>
      <w:marLeft w:val="0"/>
      <w:marRight w:val="0"/>
      <w:marTop w:val="0"/>
      <w:marBottom w:val="0"/>
      <w:divBdr>
        <w:top w:val="none" w:sz="0" w:space="0" w:color="auto"/>
        <w:left w:val="none" w:sz="0" w:space="0" w:color="auto"/>
        <w:bottom w:val="none" w:sz="0" w:space="0" w:color="auto"/>
        <w:right w:val="none" w:sz="0" w:space="0" w:color="auto"/>
      </w:divBdr>
      <w:divsChild>
        <w:div w:id="1760056098">
          <w:marLeft w:val="0"/>
          <w:marRight w:val="0"/>
          <w:marTop w:val="0"/>
          <w:marBottom w:val="0"/>
          <w:divBdr>
            <w:top w:val="none" w:sz="0" w:space="0" w:color="auto"/>
            <w:left w:val="none" w:sz="0" w:space="0" w:color="auto"/>
            <w:bottom w:val="none" w:sz="0" w:space="0" w:color="auto"/>
            <w:right w:val="none" w:sz="0" w:space="0" w:color="auto"/>
          </w:divBdr>
          <w:divsChild>
            <w:div w:id="2027754643">
              <w:marLeft w:val="0"/>
              <w:marRight w:val="0"/>
              <w:marTop w:val="0"/>
              <w:marBottom w:val="0"/>
              <w:divBdr>
                <w:top w:val="none" w:sz="0" w:space="0" w:color="auto"/>
                <w:left w:val="none" w:sz="0" w:space="0" w:color="auto"/>
                <w:bottom w:val="none" w:sz="0" w:space="0" w:color="auto"/>
                <w:right w:val="none" w:sz="0" w:space="0" w:color="auto"/>
              </w:divBdr>
              <w:divsChild>
                <w:div w:id="429424515">
                  <w:marLeft w:val="0"/>
                  <w:marRight w:val="0"/>
                  <w:marTop w:val="0"/>
                  <w:marBottom w:val="150"/>
                  <w:divBdr>
                    <w:top w:val="none" w:sz="0" w:space="0" w:color="auto"/>
                    <w:left w:val="none" w:sz="0" w:space="0" w:color="auto"/>
                    <w:bottom w:val="none" w:sz="0" w:space="0" w:color="auto"/>
                    <w:right w:val="none" w:sz="0" w:space="0" w:color="auto"/>
                  </w:divBdr>
                </w:div>
              </w:divsChild>
            </w:div>
            <w:div w:id="2009863332">
              <w:marLeft w:val="0"/>
              <w:marRight w:val="0"/>
              <w:marTop w:val="0"/>
              <w:marBottom w:val="0"/>
              <w:divBdr>
                <w:top w:val="none" w:sz="0" w:space="0" w:color="auto"/>
                <w:left w:val="none" w:sz="0" w:space="0" w:color="auto"/>
                <w:bottom w:val="none" w:sz="0" w:space="0" w:color="auto"/>
                <w:right w:val="none" w:sz="0" w:space="0" w:color="auto"/>
              </w:divBdr>
              <w:divsChild>
                <w:div w:id="31434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oleague.net/images/pres-centr/sosny_recultivation.JPG" TargetMode="External"/><Relationship Id="rId13"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www.ecoleague.net/images/pres-centr/10505466_176635686001184_1219537454529265395_n.jpg"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1tv.com.ua/news/71809" TargetMode="External"/><Relationship Id="rId5" Type="http://schemas.openxmlformats.org/officeDocument/2006/relationships/hyperlink" Target="http://www.ecoleague.net/images/pres-centr/novyny/%D0%A0%D0%B5%D0%B7%D0%BE%D0%BB%D1%8E%D1%86%D1%96%D1%8F_%D0%9A%D0%A1_%D0%A0%D0%B5%D0%BA%D1%83%D0%BB%D1%8C%D1%82%D0%B8%D0%B2%D0%B0%D1%86%D1%96%D1%8F.pdf" TargetMode="External"/><Relationship Id="rId15" Type="http://schemas.openxmlformats.org/officeDocument/2006/relationships/hyperlink" Target="http://www.ecoleague.net/images/pres-centr/Remezova.pdf" TargetMode="External"/><Relationship Id="rId10" Type="http://schemas.openxmlformats.org/officeDocument/2006/relationships/image" Target="media/image4.jpeg"/><Relationship Id="rId4" Type="http://schemas.openxmlformats.org/officeDocument/2006/relationships/hyperlink" Target="http://www.ecoleague.net/images/pres-centr/novyny/Programm_Recultivation.pdf" TargetMode="External"/><Relationship Id="rId9" Type="http://schemas.openxmlformats.org/officeDocument/2006/relationships/image" Target="media/image3.jpeg"/><Relationship Id="rId14" Type="http://schemas.openxmlformats.org/officeDocument/2006/relationships/hyperlink" Target="http://www.ecoleague.net/images/pres-centr/Nadtochiy.pdf"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2587</Words>
  <Characters>1475</Characters>
  <Application>Microsoft Office Word</Application>
  <DocSecurity>0</DocSecurity>
  <Lines>12</Lines>
  <Paragraphs>8</Paragraphs>
  <ScaleCrop>false</ScaleCrop>
  <Company/>
  <LinksUpToDate>false</LinksUpToDate>
  <CharactersWithSpaces>4054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 Нітсович</dc:creator>
  <cp:keywords/>
  <dc:description/>
  <cp:lastModifiedBy>Роман Нітсович</cp:lastModifiedBy>
  <cp:revision>1</cp:revision>
  <dcterms:created xsi:type="dcterms:W3CDTF">2016-07-28T03:11:00Z</dcterms:created>
  <dcterms:modified xsi:type="dcterms:W3CDTF">2016-07-28T03:12:00Z</dcterms:modified>
</cp:coreProperties>
</file>