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A98" w:rsidRPr="00255A98" w:rsidRDefault="00255A98" w:rsidP="00255A98">
      <w:pPr>
        <w:shd w:val="clear" w:color="auto" w:fill="1C1C1B"/>
        <w:spacing w:after="0" w:line="240" w:lineRule="auto"/>
        <w:jc w:val="both"/>
        <w:rPr>
          <w:rFonts w:ascii="Verdana" w:eastAsia="Times New Roman" w:hAnsi="Verdana" w:cs="Times New Roman"/>
          <w:color w:val="E1E7E7"/>
          <w:sz w:val="17"/>
          <w:szCs w:val="17"/>
          <w:lang w:val="fr-FR" w:eastAsia="en-AU"/>
        </w:rPr>
      </w:pPr>
      <w:r w:rsidRPr="00255A98">
        <w:rPr>
          <w:rFonts w:ascii="Verdana" w:eastAsia="Times New Roman" w:hAnsi="Verdana" w:cs="Times New Roman"/>
          <w:color w:val="E1E7E7"/>
          <w:sz w:val="17"/>
          <w:szCs w:val="17"/>
          <w:lang w:val="fr-FR" w:eastAsia="en-AU"/>
        </w:rPr>
        <w:t>Décret N°2008/012 du 17 janvier 2008 Modifiant et complétant le décret n° 80/086 du 12 Mars 1980 portant création d’une Société Nationale des Hydrocarbures</w:t>
      </w:r>
    </w:p>
    <w:p w:rsidR="00255A98" w:rsidRPr="00255A98" w:rsidRDefault="00255A98" w:rsidP="00255A98">
      <w:pPr>
        <w:shd w:val="clear" w:color="auto" w:fill="1C1C1B"/>
        <w:spacing w:after="0" w:line="240" w:lineRule="auto"/>
        <w:jc w:val="both"/>
        <w:rPr>
          <w:rFonts w:ascii="Verdana" w:eastAsia="Times New Roman" w:hAnsi="Verdana" w:cs="Times New Roman"/>
          <w:color w:val="E1E7E7"/>
          <w:sz w:val="17"/>
          <w:szCs w:val="17"/>
          <w:lang w:val="fr-FR" w:eastAsia="en-AU"/>
        </w:rPr>
      </w:pPr>
      <w:r w:rsidRPr="00255A98">
        <w:rPr>
          <w:rFonts w:ascii="Verdana" w:eastAsia="Times New Roman" w:hAnsi="Verdana" w:cs="Times New Roman"/>
          <w:color w:val="E1E7E7"/>
          <w:sz w:val="17"/>
          <w:szCs w:val="17"/>
          <w:lang w:val="fr-FR" w:eastAsia="en-AU"/>
        </w:rPr>
        <w:t>LE PRESIDENT DE LA REPUBLIQUE,</w:t>
      </w:r>
    </w:p>
    <w:p w:rsidR="00255A98" w:rsidRPr="00255A98" w:rsidRDefault="00255A98" w:rsidP="00255A98">
      <w:pPr>
        <w:shd w:val="clear" w:color="auto" w:fill="1C1C1B"/>
        <w:spacing w:after="0" w:line="240" w:lineRule="auto"/>
        <w:jc w:val="both"/>
        <w:rPr>
          <w:rFonts w:ascii="Verdana" w:eastAsia="Times New Roman" w:hAnsi="Verdana" w:cs="Times New Roman"/>
          <w:color w:val="E1E7E7"/>
          <w:sz w:val="17"/>
          <w:szCs w:val="17"/>
          <w:lang w:val="fr-FR" w:eastAsia="en-AU"/>
        </w:rPr>
      </w:pPr>
      <w:r w:rsidRPr="00255A98">
        <w:rPr>
          <w:rFonts w:ascii="Verdana" w:eastAsia="Times New Roman" w:hAnsi="Verdana" w:cs="Times New Roman"/>
          <w:color w:val="E1E7E7"/>
          <w:sz w:val="17"/>
          <w:szCs w:val="17"/>
          <w:lang w:val="fr-FR" w:eastAsia="en-AU"/>
        </w:rPr>
        <w:t>Vu la Constitution ; Vu la loi n° 99/013 du 22 décembre 1999 portant code pétrolier. Vu la loi n° 2002/013 du 30 décembre 2002 portant code gazier ; Vu le décret N° 80/086 du 12 mars 1980 portant création d’une Société Nationale des Hydrocarbures, modifié et complété par le décret n° 81/225 du 17 juin 1981 et le décret n° 82/146 du 14 avril 1982 ; Vu le décret n° 2000/465 du 30 juin 2000 fixant les modalités d’application de la loi n° 99/013 du 22 décembre 1999 portant code pétrolier ; Vu le décret n° 2000/0234/ PM du 04 septembre 2003 fixant les modalités d’application de la loi n° 2003/013 du 30 décembre 2002 portant code gazier ; Vu le décret n° 2004/320 du 08 décembre 2004 portant organisation du Gouvernement, modifié et complété par le décret n° 2007/268 du 7 septembre 2007,</w:t>
      </w:r>
    </w:p>
    <w:p w:rsidR="00255A98" w:rsidRPr="00255A98" w:rsidRDefault="00255A98" w:rsidP="00255A98">
      <w:pPr>
        <w:shd w:val="clear" w:color="auto" w:fill="1C1C1B"/>
        <w:spacing w:after="0" w:line="240" w:lineRule="auto"/>
        <w:jc w:val="both"/>
        <w:rPr>
          <w:rFonts w:ascii="Verdana" w:eastAsia="Times New Roman" w:hAnsi="Verdana" w:cs="Times New Roman"/>
          <w:color w:val="E1E7E7"/>
          <w:sz w:val="17"/>
          <w:szCs w:val="17"/>
          <w:lang w:val="fr-FR" w:eastAsia="en-AU"/>
        </w:rPr>
      </w:pPr>
      <w:r w:rsidRPr="00255A98">
        <w:rPr>
          <w:rFonts w:ascii="Verdana" w:eastAsia="Times New Roman" w:hAnsi="Verdana" w:cs="Times New Roman"/>
          <w:color w:val="E1E7E7"/>
          <w:sz w:val="17"/>
          <w:szCs w:val="17"/>
          <w:lang w:val="fr-FR" w:eastAsia="en-AU"/>
        </w:rPr>
        <w:t>DECRETE :</w:t>
      </w:r>
    </w:p>
    <w:p w:rsidR="00255A98" w:rsidRPr="00255A98" w:rsidRDefault="00255A98" w:rsidP="00255A98">
      <w:pPr>
        <w:shd w:val="clear" w:color="auto" w:fill="1C1C1B"/>
        <w:spacing w:after="0" w:line="240" w:lineRule="auto"/>
        <w:jc w:val="both"/>
        <w:rPr>
          <w:rFonts w:ascii="Verdana" w:eastAsia="Times New Roman" w:hAnsi="Verdana" w:cs="Times New Roman"/>
          <w:color w:val="E1E7E7"/>
          <w:sz w:val="17"/>
          <w:szCs w:val="17"/>
          <w:lang w:val="fr-FR" w:eastAsia="en-AU"/>
        </w:rPr>
      </w:pPr>
      <w:r w:rsidRPr="00255A98">
        <w:rPr>
          <w:rFonts w:ascii="Verdana" w:eastAsia="Times New Roman" w:hAnsi="Verdana" w:cs="Times New Roman"/>
          <w:color w:val="E1E7E7"/>
          <w:sz w:val="17"/>
          <w:szCs w:val="17"/>
          <w:lang w:val="fr-FR" w:eastAsia="en-AU"/>
        </w:rPr>
        <w:t xml:space="preserve">Article </w:t>
      </w:r>
      <w:proofErr w:type="gramStart"/>
      <w:r w:rsidRPr="00255A98">
        <w:rPr>
          <w:rFonts w:ascii="Verdana" w:eastAsia="Times New Roman" w:hAnsi="Verdana" w:cs="Times New Roman"/>
          <w:color w:val="E1E7E7"/>
          <w:sz w:val="17"/>
          <w:szCs w:val="17"/>
          <w:lang w:val="fr-FR" w:eastAsia="en-AU"/>
        </w:rPr>
        <w:t>1er .</w:t>
      </w:r>
      <w:proofErr w:type="gramEnd"/>
      <w:r w:rsidRPr="00255A98">
        <w:rPr>
          <w:rFonts w:ascii="Verdana" w:eastAsia="Times New Roman" w:hAnsi="Verdana" w:cs="Times New Roman"/>
          <w:color w:val="E1E7E7"/>
          <w:sz w:val="17"/>
          <w:szCs w:val="17"/>
          <w:lang w:val="fr-FR" w:eastAsia="en-AU"/>
        </w:rPr>
        <w:t>- Les dispositions de l’article 4 du décret n° 80/086 du 12 mars 1980 portant création d’une Société Nationale des Hydrocarbures sont modifiées et complétées ainsi qu’il suit :</w:t>
      </w:r>
    </w:p>
    <w:p w:rsidR="00255A98" w:rsidRPr="00255A98" w:rsidRDefault="00255A98" w:rsidP="00255A98">
      <w:pPr>
        <w:shd w:val="clear" w:color="auto" w:fill="1C1C1B"/>
        <w:spacing w:after="0" w:line="240" w:lineRule="auto"/>
        <w:jc w:val="both"/>
        <w:rPr>
          <w:rFonts w:ascii="Verdana" w:eastAsia="Times New Roman" w:hAnsi="Verdana" w:cs="Times New Roman"/>
          <w:color w:val="E1E7E7"/>
          <w:sz w:val="17"/>
          <w:szCs w:val="17"/>
          <w:lang w:val="fr-FR" w:eastAsia="en-AU"/>
        </w:rPr>
      </w:pPr>
      <w:r w:rsidRPr="00255A98">
        <w:rPr>
          <w:rFonts w:ascii="Verdana" w:eastAsia="Times New Roman" w:hAnsi="Verdana" w:cs="Times New Roman"/>
          <w:color w:val="E1E7E7"/>
          <w:sz w:val="17"/>
          <w:szCs w:val="17"/>
          <w:lang w:val="fr-FR" w:eastAsia="en-AU"/>
        </w:rPr>
        <w:t>« Article 4 (nouveau).- La Société Nationale des Hydrocarbures a pour objet de :</w:t>
      </w:r>
    </w:p>
    <w:p w:rsidR="00255A98" w:rsidRPr="00255A98" w:rsidRDefault="00255A98" w:rsidP="00255A98">
      <w:pPr>
        <w:shd w:val="clear" w:color="auto" w:fill="1C1C1B"/>
        <w:spacing w:after="0" w:line="240" w:lineRule="auto"/>
        <w:jc w:val="both"/>
        <w:rPr>
          <w:rFonts w:ascii="Verdana" w:eastAsia="Times New Roman" w:hAnsi="Verdana" w:cs="Times New Roman"/>
          <w:color w:val="E1E7E7"/>
          <w:sz w:val="17"/>
          <w:szCs w:val="17"/>
          <w:lang w:val="fr-FR" w:eastAsia="en-AU"/>
        </w:rPr>
      </w:pPr>
      <w:r>
        <w:rPr>
          <w:rFonts w:ascii="Verdana" w:eastAsia="Times New Roman" w:hAnsi="Verdana" w:cs="Times New Roman"/>
          <w:noProof/>
          <w:color w:val="E1E7E7"/>
          <w:sz w:val="17"/>
          <w:szCs w:val="17"/>
          <w:lang w:eastAsia="en-AU"/>
        </w:rPr>
        <w:drawing>
          <wp:inline distT="0" distB="0" distL="0" distR="0">
            <wp:extent cx="76200" cy="104775"/>
            <wp:effectExtent l="1905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55A98">
        <w:rPr>
          <w:rFonts w:ascii="Verdana" w:eastAsia="Times New Roman" w:hAnsi="Verdana" w:cs="Times New Roman"/>
          <w:color w:val="E1E7E7"/>
          <w:sz w:val="17"/>
          <w:szCs w:val="17"/>
          <w:lang w:val="fr-FR" w:eastAsia="en-AU"/>
        </w:rPr>
        <w:t> Promouvoir la mise en valeur des hydrocarbures liquides et du gaz naturel au Cameroun, et en tant que de besoin, dans des projets d’exportation ;</w:t>
      </w:r>
      <w:r w:rsidRPr="00255A98">
        <w:rPr>
          <w:rFonts w:ascii="Verdana" w:eastAsia="Times New Roman" w:hAnsi="Verdana" w:cs="Times New Roman"/>
          <w:color w:val="E1E7E7"/>
          <w:sz w:val="17"/>
          <w:lang w:val="fr-FR" w:eastAsia="en-AU"/>
        </w:rPr>
        <w:t> </w:t>
      </w:r>
      <w:r w:rsidRPr="00255A98">
        <w:rPr>
          <w:rFonts w:ascii="Verdana" w:eastAsia="Times New Roman" w:hAnsi="Verdana" w:cs="Times New Roman"/>
          <w:color w:val="E1E7E7"/>
          <w:sz w:val="17"/>
          <w:szCs w:val="17"/>
          <w:lang w:val="fr-FR" w:eastAsia="en-AU"/>
        </w:rPr>
        <w:br/>
      </w:r>
      <w:r>
        <w:rPr>
          <w:rFonts w:ascii="Verdana" w:eastAsia="Times New Roman" w:hAnsi="Verdana" w:cs="Times New Roman"/>
          <w:noProof/>
          <w:color w:val="E1E7E7"/>
          <w:sz w:val="17"/>
          <w:szCs w:val="17"/>
          <w:lang w:eastAsia="en-AU"/>
        </w:rPr>
        <w:drawing>
          <wp:inline distT="0" distB="0" distL="0" distR="0">
            <wp:extent cx="76200" cy="1047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55A98">
        <w:rPr>
          <w:rFonts w:ascii="Verdana" w:eastAsia="Times New Roman" w:hAnsi="Verdana" w:cs="Times New Roman"/>
          <w:color w:val="E1E7E7"/>
          <w:sz w:val="17"/>
          <w:szCs w:val="17"/>
          <w:lang w:val="fr-FR" w:eastAsia="en-AU"/>
        </w:rPr>
        <w:t> Gérer les intérêts de l’Etat dans ce domaine.</w:t>
      </w:r>
    </w:p>
    <w:p w:rsidR="00255A98" w:rsidRPr="00255A98" w:rsidRDefault="00255A98" w:rsidP="00255A98">
      <w:pPr>
        <w:shd w:val="clear" w:color="auto" w:fill="1C1C1B"/>
        <w:spacing w:after="0" w:line="240" w:lineRule="auto"/>
        <w:jc w:val="both"/>
        <w:rPr>
          <w:rFonts w:ascii="Verdana" w:eastAsia="Times New Roman" w:hAnsi="Verdana" w:cs="Times New Roman"/>
          <w:color w:val="E1E7E7"/>
          <w:sz w:val="17"/>
          <w:szCs w:val="17"/>
          <w:lang w:val="fr-FR" w:eastAsia="en-AU"/>
        </w:rPr>
      </w:pPr>
      <w:r w:rsidRPr="00255A98">
        <w:rPr>
          <w:rFonts w:ascii="Verdana" w:eastAsia="Times New Roman" w:hAnsi="Verdana" w:cs="Times New Roman"/>
          <w:color w:val="E1E7E7"/>
          <w:sz w:val="17"/>
          <w:szCs w:val="17"/>
          <w:lang w:val="fr-FR" w:eastAsia="en-AU"/>
        </w:rPr>
        <w:t>A ce titre, elle est notamment habilitée à :</w:t>
      </w:r>
    </w:p>
    <w:p w:rsidR="00255A98" w:rsidRPr="00255A98" w:rsidRDefault="00255A98" w:rsidP="00255A98">
      <w:pPr>
        <w:shd w:val="clear" w:color="auto" w:fill="1C1C1B"/>
        <w:spacing w:after="0" w:line="240" w:lineRule="auto"/>
        <w:jc w:val="both"/>
        <w:rPr>
          <w:rFonts w:ascii="Verdana" w:eastAsia="Times New Roman" w:hAnsi="Verdana" w:cs="Times New Roman"/>
          <w:color w:val="E1E7E7"/>
          <w:sz w:val="17"/>
          <w:szCs w:val="17"/>
          <w:lang w:val="fr-FR" w:eastAsia="en-AU"/>
        </w:rPr>
      </w:pPr>
      <w:r>
        <w:rPr>
          <w:rFonts w:ascii="Verdana" w:eastAsia="Times New Roman" w:hAnsi="Verdana" w:cs="Times New Roman"/>
          <w:noProof/>
          <w:color w:val="E1E7E7"/>
          <w:sz w:val="17"/>
          <w:szCs w:val="17"/>
          <w:lang w:eastAsia="en-AU"/>
        </w:rPr>
        <w:drawing>
          <wp:inline distT="0" distB="0" distL="0" distR="0">
            <wp:extent cx="76200" cy="10477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4"/>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55A98">
        <w:rPr>
          <w:rFonts w:ascii="Verdana" w:eastAsia="Times New Roman" w:hAnsi="Verdana" w:cs="Times New Roman"/>
          <w:color w:val="E1E7E7"/>
          <w:sz w:val="17"/>
          <w:szCs w:val="17"/>
          <w:lang w:val="fr-FR" w:eastAsia="en-AU"/>
        </w:rPr>
        <w:t> Conduire toutes études relatives aux hydrocarbures liquides et au gaz naturel ;</w:t>
      </w:r>
      <w:r w:rsidRPr="00255A98">
        <w:rPr>
          <w:rFonts w:ascii="Verdana" w:eastAsia="Times New Roman" w:hAnsi="Verdana" w:cs="Times New Roman"/>
          <w:color w:val="E1E7E7"/>
          <w:sz w:val="17"/>
          <w:lang w:val="fr-FR" w:eastAsia="en-AU"/>
        </w:rPr>
        <w:t> </w:t>
      </w:r>
      <w:r w:rsidRPr="00255A98">
        <w:rPr>
          <w:rFonts w:ascii="Verdana" w:eastAsia="Times New Roman" w:hAnsi="Verdana" w:cs="Times New Roman"/>
          <w:color w:val="E1E7E7"/>
          <w:sz w:val="17"/>
          <w:szCs w:val="17"/>
          <w:lang w:val="fr-FR" w:eastAsia="en-AU"/>
        </w:rPr>
        <w:br/>
      </w:r>
      <w:r>
        <w:rPr>
          <w:rFonts w:ascii="Verdana" w:eastAsia="Times New Roman" w:hAnsi="Verdana" w:cs="Times New Roman"/>
          <w:noProof/>
          <w:color w:val="E1E7E7"/>
          <w:sz w:val="17"/>
          <w:szCs w:val="17"/>
          <w:lang w:eastAsia="en-AU"/>
        </w:rPr>
        <w:drawing>
          <wp:inline distT="0" distB="0" distL="0" distR="0">
            <wp:extent cx="76200" cy="104775"/>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4"/>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55A98">
        <w:rPr>
          <w:rFonts w:ascii="Verdana" w:eastAsia="Times New Roman" w:hAnsi="Verdana" w:cs="Times New Roman"/>
          <w:color w:val="E1E7E7"/>
          <w:sz w:val="17"/>
          <w:szCs w:val="17"/>
          <w:lang w:val="fr-FR" w:eastAsia="en-AU"/>
        </w:rPr>
        <w:t> Collecter et conserver toutes informations y relatives ;</w:t>
      </w:r>
      <w:r w:rsidRPr="00255A98">
        <w:rPr>
          <w:rFonts w:ascii="Verdana" w:eastAsia="Times New Roman" w:hAnsi="Verdana" w:cs="Times New Roman"/>
          <w:color w:val="E1E7E7"/>
          <w:sz w:val="17"/>
          <w:lang w:val="fr-FR" w:eastAsia="en-AU"/>
        </w:rPr>
        <w:t> </w:t>
      </w:r>
      <w:r w:rsidRPr="00255A98">
        <w:rPr>
          <w:rFonts w:ascii="Verdana" w:eastAsia="Times New Roman" w:hAnsi="Verdana" w:cs="Times New Roman"/>
          <w:color w:val="E1E7E7"/>
          <w:sz w:val="17"/>
          <w:szCs w:val="17"/>
          <w:lang w:val="fr-FR" w:eastAsia="en-AU"/>
        </w:rPr>
        <w:br/>
      </w:r>
      <w:r>
        <w:rPr>
          <w:rFonts w:ascii="Verdana" w:eastAsia="Times New Roman" w:hAnsi="Verdana" w:cs="Times New Roman"/>
          <w:noProof/>
          <w:color w:val="E1E7E7"/>
          <w:sz w:val="17"/>
          <w:szCs w:val="17"/>
          <w:lang w:eastAsia="en-AU"/>
        </w:rPr>
        <w:drawing>
          <wp:inline distT="0" distB="0" distL="0" distR="0">
            <wp:extent cx="76200" cy="104775"/>
            <wp:effectExtent l="1905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4"/>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55A98">
        <w:rPr>
          <w:rFonts w:ascii="Verdana" w:eastAsia="Times New Roman" w:hAnsi="Verdana" w:cs="Times New Roman"/>
          <w:color w:val="E1E7E7"/>
          <w:sz w:val="17"/>
          <w:szCs w:val="17"/>
          <w:lang w:val="fr-FR" w:eastAsia="en-AU"/>
        </w:rPr>
        <w:t> conduire les négociations de contrats pétroliers et gaziers, en liaison avec les Ministères en charge des Mines, de l’Economie, de l’Environnement et du Commerce ;</w:t>
      </w:r>
      <w:r w:rsidRPr="00255A98">
        <w:rPr>
          <w:rFonts w:ascii="Verdana" w:eastAsia="Times New Roman" w:hAnsi="Verdana" w:cs="Times New Roman"/>
          <w:color w:val="E1E7E7"/>
          <w:sz w:val="17"/>
          <w:lang w:val="fr-FR" w:eastAsia="en-AU"/>
        </w:rPr>
        <w:t> </w:t>
      </w:r>
      <w:r w:rsidRPr="00255A98">
        <w:rPr>
          <w:rFonts w:ascii="Verdana" w:eastAsia="Times New Roman" w:hAnsi="Verdana" w:cs="Times New Roman"/>
          <w:color w:val="E1E7E7"/>
          <w:sz w:val="17"/>
          <w:szCs w:val="17"/>
          <w:lang w:val="fr-FR" w:eastAsia="en-AU"/>
        </w:rPr>
        <w:br/>
      </w:r>
      <w:r>
        <w:rPr>
          <w:rFonts w:ascii="Verdana" w:eastAsia="Times New Roman" w:hAnsi="Verdana" w:cs="Times New Roman"/>
          <w:noProof/>
          <w:color w:val="E1E7E7"/>
          <w:sz w:val="17"/>
          <w:szCs w:val="17"/>
          <w:lang w:eastAsia="en-AU"/>
        </w:rPr>
        <w:drawing>
          <wp:inline distT="0" distB="0" distL="0" distR="0">
            <wp:extent cx="76200" cy="104775"/>
            <wp:effectExtent l="19050" t="0" r="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55A98">
        <w:rPr>
          <w:rFonts w:ascii="Verdana" w:eastAsia="Times New Roman" w:hAnsi="Verdana" w:cs="Times New Roman"/>
          <w:color w:val="E1E7E7"/>
          <w:sz w:val="17"/>
          <w:szCs w:val="17"/>
          <w:lang w:val="fr-FR" w:eastAsia="en-AU"/>
        </w:rPr>
        <w:t> Assurer la formation professionnelle et le perfectionnement du personnel camerounais ;</w:t>
      </w:r>
      <w:r w:rsidRPr="00255A98">
        <w:rPr>
          <w:rFonts w:ascii="Verdana" w:eastAsia="Times New Roman" w:hAnsi="Verdana" w:cs="Times New Roman"/>
          <w:color w:val="E1E7E7"/>
          <w:sz w:val="17"/>
          <w:lang w:val="fr-FR" w:eastAsia="en-AU"/>
        </w:rPr>
        <w:t> </w:t>
      </w:r>
      <w:r w:rsidRPr="00255A98">
        <w:rPr>
          <w:rFonts w:ascii="Verdana" w:eastAsia="Times New Roman" w:hAnsi="Verdana" w:cs="Times New Roman"/>
          <w:color w:val="E1E7E7"/>
          <w:sz w:val="17"/>
          <w:szCs w:val="17"/>
          <w:lang w:val="fr-FR" w:eastAsia="en-AU"/>
        </w:rPr>
        <w:br/>
      </w:r>
      <w:r>
        <w:rPr>
          <w:rFonts w:ascii="Verdana" w:eastAsia="Times New Roman" w:hAnsi="Verdana" w:cs="Times New Roman"/>
          <w:noProof/>
          <w:color w:val="E1E7E7"/>
          <w:sz w:val="17"/>
          <w:szCs w:val="17"/>
          <w:lang w:eastAsia="en-AU"/>
        </w:rPr>
        <w:drawing>
          <wp:inline distT="0" distB="0" distL="0" distR="0">
            <wp:extent cx="76200" cy="104775"/>
            <wp:effectExtent l="1905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4"/>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55A98">
        <w:rPr>
          <w:rFonts w:ascii="Verdana" w:eastAsia="Times New Roman" w:hAnsi="Verdana" w:cs="Times New Roman"/>
          <w:color w:val="E1E7E7"/>
          <w:sz w:val="17"/>
          <w:szCs w:val="17"/>
          <w:lang w:val="fr-FR" w:eastAsia="en-AU"/>
        </w:rPr>
        <w:t> Effectuer toutes opérations commerciales, mobilières et immobilières se rattachant directement ou indirectement à l’objet social ;</w:t>
      </w:r>
      <w:r w:rsidRPr="00255A98">
        <w:rPr>
          <w:rFonts w:ascii="Verdana" w:eastAsia="Times New Roman" w:hAnsi="Verdana" w:cs="Times New Roman"/>
          <w:color w:val="E1E7E7"/>
          <w:sz w:val="17"/>
          <w:lang w:val="fr-FR" w:eastAsia="en-AU"/>
        </w:rPr>
        <w:t> </w:t>
      </w:r>
      <w:r w:rsidRPr="00255A98">
        <w:rPr>
          <w:rFonts w:ascii="Verdana" w:eastAsia="Times New Roman" w:hAnsi="Verdana" w:cs="Times New Roman"/>
          <w:color w:val="E1E7E7"/>
          <w:sz w:val="17"/>
          <w:szCs w:val="17"/>
          <w:lang w:val="fr-FR" w:eastAsia="en-AU"/>
        </w:rPr>
        <w:br/>
      </w:r>
      <w:r>
        <w:rPr>
          <w:rFonts w:ascii="Verdana" w:eastAsia="Times New Roman" w:hAnsi="Verdana" w:cs="Times New Roman"/>
          <w:noProof/>
          <w:color w:val="E1E7E7"/>
          <w:sz w:val="17"/>
          <w:szCs w:val="17"/>
          <w:lang w:eastAsia="en-AU"/>
        </w:rPr>
        <w:drawing>
          <wp:inline distT="0" distB="0" distL="0" distR="0">
            <wp:extent cx="76200" cy="104775"/>
            <wp:effectExtent l="19050" t="0" r="0" b="0"/>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4"/>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55A98">
        <w:rPr>
          <w:rFonts w:ascii="Verdana" w:eastAsia="Times New Roman" w:hAnsi="Verdana" w:cs="Times New Roman"/>
          <w:color w:val="E1E7E7"/>
          <w:sz w:val="17"/>
          <w:szCs w:val="17"/>
          <w:lang w:val="fr-FR" w:eastAsia="en-AU"/>
        </w:rPr>
        <w:t> Accomplir en rapportant avec le Ministère en charge des Finances, toutes les opérations financières ;</w:t>
      </w:r>
      <w:r w:rsidRPr="00255A98">
        <w:rPr>
          <w:rFonts w:ascii="Verdana" w:eastAsia="Times New Roman" w:hAnsi="Verdana" w:cs="Times New Roman"/>
          <w:color w:val="E1E7E7"/>
          <w:sz w:val="17"/>
          <w:lang w:val="fr-FR" w:eastAsia="en-AU"/>
        </w:rPr>
        <w:t> </w:t>
      </w:r>
      <w:r w:rsidRPr="00255A98">
        <w:rPr>
          <w:rFonts w:ascii="Verdana" w:eastAsia="Times New Roman" w:hAnsi="Verdana" w:cs="Times New Roman"/>
          <w:color w:val="E1E7E7"/>
          <w:sz w:val="17"/>
          <w:szCs w:val="17"/>
          <w:lang w:val="fr-FR" w:eastAsia="en-AU"/>
        </w:rPr>
        <w:br/>
      </w:r>
      <w:r>
        <w:rPr>
          <w:rFonts w:ascii="Verdana" w:eastAsia="Times New Roman" w:hAnsi="Verdana" w:cs="Times New Roman"/>
          <w:noProof/>
          <w:color w:val="E1E7E7"/>
          <w:sz w:val="17"/>
          <w:szCs w:val="17"/>
          <w:lang w:eastAsia="en-AU"/>
        </w:rPr>
        <w:drawing>
          <wp:inline distT="0" distB="0" distL="0" distR="0">
            <wp:extent cx="76200" cy="104775"/>
            <wp:effectExtent l="19050" t="0" r="0" b="0"/>
            <wp:docPr id="9"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4"/>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55A98">
        <w:rPr>
          <w:rFonts w:ascii="Verdana" w:eastAsia="Times New Roman" w:hAnsi="Verdana" w:cs="Times New Roman"/>
          <w:color w:val="E1E7E7"/>
          <w:sz w:val="17"/>
          <w:szCs w:val="17"/>
          <w:lang w:val="fr-FR" w:eastAsia="en-AU"/>
        </w:rPr>
        <w:t> Promouvoir la réalisation des infrastructures de transport et de traitement du gaz naturel sur le territoire nationale ;</w:t>
      </w:r>
      <w:r w:rsidRPr="00255A98">
        <w:rPr>
          <w:rFonts w:ascii="Verdana" w:eastAsia="Times New Roman" w:hAnsi="Verdana" w:cs="Times New Roman"/>
          <w:color w:val="E1E7E7"/>
          <w:sz w:val="17"/>
          <w:lang w:val="fr-FR" w:eastAsia="en-AU"/>
        </w:rPr>
        <w:t> </w:t>
      </w:r>
      <w:r w:rsidRPr="00255A98">
        <w:rPr>
          <w:rFonts w:ascii="Verdana" w:eastAsia="Times New Roman" w:hAnsi="Verdana" w:cs="Times New Roman"/>
          <w:color w:val="E1E7E7"/>
          <w:sz w:val="17"/>
          <w:szCs w:val="17"/>
          <w:lang w:val="fr-FR" w:eastAsia="en-AU"/>
        </w:rPr>
        <w:br/>
      </w:r>
      <w:r>
        <w:rPr>
          <w:rFonts w:ascii="Verdana" w:eastAsia="Times New Roman" w:hAnsi="Verdana" w:cs="Times New Roman"/>
          <w:noProof/>
          <w:color w:val="E1E7E7"/>
          <w:sz w:val="17"/>
          <w:szCs w:val="17"/>
          <w:lang w:eastAsia="en-AU"/>
        </w:rPr>
        <w:drawing>
          <wp:inline distT="0" distB="0" distL="0" distR="0">
            <wp:extent cx="76200" cy="104775"/>
            <wp:effectExtent l="19050" t="0" r="0" b="0"/>
            <wp:docPr id="10"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4"/>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55A98">
        <w:rPr>
          <w:rFonts w:ascii="Verdana" w:eastAsia="Times New Roman" w:hAnsi="Verdana" w:cs="Times New Roman"/>
          <w:color w:val="E1E7E7"/>
          <w:sz w:val="17"/>
          <w:szCs w:val="17"/>
          <w:lang w:val="fr-FR" w:eastAsia="en-AU"/>
        </w:rPr>
        <w:t> Assurer la collecte du gaz naturel auprès des sociétés productrices et son transport vers les industries, les producteurs d’électricité, les autres clients éligibles, les sociétés de distribution de gaz et les sites de traitement destinés à l’exportation du gaz ;</w:t>
      </w:r>
      <w:r w:rsidRPr="00255A98">
        <w:rPr>
          <w:rFonts w:ascii="Verdana" w:eastAsia="Times New Roman" w:hAnsi="Verdana" w:cs="Times New Roman"/>
          <w:color w:val="E1E7E7"/>
          <w:sz w:val="17"/>
          <w:lang w:val="fr-FR" w:eastAsia="en-AU"/>
        </w:rPr>
        <w:t> </w:t>
      </w:r>
      <w:r w:rsidRPr="00255A98">
        <w:rPr>
          <w:rFonts w:ascii="Verdana" w:eastAsia="Times New Roman" w:hAnsi="Verdana" w:cs="Times New Roman"/>
          <w:color w:val="E1E7E7"/>
          <w:sz w:val="17"/>
          <w:szCs w:val="17"/>
          <w:lang w:val="fr-FR" w:eastAsia="en-AU"/>
        </w:rPr>
        <w:br/>
      </w:r>
      <w:r>
        <w:rPr>
          <w:rFonts w:ascii="Verdana" w:eastAsia="Times New Roman" w:hAnsi="Verdana" w:cs="Times New Roman"/>
          <w:noProof/>
          <w:color w:val="E1E7E7"/>
          <w:sz w:val="17"/>
          <w:szCs w:val="17"/>
          <w:lang w:eastAsia="en-AU"/>
        </w:rPr>
        <w:drawing>
          <wp:inline distT="0" distB="0" distL="0" distR="0">
            <wp:extent cx="76200" cy="104775"/>
            <wp:effectExtent l="19050" t="0" r="0" b="0"/>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4"/>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55A98">
        <w:rPr>
          <w:rFonts w:ascii="Verdana" w:eastAsia="Times New Roman" w:hAnsi="Verdana" w:cs="Times New Roman"/>
          <w:color w:val="E1E7E7"/>
          <w:sz w:val="17"/>
          <w:szCs w:val="17"/>
          <w:lang w:val="fr-FR" w:eastAsia="en-AU"/>
        </w:rPr>
        <w:t> Suivre l’exécution des contrats pétroliers et gaziers passées entre l’Etat et les sociétés intervenants dans les secteurs des hydrocarbures liquides et du gaz naturel ;</w:t>
      </w:r>
      <w:r w:rsidRPr="00255A98">
        <w:rPr>
          <w:rFonts w:ascii="Verdana" w:eastAsia="Times New Roman" w:hAnsi="Verdana" w:cs="Times New Roman"/>
          <w:color w:val="E1E7E7"/>
          <w:sz w:val="17"/>
          <w:lang w:val="fr-FR" w:eastAsia="en-AU"/>
        </w:rPr>
        <w:t> </w:t>
      </w:r>
      <w:r w:rsidRPr="00255A98">
        <w:rPr>
          <w:rFonts w:ascii="Verdana" w:eastAsia="Times New Roman" w:hAnsi="Verdana" w:cs="Times New Roman"/>
          <w:color w:val="E1E7E7"/>
          <w:sz w:val="17"/>
          <w:szCs w:val="17"/>
          <w:lang w:val="fr-FR" w:eastAsia="en-AU"/>
        </w:rPr>
        <w:br/>
      </w:r>
      <w:r>
        <w:rPr>
          <w:rFonts w:ascii="Verdana" w:eastAsia="Times New Roman" w:hAnsi="Verdana" w:cs="Times New Roman"/>
          <w:noProof/>
          <w:color w:val="E1E7E7"/>
          <w:sz w:val="17"/>
          <w:szCs w:val="17"/>
          <w:lang w:eastAsia="en-AU"/>
        </w:rPr>
        <w:drawing>
          <wp:inline distT="0" distB="0" distL="0" distR="0">
            <wp:extent cx="76200" cy="104775"/>
            <wp:effectExtent l="19050" t="0" r="0" b="0"/>
            <wp:docPr id="12"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4"/>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55A98">
        <w:rPr>
          <w:rFonts w:ascii="Verdana" w:eastAsia="Times New Roman" w:hAnsi="Verdana" w:cs="Times New Roman"/>
          <w:color w:val="E1E7E7"/>
          <w:sz w:val="17"/>
          <w:szCs w:val="17"/>
          <w:lang w:val="fr-FR" w:eastAsia="en-AU"/>
        </w:rPr>
        <w:t> conclure en tant que de besoin, tous accords avec les sociétés exerçant dans le domaine de la production, du stockage des hydrocarbures liquides et du gaz naturel, installées au Cameroun et justifiant des capacités techniques et financières requises.</w:t>
      </w:r>
    </w:p>
    <w:p w:rsidR="00255A98" w:rsidRPr="00255A98" w:rsidRDefault="00255A98" w:rsidP="00255A98">
      <w:pPr>
        <w:shd w:val="clear" w:color="auto" w:fill="1C1C1B"/>
        <w:spacing w:after="0" w:line="240" w:lineRule="auto"/>
        <w:jc w:val="both"/>
        <w:rPr>
          <w:rFonts w:ascii="Verdana" w:eastAsia="Times New Roman" w:hAnsi="Verdana" w:cs="Times New Roman"/>
          <w:color w:val="E1E7E7"/>
          <w:sz w:val="17"/>
          <w:szCs w:val="17"/>
          <w:lang w:val="fr-FR" w:eastAsia="en-AU"/>
        </w:rPr>
      </w:pPr>
      <w:r w:rsidRPr="00255A98">
        <w:rPr>
          <w:rFonts w:ascii="Verdana" w:eastAsia="Times New Roman" w:hAnsi="Verdana" w:cs="Times New Roman"/>
          <w:color w:val="E1E7E7"/>
          <w:sz w:val="17"/>
          <w:szCs w:val="17"/>
          <w:lang w:val="fr-FR" w:eastAsia="en-AU"/>
        </w:rPr>
        <w:t>Article2.- Le présent décret sera enregistré, publié suivant la procédure d’urgence, puis inséré au Journal Officiel en français et en anglais.-</w:t>
      </w:r>
    </w:p>
    <w:p w:rsidR="00255A98" w:rsidRPr="00255A98" w:rsidRDefault="00255A98" w:rsidP="00255A98">
      <w:pPr>
        <w:shd w:val="clear" w:color="auto" w:fill="1C1C1B"/>
        <w:spacing w:after="0" w:line="240" w:lineRule="auto"/>
        <w:jc w:val="both"/>
        <w:rPr>
          <w:rFonts w:ascii="Verdana" w:eastAsia="Times New Roman" w:hAnsi="Verdana" w:cs="Times New Roman"/>
          <w:color w:val="E1E7E7"/>
          <w:sz w:val="17"/>
          <w:szCs w:val="17"/>
          <w:lang w:val="fr-FR" w:eastAsia="en-AU"/>
        </w:rPr>
      </w:pPr>
      <w:r w:rsidRPr="00255A98">
        <w:rPr>
          <w:rFonts w:ascii="Verdana" w:eastAsia="Times New Roman" w:hAnsi="Verdana" w:cs="Times New Roman"/>
          <w:color w:val="E1E7E7"/>
          <w:sz w:val="17"/>
          <w:szCs w:val="17"/>
          <w:lang w:val="fr-FR" w:eastAsia="en-AU"/>
        </w:rPr>
        <w:t>Yaoundé, le 17 janvier 2008 Le Président de la République,</w:t>
      </w:r>
    </w:p>
    <w:p w:rsidR="00255A98" w:rsidRPr="00255A98" w:rsidRDefault="00255A98" w:rsidP="00255A98">
      <w:pPr>
        <w:shd w:val="clear" w:color="auto" w:fill="1C1C1B"/>
        <w:spacing w:after="0" w:line="240" w:lineRule="auto"/>
        <w:jc w:val="both"/>
        <w:rPr>
          <w:rFonts w:ascii="Verdana" w:eastAsia="Times New Roman" w:hAnsi="Verdana" w:cs="Times New Roman"/>
          <w:color w:val="E1E7E7"/>
          <w:sz w:val="17"/>
          <w:szCs w:val="17"/>
          <w:lang w:eastAsia="en-AU"/>
        </w:rPr>
      </w:pPr>
      <w:r w:rsidRPr="00255A98">
        <w:rPr>
          <w:rFonts w:ascii="Verdana" w:eastAsia="Times New Roman" w:hAnsi="Verdana" w:cs="Times New Roman"/>
          <w:color w:val="E1E7E7"/>
          <w:sz w:val="17"/>
          <w:szCs w:val="17"/>
          <w:lang w:eastAsia="en-AU"/>
        </w:rPr>
        <w:t>(é) PAUL BIYA</w:t>
      </w:r>
    </w:p>
    <w:p w:rsidR="00255A98" w:rsidRPr="00255A98" w:rsidRDefault="00255A98" w:rsidP="00255A98">
      <w:pPr>
        <w:shd w:val="clear" w:color="auto" w:fill="1C1C1B"/>
        <w:spacing w:after="0" w:line="240" w:lineRule="auto"/>
        <w:rPr>
          <w:rFonts w:ascii="Verdana" w:eastAsia="Times New Roman" w:hAnsi="Verdana" w:cs="Times New Roman"/>
          <w:color w:val="E1E7E7"/>
          <w:sz w:val="2"/>
          <w:szCs w:val="2"/>
          <w:lang w:eastAsia="en-AU"/>
        </w:rPr>
      </w:pPr>
      <w:bookmarkStart w:id="0" w:name="forum"/>
      <w:bookmarkEnd w:id="0"/>
      <w:r w:rsidRPr="00255A98">
        <w:rPr>
          <w:rFonts w:ascii="Verdana" w:eastAsia="Times New Roman" w:hAnsi="Verdana" w:cs="Times New Roman"/>
          <w:color w:val="E1E7E7"/>
          <w:sz w:val="2"/>
          <w:szCs w:val="2"/>
          <w:lang w:eastAsia="en-AU"/>
        </w:rPr>
        <w:t> </w:t>
      </w:r>
    </w:p>
    <w:p w:rsidR="006A2412" w:rsidRDefault="006A2412"/>
    <w:sectPr w:rsidR="006A2412" w:rsidSect="006A241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5A98"/>
    <w:rsid w:val="00255A98"/>
    <w:rsid w:val="006A2412"/>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4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5A9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converted-space">
    <w:name w:val="apple-converted-space"/>
    <w:basedOn w:val="DefaultParagraphFont"/>
    <w:rsid w:val="00255A98"/>
  </w:style>
  <w:style w:type="paragraph" w:styleId="BalloonText">
    <w:name w:val="Balloon Text"/>
    <w:basedOn w:val="Normal"/>
    <w:link w:val="BalloonTextChar"/>
    <w:uiPriority w:val="99"/>
    <w:semiHidden/>
    <w:unhideWhenUsed/>
    <w:rsid w:val="00255A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A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7183205">
      <w:bodyDiv w:val="1"/>
      <w:marLeft w:val="0"/>
      <w:marRight w:val="0"/>
      <w:marTop w:val="0"/>
      <w:marBottom w:val="0"/>
      <w:divBdr>
        <w:top w:val="none" w:sz="0" w:space="0" w:color="auto"/>
        <w:left w:val="none" w:sz="0" w:space="0" w:color="auto"/>
        <w:bottom w:val="none" w:sz="0" w:space="0" w:color="auto"/>
        <w:right w:val="none" w:sz="0" w:space="0" w:color="auto"/>
      </w:divBdr>
      <w:divsChild>
        <w:div w:id="157228983">
          <w:marLeft w:val="0"/>
          <w:marRight w:val="0"/>
          <w:marTop w:val="0"/>
          <w:marBottom w:val="0"/>
          <w:divBdr>
            <w:top w:val="none" w:sz="0" w:space="0" w:color="auto"/>
            <w:left w:val="none" w:sz="0" w:space="0" w:color="auto"/>
            <w:bottom w:val="none" w:sz="0" w:space="0" w:color="auto"/>
            <w:right w:val="none" w:sz="0" w:space="0" w:color="auto"/>
          </w:divBdr>
          <w:divsChild>
            <w:div w:id="824205319">
              <w:marLeft w:val="0"/>
              <w:marRight w:val="0"/>
              <w:marTop w:val="0"/>
              <w:marBottom w:val="0"/>
              <w:divBdr>
                <w:top w:val="none" w:sz="0" w:space="0" w:color="auto"/>
                <w:left w:val="none" w:sz="0" w:space="0" w:color="auto"/>
                <w:bottom w:val="none" w:sz="0" w:space="0" w:color="auto"/>
                <w:right w:val="none" w:sz="0" w:space="0" w:color="auto"/>
              </w:divBdr>
              <w:divsChild>
                <w:div w:id="740323517">
                  <w:marLeft w:val="0"/>
                  <w:marRight w:val="0"/>
                  <w:marTop w:val="0"/>
                  <w:marBottom w:val="0"/>
                  <w:divBdr>
                    <w:top w:val="none" w:sz="0" w:space="0" w:color="auto"/>
                    <w:left w:val="none" w:sz="0" w:space="0" w:color="auto"/>
                    <w:bottom w:val="none" w:sz="0" w:space="0" w:color="auto"/>
                    <w:right w:val="none" w:sz="0" w:space="0" w:color="auto"/>
                  </w:divBdr>
                  <w:divsChild>
                    <w:div w:id="233319527">
                      <w:marLeft w:val="0"/>
                      <w:marRight w:val="0"/>
                      <w:marTop w:val="0"/>
                      <w:marBottom w:val="0"/>
                      <w:divBdr>
                        <w:top w:val="none" w:sz="0" w:space="0" w:color="auto"/>
                        <w:left w:val="none" w:sz="0" w:space="0" w:color="auto"/>
                        <w:bottom w:val="none" w:sz="0" w:space="0" w:color="auto"/>
                        <w:right w:val="none" w:sz="0" w:space="0" w:color="auto"/>
                      </w:divBdr>
                    </w:div>
                    <w:div w:id="229779930">
                      <w:marLeft w:val="0"/>
                      <w:marRight w:val="0"/>
                      <w:marTop w:val="0"/>
                      <w:marBottom w:val="0"/>
                      <w:divBdr>
                        <w:top w:val="none" w:sz="0" w:space="0" w:color="auto"/>
                        <w:left w:val="none" w:sz="0" w:space="0" w:color="auto"/>
                        <w:bottom w:val="none" w:sz="0" w:space="0" w:color="auto"/>
                        <w:right w:val="none" w:sz="0" w:space="0" w:color="auto"/>
                      </w:divBdr>
                      <w:divsChild>
                        <w:div w:id="28766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422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474</Words>
  <Characters>2703</Characters>
  <Application>Microsoft Office Word</Application>
  <DocSecurity>0</DocSecurity>
  <Lines>22</Lines>
  <Paragraphs>6</Paragraphs>
  <ScaleCrop>false</ScaleCrop>
  <Company>Toshiba</Company>
  <LinksUpToDate>false</LinksUpToDate>
  <CharactersWithSpaces>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Ngang</dc:creator>
  <cp:lastModifiedBy>Eric Ngang</cp:lastModifiedBy>
  <cp:revision>1</cp:revision>
  <dcterms:created xsi:type="dcterms:W3CDTF">2016-10-16T02:11:00Z</dcterms:created>
  <dcterms:modified xsi:type="dcterms:W3CDTF">2016-10-16T02:13:00Z</dcterms:modified>
</cp:coreProperties>
</file>