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4F3" w:rsidRPr="002E44F3" w:rsidRDefault="002E44F3" w:rsidP="002E44F3">
      <w:pPr>
        <w:shd w:val="clear" w:color="auto" w:fill="EBEBEB"/>
        <w:spacing w:before="300" w:after="150" w:line="240" w:lineRule="auto"/>
        <w:outlineLvl w:val="1"/>
        <w:rPr>
          <w:rFonts w:ascii="inherit" w:eastAsia="Times New Roman" w:hAnsi="inherit" w:cs="Times New Roman"/>
          <w:color w:val="000000"/>
          <w:sz w:val="45"/>
          <w:szCs w:val="45"/>
        </w:rPr>
      </w:pPr>
      <w:r w:rsidRPr="002E44F3">
        <w:rPr>
          <w:rFonts w:ascii="inherit" w:eastAsia="Times New Roman" w:hAnsi="inherit" w:cs="Times New Roman"/>
          <w:color w:val="000000"/>
          <w:sz w:val="45"/>
          <w:szCs w:val="45"/>
        </w:rPr>
        <w:t>Total celebrates 75 years in Abu Dhabi and looks to the future at ADIPEC 2014</w:t>
      </w:r>
    </w:p>
    <w:p w:rsidR="002E44F3" w:rsidRPr="002E44F3" w:rsidRDefault="002E44F3" w:rsidP="002E44F3">
      <w:pPr>
        <w:shd w:val="clear" w:color="auto" w:fill="EBEBEB"/>
        <w:spacing w:before="375" w:after="150" w:line="240" w:lineRule="auto"/>
        <w:rPr>
          <w:rFonts w:ascii="Georgia" w:eastAsia="Times New Roman" w:hAnsi="Georgia" w:cs="Times New Roman"/>
          <w:b/>
          <w:bCs/>
          <w:i/>
          <w:iCs/>
          <w:color w:val="999999"/>
          <w:sz w:val="17"/>
          <w:szCs w:val="17"/>
        </w:rPr>
      </w:pPr>
      <w:r w:rsidRPr="002E44F3">
        <w:rPr>
          <w:rFonts w:ascii="Georgia" w:eastAsia="Times New Roman" w:hAnsi="Georgia" w:cs="Times New Roman"/>
          <w:b/>
          <w:bCs/>
          <w:i/>
          <w:iCs/>
          <w:color w:val="999999"/>
          <w:sz w:val="17"/>
          <w:szCs w:val="17"/>
        </w:rPr>
        <w:t>November 10, 2014 10:09 am</w:t>
      </w:r>
    </w:p>
    <w:p w:rsidR="002E44F3" w:rsidRPr="002E44F3" w:rsidRDefault="002E44F3" w:rsidP="002E44F3">
      <w:pPr>
        <w:shd w:val="clear" w:color="auto" w:fill="EBEBEB"/>
        <w:spacing w:after="150" w:line="360" w:lineRule="atLeast"/>
        <w:rPr>
          <w:rFonts w:ascii="Georgia" w:eastAsia="Times New Roman" w:hAnsi="Georgia" w:cs="Times New Roman"/>
          <w:color w:val="333333"/>
          <w:sz w:val="24"/>
          <w:szCs w:val="24"/>
        </w:rPr>
      </w:pPr>
      <w:bookmarkStart w:id="0" w:name="_GoBack"/>
      <w:bookmarkEnd w:id="0"/>
      <w:r w:rsidRPr="002E44F3">
        <w:rPr>
          <w:rFonts w:ascii="Georgia" w:eastAsia="Times New Roman" w:hAnsi="Georgia" w:cs="Times New Roman"/>
          <w:color w:val="333333"/>
          <w:sz w:val="24"/>
          <w:szCs w:val="24"/>
        </w:rPr>
        <w:t>Total will mark the 30th anniversary of the Abu Dhabi International Petroleum Exhibition &amp; Conference (ADIPEC) with a significant presence at this year’s event, the leading gathering for the oil and gas sector in the Middle East &amp; North Africa (MENA).</w:t>
      </w:r>
    </w:p>
    <w:p w:rsidR="002E44F3" w:rsidRPr="002E44F3" w:rsidRDefault="002E44F3" w:rsidP="002E44F3">
      <w:pPr>
        <w:shd w:val="clear" w:color="auto" w:fill="EBEBEB"/>
        <w:spacing w:after="150" w:line="360" w:lineRule="atLeast"/>
        <w:rPr>
          <w:rFonts w:ascii="Georgia" w:eastAsia="Times New Roman" w:hAnsi="Georgia" w:cs="Times New Roman"/>
          <w:color w:val="333333"/>
          <w:sz w:val="24"/>
          <w:szCs w:val="24"/>
        </w:rPr>
      </w:pPr>
      <w:r w:rsidRPr="002E44F3">
        <w:rPr>
          <w:rFonts w:ascii="Georgia" w:eastAsia="Times New Roman" w:hAnsi="Georgia" w:cs="Times New Roman"/>
          <w:color w:val="333333"/>
          <w:sz w:val="24"/>
          <w:szCs w:val="24"/>
        </w:rPr>
        <w:t>The theme for ADIPEC 2014 will be ‘Challenges and Opportunities for the Next 30 Years’.</w:t>
      </w:r>
    </w:p>
    <w:p w:rsidR="002E44F3" w:rsidRPr="002E44F3" w:rsidRDefault="002E44F3" w:rsidP="002E44F3">
      <w:pPr>
        <w:shd w:val="clear" w:color="auto" w:fill="EBEBEB"/>
        <w:spacing w:after="150" w:line="360" w:lineRule="atLeast"/>
        <w:rPr>
          <w:rFonts w:ascii="Georgia" w:eastAsia="Times New Roman" w:hAnsi="Georgia" w:cs="Times New Roman"/>
          <w:color w:val="333333"/>
          <w:sz w:val="24"/>
          <w:szCs w:val="24"/>
        </w:rPr>
      </w:pPr>
      <w:r w:rsidRPr="002E44F3">
        <w:rPr>
          <w:rFonts w:ascii="Georgia" w:eastAsia="Times New Roman" w:hAnsi="Georgia" w:cs="Times New Roman"/>
          <w:color w:val="333333"/>
          <w:sz w:val="24"/>
          <w:szCs w:val="24"/>
        </w:rPr>
        <w:t>Senior executives from Total’s global headquarters and operations across MENA will attend and help to set the agenda during the four-day technical conference. They will take the opportunity to restate Total’s historical commitment to the region, its unrivalled presence across the energy value chain and its world-renowned technological strengths.</w:t>
      </w:r>
    </w:p>
    <w:p w:rsidR="002E44F3" w:rsidRPr="002E44F3" w:rsidRDefault="002E44F3" w:rsidP="002E44F3">
      <w:pPr>
        <w:shd w:val="clear" w:color="auto" w:fill="EBEBEB"/>
        <w:spacing w:after="150" w:line="360" w:lineRule="atLeast"/>
        <w:rPr>
          <w:rFonts w:ascii="Georgia" w:eastAsia="Times New Roman" w:hAnsi="Georgia" w:cs="Times New Roman"/>
          <w:color w:val="333333"/>
          <w:sz w:val="24"/>
          <w:szCs w:val="24"/>
        </w:rPr>
      </w:pPr>
      <w:r w:rsidRPr="002E44F3">
        <w:rPr>
          <w:rFonts w:ascii="Georgia" w:eastAsia="Times New Roman" w:hAnsi="Georgia" w:cs="Times New Roman"/>
          <w:color w:val="333333"/>
          <w:sz w:val="24"/>
          <w:szCs w:val="24"/>
        </w:rPr>
        <w:t xml:space="preserve">A dedicated double-deck exhibition </w:t>
      </w:r>
      <w:proofErr w:type="gramStart"/>
      <w:r w:rsidRPr="002E44F3">
        <w:rPr>
          <w:rFonts w:ascii="Georgia" w:eastAsia="Times New Roman" w:hAnsi="Georgia" w:cs="Times New Roman"/>
          <w:color w:val="333333"/>
          <w:sz w:val="24"/>
          <w:szCs w:val="24"/>
        </w:rPr>
        <w:t>stand</w:t>
      </w:r>
      <w:proofErr w:type="gramEnd"/>
      <w:r w:rsidRPr="002E44F3">
        <w:rPr>
          <w:rFonts w:ascii="Georgia" w:eastAsia="Times New Roman" w:hAnsi="Georgia" w:cs="Times New Roman"/>
          <w:color w:val="333333"/>
          <w:sz w:val="24"/>
          <w:szCs w:val="24"/>
        </w:rPr>
        <w:t xml:space="preserve"> (Stand A232) in the main atrium of the Abu Dhabi National Exhibition Centre (ADNEC) will showcase the breadth of Total’s activities in Exploration &amp; Production, Refining &amp; Chemicals, Marketing &amp; Services and New Energies.</w:t>
      </w:r>
    </w:p>
    <w:p w:rsidR="002E44F3" w:rsidRPr="002E44F3" w:rsidRDefault="002E44F3" w:rsidP="002E44F3">
      <w:pPr>
        <w:shd w:val="clear" w:color="auto" w:fill="EBEBEB"/>
        <w:spacing w:after="150" w:line="360" w:lineRule="atLeast"/>
        <w:rPr>
          <w:rFonts w:ascii="Georgia" w:eastAsia="Times New Roman" w:hAnsi="Georgia" w:cs="Times New Roman"/>
          <w:color w:val="333333"/>
          <w:sz w:val="24"/>
          <w:szCs w:val="24"/>
        </w:rPr>
      </w:pPr>
      <w:r w:rsidRPr="002E44F3">
        <w:rPr>
          <w:rFonts w:ascii="Georgia" w:eastAsia="Times New Roman" w:hAnsi="Georgia" w:cs="Times New Roman"/>
          <w:color w:val="333333"/>
          <w:sz w:val="24"/>
          <w:szCs w:val="24"/>
        </w:rPr>
        <w:t>Total’s advanced capabilities in E&amp;P will feature prominently on the stand. A state-of-the-art 3D display will describe the CLOV project in deep offshore Angola and there will be live presentations on the Group’s cutting-edge technologies throughout the exhibition. Touch-screens and video walls will highlight Total’s flagship partnerships with National Oil Companies across MENA, as well as its expertise in geosciences, product innovation and education &amp; training.</w:t>
      </w:r>
    </w:p>
    <w:p w:rsidR="002E44F3" w:rsidRPr="002E44F3" w:rsidRDefault="002E44F3" w:rsidP="002E44F3">
      <w:pPr>
        <w:shd w:val="clear" w:color="auto" w:fill="EBEBEB"/>
        <w:spacing w:after="150" w:line="360" w:lineRule="atLeast"/>
        <w:rPr>
          <w:rFonts w:ascii="Georgia" w:eastAsia="Times New Roman" w:hAnsi="Georgia" w:cs="Times New Roman"/>
          <w:color w:val="333333"/>
          <w:sz w:val="24"/>
          <w:szCs w:val="24"/>
        </w:rPr>
      </w:pPr>
      <w:r w:rsidRPr="002E44F3">
        <w:rPr>
          <w:rFonts w:ascii="Georgia" w:eastAsia="Times New Roman" w:hAnsi="Georgia" w:cs="Times New Roman"/>
          <w:color w:val="333333"/>
          <w:sz w:val="24"/>
          <w:szCs w:val="24"/>
        </w:rPr>
        <w:t>An exhibition highlight will be Total’s ‘Geology Operations Active Learning System’, or GOALS, which allows geologists greater access to a well site by recreating the environment in 3D. Also on show will be the seismic imaging tool ‘</w:t>
      </w:r>
      <w:proofErr w:type="spellStart"/>
      <w:r w:rsidRPr="002E44F3">
        <w:rPr>
          <w:rFonts w:ascii="Georgia" w:eastAsia="Times New Roman" w:hAnsi="Georgia" w:cs="Times New Roman"/>
          <w:color w:val="333333"/>
          <w:sz w:val="24"/>
          <w:szCs w:val="24"/>
        </w:rPr>
        <w:t>Sismage</w:t>
      </w:r>
      <w:proofErr w:type="spellEnd"/>
      <w:r w:rsidRPr="002E44F3">
        <w:rPr>
          <w:rFonts w:ascii="Georgia" w:eastAsia="Times New Roman" w:hAnsi="Georgia" w:cs="Times New Roman"/>
          <w:color w:val="333333"/>
          <w:sz w:val="24"/>
          <w:szCs w:val="24"/>
        </w:rPr>
        <w:t xml:space="preserve"> 3D’, used to map the </w:t>
      </w:r>
      <w:proofErr w:type="spellStart"/>
      <w:r w:rsidRPr="002E44F3">
        <w:rPr>
          <w:rFonts w:ascii="Georgia" w:eastAsia="Times New Roman" w:hAnsi="Georgia" w:cs="Times New Roman"/>
          <w:color w:val="333333"/>
          <w:sz w:val="24"/>
          <w:szCs w:val="24"/>
        </w:rPr>
        <w:t>behaviour</w:t>
      </w:r>
      <w:proofErr w:type="spellEnd"/>
      <w:r w:rsidRPr="002E44F3">
        <w:rPr>
          <w:rFonts w:ascii="Georgia" w:eastAsia="Times New Roman" w:hAnsi="Georgia" w:cs="Times New Roman"/>
          <w:color w:val="333333"/>
          <w:sz w:val="24"/>
          <w:szCs w:val="24"/>
        </w:rPr>
        <w:t xml:space="preserve"> and characteristics of oil and gas reservoirs deep below ground.</w:t>
      </w:r>
    </w:p>
    <w:p w:rsidR="002E44F3" w:rsidRPr="002E44F3" w:rsidRDefault="002E44F3" w:rsidP="002E44F3">
      <w:pPr>
        <w:shd w:val="clear" w:color="auto" w:fill="EBEBEB"/>
        <w:spacing w:after="150" w:line="360" w:lineRule="atLeast"/>
        <w:rPr>
          <w:rFonts w:ascii="Georgia" w:eastAsia="Times New Roman" w:hAnsi="Georgia" w:cs="Times New Roman"/>
          <w:color w:val="333333"/>
          <w:sz w:val="24"/>
          <w:szCs w:val="24"/>
        </w:rPr>
      </w:pPr>
      <w:r w:rsidRPr="002E44F3">
        <w:rPr>
          <w:rFonts w:ascii="Georgia" w:eastAsia="Times New Roman" w:hAnsi="Georgia" w:cs="Times New Roman"/>
          <w:color w:val="333333"/>
          <w:sz w:val="24"/>
          <w:szCs w:val="24"/>
        </w:rPr>
        <w:t xml:space="preserve">Total’s wholly owned subsidiary Total Abu Al </w:t>
      </w:r>
      <w:proofErr w:type="spellStart"/>
      <w:r w:rsidRPr="002E44F3">
        <w:rPr>
          <w:rFonts w:ascii="Georgia" w:eastAsia="Times New Roman" w:hAnsi="Georgia" w:cs="Times New Roman"/>
          <w:color w:val="333333"/>
          <w:sz w:val="24"/>
          <w:szCs w:val="24"/>
        </w:rPr>
        <w:t>Bukhoosh</w:t>
      </w:r>
      <w:proofErr w:type="spellEnd"/>
      <w:r w:rsidRPr="002E44F3">
        <w:rPr>
          <w:rFonts w:ascii="Georgia" w:eastAsia="Times New Roman" w:hAnsi="Georgia" w:cs="Times New Roman"/>
          <w:color w:val="333333"/>
          <w:sz w:val="24"/>
          <w:szCs w:val="24"/>
        </w:rPr>
        <w:t xml:space="preserve"> (Total ABK) will be celebrating 40 years since the start of oil production at the field, as well as the success of its Total ABK Academy – a groundbreaking initiative established in 2008 to train UAE nationals </w:t>
      </w:r>
      <w:r w:rsidRPr="002E44F3">
        <w:rPr>
          <w:rFonts w:ascii="Georgia" w:eastAsia="Times New Roman" w:hAnsi="Georgia" w:cs="Times New Roman"/>
          <w:color w:val="333333"/>
          <w:sz w:val="24"/>
          <w:szCs w:val="24"/>
        </w:rPr>
        <w:lastRenderedPageBreak/>
        <w:t xml:space="preserve">as offshore oil and gas technicians. Operated by Total with a 75% stake and </w:t>
      </w:r>
      <w:proofErr w:type="spellStart"/>
      <w:r w:rsidRPr="002E44F3">
        <w:rPr>
          <w:rFonts w:ascii="Georgia" w:eastAsia="Times New Roman" w:hAnsi="Georgia" w:cs="Times New Roman"/>
          <w:color w:val="333333"/>
          <w:sz w:val="24"/>
          <w:szCs w:val="24"/>
        </w:rPr>
        <w:t>Inpex</w:t>
      </w:r>
      <w:proofErr w:type="spellEnd"/>
      <w:r w:rsidRPr="002E44F3">
        <w:rPr>
          <w:rFonts w:ascii="Georgia" w:eastAsia="Times New Roman" w:hAnsi="Georgia" w:cs="Times New Roman"/>
          <w:color w:val="333333"/>
          <w:sz w:val="24"/>
          <w:szCs w:val="24"/>
        </w:rPr>
        <w:t xml:space="preserve"> (25%), Abu Al </w:t>
      </w:r>
      <w:proofErr w:type="spellStart"/>
      <w:r w:rsidRPr="002E44F3">
        <w:rPr>
          <w:rFonts w:ascii="Georgia" w:eastAsia="Times New Roman" w:hAnsi="Georgia" w:cs="Times New Roman"/>
          <w:color w:val="333333"/>
          <w:sz w:val="24"/>
          <w:szCs w:val="24"/>
        </w:rPr>
        <w:t>Bukhoosh</w:t>
      </w:r>
      <w:proofErr w:type="spellEnd"/>
      <w:r w:rsidRPr="002E44F3">
        <w:rPr>
          <w:rFonts w:ascii="Georgia" w:eastAsia="Times New Roman" w:hAnsi="Georgia" w:cs="Times New Roman"/>
          <w:color w:val="333333"/>
          <w:sz w:val="24"/>
          <w:szCs w:val="24"/>
        </w:rPr>
        <w:t xml:space="preserve"> is the only oilfield in Abu Dhabi with an International Oil Company as operator.</w:t>
      </w:r>
    </w:p>
    <w:p w:rsidR="002E44F3" w:rsidRPr="002E44F3" w:rsidRDefault="002E44F3" w:rsidP="002E44F3">
      <w:pPr>
        <w:shd w:val="clear" w:color="auto" w:fill="EBEBEB"/>
        <w:spacing w:after="150" w:line="360" w:lineRule="atLeast"/>
        <w:rPr>
          <w:rFonts w:ascii="Georgia" w:eastAsia="Times New Roman" w:hAnsi="Georgia" w:cs="Times New Roman"/>
          <w:color w:val="333333"/>
          <w:sz w:val="24"/>
          <w:szCs w:val="24"/>
        </w:rPr>
      </w:pPr>
      <w:r w:rsidRPr="002E44F3">
        <w:rPr>
          <w:rFonts w:ascii="Georgia" w:eastAsia="Times New Roman" w:hAnsi="Georgia" w:cs="Times New Roman"/>
          <w:color w:val="333333"/>
          <w:sz w:val="24"/>
          <w:szCs w:val="24"/>
        </w:rPr>
        <w:t xml:space="preserve">Total’s solar power subsidiary, </w:t>
      </w:r>
      <w:proofErr w:type="spellStart"/>
      <w:r w:rsidRPr="002E44F3">
        <w:rPr>
          <w:rFonts w:ascii="Georgia" w:eastAsia="Times New Roman" w:hAnsi="Georgia" w:cs="Times New Roman"/>
          <w:color w:val="333333"/>
          <w:sz w:val="24"/>
          <w:szCs w:val="24"/>
        </w:rPr>
        <w:t>SunPower</w:t>
      </w:r>
      <w:proofErr w:type="spellEnd"/>
      <w:r w:rsidRPr="002E44F3">
        <w:rPr>
          <w:rFonts w:ascii="Georgia" w:eastAsia="Times New Roman" w:hAnsi="Georgia" w:cs="Times New Roman"/>
          <w:color w:val="333333"/>
          <w:sz w:val="24"/>
          <w:szCs w:val="24"/>
        </w:rPr>
        <w:t xml:space="preserve"> Corporation, will also be presenting its growing portfolio of solar photovoltaic installations around MENA, alongside representatives of Total Marketing Middle East, regional leaders in the marketing of lubricants.</w:t>
      </w:r>
    </w:p>
    <w:p w:rsidR="002E44F3" w:rsidRPr="002E44F3" w:rsidRDefault="002E44F3" w:rsidP="002E44F3">
      <w:pPr>
        <w:shd w:val="clear" w:color="auto" w:fill="EBEBEB"/>
        <w:spacing w:after="150" w:line="360" w:lineRule="atLeast"/>
        <w:rPr>
          <w:rFonts w:ascii="Georgia" w:eastAsia="Times New Roman" w:hAnsi="Georgia" w:cs="Times New Roman"/>
          <w:color w:val="333333"/>
          <w:sz w:val="24"/>
          <w:szCs w:val="24"/>
        </w:rPr>
      </w:pPr>
      <w:r w:rsidRPr="002E44F3">
        <w:rPr>
          <w:rFonts w:ascii="Georgia" w:eastAsia="Times New Roman" w:hAnsi="Georgia" w:cs="Times New Roman"/>
          <w:color w:val="333333"/>
          <w:sz w:val="24"/>
          <w:szCs w:val="24"/>
        </w:rPr>
        <w:t xml:space="preserve">Visitors to the Total stand can also experience the thrill of driving a Formula One racing car by trying their hand in an </w:t>
      </w:r>
      <w:proofErr w:type="spellStart"/>
      <w:r w:rsidRPr="002E44F3">
        <w:rPr>
          <w:rFonts w:ascii="Georgia" w:eastAsia="Times New Roman" w:hAnsi="Georgia" w:cs="Times New Roman"/>
          <w:color w:val="333333"/>
          <w:sz w:val="24"/>
          <w:szCs w:val="24"/>
        </w:rPr>
        <w:t>ultra realistic</w:t>
      </w:r>
      <w:proofErr w:type="spellEnd"/>
      <w:r w:rsidRPr="002E44F3">
        <w:rPr>
          <w:rFonts w:ascii="Georgia" w:eastAsia="Times New Roman" w:hAnsi="Georgia" w:cs="Times New Roman"/>
          <w:color w:val="333333"/>
          <w:sz w:val="24"/>
          <w:szCs w:val="24"/>
        </w:rPr>
        <w:t xml:space="preserve"> simulator, inspired by the Total-sponsored Lotus-Renault F1 car.</w:t>
      </w:r>
    </w:p>
    <w:p w:rsidR="002E44F3" w:rsidRPr="002E44F3" w:rsidRDefault="002E44F3" w:rsidP="002E44F3">
      <w:pPr>
        <w:shd w:val="clear" w:color="auto" w:fill="EBEBEB"/>
        <w:spacing w:after="150" w:line="360" w:lineRule="atLeast"/>
        <w:rPr>
          <w:rFonts w:ascii="Georgia" w:eastAsia="Times New Roman" w:hAnsi="Georgia" w:cs="Times New Roman"/>
          <w:color w:val="333333"/>
          <w:sz w:val="24"/>
          <w:szCs w:val="24"/>
        </w:rPr>
      </w:pPr>
      <w:r w:rsidRPr="002E44F3">
        <w:rPr>
          <w:rFonts w:ascii="Georgia" w:eastAsia="Times New Roman" w:hAnsi="Georgia" w:cs="Times New Roman"/>
          <w:color w:val="333333"/>
          <w:sz w:val="24"/>
          <w:szCs w:val="24"/>
        </w:rPr>
        <w:t xml:space="preserve">Arnaud </w:t>
      </w:r>
      <w:proofErr w:type="spellStart"/>
      <w:r w:rsidRPr="002E44F3">
        <w:rPr>
          <w:rFonts w:ascii="Georgia" w:eastAsia="Times New Roman" w:hAnsi="Georgia" w:cs="Times New Roman"/>
          <w:color w:val="333333"/>
          <w:sz w:val="24"/>
          <w:szCs w:val="24"/>
        </w:rPr>
        <w:t>Breuillac</w:t>
      </w:r>
      <w:proofErr w:type="spellEnd"/>
      <w:r w:rsidRPr="002E44F3">
        <w:rPr>
          <w:rFonts w:ascii="Georgia" w:eastAsia="Times New Roman" w:hAnsi="Georgia" w:cs="Times New Roman"/>
          <w:color w:val="333333"/>
          <w:sz w:val="24"/>
          <w:szCs w:val="24"/>
        </w:rPr>
        <w:t xml:space="preserve">, Total’s President of Exploration &amp; Production, will address conference delegates on Day 2 of ADIPEC (11 November) on the role of technology and sustainability in the future evolution of the industry. Around 25 Total experts will also participate in the conference </w:t>
      </w:r>
      <w:proofErr w:type="spellStart"/>
      <w:r w:rsidRPr="002E44F3">
        <w:rPr>
          <w:rFonts w:ascii="Georgia" w:eastAsia="Times New Roman" w:hAnsi="Georgia" w:cs="Times New Roman"/>
          <w:color w:val="333333"/>
          <w:sz w:val="24"/>
          <w:szCs w:val="24"/>
        </w:rPr>
        <w:t>programme</w:t>
      </w:r>
      <w:proofErr w:type="spellEnd"/>
      <w:r w:rsidRPr="002E44F3">
        <w:rPr>
          <w:rFonts w:ascii="Georgia" w:eastAsia="Times New Roman" w:hAnsi="Georgia" w:cs="Times New Roman"/>
          <w:color w:val="333333"/>
          <w:sz w:val="24"/>
          <w:szCs w:val="24"/>
        </w:rPr>
        <w:t>, sharing their views on a range of key industry topics.</w:t>
      </w:r>
    </w:p>
    <w:p w:rsidR="002E44F3" w:rsidRPr="002E44F3" w:rsidRDefault="002E44F3" w:rsidP="002E44F3">
      <w:pPr>
        <w:shd w:val="clear" w:color="auto" w:fill="EBEBEB"/>
        <w:spacing w:after="150" w:line="360" w:lineRule="atLeast"/>
        <w:rPr>
          <w:rFonts w:ascii="Georgia" w:eastAsia="Times New Roman" w:hAnsi="Georgia" w:cs="Times New Roman"/>
          <w:color w:val="333333"/>
          <w:sz w:val="24"/>
          <w:szCs w:val="24"/>
        </w:rPr>
      </w:pPr>
      <w:proofErr w:type="spellStart"/>
      <w:r w:rsidRPr="002E44F3">
        <w:rPr>
          <w:rFonts w:ascii="Georgia" w:eastAsia="Times New Roman" w:hAnsi="Georgia" w:cs="Times New Roman"/>
          <w:color w:val="333333"/>
          <w:sz w:val="24"/>
          <w:szCs w:val="24"/>
        </w:rPr>
        <w:t>Dr</w:t>
      </w:r>
      <w:proofErr w:type="spellEnd"/>
      <w:r w:rsidRPr="002E44F3">
        <w:rPr>
          <w:rFonts w:ascii="Georgia" w:eastAsia="Times New Roman" w:hAnsi="Georgia" w:cs="Times New Roman"/>
          <w:color w:val="333333"/>
          <w:sz w:val="24"/>
          <w:szCs w:val="24"/>
        </w:rPr>
        <w:t xml:space="preserve"> Alain </w:t>
      </w:r>
      <w:proofErr w:type="spellStart"/>
      <w:r w:rsidRPr="002E44F3">
        <w:rPr>
          <w:rFonts w:ascii="Georgia" w:eastAsia="Times New Roman" w:hAnsi="Georgia" w:cs="Times New Roman"/>
          <w:color w:val="333333"/>
          <w:sz w:val="24"/>
          <w:szCs w:val="24"/>
        </w:rPr>
        <w:t>Goulois</w:t>
      </w:r>
      <w:proofErr w:type="spellEnd"/>
      <w:r w:rsidRPr="002E44F3">
        <w:rPr>
          <w:rFonts w:ascii="Georgia" w:eastAsia="Times New Roman" w:hAnsi="Georgia" w:cs="Times New Roman"/>
          <w:color w:val="333333"/>
          <w:sz w:val="24"/>
          <w:szCs w:val="24"/>
        </w:rPr>
        <w:t xml:space="preserve">, Total’s Vice President for Research &amp; Development, will speak on ‘Accelerating innovation in the UAE with international R&amp;D </w:t>
      </w:r>
      <w:proofErr w:type="spellStart"/>
      <w:r w:rsidRPr="002E44F3">
        <w:rPr>
          <w:rFonts w:ascii="Georgia" w:eastAsia="Times New Roman" w:hAnsi="Georgia" w:cs="Times New Roman"/>
          <w:color w:val="333333"/>
          <w:sz w:val="24"/>
          <w:szCs w:val="24"/>
        </w:rPr>
        <w:t>centres’</w:t>
      </w:r>
      <w:proofErr w:type="spellEnd"/>
      <w:r w:rsidRPr="002E44F3">
        <w:rPr>
          <w:rFonts w:ascii="Georgia" w:eastAsia="Times New Roman" w:hAnsi="Georgia" w:cs="Times New Roman"/>
          <w:color w:val="333333"/>
          <w:sz w:val="24"/>
          <w:szCs w:val="24"/>
        </w:rPr>
        <w:t xml:space="preserve"> at an industry breakfast session on 12 November.</w:t>
      </w:r>
    </w:p>
    <w:p w:rsidR="002E44F3" w:rsidRPr="002E44F3" w:rsidRDefault="002E44F3" w:rsidP="002E44F3">
      <w:pPr>
        <w:shd w:val="clear" w:color="auto" w:fill="EBEBEB"/>
        <w:spacing w:after="150" w:line="360" w:lineRule="atLeast"/>
        <w:rPr>
          <w:rFonts w:ascii="Georgia" w:eastAsia="Times New Roman" w:hAnsi="Georgia" w:cs="Times New Roman"/>
          <w:color w:val="333333"/>
          <w:sz w:val="24"/>
          <w:szCs w:val="24"/>
        </w:rPr>
      </w:pPr>
      <w:proofErr w:type="spellStart"/>
      <w:r w:rsidRPr="002E44F3">
        <w:rPr>
          <w:rFonts w:ascii="Georgia" w:eastAsia="Times New Roman" w:hAnsi="Georgia" w:cs="Times New Roman"/>
          <w:color w:val="333333"/>
          <w:sz w:val="24"/>
          <w:szCs w:val="24"/>
        </w:rPr>
        <w:t>Helle</w:t>
      </w:r>
      <w:proofErr w:type="spellEnd"/>
      <w:r w:rsidRPr="002E44F3">
        <w:rPr>
          <w:rFonts w:ascii="Georgia" w:eastAsia="Times New Roman" w:hAnsi="Georgia" w:cs="Times New Roman"/>
          <w:color w:val="333333"/>
          <w:sz w:val="24"/>
          <w:szCs w:val="24"/>
        </w:rPr>
        <w:t xml:space="preserve"> </w:t>
      </w:r>
      <w:proofErr w:type="spellStart"/>
      <w:r w:rsidRPr="002E44F3">
        <w:rPr>
          <w:rFonts w:ascii="Georgia" w:eastAsia="Times New Roman" w:hAnsi="Georgia" w:cs="Times New Roman"/>
          <w:color w:val="333333"/>
          <w:sz w:val="24"/>
          <w:szCs w:val="24"/>
        </w:rPr>
        <w:t>Kristoffersen</w:t>
      </w:r>
      <w:proofErr w:type="spellEnd"/>
      <w:r w:rsidRPr="002E44F3">
        <w:rPr>
          <w:rFonts w:ascii="Georgia" w:eastAsia="Times New Roman" w:hAnsi="Georgia" w:cs="Times New Roman"/>
          <w:color w:val="333333"/>
          <w:sz w:val="24"/>
          <w:szCs w:val="24"/>
        </w:rPr>
        <w:t xml:space="preserve">, Senior Vice President for Strategy &amp; Business Intelligence, will debate ‘Energy security, market supply &amp; demand’ on the same day, while Oliver </w:t>
      </w:r>
      <w:proofErr w:type="spellStart"/>
      <w:r w:rsidRPr="002E44F3">
        <w:rPr>
          <w:rFonts w:ascii="Georgia" w:eastAsia="Times New Roman" w:hAnsi="Georgia" w:cs="Times New Roman"/>
          <w:color w:val="333333"/>
          <w:sz w:val="24"/>
          <w:szCs w:val="24"/>
        </w:rPr>
        <w:t>Cleret</w:t>
      </w:r>
      <w:proofErr w:type="spellEnd"/>
      <w:r w:rsidRPr="002E44F3">
        <w:rPr>
          <w:rFonts w:ascii="Georgia" w:eastAsia="Times New Roman" w:hAnsi="Georgia" w:cs="Times New Roman"/>
          <w:color w:val="333333"/>
          <w:sz w:val="24"/>
          <w:szCs w:val="24"/>
        </w:rPr>
        <w:t xml:space="preserve"> de </w:t>
      </w:r>
      <w:proofErr w:type="spellStart"/>
      <w:r w:rsidRPr="002E44F3">
        <w:rPr>
          <w:rFonts w:ascii="Georgia" w:eastAsia="Times New Roman" w:hAnsi="Georgia" w:cs="Times New Roman"/>
          <w:color w:val="333333"/>
          <w:sz w:val="24"/>
          <w:szCs w:val="24"/>
        </w:rPr>
        <w:t>Langavant</w:t>
      </w:r>
      <w:proofErr w:type="spellEnd"/>
      <w:r w:rsidRPr="002E44F3">
        <w:rPr>
          <w:rFonts w:ascii="Georgia" w:eastAsia="Times New Roman" w:hAnsi="Georgia" w:cs="Times New Roman"/>
          <w:color w:val="333333"/>
          <w:sz w:val="24"/>
          <w:szCs w:val="24"/>
        </w:rPr>
        <w:t>, Total’s Senior Vice President for Strategy, Growth &amp; Research, will take part in a panel discussion on ‘Research &amp; Technology Development’ on 13 November.</w:t>
      </w:r>
    </w:p>
    <w:p w:rsidR="002E44F3" w:rsidRPr="002E44F3" w:rsidRDefault="002E44F3" w:rsidP="002E44F3">
      <w:pPr>
        <w:shd w:val="clear" w:color="auto" w:fill="EBEBEB"/>
        <w:spacing w:after="150" w:line="360" w:lineRule="atLeast"/>
        <w:rPr>
          <w:rFonts w:ascii="Georgia" w:eastAsia="Times New Roman" w:hAnsi="Georgia" w:cs="Times New Roman"/>
          <w:color w:val="333333"/>
          <w:sz w:val="24"/>
          <w:szCs w:val="24"/>
        </w:rPr>
      </w:pPr>
      <w:r w:rsidRPr="002E44F3">
        <w:rPr>
          <w:rFonts w:ascii="Georgia" w:eastAsia="Times New Roman" w:hAnsi="Georgia" w:cs="Times New Roman"/>
          <w:color w:val="333333"/>
          <w:sz w:val="24"/>
          <w:szCs w:val="24"/>
        </w:rPr>
        <w:t xml:space="preserve">Also on day four, Thierry </w:t>
      </w:r>
      <w:proofErr w:type="spellStart"/>
      <w:r w:rsidRPr="002E44F3">
        <w:rPr>
          <w:rFonts w:ascii="Georgia" w:eastAsia="Times New Roman" w:hAnsi="Georgia" w:cs="Times New Roman"/>
          <w:color w:val="333333"/>
          <w:sz w:val="24"/>
          <w:szCs w:val="24"/>
        </w:rPr>
        <w:t>Debertrand</w:t>
      </w:r>
      <w:proofErr w:type="spellEnd"/>
      <w:r w:rsidRPr="002E44F3">
        <w:rPr>
          <w:rFonts w:ascii="Georgia" w:eastAsia="Times New Roman" w:hAnsi="Georgia" w:cs="Times New Roman"/>
          <w:color w:val="333333"/>
          <w:sz w:val="24"/>
          <w:szCs w:val="24"/>
        </w:rPr>
        <w:t>, Senior Vice President for Health, Safety &amp; Environment, will share his insights at a panel debate titled ‘Aligning HSE culture, communication &amp; competencies’.</w:t>
      </w:r>
    </w:p>
    <w:p w:rsidR="002E44F3" w:rsidRPr="002E44F3" w:rsidRDefault="002E44F3" w:rsidP="002E44F3">
      <w:pPr>
        <w:shd w:val="clear" w:color="auto" w:fill="EBEBEB"/>
        <w:spacing w:after="150" w:line="360" w:lineRule="atLeast"/>
        <w:rPr>
          <w:rFonts w:ascii="Georgia" w:eastAsia="Times New Roman" w:hAnsi="Georgia" w:cs="Times New Roman"/>
          <w:color w:val="333333"/>
          <w:sz w:val="24"/>
          <w:szCs w:val="24"/>
        </w:rPr>
      </w:pPr>
      <w:r w:rsidRPr="002E44F3">
        <w:rPr>
          <w:rFonts w:ascii="Georgia" w:eastAsia="Times New Roman" w:hAnsi="Georgia" w:cs="Times New Roman"/>
          <w:color w:val="333333"/>
          <w:sz w:val="24"/>
          <w:szCs w:val="24"/>
        </w:rPr>
        <w:t xml:space="preserve">Total has supported ADIPEC since its inception in 1984 and is a Diamond Sponsor of this year’s event. Total is also involved in this year’s Young ADIPEC section and will be </w:t>
      </w:r>
      <w:proofErr w:type="spellStart"/>
      <w:r w:rsidRPr="002E44F3">
        <w:rPr>
          <w:rFonts w:ascii="Georgia" w:eastAsia="Times New Roman" w:hAnsi="Georgia" w:cs="Times New Roman"/>
          <w:color w:val="333333"/>
          <w:sz w:val="24"/>
          <w:szCs w:val="24"/>
        </w:rPr>
        <w:t>organising</w:t>
      </w:r>
      <w:proofErr w:type="spellEnd"/>
      <w:r w:rsidRPr="002E44F3">
        <w:rPr>
          <w:rFonts w:ascii="Georgia" w:eastAsia="Times New Roman" w:hAnsi="Georgia" w:cs="Times New Roman"/>
          <w:color w:val="333333"/>
          <w:sz w:val="24"/>
          <w:szCs w:val="24"/>
        </w:rPr>
        <w:t xml:space="preserve"> a quiz and photography competitions for students at its stand.</w:t>
      </w:r>
    </w:p>
    <w:p w:rsidR="002E44F3" w:rsidRPr="002E44F3" w:rsidRDefault="002E44F3" w:rsidP="002E44F3">
      <w:pPr>
        <w:shd w:val="clear" w:color="auto" w:fill="EBEBEB"/>
        <w:spacing w:after="150" w:line="360" w:lineRule="atLeast"/>
        <w:rPr>
          <w:rFonts w:ascii="Georgia" w:eastAsia="Times New Roman" w:hAnsi="Georgia" w:cs="Times New Roman"/>
          <w:color w:val="333333"/>
          <w:sz w:val="24"/>
          <w:szCs w:val="24"/>
        </w:rPr>
      </w:pPr>
      <w:r w:rsidRPr="002E44F3">
        <w:rPr>
          <w:rFonts w:ascii="Georgia" w:eastAsia="Times New Roman" w:hAnsi="Georgia" w:cs="Times New Roman"/>
          <w:color w:val="333333"/>
          <w:sz w:val="24"/>
          <w:szCs w:val="24"/>
        </w:rPr>
        <w:t xml:space="preserve">“With 75 years of continuous activity in the UAE, Total can point to a rich heritage in Abu Dhabi and successful partnerships in almost every area of the energy sector, from the production of oil and gas using the latest technologies, to the </w:t>
      </w:r>
      <w:proofErr w:type="spellStart"/>
      <w:r w:rsidRPr="002E44F3">
        <w:rPr>
          <w:rFonts w:ascii="Georgia" w:eastAsia="Times New Roman" w:hAnsi="Georgia" w:cs="Times New Roman"/>
          <w:color w:val="333333"/>
          <w:sz w:val="24"/>
          <w:szCs w:val="24"/>
        </w:rPr>
        <w:t>realisation</w:t>
      </w:r>
      <w:proofErr w:type="spellEnd"/>
      <w:r w:rsidRPr="002E44F3">
        <w:rPr>
          <w:rFonts w:ascii="Georgia" w:eastAsia="Times New Roman" w:hAnsi="Georgia" w:cs="Times New Roman"/>
          <w:color w:val="333333"/>
          <w:sz w:val="24"/>
          <w:szCs w:val="24"/>
        </w:rPr>
        <w:t xml:space="preserve"> of large-</w:t>
      </w:r>
      <w:r w:rsidRPr="002E44F3">
        <w:rPr>
          <w:rFonts w:ascii="Georgia" w:eastAsia="Times New Roman" w:hAnsi="Georgia" w:cs="Times New Roman"/>
          <w:color w:val="333333"/>
          <w:sz w:val="24"/>
          <w:szCs w:val="24"/>
        </w:rPr>
        <w:lastRenderedPageBreak/>
        <w:t xml:space="preserve">scale solar projects,” said Hatem </w:t>
      </w:r>
      <w:proofErr w:type="spellStart"/>
      <w:r w:rsidRPr="002E44F3">
        <w:rPr>
          <w:rFonts w:ascii="Georgia" w:eastAsia="Times New Roman" w:hAnsi="Georgia" w:cs="Times New Roman"/>
          <w:color w:val="333333"/>
          <w:sz w:val="24"/>
          <w:szCs w:val="24"/>
        </w:rPr>
        <w:t>Nuseibeh</w:t>
      </w:r>
      <w:proofErr w:type="spellEnd"/>
      <w:r w:rsidRPr="002E44F3">
        <w:rPr>
          <w:rFonts w:ascii="Georgia" w:eastAsia="Times New Roman" w:hAnsi="Georgia" w:cs="Times New Roman"/>
          <w:color w:val="333333"/>
          <w:sz w:val="24"/>
          <w:szCs w:val="24"/>
        </w:rPr>
        <w:t>, President of Total UAE and Group representative in the UAE.</w:t>
      </w:r>
    </w:p>
    <w:p w:rsidR="002E44F3" w:rsidRPr="002E44F3" w:rsidRDefault="002E44F3" w:rsidP="002E44F3">
      <w:pPr>
        <w:shd w:val="clear" w:color="auto" w:fill="EBEBEB"/>
        <w:spacing w:after="150" w:line="360" w:lineRule="atLeast"/>
        <w:rPr>
          <w:rFonts w:ascii="Georgia" w:eastAsia="Times New Roman" w:hAnsi="Georgia" w:cs="Times New Roman"/>
          <w:color w:val="333333"/>
          <w:sz w:val="24"/>
          <w:szCs w:val="24"/>
        </w:rPr>
      </w:pPr>
      <w:r w:rsidRPr="002E44F3">
        <w:rPr>
          <w:rFonts w:ascii="Georgia" w:eastAsia="Times New Roman" w:hAnsi="Georgia" w:cs="Times New Roman"/>
          <w:color w:val="333333"/>
          <w:sz w:val="24"/>
          <w:szCs w:val="24"/>
        </w:rPr>
        <w:t>“Our commitment to Abu Dhabi and the wider MENA region remains as strong as ever. We stand ready to share our knowledge, expertise and network to help host countries address their future energy challenges and maximize the benefit of their opportunities.”</w:t>
      </w:r>
    </w:p>
    <w:p w:rsidR="002E44F3" w:rsidRPr="002E44F3" w:rsidRDefault="002E44F3" w:rsidP="002E44F3">
      <w:pPr>
        <w:shd w:val="clear" w:color="auto" w:fill="EBEBEB"/>
        <w:spacing w:after="150" w:line="360" w:lineRule="atLeast"/>
        <w:rPr>
          <w:rFonts w:ascii="Georgia" w:eastAsia="Times New Roman" w:hAnsi="Georgia" w:cs="Times New Roman"/>
          <w:color w:val="333333"/>
          <w:sz w:val="24"/>
          <w:szCs w:val="24"/>
        </w:rPr>
      </w:pPr>
      <w:r w:rsidRPr="002E44F3">
        <w:rPr>
          <w:rFonts w:ascii="Georgia" w:eastAsia="Times New Roman" w:hAnsi="Georgia" w:cs="Times New Roman"/>
          <w:color w:val="333333"/>
          <w:sz w:val="24"/>
          <w:szCs w:val="24"/>
        </w:rPr>
        <w:t>“This year’s ADIPEC will also allow us to restate our commitment to supplying energy that is safer, cleaner, more efficient, more innovative and more accessible – a proposition that underpins our new corporate baseline ‘Committed to Better Energy’, launched worldwide in October.”</w:t>
      </w:r>
    </w:p>
    <w:p w:rsidR="002E44F3" w:rsidRPr="002E44F3" w:rsidRDefault="002E44F3" w:rsidP="002E44F3">
      <w:pPr>
        <w:shd w:val="clear" w:color="auto" w:fill="EBEBEB"/>
        <w:spacing w:after="150" w:line="360" w:lineRule="atLeast"/>
        <w:rPr>
          <w:rFonts w:ascii="Georgia" w:eastAsia="Times New Roman" w:hAnsi="Georgia" w:cs="Times New Roman"/>
          <w:color w:val="333333"/>
          <w:sz w:val="24"/>
          <w:szCs w:val="24"/>
        </w:rPr>
      </w:pPr>
      <w:r w:rsidRPr="002E44F3">
        <w:rPr>
          <w:rFonts w:ascii="Georgia" w:eastAsia="Times New Roman" w:hAnsi="Georgia" w:cs="Times New Roman"/>
          <w:color w:val="333333"/>
          <w:sz w:val="24"/>
          <w:szCs w:val="24"/>
        </w:rPr>
        <w:t>ADIPEC 2014 takes place at ADNEC from November 10-13.</w:t>
      </w:r>
    </w:p>
    <w:p w:rsidR="002E44F3" w:rsidRPr="002E44F3" w:rsidRDefault="002E44F3" w:rsidP="002E44F3">
      <w:pPr>
        <w:shd w:val="clear" w:color="auto" w:fill="EBEBEB"/>
        <w:spacing w:line="360" w:lineRule="atLeast"/>
        <w:rPr>
          <w:rFonts w:ascii="Georgia" w:eastAsia="Times New Roman" w:hAnsi="Georgia" w:cs="Times New Roman"/>
          <w:color w:val="333333"/>
          <w:sz w:val="24"/>
          <w:szCs w:val="24"/>
        </w:rPr>
      </w:pPr>
      <w:r w:rsidRPr="002E44F3">
        <w:rPr>
          <w:rFonts w:ascii="Georgia" w:eastAsia="Times New Roman" w:hAnsi="Georgia" w:cs="Times New Roman"/>
          <w:color w:val="333333"/>
          <w:sz w:val="24"/>
          <w:szCs w:val="24"/>
        </w:rPr>
        <w:t xml:space="preserve">The Society of Petroleum Engineers, </w:t>
      </w:r>
      <w:proofErr w:type="spellStart"/>
      <w:r w:rsidRPr="002E44F3">
        <w:rPr>
          <w:rFonts w:ascii="Georgia" w:eastAsia="Times New Roman" w:hAnsi="Georgia" w:cs="Times New Roman"/>
          <w:color w:val="333333"/>
          <w:sz w:val="24"/>
          <w:szCs w:val="24"/>
        </w:rPr>
        <w:t>organisers</w:t>
      </w:r>
      <w:proofErr w:type="spellEnd"/>
      <w:r w:rsidRPr="002E44F3">
        <w:rPr>
          <w:rFonts w:ascii="Georgia" w:eastAsia="Times New Roman" w:hAnsi="Georgia" w:cs="Times New Roman"/>
          <w:color w:val="333333"/>
          <w:sz w:val="24"/>
          <w:szCs w:val="24"/>
        </w:rPr>
        <w:t xml:space="preserve"> of the ADIPEC technical conference, will host its SPE Education Week in Abu Dhabi at the same time. Sultan Al Hajji, Vice President &amp; Chief Strategy Officer at Total E&amp;P UAE, will speak at the event.</w:t>
      </w:r>
    </w:p>
    <w:p w:rsidR="00B9267F" w:rsidRDefault="00B9267F"/>
    <w:sectPr w:rsidR="00B926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0F2558"/>
    <w:multiLevelType w:val="multilevel"/>
    <w:tmpl w:val="C97A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4F3"/>
    <w:rsid w:val="002E44F3"/>
    <w:rsid w:val="00B926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68296B-CCFA-40F6-B9E0-86D35B4C6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2">
    <w:name w:val="heading 2"/>
    <w:basedOn w:val="Normal"/>
    <w:link w:val="Heading2Char"/>
    <w:uiPriority w:val="9"/>
    <w:qFormat/>
    <w:rsid w:val="002E44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44F3"/>
    <w:rPr>
      <w:rFonts w:ascii="Times New Roman" w:eastAsia="Times New Roman" w:hAnsi="Times New Roman" w:cs="Times New Roman"/>
      <w:b/>
      <w:bCs/>
      <w:sz w:val="36"/>
      <w:szCs w:val="36"/>
    </w:rPr>
  </w:style>
  <w:style w:type="paragraph" w:customStyle="1" w:styleId="date">
    <w:name w:val="date"/>
    <w:basedOn w:val="Normal"/>
    <w:rsid w:val="002E44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E44F3"/>
  </w:style>
  <w:style w:type="paragraph" w:styleId="NormalWeb">
    <w:name w:val="Normal (Web)"/>
    <w:basedOn w:val="Normal"/>
    <w:uiPriority w:val="99"/>
    <w:semiHidden/>
    <w:unhideWhenUsed/>
    <w:rsid w:val="002E44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687340">
      <w:bodyDiv w:val="1"/>
      <w:marLeft w:val="0"/>
      <w:marRight w:val="0"/>
      <w:marTop w:val="0"/>
      <w:marBottom w:val="0"/>
      <w:divBdr>
        <w:top w:val="none" w:sz="0" w:space="0" w:color="auto"/>
        <w:left w:val="none" w:sz="0" w:space="0" w:color="auto"/>
        <w:bottom w:val="none" w:sz="0" w:space="0" w:color="auto"/>
        <w:right w:val="none" w:sz="0" w:space="0" w:color="auto"/>
      </w:divBdr>
      <w:divsChild>
        <w:div w:id="9726658">
          <w:marLeft w:val="0"/>
          <w:marRight w:val="0"/>
          <w:marTop w:val="0"/>
          <w:marBottom w:val="150"/>
          <w:divBdr>
            <w:top w:val="none" w:sz="0" w:space="0" w:color="auto"/>
            <w:left w:val="none" w:sz="0" w:space="0" w:color="auto"/>
            <w:bottom w:val="none" w:sz="0" w:space="0" w:color="auto"/>
            <w:right w:val="none" w:sz="0" w:space="0" w:color="auto"/>
          </w:divBdr>
          <w:divsChild>
            <w:div w:id="775830110">
              <w:marLeft w:val="0"/>
              <w:marRight w:val="0"/>
              <w:marTop w:val="0"/>
              <w:marBottom w:val="0"/>
              <w:divBdr>
                <w:top w:val="none" w:sz="0" w:space="0" w:color="auto"/>
                <w:left w:val="none" w:sz="0" w:space="0" w:color="auto"/>
                <w:bottom w:val="none" w:sz="0" w:space="0" w:color="auto"/>
                <w:right w:val="none" w:sz="0" w:space="0" w:color="auto"/>
              </w:divBdr>
            </w:div>
            <w:div w:id="516892645">
              <w:marLeft w:val="0"/>
              <w:marRight w:val="0"/>
              <w:marTop w:val="0"/>
              <w:marBottom w:val="0"/>
              <w:divBdr>
                <w:top w:val="none" w:sz="0" w:space="0" w:color="auto"/>
                <w:left w:val="none" w:sz="0" w:space="0" w:color="auto"/>
                <w:bottom w:val="none" w:sz="0" w:space="0" w:color="auto"/>
                <w:right w:val="none" w:sz="0" w:space="0" w:color="auto"/>
              </w:divBdr>
            </w:div>
          </w:divsChild>
        </w:div>
        <w:div w:id="916790766">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2016-05-31T20:24:00Z</dcterms:created>
  <dcterms:modified xsi:type="dcterms:W3CDTF">2016-05-31T20:24:00Z</dcterms:modified>
</cp:coreProperties>
</file>