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0" w:name="_GoBack"/>
      <w:bookmarkEnd w:id="0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                             </w:t>
      </w:r>
      <w:r w:rsidRPr="00DA6F3D">
        <w:rPr>
          <w:rFonts w:ascii="Courier New" w:eastAsia="Times New Roman" w:hAnsi="Courier New" w:cs="Courier New"/>
          <w:noProof/>
          <w:color w:val="000000"/>
          <w:sz w:val="20"/>
          <w:szCs w:val="20"/>
          <w:lang w:eastAsia="uk-UA"/>
        </w:rPr>
        <w:drawing>
          <wp:inline distT="0" distB="0" distL="0" distR="0">
            <wp:extent cx="571500" cy="762000"/>
            <wp:effectExtent l="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                             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" w:name="o1"/>
      <w:bookmarkEnd w:id="1"/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                   КАБІНЕТ МІНІСТРІВ УКРАЇНИ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" w:name="o2"/>
      <w:bookmarkEnd w:id="2"/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                        П О С Т А Н О В А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        від 19 квітня 1993 р. N 284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                    Київ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" w:name="o3"/>
      <w:bookmarkEnd w:id="3"/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        Про Порядок визначення та відшкодування збитків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    власникам землі та землекористувачам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" w:name="o4"/>
      <w:bookmarkEnd w:id="4"/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       { Із змінами, внесеними згідно з Постановами КМ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N   21 (   </w:t>
      </w:r>
      <w:hyperlink r:id="rId5" w:tgtFrame="_blank" w:history="1">
        <w:r w:rsidRPr="00DA6F3D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21-2004-п</w:t>
        </w:r>
      </w:hyperlink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14.01.2004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N  619 (  </w:t>
      </w:r>
      <w:hyperlink r:id="rId6" w:tgtFrame="_blank" w:history="1">
        <w:r w:rsidRPr="00DA6F3D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619-2010-п</w:t>
        </w:r>
      </w:hyperlink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21.07.2010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N 1118 ( </w:t>
      </w:r>
      <w:hyperlink r:id="rId7" w:tgtFrame="_blank" w:history="1">
        <w:r w:rsidRPr="00DA6F3D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1118-2010-п</w:t>
        </w:r>
      </w:hyperlink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08.12.2010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N 1082 ( </w:t>
      </w:r>
      <w:hyperlink r:id="rId8" w:tgtFrame="_blank" w:history="1">
        <w:r w:rsidRPr="00DA6F3D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1082-2011-п</w:t>
        </w:r>
      </w:hyperlink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26.10.2011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N 1115 ( </w:t>
      </w:r>
      <w:hyperlink r:id="rId9" w:tgtFrame="_blank" w:history="1">
        <w:r w:rsidRPr="00DA6F3D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1115-2011-п</w:t>
        </w:r>
      </w:hyperlink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20.10.2011 }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" w:name="o5"/>
      <w:bookmarkEnd w:id="5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Кабінет Міністрів України 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п о с т а н о в л я є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: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" w:name="o6"/>
      <w:bookmarkEnd w:id="6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Затвердити Порядок  визначення  та  відшкодування  збитків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власникам землі та землекористувачам, що додається.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" w:name="o7"/>
      <w:bookmarkEnd w:id="7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Визнати такими, що втратили чинність: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" w:name="o8"/>
      <w:bookmarkEnd w:id="8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постанову Ради Міністрів УРСР від 10 жовтня  1974  р.  N  485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"Про   відшкодування    збитків    землекористувачам    і    втрат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сільськогосподарського  виробництва  при  відведенні  земель   для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державних або громадських потреб" (ЗП УРСР, 1974  р.,  N  10,  ст.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66);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" w:name="o9"/>
      <w:bookmarkEnd w:id="9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розділ I постанови Ради Міністрів УРСР від 22 грудня 1983  р.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 523  (  </w:t>
      </w:r>
      <w:hyperlink r:id="rId10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523-83-п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"Про зміну та визнання такими, що втратили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чинність,   деяких   рішень   Уряду   УРСР   з  питань  земельного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законодавства" (ЗП УРСР, 1984 р., N 2, ст. 10);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" w:name="o10"/>
      <w:bookmarkEnd w:id="10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пункт 3 Змін та доповнень, що вносяться до рішень Уряду УРСР,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затверджених постановою Кабінету Міністрів УРСР від 22 серпня 1991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р.  N  163  ( </w:t>
      </w:r>
      <w:hyperlink r:id="rId11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163-91-п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"Про зміну і визнання такими, що втратили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чинність,  рішень  Уряду  УРСР у зв'язку із прийняттям Закону УРСР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"Про власність" (ЗП УРСР, 1991 р., N 9, ст. 75).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" w:name="o11"/>
      <w:bookmarkEnd w:id="11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Прем'єр-міністр України                      Л. КУЧМА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" w:name="o12"/>
      <w:bookmarkEnd w:id="12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Міністр Кабінету Міністрів України           В. ПУСТОВОЙТЕНКО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" w:name="o13"/>
      <w:bookmarkEnd w:id="13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Інд.22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" w:name="o14"/>
      <w:bookmarkEnd w:id="14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      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З а т в е р д ж е н и й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           постановою Кабінету Міністрів України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                від 19 квітня 1993 р. N 284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" w:name="o15"/>
      <w:bookmarkEnd w:id="15"/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                            ПОРЯДОК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визначення та відшкодування збитків власникам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                землі та землекористувачам </w:t>
      </w:r>
      <w:r w:rsidRPr="00DA6F3D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" w:name="o16"/>
      <w:bookmarkEnd w:id="16"/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( У тексті Порядку слова "Рада народних депутатів"  у всіх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відмінках   замінено   словом   "рада"  у   відповідному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відмінку,  а  слова "міст обласного  підпорядкування" та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"міст районного  підпорядкування"  -  відповідно словами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lastRenderedPageBreak/>
        <w:t xml:space="preserve">    "міст обласного  значення"  та "міст районного значення"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 згідно з Постановою КМ N 21 ( </w:t>
      </w:r>
      <w:hyperlink r:id="rId12" w:tgtFrame="_blank" w:history="1">
        <w:r w:rsidRPr="00DA6F3D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21-2004-п</w:t>
        </w:r>
      </w:hyperlink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14.01.2004 )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" w:name="o17"/>
      <w:bookmarkEnd w:id="17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  Власникам  землі  та  землекористувачам  відшкодовуються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збитки,  заподіяні  вилученням  (викупом)  та тимчасовим зайняттям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земельних  ділянок,  встановленням  обмежень щодо їх використання,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погіршенням   якості   ґрунтового   покриву   та   інших  корисних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властивостей  земельних  ділянок  або приведенням їх у непридатний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для   використання  стан  та  неодержанням  доходів  у  зв'язку  з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тимчасовим невикористанням земельних ділянок. ( Пункт 1 в редакції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Постанови КМ N 21 ( </w:t>
      </w:r>
      <w:hyperlink r:id="rId13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21-2004-п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14.01.2004 )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" w:name="o18"/>
      <w:bookmarkEnd w:id="18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 Розміри  збитків  визначаються   комісіями,    створеними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Київською  та  Севастопольською  міськими,  районними   державними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адміністраціями, виконавчими комітетами  міських  (міст  обласного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значення) рад.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" w:name="o19"/>
      <w:bookmarkEnd w:id="19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  складу   комісій   включаються  представники  Київської,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Севастопольської   міських,   районних   державних  адміністрацій,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виконавчих   комітетів   міських  (міст  обласного  значення)  рад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(голови  комісій), власники землі або землекористувачі (орендарі),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яким   заподіяні   збитки,   представники   підприємств,  установ,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організацій   та   громадяни,   які   будуть   їх  відшкодовувати,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представники  державних  органів  земельних  ресурсів і фінансових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органів,   органів  у  справах  містобудування  і  архітектури  та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виконавчих  комітетів сільських, селищних, міських (міст районного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значення)    рад,   на   території   яких   знаходяться   земельні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ділянки.  (  Абзац  другий пункту 2 із змінами, внесеними згідно з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Постановою КМ N 21 ( </w:t>
      </w:r>
      <w:hyperlink r:id="rId14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21-2004-п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14.01.2004 )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" w:name="o20"/>
      <w:bookmarkEnd w:id="20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 разі,  коли збитки заподіяні погіршенням якості земель або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приведенням  їх  у  непридатність  для  використання  за  цільовим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призначенням,  до  складу  комісій  включаються також представники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територіальних            органів           </w:t>
      </w:r>
      <w:proofErr w:type="spellStart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Держсільгоспінспекції</w:t>
      </w:r>
      <w:proofErr w:type="spellEnd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санітарно-епідеміологічних  і  природоохоронних  органів.  { Абзац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третій пункту 2 із змінами, внесеними згідно з Постановами КМ N 21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 </w:t>
      </w:r>
      <w:hyperlink r:id="rId15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21-2004-п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 від   14.01.2004,   N  619  (  </w:t>
      </w:r>
      <w:hyperlink r:id="rId16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619-2010-п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від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21.07.2010, N 1115 ( </w:t>
      </w:r>
      <w:hyperlink r:id="rId17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1115-2011-п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20.10.2011 }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" w:name="o21"/>
      <w:bookmarkEnd w:id="21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Результати роботи комісій оформляються  відповідними  актами,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що затверджуються органами, які створили ці комісії.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" w:name="o22"/>
      <w:bookmarkEnd w:id="22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Відшкодуванню підлягають: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" w:name="o23"/>
      <w:bookmarkEnd w:id="23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вартість  житлових  будинків,  виробничих та інших будівель і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споруд,  включаючи незавершене будівництво; ( Абзац другий пункту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3 в редакції Постанови КМ N 21 ( </w:t>
      </w:r>
      <w:hyperlink r:id="rId18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21-2004-п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14.01.2004 )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" w:name="o24"/>
      <w:bookmarkEnd w:id="24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вартість плодоягідних та інших багаторічних насаджень;</w:t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" w:name="o25"/>
      <w:bookmarkEnd w:id="25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вартість лісових і </w:t>
      </w:r>
      <w:proofErr w:type="spellStart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деревно</w:t>
      </w:r>
      <w:proofErr w:type="spellEnd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-чагарникових насаджень;</w:t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" w:name="o26"/>
      <w:bookmarkEnd w:id="26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вартість  водних  джерел  (колодязів,   ставків,    водоймищ,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свердловин  тощо),    зрошувальних    і    осушувальних    систем,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протиерозійних і </w:t>
      </w:r>
      <w:proofErr w:type="spellStart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протиселевих</w:t>
      </w:r>
      <w:proofErr w:type="spellEnd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споруд;</w:t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" w:name="o27"/>
      <w:bookmarkEnd w:id="27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понесені  витрати  на  поліпшення  якості  земель  за  період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  земельних   ділянок   з   урахуванням   економічних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показників,   на   незавершене   сільськогосподарське  виробництво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(оранка,   внесення   добрив,   посів,   інші   види   робіт),  на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розвідувальні  та  проектні  роботи;  (  Абзац  шостий пункту 3 із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змінами,  внесеними  згідно з Постановою КМ N 21 ( </w:t>
      </w:r>
      <w:hyperlink r:id="rId19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21-2004-п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14.01.2004 )</w:t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" w:name="o28"/>
      <w:bookmarkEnd w:id="28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інші  збитки  власників  землі  і  землекористувачів,  у тому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числі  орендарів,  включаючи  і  неодержані  доходи,  якщо    вони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proofErr w:type="spellStart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обгрунтовані</w:t>
      </w:r>
      <w:proofErr w:type="spellEnd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*).</w:t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" w:name="o29"/>
      <w:bookmarkEnd w:id="29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—————————————————————————————</w:t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" w:name="o30"/>
      <w:bookmarkEnd w:id="30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*) Неодержаний доход - це доход, який міг би одержати власник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землі, землекористувач, у  тому  числі  орендар,  із  земельної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ділянки і який він не одержав внаслідок її  вилучення  (викупу)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або тимчасового зайняття,  обмеження  прав,  погіршення  якості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землі або приведення її у  непридатність  для  використання  за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цільовим  призначенням   у   результаті   негативного   впливу,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спричиненого діяльністю підприємств,  установ,  організацій  та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громадян.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" w:name="o31"/>
      <w:bookmarkEnd w:id="31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4. Розміри збитків визначаються в повному  обсязі  відповідно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  реальної  вартості  майна  на  момент   заподіяння    збитків,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проведених витрат  на  поліпшення  якості  земель  (з  урахуванням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ринкової або відновної вартості).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" w:name="o32"/>
      <w:bookmarkEnd w:id="32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5.    Збитки    відшкодовуються    власникам    землі       і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землекористувачам,  у  тому  числі   орендарям,    підприємствами,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установами, організаціями та  громадянами,  що  їх  заподіяли,  за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рахунок власних коштів не пізніше одного місяця після затвердження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актів комісій, а при вилученні (викупі) земельних ділянок -  після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прийняття   відповідною   радою   рішення  про  вилучення  (викуп)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земельних ділянок у період до видачі документа, що посвідчує право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  земельну  ділянку  підприємства,  установи,  організації  або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громадянина.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" w:name="o33"/>
      <w:bookmarkEnd w:id="33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вилученні (викупі) земельних  ділянок  до  земель  запасу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збитки відшкодовують власникам землі і землекористувачам,  у  тому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числі  орендарям, ради, які прийняли рішення про вилучення (викуп)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земель.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" w:name="o34"/>
      <w:bookmarkEnd w:id="34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6.   При   тимчасовому   зайнятті   земельних   ділянок   для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розвідувальних  робіт,  а  також для обов'язкових планових робіт з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будівництва,  технічного обслуговування і ремонту лінійної частини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магістральних  трубопроводів,  що  проходять  в  одному технічному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коридорі,  збитки  визначаються за угодою між власниками землі або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землекористувачами та підприємствами, установами й організаціями -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замовниками  таких робіт з обумовленням розмірів збитків і порядку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їх  відшкодування  в  договорі.  При  недосягненні  згоди  розміри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збитків   визначаються   комісіями,   створюваними   Київською  та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Севастопольською  міськими,  районними державними адміністраціями,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виконавчими комітетами міських (міст обласного значення) рад.</w:t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" w:name="o35"/>
      <w:bookmarkEnd w:id="35"/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Пункт  6  із  змінами,  внесеними згідно з Постановою КМ N 1082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</w:t>
      </w:r>
      <w:hyperlink r:id="rId20" w:tgtFrame="_blank" w:history="1">
        <w:r w:rsidRPr="00DA6F3D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1082-2011-п</w:t>
        </w:r>
      </w:hyperlink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26.10.2011 }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" w:name="o36"/>
      <w:bookmarkEnd w:id="36"/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7.  Не  підлягають  згідно  із  Законом  України  "Про  землі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енергетики   та   правовий   режим  спеціальних  зон  енергетичних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об'єктів" ( </w:t>
      </w:r>
      <w:hyperlink r:id="rId21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2480-17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відшкодуванню збитки,  завдані власникам  та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користувачам  земельних ділянок,  розташованих у межах спеціальних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зон об'єктів енергетики внаслідок недотримання ними обмежень  щодо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 таких  земельних  ділянок,  встановлених  зазначеним </w:t>
      </w:r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( </w:t>
      </w:r>
      <w:hyperlink r:id="rId22" w:tgtFrame="_blank" w:history="1">
        <w:r w:rsidRPr="00DA6F3D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2480-17</w:t>
        </w:r>
      </w:hyperlink>
      <w:r w:rsidRPr="00DA6F3D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</w:t>
      </w:r>
    </w:p>
    <w:p w:rsidR="00DA6F3D" w:rsidRPr="00DA6F3D" w:rsidRDefault="00DA6F3D" w:rsidP="00DA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" w:name="o37"/>
      <w:bookmarkEnd w:id="37"/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Порядок  доповнено  пунктом  7  згідно  з  Постановою КМ N 1118 </w:t>
      </w:r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</w:t>
      </w:r>
      <w:hyperlink r:id="rId23" w:tgtFrame="_blank" w:history="1">
        <w:r w:rsidRPr="00DA6F3D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1118-2010-п</w:t>
        </w:r>
      </w:hyperlink>
      <w:r w:rsidRPr="00DA6F3D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08.12.2010 } </w:t>
      </w:r>
    </w:p>
    <w:p w:rsidR="00DA6F3D" w:rsidRPr="00DA6F3D" w:rsidRDefault="00DA6F3D" w:rsidP="00DA6F3D">
      <w:pPr>
        <w:spacing w:before="60" w:after="1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uk-UA"/>
        </w:rPr>
      </w:pPr>
      <w:r w:rsidRPr="00DA6F3D">
        <w:rPr>
          <w:rFonts w:ascii="Arial" w:eastAsia="Times New Roman" w:hAnsi="Arial" w:cs="Arial"/>
          <w:color w:val="000000"/>
          <w:sz w:val="20"/>
          <w:szCs w:val="20"/>
          <w:lang w:eastAsia="uk-UA"/>
        </w:rPr>
        <w:pict>
          <v:rect id="_x0000_i1025" style="width:0;height:0" o:hralign="center" o:hrstd="t" o:hrnoshade="t" o:hr="t" fillcolor="#6b92b9" stroked="f"/>
        </w:pict>
      </w:r>
    </w:p>
    <w:p w:rsidR="00A86FA3" w:rsidRDefault="00A86FA3"/>
    <w:sectPr w:rsidR="00A86F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3D"/>
    <w:rsid w:val="00312091"/>
    <w:rsid w:val="00A86FA3"/>
    <w:rsid w:val="00DA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C9DA1-DDF7-4666-9FC9-DD48D1BF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6F3D"/>
    <w:rPr>
      <w:color w:val="0000FF"/>
      <w:u w:val="single"/>
    </w:rPr>
  </w:style>
  <w:style w:type="character" w:customStyle="1" w:styleId="apple-converted-space">
    <w:name w:val="apple-converted-space"/>
    <w:basedOn w:val="a0"/>
    <w:rsid w:val="00DA6F3D"/>
  </w:style>
  <w:style w:type="paragraph" w:styleId="HTML">
    <w:name w:val="HTML Preformatted"/>
    <w:basedOn w:val="a"/>
    <w:link w:val="HTML0"/>
    <w:uiPriority w:val="99"/>
    <w:semiHidden/>
    <w:unhideWhenUsed/>
    <w:rsid w:val="00DA6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A6F3D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7301">
          <w:marLeft w:val="0"/>
          <w:marRight w:val="0"/>
          <w:marTop w:val="0"/>
          <w:marBottom w:val="0"/>
          <w:divBdr>
            <w:top w:val="none" w:sz="0" w:space="4" w:color="auto"/>
            <w:left w:val="single" w:sz="6" w:space="8" w:color="E2E2E2"/>
            <w:bottom w:val="single" w:sz="6" w:space="4" w:color="E2E2E2"/>
            <w:right w:val="single" w:sz="6" w:space="8" w:color="E2E2E2"/>
          </w:divBdr>
        </w:div>
        <w:div w:id="8938072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1082-2011-%D0%BF" TargetMode="External"/><Relationship Id="rId13" Type="http://schemas.openxmlformats.org/officeDocument/2006/relationships/hyperlink" Target="http://zakon4.rada.gov.ua/laws/show/21-2004-%D0%BF" TargetMode="External"/><Relationship Id="rId18" Type="http://schemas.openxmlformats.org/officeDocument/2006/relationships/hyperlink" Target="http://zakon4.rada.gov.ua/laws/show/21-2004-%D0%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zakon4.rada.gov.ua/laws/show/2480-17" TargetMode="External"/><Relationship Id="rId7" Type="http://schemas.openxmlformats.org/officeDocument/2006/relationships/hyperlink" Target="http://zakon4.rada.gov.ua/laws/show/1118-2010-%D0%BF" TargetMode="External"/><Relationship Id="rId12" Type="http://schemas.openxmlformats.org/officeDocument/2006/relationships/hyperlink" Target="http://zakon4.rada.gov.ua/laws/show/21-2004-%D0%BF" TargetMode="External"/><Relationship Id="rId17" Type="http://schemas.openxmlformats.org/officeDocument/2006/relationships/hyperlink" Target="http://zakon4.rada.gov.ua/laws/show/1115-2011-%D0%B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zakon4.rada.gov.ua/laws/show/619-2010-%D0%BF" TargetMode="External"/><Relationship Id="rId20" Type="http://schemas.openxmlformats.org/officeDocument/2006/relationships/hyperlink" Target="http://zakon4.rada.gov.ua/laws/show/1082-2011-%D0%BF" TargetMode="External"/><Relationship Id="rId1" Type="http://schemas.openxmlformats.org/officeDocument/2006/relationships/styles" Target="styles.xml"/><Relationship Id="rId6" Type="http://schemas.openxmlformats.org/officeDocument/2006/relationships/hyperlink" Target="http://zakon4.rada.gov.ua/laws/show/619-2010-%D0%BF" TargetMode="External"/><Relationship Id="rId11" Type="http://schemas.openxmlformats.org/officeDocument/2006/relationships/hyperlink" Target="http://zakon4.rada.gov.ua/laws/show/163-91-%D0%B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zakon4.rada.gov.ua/laws/show/21-2004-%D0%BF" TargetMode="External"/><Relationship Id="rId15" Type="http://schemas.openxmlformats.org/officeDocument/2006/relationships/hyperlink" Target="http://zakon4.rada.gov.ua/laws/show/21-2004-%D0%BF" TargetMode="External"/><Relationship Id="rId23" Type="http://schemas.openxmlformats.org/officeDocument/2006/relationships/hyperlink" Target="http://zakon4.rada.gov.ua/laws/show/1118-2010-%D0%BF" TargetMode="External"/><Relationship Id="rId10" Type="http://schemas.openxmlformats.org/officeDocument/2006/relationships/hyperlink" Target="http://zakon4.rada.gov.ua/laws/show/523-83-%D0%BF" TargetMode="External"/><Relationship Id="rId19" Type="http://schemas.openxmlformats.org/officeDocument/2006/relationships/hyperlink" Target="http://zakon4.rada.gov.ua/laws/show/21-2004-%D0%BF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zakon4.rada.gov.ua/laws/show/1115-2011-%D0%BF" TargetMode="External"/><Relationship Id="rId14" Type="http://schemas.openxmlformats.org/officeDocument/2006/relationships/hyperlink" Target="http://zakon4.rada.gov.ua/laws/show/21-2004-%D0%BF" TargetMode="External"/><Relationship Id="rId22" Type="http://schemas.openxmlformats.org/officeDocument/2006/relationships/hyperlink" Target="http://zakon4.rada.gov.ua/laws/show/2480-17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6573</Words>
  <Characters>3747</Characters>
  <Application>Microsoft Office Word</Application>
  <DocSecurity>0</DocSecurity>
  <Lines>31</Lines>
  <Paragraphs>20</Paragraphs>
  <ScaleCrop>false</ScaleCrop>
  <Company/>
  <LinksUpToDate>false</LinksUpToDate>
  <CharactersWithSpaces>10300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Нітсович</dc:creator>
  <cp:keywords/>
  <dc:description/>
  <cp:lastModifiedBy>Роман Нітсович</cp:lastModifiedBy>
  <cp:revision>1</cp:revision>
  <dcterms:created xsi:type="dcterms:W3CDTF">2016-07-28T00:59:00Z</dcterms:created>
  <dcterms:modified xsi:type="dcterms:W3CDTF">2016-07-28T01:00:00Z</dcterms:modified>
</cp:coreProperties>
</file>