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012CF1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Описание: Описание: C:\Users\User\AppData\Local\Temp\CdbDocEditor\dc141f1b-d3f1-4272-8618-91d341c802c4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C:\Users\User\AppData\Local\Temp\CdbDocEditor\dc141f1b-d3f1-4272-8618-91d341c802c4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12CF1">
      <w:pPr>
        <w:spacing w:after="480"/>
        <w:ind w:firstLine="0"/>
        <w:jc w:val="center"/>
      </w:pPr>
      <w:bookmarkStart w:id="0" w:name="_GoBack"/>
      <w:bookmarkEnd w:id="0"/>
      <w:r>
        <w:rPr>
          <w:b/>
          <w:bCs/>
          <w:sz w:val="32"/>
          <w:szCs w:val="32"/>
        </w:rPr>
        <w:t>ЗАКОН КЫРГЫЗСКОЙ РЕСПУБЛИКИ</w:t>
      </w:r>
    </w:p>
    <w:p w:rsidR="00000000" w:rsidRDefault="00012CF1">
      <w:pPr>
        <w:spacing w:after="240"/>
        <w:ind w:firstLine="0"/>
        <w:jc w:val="left"/>
      </w:pPr>
      <w:r>
        <w:t>от 7 августа 2004 года № 108</w:t>
      </w:r>
    </w:p>
    <w:p w:rsidR="00000000" w:rsidRDefault="00012CF1">
      <w:pPr>
        <w:pStyle w:val="a9"/>
      </w:pPr>
      <w:r>
        <w:t>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</w:t>
      </w:r>
    </w:p>
    <w:p w:rsidR="00000000" w:rsidRDefault="00012CF1">
      <w:pPr>
        <w:pStyle w:val="af9"/>
      </w:pPr>
      <w:r>
        <w:t xml:space="preserve"> (В редакции Законов КР от </w:t>
      </w:r>
      <w:hyperlink r:id="rId6" w:history="1">
        <w:r>
          <w:rPr>
            <w:rStyle w:val="a3"/>
            <w:color w:val="000000"/>
            <w:u w:val="none"/>
          </w:rPr>
          <w:t>28 декабря 2006</w:t>
        </w:r>
        <w:r>
          <w:rPr>
            <w:rStyle w:val="a3"/>
            <w:color w:val="000000"/>
            <w:u w:val="none"/>
          </w:rPr>
          <w:t xml:space="preserve"> года № 223</w:t>
        </w:r>
      </w:hyperlink>
      <w:r>
        <w:t xml:space="preserve">, </w:t>
      </w:r>
      <w:hyperlink r:id="rId7" w:history="1">
        <w:r>
          <w:rPr>
            <w:rStyle w:val="a3"/>
            <w:color w:val="000000"/>
            <w:u w:val="none"/>
          </w:rPr>
          <w:t>10 августа 2012 года № 164</w:t>
        </w:r>
      </w:hyperlink>
      <w:r>
        <w:t xml:space="preserve">, </w:t>
      </w:r>
      <w:hyperlink r:id="rId8" w:history="1">
        <w:r>
          <w:rPr>
            <w:rStyle w:val="a3"/>
            <w:color w:val="000000"/>
            <w:u w:val="none"/>
          </w:rPr>
          <w:t>19 февраля 2013 года № 22</w:t>
        </w:r>
      </w:hyperlink>
      <w:r>
        <w:t>,</w:t>
      </w:r>
      <w:r>
        <w:br/>
      </w:r>
      <w:hyperlink r:id="rId9" w:history="1">
        <w:r>
          <w:rPr>
            <w:rStyle w:val="a3"/>
            <w:color w:val="000000"/>
            <w:u w:val="none"/>
          </w:rPr>
          <w:t>8 мая 2013 года № 68</w:t>
        </w:r>
      </w:hyperlink>
      <w:r>
        <w:t xml:space="preserve">, </w:t>
      </w:r>
      <w:hyperlink r:id="rId10" w:history="1">
        <w:r>
          <w:rPr>
            <w:rStyle w:val="a3"/>
            <w:color w:val="000000"/>
            <w:u w:val="none"/>
          </w:rPr>
          <w:t>20 июля 2015 года № 177</w:t>
        </w:r>
      </w:hyperlink>
      <w:r>
        <w:t>)</w:t>
      </w:r>
    </w:p>
    <w:p w:rsidR="00000000" w:rsidRDefault="00012CF1">
      <w:r>
        <w:t>Настоящий Закон направлен на созд</w:t>
      </w:r>
      <w:r>
        <w:t>ание системы, открытости и прозрачности доходов высших и иных должностных лиц органов государственной власти Кыргызской Республики, их подотчетности и ответственности перед народом Кыргызстана и регулирует правоотношения, связанные с декларированием их дох</w:t>
      </w:r>
      <w:r>
        <w:t>одов.</w:t>
      </w:r>
    </w:p>
    <w:p w:rsidR="00000000" w:rsidRDefault="00012CF1">
      <w:bookmarkStart w:id="1" w:name="st_1"/>
      <w:bookmarkEnd w:id="1"/>
      <w:r>
        <w:rPr>
          <w:b/>
          <w:bCs/>
        </w:rPr>
        <w:t>Статья 1. Сфера действия настоящего Закона</w:t>
      </w:r>
    </w:p>
    <w:p w:rsidR="00000000" w:rsidRDefault="00012CF1">
      <w:r>
        <w:t>1. Действие настоящего Закона распространяется на лиц, замещающих следующие должности:</w:t>
      </w:r>
    </w:p>
    <w:p w:rsidR="00000000" w:rsidRDefault="00012CF1">
      <w:r>
        <w:t>Президент Кыргызской Республики, руководитель, заместители руководителя Аппарата Президента Кыргызской Республики, секре</w:t>
      </w:r>
      <w:r>
        <w:t>тарь Совета обороны Кыргызской Республики, руководители структурных подразделений Аппарата Президента Кыргызской Республики, руководители государственных органов, назначаемые Президентом Кыргызской Республики;</w:t>
      </w:r>
    </w:p>
    <w:p w:rsidR="00000000" w:rsidRDefault="00012CF1">
      <w:r>
        <w:t>Премьер-министр Кыргызской Республики;</w:t>
      </w:r>
    </w:p>
    <w:p w:rsidR="00000000" w:rsidRDefault="00012CF1">
      <w:r>
        <w:t>Торага,</w:t>
      </w:r>
      <w:r>
        <w:t xml:space="preserve"> заместители Торага и депутаты Жогорку Кенеша Кыргызской Республики;</w:t>
      </w:r>
    </w:p>
    <w:p w:rsidR="00000000" w:rsidRDefault="00012CF1">
      <w:r>
        <w:t>Председатель Конституционной палаты Верховного суда Кыргызской Республики, его заместитель и судьи Конституционной палаты Верховного суда Кыргызской Республики;</w:t>
      </w:r>
    </w:p>
    <w:p w:rsidR="00000000" w:rsidRDefault="00012CF1">
      <w:r>
        <w:t>Председатель Верховного су</w:t>
      </w:r>
      <w:r>
        <w:t>да Кыргызской Республики, его заместители и судьи Верховного суда Кыргызской Республики, а также все судьи местных судов;</w:t>
      </w:r>
    </w:p>
    <w:p w:rsidR="00000000" w:rsidRDefault="00012CF1">
      <w:r>
        <w:t>первый вице-премьер-министр и вице-премьер-министры Кыргызской Республики;</w:t>
      </w:r>
    </w:p>
    <w:p w:rsidR="00000000" w:rsidRDefault="00012CF1">
      <w:r>
        <w:t>министры и председатели государственных комитетов Кыргызско</w:t>
      </w:r>
      <w:r>
        <w:t>й Республики, руководители административных ведомств;</w:t>
      </w:r>
    </w:p>
    <w:p w:rsidR="00000000" w:rsidRDefault="00012CF1">
      <w:r>
        <w:t>председатель Социального фонда Кыргызской Республики;</w:t>
      </w:r>
    </w:p>
    <w:p w:rsidR="00000000" w:rsidRDefault="00012CF1">
      <w:r>
        <w:t>Генеральный прокурор Кыргызской Республики и его заместители, а также прокуроры областей, городов Бишкек, Ош, прокуроры специализированных прокурату</w:t>
      </w:r>
      <w:r>
        <w:t>р и районные прокуроры;</w:t>
      </w:r>
    </w:p>
    <w:p w:rsidR="00000000" w:rsidRDefault="00012CF1">
      <w:r>
        <w:t>председатель Счетной палаты Кыргызской Республики;</w:t>
      </w:r>
    </w:p>
    <w:p w:rsidR="00000000" w:rsidRDefault="00012CF1">
      <w:r>
        <w:t>председатель Национального банка Кыргызской Республики и его заместители;</w:t>
      </w:r>
    </w:p>
    <w:p w:rsidR="00000000" w:rsidRDefault="00012CF1">
      <w:r>
        <w:t>председатель Центральной комиссии по выборам и проведению референдумов Кыргызской Республики;</w:t>
      </w:r>
    </w:p>
    <w:p w:rsidR="00000000" w:rsidRDefault="00012CF1">
      <w:r>
        <w:t xml:space="preserve">руководители </w:t>
      </w:r>
      <w:r>
        <w:t>центральных и местных уполномоченных органов в сфере таможенного дела и уполномоченных налоговых органов;</w:t>
      </w:r>
    </w:p>
    <w:p w:rsidR="00000000" w:rsidRDefault="00012CF1">
      <w:r>
        <w:t>руководители центральных и местных органов финансовой полиции;</w:t>
      </w:r>
    </w:p>
    <w:p w:rsidR="00000000" w:rsidRDefault="00012CF1">
      <w:r>
        <w:t>полномочные представители Правительства в областях;</w:t>
      </w:r>
    </w:p>
    <w:p w:rsidR="00000000" w:rsidRDefault="00012CF1">
      <w:r>
        <w:t>руководители местных государственны</w:t>
      </w:r>
      <w:r>
        <w:t>х администраций и мэры городов Бишкек и Ош;</w:t>
      </w:r>
    </w:p>
    <w:p w:rsidR="00000000" w:rsidRDefault="00012CF1">
      <w:r>
        <w:t>председатель кенеша города республиканского значения, председатель кенеша города областного значения;</w:t>
      </w:r>
    </w:p>
    <w:p w:rsidR="00000000" w:rsidRDefault="00012CF1">
      <w:r>
        <w:t>мэр города областного значения, мэр города районного значения.</w:t>
      </w:r>
    </w:p>
    <w:p w:rsidR="00000000" w:rsidRDefault="00012CF1">
      <w:r>
        <w:t>2. Настоящий Закон также распространяется на др</w:t>
      </w:r>
      <w:r>
        <w:t>угих лиц, замещающих государственные и муниципальные должности, указанные в реестрах государственных и муниципальных должностей Кыргызской Республики.</w:t>
      </w:r>
    </w:p>
    <w:p w:rsidR="00000000" w:rsidRDefault="00012CF1">
      <w:r>
        <w:rPr>
          <w:i/>
          <w:iCs/>
        </w:rPr>
        <w:t xml:space="preserve">(В редакции Законов КР от </w:t>
      </w:r>
      <w:hyperlink r:id="rId11" w:history="1">
        <w:r>
          <w:rPr>
            <w:rStyle w:val="a3"/>
            <w:i/>
            <w:iCs/>
            <w:color w:val="000000"/>
            <w:u w:val="none"/>
          </w:rPr>
          <w:t>19 февраля 2013 года № 22</w:t>
        </w:r>
      </w:hyperlink>
      <w:r>
        <w:rPr>
          <w:i/>
          <w:iCs/>
        </w:rPr>
        <w:t xml:space="preserve">, </w:t>
      </w:r>
      <w:hyperlink r:id="rId12" w:history="1">
        <w:r>
          <w:rPr>
            <w:rStyle w:val="a3"/>
            <w:i/>
            <w:iCs/>
            <w:color w:val="000000"/>
            <w:u w:val="none"/>
          </w:rPr>
          <w:t>20 июля 2015 года № 177</w:t>
        </w:r>
      </w:hyperlink>
      <w:r>
        <w:rPr>
          <w:i/>
          <w:iCs/>
        </w:rPr>
        <w:t>)</w:t>
      </w:r>
    </w:p>
    <w:p w:rsidR="00000000" w:rsidRDefault="00012CF1">
      <w:bookmarkStart w:id="2" w:name="st_2"/>
      <w:bookmarkEnd w:id="2"/>
      <w:r>
        <w:rPr>
          <w:b/>
          <w:bCs/>
        </w:rPr>
        <w:t>Статья 2. Обязанность декларирования</w:t>
      </w:r>
    </w:p>
    <w:p w:rsidR="00000000" w:rsidRDefault="00012CF1">
      <w:r>
        <w:t xml:space="preserve">1. Лица, указанные в </w:t>
      </w:r>
      <w:hyperlink r:id="rId13" w:anchor="st_1" w:history="1">
        <w:r>
          <w:rPr>
            <w:rStyle w:val="a3"/>
            <w:color w:val="000000"/>
            <w:u w:val="none"/>
          </w:rPr>
          <w:t>статье 1</w:t>
        </w:r>
      </w:hyperlink>
      <w:r>
        <w:t xml:space="preserve"> настоящего Закона (далее - декларанты), обязаны представлять в порядке, установленном настоящим Законом, декларацию, содержащую</w:t>
      </w:r>
      <w:r>
        <w:t xml:space="preserve"> сведения о доходах, расходах, имуществе и обязательствах (далее - декларация), принадлежащих им и их близким родственникам.</w:t>
      </w:r>
    </w:p>
    <w:p w:rsidR="00000000" w:rsidRDefault="00012CF1">
      <w:r>
        <w:t>Близкими родственниками декларанта по смыслу настоящего Закона считаются:</w:t>
      </w:r>
    </w:p>
    <w:p w:rsidR="00000000" w:rsidRDefault="00012CF1">
      <w:r>
        <w:t>а) супруг (супруга), несовершеннолетние дети;</w:t>
      </w:r>
    </w:p>
    <w:p w:rsidR="00000000" w:rsidRDefault="00012CF1">
      <w:r>
        <w:t>б) лица, на</w:t>
      </w:r>
      <w:r>
        <w:t>ходящиеся на его иждивении либо на полном попечении, либо имеющие право на содержание со стороны декларанта в соответствии с законодательством Кыргызской Республики;</w:t>
      </w:r>
    </w:p>
    <w:p w:rsidR="00000000" w:rsidRDefault="00012CF1">
      <w:r>
        <w:t xml:space="preserve">в) совершеннолетние дети, родители, братья и сестры, в отношении которых декларанты несут </w:t>
      </w:r>
      <w:r>
        <w:t>финансовые затраты в части покрытия расходов на проживание, образование, здравоохранение и другие необходимые расходы.</w:t>
      </w:r>
    </w:p>
    <w:p w:rsidR="00000000" w:rsidRDefault="00012CF1">
      <w:r>
        <w:t>2. Исполнение обязанности о представлении декларации не освобождает от обязанности представлять декларации, предусмотренные налоговым зак</w:t>
      </w:r>
      <w:r>
        <w:t>онодательством Кыргызской Республики.</w:t>
      </w:r>
    </w:p>
    <w:p w:rsidR="00000000" w:rsidRDefault="00012CF1">
      <w:r>
        <w:rPr>
          <w:i/>
          <w:iCs/>
        </w:rPr>
        <w:t xml:space="preserve">(В редакции Закона КР от </w:t>
      </w:r>
      <w:hyperlink r:id="rId14" w:history="1">
        <w:r>
          <w:rPr>
            <w:rStyle w:val="a3"/>
            <w:i/>
            <w:iCs/>
            <w:color w:val="000000"/>
            <w:u w:val="none"/>
          </w:rPr>
          <w:t>20 июля 2015 года № 177</w:t>
        </w:r>
      </w:hyperlink>
      <w:r>
        <w:rPr>
          <w:i/>
          <w:iCs/>
        </w:rPr>
        <w:t>)</w:t>
      </w:r>
    </w:p>
    <w:p w:rsidR="00000000" w:rsidRDefault="00012CF1">
      <w:bookmarkStart w:id="3" w:name="st_3"/>
      <w:bookmarkEnd w:id="3"/>
      <w:r>
        <w:rPr>
          <w:b/>
          <w:bCs/>
        </w:rPr>
        <w:t>Статья 3. Сведения об имуществе и обязательствах, подлежащих указанию в декларации</w:t>
      </w:r>
    </w:p>
    <w:p w:rsidR="00000000" w:rsidRDefault="00012CF1">
      <w:r>
        <w:t>1. В декларации должны быть указаны сведения об имуществе,</w:t>
      </w:r>
      <w:r>
        <w:t xml:space="preserve"> находящемся в собственности декларантов и их близких родственников:</w:t>
      </w:r>
    </w:p>
    <w:p w:rsidR="00000000" w:rsidRDefault="00012CF1">
      <w:r>
        <w:t>1) недвижимое имущество;</w:t>
      </w:r>
    </w:p>
    <w:p w:rsidR="00000000" w:rsidRDefault="00012CF1">
      <w:r>
        <w:t>2) движимое имущество - транспортные средства, денежные средства (в национальной и иностранной валюте), ценные бумаги, доля, принадлежащего им капитала в предприя</w:t>
      </w:r>
      <w:r>
        <w:t>тиях, ювелирные изделия из драгоценных и полудрагоценных металлов, самоцветов и камней, домашний скот и другая живность, кроме малоценной, финансовые и иные имущественные требования по отношению к гражданам и юридическим лицам, а также имущество, имеющее к</w:t>
      </w:r>
      <w:r>
        <w:t>ультурную ценность, и предметы старины, признанные таковыми в установленном законодательством порядке.</w:t>
      </w:r>
    </w:p>
    <w:p w:rsidR="00000000" w:rsidRDefault="00012CF1">
      <w:r>
        <w:t>2. Если у декларанта имеются финансовые обязательства перед гражданами и юридическими лицами, в декларации также должны быть указаны сведения об этом, вк</w:t>
      </w:r>
      <w:r>
        <w:t>лючая размер суммы обязательства.</w:t>
      </w:r>
    </w:p>
    <w:p w:rsidR="00000000" w:rsidRDefault="00012CF1">
      <w:bookmarkStart w:id="4" w:name="st_4"/>
      <w:bookmarkEnd w:id="4"/>
      <w:r>
        <w:rPr>
          <w:b/>
          <w:bCs/>
        </w:rPr>
        <w:t>Статья 4. Сведения о доходах и расходах, источниках их получения и расходования</w:t>
      </w:r>
    </w:p>
    <w:p w:rsidR="00000000" w:rsidRDefault="00012CF1">
      <w:r>
        <w:t xml:space="preserve">1. В декларации, помимо сведений, перечисленных в </w:t>
      </w:r>
      <w:hyperlink r:id="rId15" w:anchor="st_3" w:history="1">
        <w:r>
          <w:rPr>
            <w:rStyle w:val="a3"/>
            <w:color w:val="000000"/>
            <w:u w:val="none"/>
          </w:rPr>
          <w:t>статье 3</w:t>
        </w:r>
      </w:hyperlink>
      <w:r>
        <w:t xml:space="preserve"> настоящего Закона, также должны быть указаны </w:t>
      </w:r>
      <w:r>
        <w:t>сведения обо всех доходах и расходах, полученных за отчетный период декларантом и его близкими родственниками, об источниках происхождения указанных средств, в том числе за рубежом. Доходами лица, представляющего декларацию, будут считаться имущество и сум</w:t>
      </w:r>
      <w:r>
        <w:t>мы, полученные в национальной и иностранной валюте, такие как:</w:t>
      </w:r>
    </w:p>
    <w:p w:rsidR="00000000" w:rsidRDefault="00012CF1">
      <w:r>
        <w:t>а) вознаграждение за труд и иные аналогичные выплаты;</w:t>
      </w:r>
    </w:p>
    <w:p w:rsidR="00000000" w:rsidRDefault="00012CF1">
      <w:r>
        <w:t>б) вознаграждение, полученное в результате использования объектов интеллектуальной собственности;</w:t>
      </w:r>
    </w:p>
    <w:p w:rsidR="00000000" w:rsidRDefault="00012CF1">
      <w:r>
        <w:t>в) проценты или другие компенсации, начис</w:t>
      </w:r>
      <w:r>
        <w:t>ленные за вклады или предоставление займов;</w:t>
      </w:r>
    </w:p>
    <w:p w:rsidR="00000000" w:rsidRDefault="00012CF1">
      <w:r>
        <w:t>г) доходы, полученные от предпринимательской деятельности, включая дивиденды; доходы от биржевых сделок, другие доходы, полученные от гражданско-правовых сделок;</w:t>
      </w:r>
    </w:p>
    <w:p w:rsidR="00000000" w:rsidRDefault="00012CF1">
      <w:r>
        <w:t xml:space="preserve">д) призы, полученные на соревнованиях, конкурсах, </w:t>
      </w:r>
      <w:r>
        <w:t>а также выигрыши в лотереях, азартных играх; денежные средства и/или другое имущество, полученные в качестве дара, материальной помощи или наследства, если они превышают сто расчетных показателей, установленных законом;</w:t>
      </w:r>
    </w:p>
    <w:p w:rsidR="00000000" w:rsidRDefault="00012CF1">
      <w:r>
        <w:t>е) суммы, полученные по договорам ст</w:t>
      </w:r>
      <w:r>
        <w:t>рахования;</w:t>
      </w:r>
    </w:p>
    <w:p w:rsidR="00000000" w:rsidRDefault="00012CF1">
      <w:r>
        <w:t>ж) все виды пособий, стипендий, пенсий и единовременных платежей;</w:t>
      </w:r>
    </w:p>
    <w:p w:rsidR="00000000" w:rsidRDefault="00012CF1">
      <w:r>
        <w:t>з) доходы из любых других источников, не указанных выше, если они превышают сто расчетных показателей, установленных законом.</w:t>
      </w:r>
    </w:p>
    <w:p w:rsidR="00000000" w:rsidRDefault="00012CF1">
      <w:r>
        <w:t>1-1. Расходами декларантов и их близких родственников</w:t>
      </w:r>
      <w:r>
        <w:t xml:space="preserve"> считаются сделка по приобретению ими права собственности или иного права на имущество, указанное в пункте 1 </w:t>
      </w:r>
      <w:hyperlink r:id="rId16" w:anchor="st_3" w:history="1">
        <w:r>
          <w:rPr>
            <w:rStyle w:val="a3"/>
            <w:color w:val="000000"/>
            <w:u w:val="none"/>
          </w:rPr>
          <w:t>статьи 3</w:t>
        </w:r>
      </w:hyperlink>
      <w:r>
        <w:t xml:space="preserve"> настоящего Закона, если его стоимость превышает 3000-кратный размер расчетного показателя, установлен</w:t>
      </w:r>
      <w:r>
        <w:t>ного законодательством Кыргызской Республики, а также источники получения средств, за счет которых совершена указанная сделка.</w:t>
      </w:r>
    </w:p>
    <w:p w:rsidR="00000000" w:rsidRDefault="00012CF1">
      <w:r>
        <w:t>2. Если в пользу и с ведома декларанта и его близких родственников осуществлены страховые платежи гражданами и юридическими лицам</w:t>
      </w:r>
      <w:r>
        <w:t>и, в декларации также должны быть указаны сведения об этом, включая размер суммы платежей.</w:t>
      </w:r>
    </w:p>
    <w:p w:rsidR="00000000" w:rsidRDefault="00012CF1">
      <w:r>
        <w:rPr>
          <w:i/>
          <w:iCs/>
        </w:rPr>
        <w:t xml:space="preserve">(В редакции Законов КР от </w:t>
      </w:r>
      <w:hyperlink r:id="rId17" w:history="1">
        <w:r>
          <w:rPr>
            <w:rStyle w:val="a3"/>
            <w:i/>
            <w:iCs/>
            <w:color w:val="000000"/>
            <w:u w:val="none"/>
          </w:rPr>
          <w:t>28 декабря 2006 года № 223</w:t>
        </w:r>
      </w:hyperlink>
      <w:r>
        <w:rPr>
          <w:i/>
          <w:iCs/>
        </w:rPr>
        <w:t xml:space="preserve">, </w:t>
      </w:r>
      <w:hyperlink r:id="rId18" w:history="1">
        <w:r>
          <w:rPr>
            <w:rStyle w:val="a3"/>
            <w:i/>
            <w:iCs/>
            <w:color w:val="000000"/>
            <w:u w:val="none"/>
          </w:rPr>
          <w:t>20 июля 2015 года № 177</w:t>
        </w:r>
      </w:hyperlink>
      <w:r>
        <w:rPr>
          <w:i/>
          <w:iCs/>
        </w:rPr>
        <w:t>)</w:t>
      </w:r>
    </w:p>
    <w:p w:rsidR="00000000" w:rsidRDefault="00012CF1">
      <w:bookmarkStart w:id="5" w:name="kluch_slova_00E705"/>
      <w:bookmarkStart w:id="6" w:name="st_5"/>
      <w:bookmarkEnd w:id="5"/>
      <w:bookmarkEnd w:id="6"/>
      <w:r>
        <w:rPr>
          <w:b/>
          <w:bCs/>
        </w:rPr>
        <w:t>Статья 5. Порядок, условия и сро</w:t>
      </w:r>
      <w:r>
        <w:rPr>
          <w:b/>
          <w:bCs/>
        </w:rPr>
        <w:t>ки представления деклараций</w:t>
      </w:r>
    </w:p>
    <w:p w:rsidR="00000000" w:rsidRDefault="00012CF1">
      <w:r>
        <w:t>1. Декларация представляется:</w:t>
      </w:r>
    </w:p>
    <w:p w:rsidR="00000000" w:rsidRDefault="00012CF1">
      <w:r>
        <w:t xml:space="preserve">в случае избрания или назначения на должность, предусмотренную в </w:t>
      </w:r>
      <w:hyperlink r:id="rId19" w:anchor="st_1" w:history="1">
        <w:r>
          <w:rPr>
            <w:rStyle w:val="a3"/>
            <w:color w:val="000000"/>
            <w:u w:val="none"/>
          </w:rPr>
          <w:t>статье 1</w:t>
        </w:r>
      </w:hyperlink>
      <w:r>
        <w:t xml:space="preserve"> настоящего Закона, в </w:t>
      </w:r>
      <w:r>
        <w:t>течение тридцати дней со дня замещения данной должности на момент избрания или назначения;</w:t>
      </w:r>
    </w:p>
    <w:p w:rsidR="00000000" w:rsidRDefault="00012CF1">
      <w:r>
        <w:t xml:space="preserve">в период нахождения на должности, включая случаи перехода с одной должности на другую должность, предусмотренные в </w:t>
      </w:r>
      <w:hyperlink r:id="rId20" w:anchor="st_1" w:history="1">
        <w:r>
          <w:rPr>
            <w:rStyle w:val="a3"/>
            <w:color w:val="000000"/>
            <w:u w:val="none"/>
          </w:rPr>
          <w:t>статье 1</w:t>
        </w:r>
      </w:hyperlink>
      <w:r>
        <w:t xml:space="preserve"> настоя</w:t>
      </w:r>
      <w:r>
        <w:t>щего Закона, - ежегодно, не позднее 1 марта года, следующего за отчетным. Отчетным годом признается период с 1 января по 31 декабря;</w:t>
      </w:r>
    </w:p>
    <w:p w:rsidR="00000000" w:rsidRDefault="00012CF1">
      <w:r>
        <w:t xml:space="preserve">в случае освобождения от должности, предусмотренной в </w:t>
      </w:r>
      <w:hyperlink r:id="rId21" w:anchor="st_1" w:history="1">
        <w:r>
          <w:rPr>
            <w:rStyle w:val="a3"/>
            <w:color w:val="000000"/>
            <w:u w:val="none"/>
          </w:rPr>
          <w:t>статье 1</w:t>
        </w:r>
      </w:hyperlink>
      <w:r>
        <w:t xml:space="preserve"> настоящего Закона, в тече</w:t>
      </w:r>
      <w:r>
        <w:t>ние тридцати дней со дня освобождения от должности - за период текущего года. Текущим годом признается период с 1 января по день представления декларации.</w:t>
      </w:r>
    </w:p>
    <w:p w:rsidR="00000000" w:rsidRDefault="00012CF1">
      <w:r>
        <w:t xml:space="preserve">2. При освобождении от должности лицо, замещавшее должность, указанную в </w:t>
      </w:r>
      <w:hyperlink r:id="rId22" w:anchor="st_1" w:history="1">
        <w:r>
          <w:rPr>
            <w:rStyle w:val="a3"/>
            <w:color w:val="000000"/>
            <w:u w:val="none"/>
          </w:rPr>
          <w:t>статье 1</w:t>
        </w:r>
      </w:hyperlink>
      <w:r>
        <w:t xml:space="preserve"> настоящего Закона, обязано представлять годовые декларации в течение последующего одного года. Данная норма не применяется, в случае если лицо, освобожденное от должности, будет назначено (избрано) на иную должность, предусмотренную </w:t>
      </w:r>
      <w:hyperlink r:id="rId23" w:anchor="st_1" w:history="1">
        <w:r>
          <w:rPr>
            <w:rStyle w:val="a3"/>
            <w:color w:val="000000"/>
            <w:u w:val="none"/>
          </w:rPr>
          <w:t>статьей 1</w:t>
        </w:r>
      </w:hyperlink>
      <w:r>
        <w:t xml:space="preserve"> настоящего Закона.</w:t>
      </w:r>
    </w:p>
    <w:p w:rsidR="00000000" w:rsidRDefault="00012CF1">
      <w:r>
        <w:t>3. Декларация представляется в уполномоченный государственный орган по делам государственной службы.</w:t>
      </w:r>
    </w:p>
    <w:p w:rsidR="00000000" w:rsidRDefault="00012CF1">
      <w:r>
        <w:t>Порядок проверки достоверности и полноты сведений, указанных в декларации, а также форма деклараци</w:t>
      </w:r>
      <w:r>
        <w:t>и, порядок ее заполнения, представления, учета и хранения определяются Правительством Кыргызской Республики.</w:t>
      </w:r>
    </w:p>
    <w:p w:rsidR="00000000" w:rsidRDefault="00012CF1">
      <w:r>
        <w:rPr>
          <w:i/>
          <w:iCs/>
        </w:rPr>
        <w:t xml:space="preserve">(В редакции Законов КР от </w:t>
      </w:r>
      <w:hyperlink r:id="rId24" w:history="1">
        <w:r>
          <w:rPr>
            <w:rStyle w:val="a3"/>
            <w:i/>
            <w:iCs/>
            <w:color w:val="000000"/>
            <w:u w:val="none"/>
          </w:rPr>
          <w:t>19 февраля 2013 года № 22</w:t>
        </w:r>
      </w:hyperlink>
      <w:r>
        <w:rPr>
          <w:i/>
          <w:iCs/>
        </w:rPr>
        <w:t xml:space="preserve">, </w:t>
      </w:r>
      <w:hyperlink r:id="rId25" w:history="1">
        <w:r>
          <w:rPr>
            <w:rStyle w:val="a3"/>
            <w:i/>
            <w:iCs/>
            <w:color w:val="000000"/>
            <w:u w:val="none"/>
          </w:rPr>
          <w:t>8 мая 2013 года № 68</w:t>
        </w:r>
      </w:hyperlink>
      <w:r>
        <w:rPr>
          <w:i/>
          <w:iCs/>
        </w:rPr>
        <w:t xml:space="preserve">, </w:t>
      </w:r>
      <w:hyperlink r:id="rId26" w:history="1">
        <w:r>
          <w:rPr>
            <w:rStyle w:val="a3"/>
            <w:i/>
            <w:iCs/>
            <w:color w:val="000000"/>
            <w:u w:val="none"/>
          </w:rPr>
          <w:t>20 июля 2015 года № 177</w:t>
        </w:r>
      </w:hyperlink>
      <w:r>
        <w:rPr>
          <w:i/>
          <w:iCs/>
        </w:rPr>
        <w:t>)</w:t>
      </w:r>
    </w:p>
    <w:p w:rsidR="00000000" w:rsidRDefault="00012CF1">
      <w:r>
        <w:rPr>
          <w:i/>
          <w:iCs/>
        </w:rPr>
        <w:t>См.:</w:t>
      </w:r>
    </w:p>
    <w:p w:rsidR="00000000" w:rsidRDefault="00012CF1">
      <w:hyperlink r:id="rId27" w:history="1">
        <w:r>
          <w:rPr>
            <w:rStyle w:val="a3"/>
            <w:i/>
            <w:iCs/>
            <w:color w:val="000000"/>
            <w:u w:val="none"/>
          </w:rPr>
          <w:t>постановление</w:t>
        </w:r>
      </w:hyperlink>
      <w:r>
        <w:rPr>
          <w:i/>
          <w:iCs/>
        </w:rPr>
        <w:t xml:space="preserve"> Правительства КР от 25 декабря 2012 года № 855 "О вопросах декларирования, публикации и анализа сведений о доходах, имуществе и обязательствах государственного служащего, а такж</w:t>
      </w:r>
      <w:r>
        <w:rPr>
          <w:i/>
          <w:iCs/>
        </w:rPr>
        <w:t>е его близких родственников" </w:t>
      </w:r>
    </w:p>
    <w:p w:rsidR="00000000" w:rsidRDefault="00012CF1">
      <w:bookmarkStart w:id="7" w:name="st_6"/>
      <w:bookmarkEnd w:id="7"/>
      <w:r>
        <w:rPr>
          <w:b/>
          <w:bCs/>
        </w:rPr>
        <w:t>Статья 6. Полномочия уполномоченного государственного органа по делам государственной службы</w:t>
      </w:r>
    </w:p>
    <w:p w:rsidR="00000000" w:rsidRDefault="00012CF1">
      <w:r>
        <w:t>1. Уполномоченный государственный орган по делам государственной службы:</w:t>
      </w:r>
    </w:p>
    <w:p w:rsidR="00000000" w:rsidRDefault="00012CF1">
      <w:r>
        <w:t>а) ведет реестр декларантов и учет полученных деклараций, об</w:t>
      </w:r>
      <w:r>
        <w:t>еспечивает их сохранность и тайну сведений, не подлежащих разглашению;</w:t>
      </w:r>
    </w:p>
    <w:p w:rsidR="00000000" w:rsidRDefault="00012CF1">
      <w:r>
        <w:t>б) размещает бланк декларации, классификатор доходов, расходов, имущества и обязательств, а также инструкцию по заполнению и представлению декларации на ведомственном сайте;</w:t>
      </w:r>
    </w:p>
    <w:p w:rsidR="00000000" w:rsidRDefault="00012CF1">
      <w:r>
        <w:t>в) уведомля</w:t>
      </w:r>
      <w:r>
        <w:t>ет декларантов о необходимости своевременного представления деклараций, принимает меры по обеспечению полноты и достоверности представляемых деклараций и указываемых в них сведений;</w:t>
      </w:r>
    </w:p>
    <w:p w:rsidR="00000000" w:rsidRDefault="00012CF1">
      <w:r>
        <w:t xml:space="preserve">г) изучает сведения, указанные в декларации; при необходимости направляет </w:t>
      </w:r>
      <w:r>
        <w:t>запрос в государственные органы держателям информации о доходах, имуществе и обязательствах государственного служащего, а также его близких родственников для проведения анализа на предмет достоверности и полноты сведений, указанных в декларации; изучает по</w:t>
      </w:r>
      <w:r>
        <w:t>ступившую от государственных органов, органов местного самоуправления, коммерческих и некоммерческих организаций и граждан информацию, относящуюся к доходам, имуществу и обязательствам лиц, подпадающих под действие настоящего Закона; в случае необходимости</w:t>
      </w:r>
      <w:r>
        <w:t xml:space="preserve"> до 1 мая года, следующего за отчетным годом, уточняет совместно с декларантами сведения, указанные в декларации;</w:t>
      </w:r>
    </w:p>
    <w:p w:rsidR="00000000" w:rsidRDefault="00012CF1">
      <w:r>
        <w:t>д) предоставляет возможность декларантам внести поправки в декларацию, представленную ими до 1 мая, после представления декларации;</w:t>
      </w:r>
    </w:p>
    <w:p w:rsidR="00000000" w:rsidRDefault="00012CF1">
      <w:r>
        <w:t>е) предста</w:t>
      </w:r>
      <w:r>
        <w:t>вляет ежегодно до 1 сентября отчет об итогах декларационной кампании Президенту Кыргызской Республики и информацию об этом с соответствующими рекомендациями Жогорку Кенешу Кыргызской Республики и Правительству Кыргызской Республики;</w:t>
      </w:r>
    </w:p>
    <w:p w:rsidR="00000000" w:rsidRDefault="00012CF1">
      <w:r>
        <w:t>ж) публикует сводные св</w:t>
      </w:r>
      <w:r>
        <w:t>едения о доходах, расходах и имуществе лиц, замещающих политические, специальные и административные должности, а также их близких родственников, за исключением лиц, замещающих административные государственные должности, деятельность которых связана с обесп</w:t>
      </w:r>
      <w:r>
        <w:t>ечением национальной безопасности;</w:t>
      </w:r>
    </w:p>
    <w:p w:rsidR="00000000" w:rsidRDefault="00012CF1">
      <w:r>
        <w:t>з) выполняет иные полномочия, установленные законодательством Кыргызской Республики.</w:t>
      </w:r>
    </w:p>
    <w:p w:rsidR="00000000" w:rsidRDefault="00012CF1">
      <w:r>
        <w:t>2. Перечень государственных должностей, деятельность которых связана с обеспечением национальной безопасности, определяется Правительств</w:t>
      </w:r>
      <w:r>
        <w:t>ом Кыргызской Республики.</w:t>
      </w:r>
    </w:p>
    <w:p w:rsidR="00000000" w:rsidRDefault="00012CF1">
      <w:r>
        <w:t>3. В случае установления после 1 мая неполных и/или недостоверных сведений в декларации уполномоченный государственный орган по делам государственной службы в месячный срок направляет соответствующую информацию Президенту Кыргызск</w:t>
      </w:r>
      <w:r>
        <w:t>ой Республики, Жогорку Кенешу Кыргызской Республики, Правительству Кыргызской Республики, Верховному суду Кыргызской Республики, Конституционной палате Верховного суда Кыргызской Республики и отражает информацию об этом в ежегодном отчете.</w:t>
      </w:r>
    </w:p>
    <w:p w:rsidR="00000000" w:rsidRDefault="00012CF1">
      <w:r>
        <w:rPr>
          <w:i/>
          <w:iCs/>
        </w:rPr>
        <w:t>(В редакции Зако</w:t>
      </w:r>
      <w:r>
        <w:rPr>
          <w:i/>
          <w:iCs/>
        </w:rPr>
        <w:t>на КР от </w:t>
      </w:r>
      <w:hyperlink r:id="rId28" w:history="1">
        <w:r>
          <w:rPr>
            <w:rStyle w:val="a3"/>
            <w:i/>
            <w:iCs/>
            <w:color w:val="000000"/>
            <w:u w:val="none"/>
          </w:rPr>
          <w:t>20 июля 2015 года № 177</w:t>
        </w:r>
      </w:hyperlink>
      <w:r>
        <w:rPr>
          <w:i/>
          <w:iCs/>
        </w:rPr>
        <w:t>)</w:t>
      </w:r>
    </w:p>
    <w:p w:rsidR="00000000" w:rsidRDefault="00012CF1">
      <w:bookmarkStart w:id="8" w:name="st_7"/>
      <w:bookmarkEnd w:id="8"/>
      <w:r>
        <w:rPr>
          <w:b/>
          <w:bCs/>
        </w:rPr>
        <w:t>Статья 7. Предоставление и публикация сведений, содержащихся в декларации</w:t>
      </w:r>
    </w:p>
    <w:p w:rsidR="00000000" w:rsidRDefault="00012CF1">
      <w:r>
        <w:t xml:space="preserve">1. Уполномоченный государственный орган по делам </w:t>
      </w:r>
      <w:r>
        <w:t xml:space="preserve">государственной службы публикует в официальном бюллетене сводные сведения о доходах, расходах и имуществе лиц, предусмотренных </w:t>
      </w:r>
      <w:hyperlink r:id="rId29" w:anchor="st_1" w:history="1">
        <w:r>
          <w:rPr>
            <w:rStyle w:val="a3"/>
            <w:color w:val="000000"/>
            <w:u w:val="none"/>
          </w:rPr>
          <w:t>статьей 1</w:t>
        </w:r>
      </w:hyperlink>
      <w:r>
        <w:t xml:space="preserve"> настоящего Закона, размещает указанную информацию на ведомственном сайте. </w:t>
      </w:r>
    </w:p>
    <w:p w:rsidR="00000000" w:rsidRDefault="00012CF1">
      <w:r>
        <w:t>2. Не под</w:t>
      </w:r>
      <w:r>
        <w:t>лежат разглашению и опубликованию сведения, указанные в декларации:</w:t>
      </w:r>
    </w:p>
    <w:p w:rsidR="00000000" w:rsidRDefault="00012CF1">
      <w:r>
        <w:t>а) о местожительстве, номере телефона и другие сведения, касающиеся средств осуществления личных контактов с декларантом и его близкими родственниками;</w:t>
      </w:r>
    </w:p>
    <w:p w:rsidR="00000000" w:rsidRDefault="00012CF1">
      <w:r>
        <w:t>б) о местонахождении имущества, указ</w:t>
      </w:r>
      <w:r>
        <w:t>анного в декларации.</w:t>
      </w:r>
    </w:p>
    <w:p w:rsidR="00000000" w:rsidRDefault="00012CF1">
      <w:r>
        <w:t>3. Уполномоченный государственный орган по делам государственной службы обеспечивает конфиденциальность информации, предусмотренной в пункте 2 настоящей статьи. Разглашение конфиденциальной информации влечет ответственность, установлен</w:t>
      </w:r>
      <w:r>
        <w:t>ную законодательством Кыргызской Республики.</w:t>
      </w:r>
    </w:p>
    <w:p w:rsidR="00000000" w:rsidRDefault="00012CF1">
      <w:r>
        <w:t>4. Сведения, указанные в декларации, могут предоставляться органам прокуратуры в установленном порядке.</w:t>
      </w:r>
    </w:p>
    <w:p w:rsidR="00000000" w:rsidRDefault="00012CF1">
      <w:r>
        <w:rPr>
          <w:i/>
          <w:iCs/>
        </w:rPr>
        <w:t xml:space="preserve">(В редакции Законов КР от </w:t>
      </w:r>
      <w:hyperlink r:id="rId30" w:history="1">
        <w:r>
          <w:rPr>
            <w:rStyle w:val="a3"/>
            <w:i/>
            <w:iCs/>
            <w:color w:val="000000"/>
            <w:u w:val="none"/>
          </w:rPr>
          <w:t>10 августа 2012 года № 164</w:t>
        </w:r>
      </w:hyperlink>
      <w:r>
        <w:rPr>
          <w:i/>
          <w:iCs/>
        </w:rPr>
        <w:t xml:space="preserve">, </w:t>
      </w:r>
      <w:hyperlink r:id="rId31" w:history="1">
        <w:r>
          <w:rPr>
            <w:rStyle w:val="a3"/>
            <w:i/>
            <w:iCs/>
            <w:color w:val="000000"/>
            <w:u w:val="none"/>
          </w:rPr>
          <w:t>20 июля 2015 года № 177</w:t>
        </w:r>
      </w:hyperlink>
      <w:r>
        <w:rPr>
          <w:i/>
          <w:iCs/>
        </w:rPr>
        <w:t>)</w:t>
      </w:r>
    </w:p>
    <w:p w:rsidR="00000000" w:rsidRDefault="00012CF1">
      <w:bookmarkStart w:id="9" w:name="st_8"/>
      <w:bookmarkEnd w:id="9"/>
      <w:r>
        <w:rPr>
          <w:b/>
          <w:bCs/>
        </w:rPr>
        <w:t>Статья 8. Ответственность за нарушение положений настоящего Закона</w:t>
      </w:r>
    </w:p>
    <w:p w:rsidR="00000000" w:rsidRDefault="00012CF1">
      <w:r>
        <w:t>В случае непредставления декларации в установленные сроки или неправомерных действий по разглашению конфиденциальной информации, виновные лица несут ответственност</w:t>
      </w:r>
      <w:r>
        <w:t>ь в порядке, установленном законодательством Кыргызской Республики.</w:t>
      </w:r>
    </w:p>
    <w:p w:rsidR="00000000" w:rsidRDefault="00012CF1">
      <w:r>
        <w:t>В случае представления декларации с нарушением сроков ее подачи, наличия в представленной декларации неполных и недостоверных сведений уполномоченный государственный орган по делам государ</w:t>
      </w:r>
      <w:r>
        <w:t>ственной службы публикует в средствах массовой информации об этих лицах и направляет соответствующие материалы в органы прокуратуры Кыргызской Республики.</w:t>
      </w:r>
    </w:p>
    <w:p w:rsidR="00000000" w:rsidRDefault="00012CF1">
      <w:r>
        <w:rPr>
          <w:i/>
          <w:iCs/>
        </w:rPr>
        <w:t xml:space="preserve">(В редакции Закона КР от </w:t>
      </w:r>
      <w:hyperlink r:id="rId32" w:history="1">
        <w:r>
          <w:rPr>
            <w:rStyle w:val="a3"/>
            <w:i/>
            <w:iCs/>
            <w:color w:val="000000"/>
            <w:u w:val="none"/>
          </w:rPr>
          <w:t>10 августа 2012 года № 164</w:t>
        </w:r>
      </w:hyperlink>
      <w:r>
        <w:rPr>
          <w:i/>
          <w:iCs/>
        </w:rPr>
        <w:t>)</w:t>
      </w:r>
    </w:p>
    <w:p w:rsidR="00000000" w:rsidRDefault="00012CF1">
      <w:bookmarkStart w:id="10" w:name="st_9"/>
      <w:bookmarkEnd w:id="10"/>
      <w:r>
        <w:rPr>
          <w:b/>
          <w:bCs/>
        </w:rPr>
        <w:t xml:space="preserve">Статья 9. Вступление </w:t>
      </w:r>
      <w:r>
        <w:rPr>
          <w:b/>
          <w:bCs/>
        </w:rPr>
        <w:t>Закона в силу</w:t>
      </w:r>
    </w:p>
    <w:p w:rsidR="00000000" w:rsidRDefault="00012CF1">
      <w:r>
        <w:t>1. Настоящий Закон вступает в силу с 1 января 2005 года.</w:t>
      </w:r>
    </w:p>
    <w:p w:rsidR="00000000" w:rsidRDefault="00012CF1">
      <w:r>
        <w:t xml:space="preserve">2. После вступления в силу настоящего Закона лица, указанные в </w:t>
      </w:r>
      <w:hyperlink r:id="rId33" w:anchor="st_1" w:history="1">
        <w:r>
          <w:rPr>
            <w:rStyle w:val="a3"/>
            <w:color w:val="000000"/>
            <w:u w:val="none"/>
          </w:rPr>
          <w:t>статье 1</w:t>
        </w:r>
      </w:hyperlink>
      <w:r>
        <w:t xml:space="preserve"> настоящего Закона, обязаны представить декларацию за 2004 год, предусмотренную</w:t>
      </w:r>
      <w:r>
        <w:t xml:space="preserve"> настоящим Законом, в уполномоченный государственный орган по делам государственной службы до 1 мая 2005 года.</w:t>
      </w:r>
    </w:p>
    <w:p w:rsidR="00000000" w:rsidRDefault="00012CF1">
      <w:r>
        <w:t>3. Правительству Кыргызской Республики совместно с уполномоченным государственным органом по делам государственной службы:</w:t>
      </w:r>
    </w:p>
    <w:p w:rsidR="00000000" w:rsidRDefault="00012CF1">
      <w:r>
        <w:t>- в целях реализации н</w:t>
      </w:r>
      <w:r>
        <w:t>астоящего Закона разработать и внести на рассмотрение Жогорку Кенеша Кыргызской Республики проекты законов Кыргызской Республики, вытекающие из настоящего Закона;</w:t>
      </w:r>
    </w:p>
    <w:p w:rsidR="00000000" w:rsidRDefault="00012CF1">
      <w:r>
        <w:t>- привести свои решения в соответствие с настоящим Законом.</w:t>
      </w:r>
    </w:p>
    <w:p w:rsidR="00000000" w:rsidRDefault="00012CF1">
      <w:r>
        <w:rPr>
          <w:lang w:val="en-US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2CF1">
            <w:pPr>
              <w:spacing w:after="0"/>
              <w:ind w:firstLine="0"/>
              <w:jc w:val="left"/>
            </w:pPr>
            <w:r>
              <w:rPr>
                <w:b/>
                <w:bCs/>
              </w:rPr>
              <w:t>Кыргыз Республикасынын</w:t>
            </w:r>
          </w:p>
          <w:p w:rsidR="00000000" w:rsidRDefault="00012CF1">
            <w:pPr>
              <w:spacing w:after="0"/>
              <w:ind w:firstLine="0"/>
              <w:jc w:val="left"/>
            </w:pPr>
            <w:r>
              <w:rPr>
                <w:b/>
                <w:bCs/>
              </w:rPr>
              <w:t>     </w:t>
            </w:r>
            <w:r>
              <w:rPr>
                <w:b/>
                <w:bCs/>
              </w:rPr>
              <w:t>       Президенти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12CF1">
            <w:pPr>
              <w:spacing w:after="0"/>
              <w:ind w:firstLine="0"/>
              <w:jc w:val="left"/>
            </w:pPr>
            <w:r>
              <w:t> </w:t>
            </w:r>
          </w:p>
          <w:p w:rsidR="00000000" w:rsidRDefault="00012CF1">
            <w:pPr>
              <w:spacing w:after="0"/>
              <w:ind w:firstLine="0"/>
              <w:jc w:val="right"/>
            </w:pPr>
            <w:r>
              <w:rPr>
                <w:b/>
                <w:bCs/>
              </w:rPr>
              <w:t>А. Акаев</w:t>
            </w:r>
          </w:p>
        </w:tc>
      </w:tr>
    </w:tbl>
    <w:p w:rsidR="00012CF1" w:rsidRDefault="00012CF1">
      <w:r>
        <w:t> </w:t>
      </w:r>
    </w:p>
    <w:sectPr w:rsidR="00012CF1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122127"/>
    <w:rsid w:val="00012CF1"/>
    <w:rsid w:val="00122127"/>
    <w:rsid w:val="00A2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Название Знак"/>
    <w:basedOn w:val="a0"/>
    <w:link w:val="a9"/>
    <w:uiPriority w:val="10"/>
    <w:rPr>
      <w:rFonts w:ascii="Times New Roman" w:hAnsi="Times New Roman" w:cs="Times New Roman" w:hint="default"/>
      <w:b/>
      <w:bCs/>
      <w:spacing w:val="5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Название Знак"/>
    <w:basedOn w:val="a0"/>
    <w:link w:val="a9"/>
    <w:uiPriority w:val="10"/>
    <w:rPr>
      <w:rFonts w:ascii="Times New Roman" w:hAnsi="Times New Roman" w:cs="Times New Roman" w:hint="default"/>
      <w:b/>
      <w:bCs/>
      <w:spacing w:val="5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db:203829" TargetMode="External"/><Relationship Id="rId13" Type="http://schemas.openxmlformats.org/officeDocument/2006/relationships/hyperlink" Target="cdb:1507" TargetMode="External"/><Relationship Id="rId18" Type="http://schemas.openxmlformats.org/officeDocument/2006/relationships/hyperlink" Target="cdb:111221" TargetMode="External"/><Relationship Id="rId26" Type="http://schemas.openxmlformats.org/officeDocument/2006/relationships/hyperlink" Target="cdb:111221" TargetMode="External"/><Relationship Id="rId3" Type="http://schemas.openxmlformats.org/officeDocument/2006/relationships/settings" Target="settings.xml"/><Relationship Id="rId21" Type="http://schemas.openxmlformats.org/officeDocument/2006/relationships/hyperlink" Target="cdb:1507" TargetMode="External"/><Relationship Id="rId34" Type="http://schemas.openxmlformats.org/officeDocument/2006/relationships/fontTable" Target="fontTable.xml"/><Relationship Id="rId7" Type="http://schemas.openxmlformats.org/officeDocument/2006/relationships/hyperlink" Target="cdb:203764" TargetMode="External"/><Relationship Id="rId12" Type="http://schemas.openxmlformats.org/officeDocument/2006/relationships/hyperlink" Target="cdb:111221" TargetMode="External"/><Relationship Id="rId17" Type="http://schemas.openxmlformats.org/officeDocument/2006/relationships/hyperlink" Target="cdb:202020" TargetMode="External"/><Relationship Id="rId25" Type="http://schemas.openxmlformats.org/officeDocument/2006/relationships/hyperlink" Target="cdb:203876" TargetMode="External"/><Relationship Id="rId33" Type="http://schemas.openxmlformats.org/officeDocument/2006/relationships/hyperlink" Target="cdb:150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db:111221" TargetMode="External"/><Relationship Id="rId20" Type="http://schemas.openxmlformats.org/officeDocument/2006/relationships/hyperlink" Target="cdb:1507" TargetMode="External"/><Relationship Id="rId29" Type="http://schemas.openxmlformats.org/officeDocument/2006/relationships/hyperlink" Target="cdb:1507" TargetMode="External"/><Relationship Id="rId1" Type="http://schemas.openxmlformats.org/officeDocument/2006/relationships/styles" Target="styles.xml"/><Relationship Id="rId6" Type="http://schemas.openxmlformats.org/officeDocument/2006/relationships/hyperlink" Target="cdb:202020" TargetMode="External"/><Relationship Id="rId11" Type="http://schemas.openxmlformats.org/officeDocument/2006/relationships/hyperlink" Target="cdb:203829" TargetMode="External"/><Relationship Id="rId24" Type="http://schemas.openxmlformats.org/officeDocument/2006/relationships/hyperlink" Target="cdb:203829" TargetMode="External"/><Relationship Id="rId32" Type="http://schemas.openxmlformats.org/officeDocument/2006/relationships/hyperlink" Target="cdb:203764" TargetMode="External"/><Relationship Id="rId5" Type="http://schemas.openxmlformats.org/officeDocument/2006/relationships/image" Target="media/image1.jpg"/><Relationship Id="rId15" Type="http://schemas.openxmlformats.org/officeDocument/2006/relationships/hyperlink" Target="cdb:1507" TargetMode="External"/><Relationship Id="rId23" Type="http://schemas.openxmlformats.org/officeDocument/2006/relationships/hyperlink" Target="cdb:1507" TargetMode="External"/><Relationship Id="rId28" Type="http://schemas.openxmlformats.org/officeDocument/2006/relationships/hyperlink" Target="cdb:111221" TargetMode="External"/><Relationship Id="rId10" Type="http://schemas.openxmlformats.org/officeDocument/2006/relationships/hyperlink" Target="cdb:111221" TargetMode="External"/><Relationship Id="rId19" Type="http://schemas.openxmlformats.org/officeDocument/2006/relationships/hyperlink" Target="cdb:1507" TargetMode="External"/><Relationship Id="rId31" Type="http://schemas.openxmlformats.org/officeDocument/2006/relationships/hyperlink" Target="cdb:1112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db:203876" TargetMode="External"/><Relationship Id="rId14" Type="http://schemas.openxmlformats.org/officeDocument/2006/relationships/hyperlink" Target="cdb:111221" TargetMode="External"/><Relationship Id="rId22" Type="http://schemas.openxmlformats.org/officeDocument/2006/relationships/hyperlink" Target="cdb:1507" TargetMode="External"/><Relationship Id="rId27" Type="http://schemas.openxmlformats.org/officeDocument/2006/relationships/hyperlink" Target="cdb:93241" TargetMode="External"/><Relationship Id="rId30" Type="http://schemas.openxmlformats.org/officeDocument/2006/relationships/hyperlink" Target="cdb:203764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2241</Words>
  <Characters>12779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Aicholpon Jorupbekova</dc:creator>
  <cp:lastModifiedBy>Aicholpon Jorupbekova</cp:lastModifiedBy>
  <cp:revision>2</cp:revision>
  <dcterms:created xsi:type="dcterms:W3CDTF">2016-11-22T05:19:00Z</dcterms:created>
  <dcterms:modified xsi:type="dcterms:W3CDTF">2016-11-22T05:19:00Z</dcterms:modified>
</cp:coreProperties>
</file>