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01" w:rsidRPr="00803601" w:rsidRDefault="00803601" w:rsidP="00803601">
      <w:pPr>
        <w:spacing w:before="90" w:after="45" w:line="240" w:lineRule="auto"/>
        <w:outlineLvl w:val="0"/>
        <w:rPr>
          <w:rFonts w:ascii="Trebuchet MS" w:eastAsia="Times New Roman" w:hAnsi="Trebuchet MS" w:cs="Times New Roman"/>
          <w:b/>
          <w:bCs/>
          <w:color w:val="555555"/>
          <w:kern w:val="36"/>
          <w:sz w:val="32"/>
          <w:szCs w:val="32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555555"/>
          <w:kern w:val="36"/>
          <w:sz w:val="32"/>
          <w:szCs w:val="32"/>
          <w:lang w:val="ru-RU"/>
        </w:rPr>
        <w:t>Государственный концерн «Туркменгаз» объявляет тендер: 24.05.2016 по 30.06.2016</w:t>
      </w:r>
    </w:p>
    <w:p w:rsidR="00803601" w:rsidRPr="00803601" w:rsidRDefault="00803601" w:rsidP="00803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3601" w:rsidRPr="00803601" w:rsidRDefault="00803601" w:rsidP="00803601">
      <w:pPr>
        <w:shd w:val="clear" w:color="auto" w:fill="FFFFFF"/>
        <w:spacing w:after="150" w:line="360" w:lineRule="atLeast"/>
        <w:jc w:val="center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Государственный концерн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 «Туркменгаз»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объявляет открытый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jc w:val="center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ru-RU"/>
        </w:rPr>
        <w:t xml:space="preserve">Тендер № </w:t>
      </w:r>
      <w:r w:rsidRPr="00803601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T</w:t>
      </w:r>
      <w:r w:rsidRPr="00803601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ru-RU"/>
        </w:rPr>
        <w:t>/</w:t>
      </w:r>
      <w:r w:rsidRPr="00803601">
        <w:rPr>
          <w:rFonts w:ascii="Trebuchet MS" w:eastAsia="Times New Roman" w:hAnsi="Trebuchet MS" w:cs="Times New Roman"/>
          <w:b/>
          <w:bCs/>
          <w:color w:val="FF0000"/>
          <w:sz w:val="24"/>
          <w:szCs w:val="24"/>
        </w:rPr>
        <w:t>GAZ</w:t>
      </w:r>
      <w:r w:rsidRPr="00803601">
        <w:rPr>
          <w:rFonts w:ascii="Trebuchet MS" w:eastAsia="Times New Roman" w:hAnsi="Trebuchet MS" w:cs="Times New Roman"/>
          <w:b/>
          <w:bCs/>
          <w:color w:val="FF0000"/>
          <w:sz w:val="24"/>
          <w:szCs w:val="24"/>
          <w:lang w:val="ru-RU"/>
        </w:rPr>
        <w:t>-046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jc w:val="center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на закупку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 материально-технических ресурсов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 для нужд ГК «Туркменгаз»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jc w:val="center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0000FF"/>
          <w:sz w:val="24"/>
          <w:szCs w:val="24"/>
          <w:lang w:val="ru-RU"/>
        </w:rPr>
        <w:t>Лот №6 – Смазочные материалы.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Вам предлагается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по адресу: г.Ашгабат 1939, проспект Арчабиль 56, 13 этаж УКПО ГК «Туркменгаз»;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- подать письменную заявку (от компаний,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зарегистрированных или имеющих банковские счета в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оффшорных зонах,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заявки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не принимаются)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 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о желании участвовать в тендере с указанием полного названия участника, его правового статуса, страны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регистрации и реквизитов;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-ознакомиться с Законом Туркменистана «О тендерах на поставку товаров, выполнение работ, оказание услуг для государственных нужд», с выпиской из «Правил проведения тендера»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и перечнем документов, необходимых для участия в тендере.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-получить спецификацию Лота,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технические требования и основные условия контракта.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Получить счет на оплату средств, в размере 500 (Пятьсот) долларов США или эквивалент в манатах (без учета НДС и банковских затрат) на один Лот за участие в тендере на безвозмездной основе;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Всю необходимую информацию можно скачать по адресу: 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http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://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www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oilgas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gov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tm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/ или получить по вышеуказанному адресу.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Адрес электронной почты: 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turkmengaz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@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online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tm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Телефоны для справок: 40- 37-45(факс), 40-37-39,40-37-40, 40-37-41, 40-37-42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jc w:val="center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Тендерные предложения принимаются до 12 часов -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 30.06.2016 года, по местному времени.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Предложения, поступившие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позже установленного выше срока, приниматься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 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 xml:space="preserve"> не будут;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  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lastRenderedPageBreak/>
        <w:t>Счет для перечисления денежных средств будет указан при подаче письменной заявки.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Один запечатанный конверт с полным тендерным предложением (котировкой) заверенной мастичной печатью должен быть доставлен по вышеуказанному адресу с момента опубликования объявления и принимаются к рассмотрению после поступления денежных средств на счет. В тендерный конверт в обязательном порядке вложить электронный вариант анкеты, основных условий договора (в формате «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Word</w:t>
      </w:r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») и технико-экономическую спецификацию (в формате «</w:t>
      </w:r>
      <w:proofErr w:type="spellStart"/>
      <w:r w:rsidRPr="00803601">
        <w:rPr>
          <w:rFonts w:ascii="Trebuchet MS" w:eastAsia="Times New Roman" w:hAnsi="Trebuchet MS" w:cs="Times New Roman"/>
          <w:color w:val="444444"/>
          <w:sz w:val="24"/>
          <w:szCs w:val="24"/>
        </w:rPr>
        <w:t>Excell</w:t>
      </w:r>
      <w:proofErr w:type="spellEnd"/>
      <w:r w:rsidRPr="00803601"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  <w:t>»).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Адрес электронной почты: </w:t>
      </w:r>
      <w:proofErr w:type="spellStart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turkmengaz</w:t>
      </w:r>
      <w:proofErr w:type="spellEnd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@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online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tm</w:t>
      </w:r>
    </w:p>
    <w:p w:rsidR="00803601" w:rsidRPr="00803601" w:rsidRDefault="00803601" w:rsidP="00803601">
      <w:pPr>
        <w:shd w:val="clear" w:color="auto" w:fill="FFFFFF"/>
        <w:spacing w:after="150" w:line="360" w:lineRule="atLeast"/>
        <w:rPr>
          <w:rFonts w:ascii="Trebuchet MS" w:eastAsia="Times New Roman" w:hAnsi="Trebuchet MS" w:cs="Times New Roman"/>
          <w:color w:val="444444"/>
          <w:sz w:val="24"/>
          <w:szCs w:val="24"/>
          <w:lang w:val="ru-RU"/>
        </w:rPr>
      </w:pP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 xml:space="preserve">Адрес сайта ГК «Туркменгаз» в Интернете: 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http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://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www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.</w:t>
      </w:r>
      <w:proofErr w:type="spellStart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oilgas</w:t>
      </w:r>
      <w:proofErr w:type="spellEnd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.</w:t>
      </w:r>
      <w:proofErr w:type="spellStart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gov</w:t>
      </w:r>
      <w:proofErr w:type="spellEnd"/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.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t>tm</w:t>
      </w:r>
      <w:r w:rsidRPr="00803601">
        <w:rPr>
          <w:rFonts w:ascii="Trebuchet MS" w:eastAsia="Times New Roman" w:hAnsi="Trebuchet MS" w:cs="Times New Roman"/>
          <w:b/>
          <w:bCs/>
          <w:color w:val="444444"/>
          <w:sz w:val="24"/>
          <w:szCs w:val="24"/>
          <w:lang w:val="ru-RU"/>
        </w:rPr>
        <w:t>/</w:t>
      </w:r>
    </w:p>
    <w:p w:rsidR="00942A9E" w:rsidRPr="00803601" w:rsidRDefault="00942A9E">
      <w:pPr>
        <w:rPr>
          <w:lang w:val="ru-RU"/>
        </w:rPr>
      </w:pPr>
      <w:bookmarkStart w:id="0" w:name="_GoBack"/>
      <w:bookmarkEnd w:id="0"/>
    </w:p>
    <w:sectPr w:rsidR="00942A9E" w:rsidRPr="00803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01"/>
    <w:rsid w:val="00803601"/>
    <w:rsid w:val="0094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B1577-63DB-4AEB-AF3C-34D4F8AB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6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0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3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3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Watters</dc:creator>
  <cp:keywords/>
  <dc:description/>
  <cp:lastModifiedBy>Kate Watters</cp:lastModifiedBy>
  <cp:revision>1</cp:revision>
  <dcterms:created xsi:type="dcterms:W3CDTF">2016-06-12T15:39:00Z</dcterms:created>
  <dcterms:modified xsi:type="dcterms:W3CDTF">2016-06-12T15:39:00Z</dcterms:modified>
</cp:coreProperties>
</file>