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03" w:rsidRPr="00826D03" w:rsidRDefault="00826D03" w:rsidP="00826D03">
      <w:pPr>
        <w:shd w:val="clear" w:color="auto" w:fill="FFFFFF"/>
        <w:spacing w:before="300" w:after="300" w:line="240" w:lineRule="auto"/>
        <w:rPr>
          <w:rFonts w:ascii="Arial" w:eastAsia="Times New Roman" w:hAnsi="Arial" w:cs="Arial"/>
          <w:color w:val="0B0C0C"/>
          <w:sz w:val="29"/>
          <w:szCs w:val="29"/>
        </w:rPr>
      </w:pPr>
      <w:r w:rsidRPr="00826D03">
        <w:rPr>
          <w:rFonts w:ascii="Arial" w:eastAsia="Times New Roman" w:hAnsi="Arial" w:cs="Arial"/>
          <w:color w:val="0B0C0C"/>
          <w:sz w:val="29"/>
          <w:szCs w:val="29"/>
        </w:rPr>
        <w:br/>
        <w:t>2013 was a good year…</w:t>
      </w:r>
    </w:p>
    <w:p w:rsidR="00826D03" w:rsidRPr="00826D03" w:rsidRDefault="00826D03" w:rsidP="00826D03">
      <w:pPr>
        <w:shd w:val="clear" w:color="auto" w:fill="FFFFFF"/>
        <w:spacing w:before="300" w:after="300" w:line="240" w:lineRule="auto"/>
        <w:rPr>
          <w:rFonts w:ascii="Arial" w:eastAsia="Times New Roman" w:hAnsi="Arial" w:cs="Arial"/>
          <w:color w:val="0B0C0C"/>
          <w:sz w:val="29"/>
          <w:szCs w:val="29"/>
        </w:rPr>
      </w:pPr>
      <w:r w:rsidRPr="00826D03">
        <w:rPr>
          <w:rFonts w:ascii="Arial" w:eastAsia="Times New Roman" w:hAnsi="Arial" w:cs="Arial"/>
          <w:color w:val="0B0C0C"/>
          <w:sz w:val="29"/>
          <w:szCs w:val="29"/>
        </w:rPr>
        <w:t xml:space="preserve">2013 was a good year for UK energy companies in the UAE. Shell was awarded in April the £6 billion Bab gas project, and in the same month, oil field services company Petrofac, in partnership with the Korean company Hyundai, won a contract to develop an offshore field. There were other high profile wins throughout the year: AMEC </w:t>
      </w:r>
      <w:proofErr w:type="spellStart"/>
      <w:r w:rsidRPr="00826D03">
        <w:rPr>
          <w:rFonts w:ascii="Arial" w:eastAsia="Times New Roman" w:hAnsi="Arial" w:cs="Arial"/>
          <w:color w:val="0B0C0C"/>
          <w:sz w:val="29"/>
          <w:szCs w:val="29"/>
        </w:rPr>
        <w:t>finalised</w:t>
      </w:r>
      <w:proofErr w:type="spellEnd"/>
      <w:r w:rsidRPr="00826D03">
        <w:rPr>
          <w:rFonts w:ascii="Arial" w:eastAsia="Times New Roman" w:hAnsi="Arial" w:cs="Arial"/>
          <w:color w:val="0B0C0C"/>
          <w:sz w:val="29"/>
          <w:szCs w:val="29"/>
        </w:rPr>
        <w:t xml:space="preserve"> a £90m project management consultancy contract and Rolls Royce was awarded a strategic £120m contract to supply five gas turbines to ADMA-OPCO. Finally, Atkins are also acting as the security subject matter experts to the Emirates Nuclear Energy Corporation (ENEC), providing technical and licensing advice to the plant owner, reviewing designs to ensure they meet local and international standards, and developing ENEC’s nuclear safeguards and export control processes.</w:t>
      </w:r>
    </w:p>
    <w:p w:rsidR="00826D03" w:rsidRPr="00826D03" w:rsidRDefault="00826D03" w:rsidP="00826D03">
      <w:pPr>
        <w:shd w:val="clear" w:color="auto" w:fill="FFFFFF"/>
        <w:spacing w:before="300" w:after="300" w:line="240" w:lineRule="auto"/>
        <w:rPr>
          <w:rFonts w:ascii="Arial" w:eastAsia="Times New Roman" w:hAnsi="Arial" w:cs="Arial"/>
          <w:color w:val="0B0C0C"/>
          <w:sz w:val="29"/>
          <w:szCs w:val="29"/>
        </w:rPr>
      </w:pPr>
      <w:r w:rsidRPr="00826D03">
        <w:rPr>
          <w:rFonts w:ascii="Arial" w:eastAsia="Times New Roman" w:hAnsi="Arial" w:cs="Arial"/>
          <w:color w:val="0B0C0C"/>
          <w:sz w:val="29"/>
          <w:szCs w:val="29"/>
        </w:rPr>
        <w:t>… But where are we on the concessions?</w:t>
      </w:r>
    </w:p>
    <w:p w:rsidR="00826D03" w:rsidRPr="00826D03" w:rsidRDefault="00826D03" w:rsidP="00826D03">
      <w:pPr>
        <w:shd w:val="clear" w:color="auto" w:fill="FFFFFF"/>
        <w:spacing w:before="300" w:after="300" w:line="240" w:lineRule="auto"/>
        <w:rPr>
          <w:rFonts w:ascii="Arial" w:eastAsia="Times New Roman" w:hAnsi="Arial" w:cs="Arial"/>
          <w:color w:val="0B0C0C"/>
          <w:sz w:val="29"/>
          <w:szCs w:val="29"/>
        </w:rPr>
      </w:pPr>
      <w:r w:rsidRPr="00826D03">
        <w:rPr>
          <w:rFonts w:ascii="Arial" w:eastAsia="Times New Roman" w:hAnsi="Arial" w:cs="Arial"/>
          <w:color w:val="0B0C0C"/>
          <w:sz w:val="29"/>
          <w:szCs w:val="29"/>
        </w:rPr>
        <w:t xml:space="preserve">A decision on the Abu Dhabi onshore oil concessions was expected at the end of 2013, as the original 75-year concessions were to expire on 11 January 2014. </w:t>
      </w:r>
      <w:proofErr w:type="gramStart"/>
      <w:r w:rsidRPr="00826D03">
        <w:rPr>
          <w:rFonts w:ascii="Arial" w:eastAsia="Times New Roman" w:hAnsi="Arial" w:cs="Arial"/>
          <w:color w:val="0B0C0C"/>
          <w:sz w:val="29"/>
          <w:szCs w:val="29"/>
        </w:rPr>
        <w:t>However</w:t>
      </w:r>
      <w:proofErr w:type="gramEnd"/>
      <w:r w:rsidRPr="00826D03">
        <w:rPr>
          <w:rFonts w:ascii="Arial" w:eastAsia="Times New Roman" w:hAnsi="Arial" w:cs="Arial"/>
          <w:color w:val="0B0C0C"/>
          <w:sz w:val="29"/>
          <w:szCs w:val="29"/>
        </w:rPr>
        <w:t xml:space="preserve"> ADNOC (Abu Dhabi National Oil Company) announced shortly after that date that it would take control of the fields until a full competitive process for the new concessions had been made. The process for renewing the concessions is intended to </w:t>
      </w:r>
      <w:proofErr w:type="spellStart"/>
      <w:r w:rsidRPr="00826D03">
        <w:rPr>
          <w:rFonts w:ascii="Arial" w:eastAsia="Times New Roman" w:hAnsi="Arial" w:cs="Arial"/>
          <w:color w:val="0B0C0C"/>
          <w:sz w:val="29"/>
          <w:szCs w:val="29"/>
        </w:rPr>
        <w:t>incentivise</w:t>
      </w:r>
      <w:proofErr w:type="spellEnd"/>
      <w:r w:rsidRPr="00826D03">
        <w:rPr>
          <w:rFonts w:ascii="Arial" w:eastAsia="Times New Roman" w:hAnsi="Arial" w:cs="Arial"/>
          <w:color w:val="0B0C0C"/>
          <w:sz w:val="29"/>
          <w:szCs w:val="29"/>
        </w:rPr>
        <w:t xml:space="preserve"> the IOCs to offer their most sophisticated technologies for the most complex wells. These will also be the largest contracts the Emirate will let this century.</w:t>
      </w:r>
    </w:p>
    <w:p w:rsidR="00826D03" w:rsidRPr="00826D03" w:rsidRDefault="00826D03" w:rsidP="00826D03">
      <w:pPr>
        <w:shd w:val="clear" w:color="auto" w:fill="FFFFFF"/>
        <w:spacing w:before="300" w:after="300" w:line="240" w:lineRule="auto"/>
        <w:rPr>
          <w:rFonts w:ascii="Arial" w:eastAsia="Times New Roman" w:hAnsi="Arial" w:cs="Arial"/>
          <w:color w:val="0B0C0C"/>
          <w:sz w:val="29"/>
          <w:szCs w:val="29"/>
        </w:rPr>
      </w:pPr>
      <w:r w:rsidRPr="00826D03">
        <w:rPr>
          <w:rFonts w:ascii="Arial" w:eastAsia="Times New Roman" w:hAnsi="Arial" w:cs="Arial"/>
          <w:color w:val="0B0C0C"/>
          <w:sz w:val="29"/>
          <w:szCs w:val="29"/>
        </w:rPr>
        <w:t xml:space="preserve">Eleven companies were pre-qualified last year for the new concessions: BP, Shell, JODCO (Japan), KNOC (Korea), Statoil (Norway), CNOC (China), Occidental (US), Total (France), Exxon (US), </w:t>
      </w:r>
      <w:proofErr w:type="spellStart"/>
      <w:r w:rsidRPr="00826D03">
        <w:rPr>
          <w:rFonts w:ascii="Arial" w:eastAsia="Times New Roman" w:hAnsi="Arial" w:cs="Arial"/>
          <w:color w:val="0B0C0C"/>
          <w:sz w:val="29"/>
          <w:szCs w:val="29"/>
        </w:rPr>
        <w:t>Rosneft</w:t>
      </w:r>
      <w:proofErr w:type="spellEnd"/>
      <w:r w:rsidRPr="00826D03">
        <w:rPr>
          <w:rFonts w:ascii="Arial" w:eastAsia="Times New Roman" w:hAnsi="Arial" w:cs="Arial"/>
          <w:color w:val="0B0C0C"/>
          <w:sz w:val="29"/>
          <w:szCs w:val="29"/>
        </w:rPr>
        <w:t xml:space="preserve"> (Russia) and ENI (Italy).</w:t>
      </w:r>
    </w:p>
    <w:p w:rsidR="00826D03" w:rsidRPr="00826D03" w:rsidRDefault="00826D03" w:rsidP="00826D03">
      <w:pPr>
        <w:shd w:val="clear" w:color="auto" w:fill="FFFFFF"/>
        <w:spacing w:before="300" w:after="300" w:line="240" w:lineRule="auto"/>
        <w:rPr>
          <w:rFonts w:ascii="Arial" w:eastAsia="Times New Roman" w:hAnsi="Arial" w:cs="Arial"/>
          <w:color w:val="0B0C0C"/>
          <w:sz w:val="29"/>
          <w:szCs w:val="29"/>
        </w:rPr>
      </w:pPr>
      <w:r w:rsidRPr="00826D03">
        <w:rPr>
          <w:rFonts w:ascii="Arial" w:eastAsia="Times New Roman" w:hAnsi="Arial" w:cs="Arial"/>
          <w:color w:val="0B0C0C"/>
          <w:sz w:val="29"/>
          <w:szCs w:val="29"/>
        </w:rPr>
        <w:t xml:space="preserve">The contenders submitted bids in October 2013. They were required to include a strong emphasis on skills transfer to enable Emiratis to replace expatriates over time and to help ramp up local production; for example, GASCO (a subdivision of ADNOC) will need around 8,000 more engineers over the coming eight years to deliver planned gas projects. </w:t>
      </w:r>
      <w:r w:rsidRPr="00826D03">
        <w:rPr>
          <w:rFonts w:ascii="Arial" w:eastAsia="Times New Roman" w:hAnsi="Arial" w:cs="Arial"/>
          <w:color w:val="0B0C0C"/>
          <w:sz w:val="29"/>
          <w:szCs w:val="29"/>
        </w:rPr>
        <w:lastRenderedPageBreak/>
        <w:t>The concessions are being divided into different fields, with the IOCs being invited to take a lead in one or more, bringing their specialist technology for the more challenging oil - but without having to share that technology across all ADNOCs businesses. It is likely that the companies eventually selected will share 40 per cent the total project, with ADNOC’s ADCO holding the residual 60 per cent.</w:t>
      </w:r>
    </w:p>
    <w:p w:rsidR="00826D03" w:rsidRPr="00826D03" w:rsidRDefault="00826D03" w:rsidP="00826D03">
      <w:pPr>
        <w:shd w:val="clear" w:color="auto" w:fill="FFFFFF"/>
        <w:spacing w:before="300" w:after="300" w:line="240" w:lineRule="auto"/>
        <w:rPr>
          <w:rFonts w:ascii="Arial" w:eastAsia="Times New Roman" w:hAnsi="Arial" w:cs="Arial"/>
          <w:color w:val="0B0C0C"/>
          <w:sz w:val="29"/>
          <w:szCs w:val="29"/>
        </w:rPr>
      </w:pPr>
      <w:r w:rsidRPr="00826D03">
        <w:rPr>
          <w:rFonts w:ascii="Arial" w:eastAsia="Times New Roman" w:hAnsi="Arial" w:cs="Arial"/>
          <w:color w:val="0B0C0C"/>
          <w:sz w:val="29"/>
          <w:szCs w:val="29"/>
        </w:rPr>
        <w:t xml:space="preserve">ADNOC will make the technical and commercial recommendation. They are visiting and quizzing all the bidders in the first half of this year and likely to be in a position to make a recommendation by </w:t>
      </w:r>
      <w:proofErr w:type="spellStart"/>
      <w:r w:rsidRPr="00826D03">
        <w:rPr>
          <w:rFonts w:ascii="Arial" w:eastAsia="Times New Roman" w:hAnsi="Arial" w:cs="Arial"/>
          <w:color w:val="0B0C0C"/>
          <w:sz w:val="29"/>
          <w:szCs w:val="29"/>
        </w:rPr>
        <w:t>mid summer</w:t>
      </w:r>
      <w:proofErr w:type="spellEnd"/>
      <w:r w:rsidRPr="00826D03">
        <w:rPr>
          <w:rFonts w:ascii="Arial" w:eastAsia="Times New Roman" w:hAnsi="Arial" w:cs="Arial"/>
          <w:color w:val="0B0C0C"/>
          <w:sz w:val="29"/>
          <w:szCs w:val="29"/>
        </w:rPr>
        <w:t xml:space="preserve">. The final decision will then be made by the Supreme Petroleum Council, chaired by the President of the UAE and ruler of Abu Dhabi Sheikh </w:t>
      </w:r>
      <w:proofErr w:type="spellStart"/>
      <w:r w:rsidRPr="00826D03">
        <w:rPr>
          <w:rFonts w:ascii="Arial" w:eastAsia="Times New Roman" w:hAnsi="Arial" w:cs="Arial"/>
          <w:color w:val="0B0C0C"/>
          <w:sz w:val="29"/>
          <w:szCs w:val="29"/>
        </w:rPr>
        <w:t>Khalifa</w:t>
      </w:r>
      <w:proofErr w:type="spellEnd"/>
      <w:r w:rsidRPr="00826D03">
        <w:rPr>
          <w:rFonts w:ascii="Arial" w:eastAsia="Times New Roman" w:hAnsi="Arial" w:cs="Arial"/>
          <w:color w:val="0B0C0C"/>
          <w:sz w:val="29"/>
          <w:szCs w:val="29"/>
        </w:rPr>
        <w:t xml:space="preserve"> </w:t>
      </w:r>
      <w:proofErr w:type="gramStart"/>
      <w:r w:rsidRPr="00826D03">
        <w:rPr>
          <w:rFonts w:ascii="Arial" w:eastAsia="Times New Roman" w:hAnsi="Arial" w:cs="Arial"/>
          <w:color w:val="0B0C0C"/>
          <w:sz w:val="29"/>
          <w:szCs w:val="29"/>
        </w:rPr>
        <w:t>With</w:t>
      </w:r>
      <w:proofErr w:type="gramEnd"/>
      <w:r w:rsidRPr="00826D03">
        <w:rPr>
          <w:rFonts w:ascii="Arial" w:eastAsia="Times New Roman" w:hAnsi="Arial" w:cs="Arial"/>
          <w:color w:val="0B0C0C"/>
          <w:sz w:val="29"/>
          <w:szCs w:val="29"/>
        </w:rPr>
        <w:t xml:space="preserve"> a number of iterations between ADNOC and the Supreme Petroleum Council likely in the second half of the year, a final decision may come in late 2014 or early 2015.</w:t>
      </w:r>
    </w:p>
    <w:p w:rsidR="00826D03" w:rsidRPr="00826D03" w:rsidRDefault="00826D03" w:rsidP="00826D03">
      <w:pPr>
        <w:shd w:val="clear" w:color="auto" w:fill="FFFFFF"/>
        <w:spacing w:after="0" w:line="240" w:lineRule="auto"/>
        <w:textAlignment w:val="baseline"/>
        <w:outlineLvl w:val="2"/>
        <w:rPr>
          <w:rFonts w:ascii="Arial" w:eastAsia="Times New Roman" w:hAnsi="Arial" w:cs="Arial"/>
          <w:b/>
          <w:bCs/>
          <w:color w:val="000000"/>
          <w:sz w:val="41"/>
          <w:szCs w:val="41"/>
        </w:rPr>
      </w:pPr>
      <w:r w:rsidRPr="00826D03">
        <w:rPr>
          <w:rFonts w:ascii="Arial" w:eastAsia="Times New Roman" w:hAnsi="Arial" w:cs="Arial"/>
          <w:b/>
          <w:bCs/>
          <w:color w:val="6F777B"/>
          <w:sz w:val="41"/>
          <w:szCs w:val="41"/>
          <w:bdr w:val="none" w:sz="0" w:space="0" w:color="auto" w:frame="1"/>
          <w:shd w:val="clear" w:color="auto" w:fill="FFFFFF"/>
        </w:rPr>
        <w:t>0.1</w:t>
      </w:r>
      <w:r w:rsidRPr="00826D03">
        <w:rPr>
          <w:rFonts w:ascii="Arial" w:eastAsia="Times New Roman" w:hAnsi="Arial" w:cs="Arial"/>
          <w:b/>
          <w:bCs/>
          <w:color w:val="000000"/>
          <w:sz w:val="41"/>
          <w:szCs w:val="41"/>
        </w:rPr>
        <w:t>Other commercial opportunities for the year ahead</w:t>
      </w:r>
    </w:p>
    <w:p w:rsidR="00826D03" w:rsidRPr="00826D03" w:rsidRDefault="00826D03" w:rsidP="00826D03">
      <w:pPr>
        <w:shd w:val="clear" w:color="auto" w:fill="FFFFFF"/>
        <w:spacing w:before="300" w:after="300" w:line="240" w:lineRule="auto"/>
        <w:rPr>
          <w:rFonts w:ascii="Arial" w:eastAsia="Times New Roman" w:hAnsi="Arial" w:cs="Arial"/>
          <w:color w:val="0B0C0C"/>
          <w:sz w:val="29"/>
          <w:szCs w:val="29"/>
        </w:rPr>
      </w:pPr>
      <w:r w:rsidRPr="00826D03">
        <w:rPr>
          <w:rFonts w:ascii="Arial" w:eastAsia="Times New Roman" w:hAnsi="Arial" w:cs="Arial"/>
          <w:color w:val="0B0C0C"/>
          <w:sz w:val="29"/>
          <w:szCs w:val="29"/>
        </w:rPr>
        <w:t xml:space="preserve">In terms of inward investment, the Abu Dhabi energy company TAQA remains a pillar of investment into the UK’s North Sea sector (it has invested over $4bn so far). It is the largest Emirati investor into the UK, </w:t>
      </w:r>
      <w:proofErr w:type="spellStart"/>
      <w:r w:rsidRPr="00826D03">
        <w:rPr>
          <w:rFonts w:ascii="Arial" w:eastAsia="Times New Roman" w:hAnsi="Arial" w:cs="Arial"/>
          <w:color w:val="0B0C0C"/>
          <w:sz w:val="29"/>
          <w:szCs w:val="29"/>
        </w:rPr>
        <w:t>specialising</w:t>
      </w:r>
      <w:proofErr w:type="spellEnd"/>
      <w:r w:rsidRPr="00826D03">
        <w:rPr>
          <w:rFonts w:ascii="Arial" w:eastAsia="Times New Roman" w:hAnsi="Arial" w:cs="Arial"/>
          <w:color w:val="0B0C0C"/>
          <w:sz w:val="29"/>
          <w:szCs w:val="29"/>
        </w:rPr>
        <w:t xml:space="preserve"> in </w:t>
      </w:r>
      <w:proofErr w:type="spellStart"/>
      <w:r w:rsidRPr="00826D03">
        <w:rPr>
          <w:rFonts w:ascii="Arial" w:eastAsia="Times New Roman" w:hAnsi="Arial" w:cs="Arial"/>
          <w:color w:val="0B0C0C"/>
          <w:sz w:val="29"/>
          <w:szCs w:val="29"/>
        </w:rPr>
        <w:t>maximising</w:t>
      </w:r>
      <w:proofErr w:type="spellEnd"/>
      <w:r w:rsidRPr="00826D03">
        <w:rPr>
          <w:rFonts w:ascii="Arial" w:eastAsia="Times New Roman" w:hAnsi="Arial" w:cs="Arial"/>
          <w:color w:val="0B0C0C"/>
          <w:sz w:val="29"/>
          <w:szCs w:val="29"/>
        </w:rPr>
        <w:t xml:space="preserve"> output from wells close to their expiry and of no further interest to the majors.</w:t>
      </w:r>
    </w:p>
    <w:p w:rsidR="00826D03" w:rsidRPr="00826D03" w:rsidRDefault="00826D03" w:rsidP="00826D03">
      <w:pPr>
        <w:shd w:val="clear" w:color="auto" w:fill="FFFFFF"/>
        <w:spacing w:after="0" w:line="240" w:lineRule="auto"/>
        <w:textAlignment w:val="baseline"/>
        <w:outlineLvl w:val="2"/>
        <w:rPr>
          <w:rFonts w:ascii="Arial" w:eastAsia="Times New Roman" w:hAnsi="Arial" w:cs="Arial"/>
          <w:b/>
          <w:bCs/>
          <w:color w:val="000000"/>
          <w:sz w:val="41"/>
          <w:szCs w:val="41"/>
        </w:rPr>
      </w:pPr>
      <w:r w:rsidRPr="00826D03">
        <w:rPr>
          <w:rFonts w:ascii="Arial" w:eastAsia="Times New Roman" w:hAnsi="Arial" w:cs="Arial"/>
          <w:b/>
          <w:bCs/>
          <w:color w:val="6F777B"/>
          <w:sz w:val="41"/>
          <w:szCs w:val="41"/>
          <w:bdr w:val="none" w:sz="0" w:space="0" w:color="auto" w:frame="1"/>
          <w:shd w:val="clear" w:color="auto" w:fill="FFFFFF"/>
        </w:rPr>
        <w:t>0.2</w:t>
      </w:r>
      <w:r w:rsidRPr="00826D03">
        <w:rPr>
          <w:rFonts w:ascii="Arial" w:eastAsia="Times New Roman" w:hAnsi="Arial" w:cs="Arial"/>
          <w:b/>
          <w:bCs/>
          <w:color w:val="000000"/>
          <w:sz w:val="41"/>
          <w:szCs w:val="41"/>
        </w:rPr>
        <w:t>Disclaimer</w:t>
      </w:r>
    </w:p>
    <w:p w:rsidR="00826D03" w:rsidRPr="00826D03" w:rsidRDefault="00826D03" w:rsidP="00826D03">
      <w:pPr>
        <w:shd w:val="clear" w:color="auto" w:fill="FFFFFF"/>
        <w:spacing w:before="300" w:after="300" w:line="240" w:lineRule="auto"/>
        <w:rPr>
          <w:rFonts w:ascii="Arial" w:eastAsia="Times New Roman" w:hAnsi="Arial" w:cs="Arial"/>
          <w:color w:val="0B0C0C"/>
          <w:sz w:val="29"/>
          <w:szCs w:val="29"/>
        </w:rPr>
      </w:pPr>
      <w:r w:rsidRPr="00826D03">
        <w:rPr>
          <w:rFonts w:ascii="Arial" w:eastAsia="Times New Roman" w:hAnsi="Arial" w:cs="Arial"/>
          <w:color w:val="0B0C0C"/>
          <w:sz w:val="29"/>
          <w:szCs w:val="29"/>
        </w:rPr>
        <w:t xml:space="preserve">The purpose of the FCO Country Update(s) for Business </w:t>
      </w:r>
      <w:proofErr w:type="gramStart"/>
      <w:r w:rsidRPr="00826D03">
        <w:rPr>
          <w:rFonts w:ascii="Arial" w:eastAsia="Times New Roman" w:hAnsi="Arial" w:cs="Arial"/>
          <w:color w:val="0B0C0C"/>
          <w:sz w:val="29"/>
          <w:szCs w:val="29"/>
        </w:rPr>
        <w:t>(”the</w:t>
      </w:r>
      <w:proofErr w:type="gramEnd"/>
      <w:r w:rsidRPr="00826D03">
        <w:rPr>
          <w:rFonts w:ascii="Arial" w:eastAsia="Times New Roman" w:hAnsi="Arial" w:cs="Arial"/>
          <w:color w:val="0B0C0C"/>
          <w:sz w:val="29"/>
          <w:szCs w:val="29"/>
        </w:rPr>
        <w:t xml:space="preserve"> Report”) prepared by UK Trade &amp; Investment (UKTI) is to provide information and related comment to help recipients form their own judgments about making business decisions as to whether to invest or operate in a particular country. The Report’s contents were believed (at the time that the Report was prepared) to be reliable, but no representations or warranties, express or implied, are made or given by UKTI or its parent Departments (the Foreign and Commonwealth Office (FCO) and the Department for Business, Innovation and Skills (BIS)) as to the accuracy of the Report, its completeness or its suitability for any purpose. In particular, none of the Report’s contents should be construed as advice </w:t>
      </w:r>
      <w:r w:rsidRPr="00826D03">
        <w:rPr>
          <w:rFonts w:ascii="Arial" w:eastAsia="Times New Roman" w:hAnsi="Arial" w:cs="Arial"/>
          <w:color w:val="0B0C0C"/>
          <w:sz w:val="29"/>
          <w:szCs w:val="29"/>
        </w:rPr>
        <w:lastRenderedPageBreak/>
        <w:t>or solicitation to purchase or sell securities, commodities or any other form of financial instrument. No liability is accepted by UKTI, the FCO or BIS for any loss or damage (whether consequential or otherwise) which may arise out of or in connection with the Report.</w:t>
      </w:r>
    </w:p>
    <w:p w:rsidR="00F57466" w:rsidRDefault="00F57466">
      <w:bookmarkStart w:id="0" w:name="_GoBack"/>
      <w:bookmarkEnd w:id="0"/>
    </w:p>
    <w:sectPr w:rsidR="00F574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D03"/>
    <w:rsid w:val="00826D03"/>
    <w:rsid w:val="00F574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BF061A-6691-4BA9-93D6-9D8F042C2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3">
    <w:name w:val="heading 3"/>
    <w:basedOn w:val="Normal"/>
    <w:link w:val="Heading3Char"/>
    <w:uiPriority w:val="9"/>
    <w:qFormat/>
    <w:rsid w:val="00826D0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26D0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26D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mber">
    <w:name w:val="number"/>
    <w:basedOn w:val="DefaultParagraphFont"/>
    <w:rsid w:val="00826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24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652</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2016-05-31T12:32:00Z</dcterms:created>
  <dcterms:modified xsi:type="dcterms:W3CDTF">2016-05-31T12:33:00Z</dcterms:modified>
</cp:coreProperties>
</file>