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71F03E" w14:textId="77777777" w:rsidR="00540468" w:rsidRDefault="00540468" w:rsidP="00540468">
      <w:pPr>
        <w:widowControl w:val="0"/>
        <w:autoSpaceDE w:val="0"/>
        <w:autoSpaceDN w:val="0"/>
        <w:adjustRightInd w:val="0"/>
        <w:rPr>
          <w:rFonts w:ascii="Arial" w:hAnsi="Arial" w:cs="Arial"/>
          <w:color w:val="262626"/>
          <w:lang w:val="en-US"/>
        </w:rPr>
      </w:pPr>
      <w:r>
        <w:rPr>
          <w:rFonts w:ascii="Arial" w:hAnsi="Arial" w:cs="Arial"/>
          <w:b/>
          <w:bCs/>
          <w:color w:val="262626"/>
          <w:sz w:val="68"/>
          <w:szCs w:val="68"/>
          <w:lang w:val="en-US"/>
        </w:rPr>
        <w:t>Vietnam launches licensing round for offshore oil, gas blocks</w:t>
      </w:r>
    </w:p>
    <w:p w14:paraId="6E1A575B" w14:textId="77777777" w:rsidR="00540468" w:rsidRDefault="00540468" w:rsidP="00540468">
      <w:pPr>
        <w:widowControl w:val="0"/>
        <w:autoSpaceDE w:val="0"/>
        <w:autoSpaceDN w:val="0"/>
        <w:adjustRightInd w:val="0"/>
        <w:rPr>
          <w:rFonts w:ascii="Arial" w:hAnsi="Arial" w:cs="Arial"/>
          <w:color w:val="262626"/>
          <w:lang w:val="en-US"/>
        </w:rPr>
      </w:pPr>
      <w:proofErr w:type="spellStart"/>
      <w:r>
        <w:rPr>
          <w:rFonts w:ascii="Arial" w:hAnsi="Arial" w:cs="Arial"/>
          <w:color w:val="262626"/>
          <w:lang w:val="en-US"/>
        </w:rPr>
        <w:t>googleon</w:t>
      </w:r>
      <w:proofErr w:type="spellEnd"/>
      <w:r>
        <w:rPr>
          <w:rFonts w:ascii="Arial" w:hAnsi="Arial" w:cs="Arial"/>
          <w:color w:val="262626"/>
          <w:lang w:val="en-US"/>
        </w:rPr>
        <w:t>: all</w:t>
      </w:r>
    </w:p>
    <w:p w14:paraId="0396404A" w14:textId="77777777" w:rsidR="00540468" w:rsidRDefault="00540468" w:rsidP="00540468">
      <w:pPr>
        <w:widowControl w:val="0"/>
        <w:autoSpaceDE w:val="0"/>
        <w:autoSpaceDN w:val="0"/>
        <w:adjustRightInd w:val="0"/>
        <w:rPr>
          <w:rFonts w:ascii="Arial" w:hAnsi="Arial" w:cs="Arial"/>
          <w:color w:val="262626"/>
          <w:lang w:val="en-US"/>
        </w:rPr>
      </w:pPr>
      <w:r>
        <w:rPr>
          <w:rFonts w:ascii="Arial" w:hAnsi="Arial" w:cs="Arial"/>
          <w:color w:val="262626"/>
          <w:lang w:val="en-US"/>
        </w:rPr>
        <w:t>LOS ANGELES, Sept. 15</w:t>
      </w:r>
    </w:p>
    <w:p w14:paraId="362CFEAC" w14:textId="77777777" w:rsidR="00540468" w:rsidRDefault="00540468" w:rsidP="00540468">
      <w:pPr>
        <w:widowControl w:val="0"/>
        <w:autoSpaceDE w:val="0"/>
        <w:autoSpaceDN w:val="0"/>
        <w:adjustRightInd w:val="0"/>
        <w:rPr>
          <w:rFonts w:ascii="Arial" w:hAnsi="Arial" w:cs="Arial"/>
          <w:color w:val="262626"/>
          <w:lang w:val="en-US"/>
        </w:rPr>
      </w:pPr>
      <w:r>
        <w:rPr>
          <w:rFonts w:ascii="Arial" w:hAnsi="Arial" w:cs="Arial"/>
          <w:color w:val="262626"/>
          <w:lang w:val="en-US"/>
        </w:rPr>
        <w:t>09/15/2011</w:t>
      </w:r>
    </w:p>
    <w:p w14:paraId="7732D144" w14:textId="77777777" w:rsidR="00540468" w:rsidRDefault="00540468" w:rsidP="00540468">
      <w:pPr>
        <w:widowControl w:val="0"/>
        <w:autoSpaceDE w:val="0"/>
        <w:autoSpaceDN w:val="0"/>
        <w:adjustRightInd w:val="0"/>
        <w:rPr>
          <w:rFonts w:ascii="Arial" w:hAnsi="Arial" w:cs="Arial"/>
          <w:color w:val="262626"/>
          <w:lang w:val="en-US"/>
        </w:rPr>
      </w:pPr>
      <w:hyperlink r:id="rId4" w:history="1">
        <w:r>
          <w:rPr>
            <w:rFonts w:ascii="Arial" w:hAnsi="Arial" w:cs="Arial"/>
            <w:color w:val="145B9C"/>
            <w:lang w:val="en-US"/>
          </w:rPr>
          <w:t xml:space="preserve">By Eric Watkins </w:t>
        </w:r>
      </w:hyperlink>
    </w:p>
    <w:p w14:paraId="73931429" w14:textId="77777777" w:rsidR="00540468" w:rsidRDefault="00540468" w:rsidP="00540468">
      <w:pPr>
        <w:widowControl w:val="0"/>
        <w:autoSpaceDE w:val="0"/>
        <w:autoSpaceDN w:val="0"/>
        <w:adjustRightInd w:val="0"/>
        <w:rPr>
          <w:rFonts w:ascii="Arial" w:hAnsi="Arial" w:cs="Arial"/>
          <w:color w:val="262626"/>
          <w:lang w:val="en-US"/>
        </w:rPr>
      </w:pPr>
      <w:r>
        <w:rPr>
          <w:rFonts w:ascii="Arial" w:hAnsi="Arial" w:cs="Arial"/>
          <w:color w:val="262626"/>
          <w:lang w:val="en-US"/>
        </w:rPr>
        <w:t>OGJ Oil Diplomacy Editor</w:t>
      </w:r>
    </w:p>
    <w:p w14:paraId="6C796FD7" w14:textId="77777777" w:rsidR="00540468" w:rsidRDefault="00540468" w:rsidP="00540468">
      <w:pPr>
        <w:widowControl w:val="0"/>
        <w:autoSpaceDE w:val="0"/>
        <w:autoSpaceDN w:val="0"/>
        <w:adjustRightInd w:val="0"/>
        <w:rPr>
          <w:rFonts w:ascii="Arial" w:hAnsi="Arial" w:cs="Arial"/>
          <w:color w:val="262626"/>
          <w:lang w:val="en-US"/>
        </w:rPr>
      </w:pPr>
      <w:r>
        <w:rPr>
          <w:rFonts w:ascii="Arial" w:hAnsi="Arial" w:cs="Arial"/>
          <w:noProof/>
          <w:color w:val="262626"/>
          <w:lang w:val="en-US"/>
        </w:rPr>
        <w:drawing>
          <wp:inline distT="0" distB="0" distL="0" distR="0" wp14:anchorId="01E1D4C4" wp14:editId="4FAC0FA3">
            <wp:extent cx="14605" cy="1460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605" cy="14605"/>
                    </a:xfrm>
                    <a:prstGeom prst="rect">
                      <a:avLst/>
                    </a:prstGeom>
                    <a:noFill/>
                    <a:ln>
                      <a:noFill/>
                    </a:ln>
                  </pic:spPr>
                </pic:pic>
              </a:graphicData>
            </a:graphic>
          </wp:inline>
        </w:drawing>
      </w:r>
    </w:p>
    <w:p w14:paraId="09C46A31" w14:textId="77777777" w:rsidR="00540468" w:rsidRDefault="00540468" w:rsidP="00540468">
      <w:pPr>
        <w:widowControl w:val="0"/>
        <w:autoSpaceDE w:val="0"/>
        <w:autoSpaceDN w:val="0"/>
        <w:adjustRightInd w:val="0"/>
        <w:rPr>
          <w:rFonts w:ascii="Arial" w:hAnsi="Arial" w:cs="Arial"/>
          <w:color w:val="262626"/>
          <w:lang w:val="en-US"/>
        </w:rPr>
      </w:pPr>
    </w:p>
    <w:p w14:paraId="4F2AA09B" w14:textId="77777777" w:rsidR="00540468" w:rsidRDefault="00540468" w:rsidP="00540468">
      <w:pPr>
        <w:widowControl w:val="0"/>
        <w:autoSpaceDE w:val="0"/>
        <w:autoSpaceDN w:val="0"/>
        <w:adjustRightInd w:val="0"/>
        <w:rPr>
          <w:rFonts w:ascii="Arial" w:hAnsi="Arial" w:cs="Arial"/>
          <w:color w:val="262626"/>
          <w:sz w:val="30"/>
          <w:szCs w:val="30"/>
          <w:lang w:val="en-US"/>
        </w:rPr>
      </w:pPr>
      <w:r>
        <w:rPr>
          <w:rFonts w:ascii="Arial" w:hAnsi="Arial" w:cs="Arial"/>
          <w:color w:val="262626"/>
          <w:sz w:val="30"/>
          <w:szCs w:val="30"/>
          <w:lang w:val="en-US"/>
        </w:rPr>
        <w:t>Vietnam Oil &amp; Gas Group—aiming to boost declining oil and gas output and exports—has launched the 2011 licensing round for nine oil and gas blocks offshore southern Vietnam.</w:t>
      </w:r>
    </w:p>
    <w:p w14:paraId="31604D1A" w14:textId="77777777" w:rsidR="00540468" w:rsidRDefault="00540468" w:rsidP="00540468">
      <w:pPr>
        <w:widowControl w:val="0"/>
        <w:autoSpaceDE w:val="0"/>
        <w:autoSpaceDN w:val="0"/>
        <w:adjustRightInd w:val="0"/>
        <w:rPr>
          <w:rFonts w:ascii="Arial" w:hAnsi="Arial" w:cs="Arial"/>
          <w:color w:val="262626"/>
          <w:sz w:val="30"/>
          <w:szCs w:val="30"/>
          <w:lang w:val="en-US"/>
        </w:rPr>
      </w:pPr>
      <w:r>
        <w:rPr>
          <w:rFonts w:ascii="Arial" w:hAnsi="Arial" w:cs="Arial"/>
          <w:color w:val="262626"/>
          <w:sz w:val="30"/>
          <w:szCs w:val="30"/>
          <w:lang w:val="en-US"/>
        </w:rPr>
        <w:t xml:space="preserve">The round will include Blocks 43, 03, 10/11, 11-2/11, 05-3/11, 50 22/03, and 12/11 in the Nam Con Son, </w:t>
      </w:r>
      <w:proofErr w:type="spellStart"/>
      <w:r>
        <w:rPr>
          <w:rFonts w:ascii="Arial" w:hAnsi="Arial" w:cs="Arial"/>
          <w:color w:val="262626"/>
          <w:sz w:val="30"/>
          <w:szCs w:val="30"/>
          <w:lang w:val="en-US"/>
        </w:rPr>
        <w:t>Phu</w:t>
      </w:r>
      <w:proofErr w:type="spellEnd"/>
      <w:r>
        <w:rPr>
          <w:rFonts w:ascii="Arial" w:hAnsi="Arial" w:cs="Arial"/>
          <w:color w:val="262626"/>
          <w:sz w:val="30"/>
          <w:szCs w:val="30"/>
          <w:lang w:val="en-US"/>
        </w:rPr>
        <w:t xml:space="preserve"> Quoc, and Malay-</w:t>
      </w:r>
      <w:proofErr w:type="spellStart"/>
      <w:r>
        <w:rPr>
          <w:rFonts w:ascii="Arial" w:hAnsi="Arial" w:cs="Arial"/>
          <w:color w:val="262626"/>
          <w:sz w:val="30"/>
          <w:szCs w:val="30"/>
          <w:lang w:val="en-US"/>
        </w:rPr>
        <w:t>Tho</w:t>
      </w:r>
      <w:proofErr w:type="spellEnd"/>
      <w:r>
        <w:rPr>
          <w:rFonts w:ascii="Arial" w:hAnsi="Arial" w:cs="Arial"/>
          <w:color w:val="262626"/>
          <w:sz w:val="30"/>
          <w:szCs w:val="30"/>
          <w:lang w:val="en-US"/>
        </w:rPr>
        <w:t xml:space="preserve"> Chu basins. The round opened on Aug. 1 and will close on Jan. 5, 2012.</w:t>
      </w:r>
    </w:p>
    <w:p w14:paraId="567A9C69" w14:textId="77777777" w:rsidR="00540468" w:rsidRDefault="00540468" w:rsidP="00540468">
      <w:pPr>
        <w:widowControl w:val="0"/>
        <w:autoSpaceDE w:val="0"/>
        <w:autoSpaceDN w:val="0"/>
        <w:adjustRightInd w:val="0"/>
        <w:rPr>
          <w:rFonts w:ascii="Arial" w:hAnsi="Arial" w:cs="Arial"/>
          <w:color w:val="262626"/>
          <w:sz w:val="30"/>
          <w:szCs w:val="30"/>
          <w:lang w:val="en-US"/>
        </w:rPr>
      </w:pPr>
      <w:r>
        <w:rPr>
          <w:rFonts w:ascii="Arial" w:hAnsi="Arial" w:cs="Arial"/>
          <w:color w:val="262626"/>
          <w:sz w:val="30"/>
          <w:szCs w:val="30"/>
          <w:lang w:val="en-US"/>
        </w:rPr>
        <w:t xml:space="preserve">The blocks are farther south and southwest of the Spratly and </w:t>
      </w:r>
      <w:proofErr w:type="spellStart"/>
      <w:r>
        <w:rPr>
          <w:rFonts w:ascii="Arial" w:hAnsi="Arial" w:cs="Arial"/>
          <w:color w:val="262626"/>
          <w:sz w:val="30"/>
          <w:szCs w:val="30"/>
          <w:lang w:val="en-US"/>
        </w:rPr>
        <w:t>Paracel</w:t>
      </w:r>
      <w:proofErr w:type="spellEnd"/>
      <w:r>
        <w:rPr>
          <w:rFonts w:ascii="Arial" w:hAnsi="Arial" w:cs="Arial"/>
          <w:color w:val="262626"/>
          <w:sz w:val="30"/>
          <w:szCs w:val="30"/>
          <w:lang w:val="en-US"/>
        </w:rPr>
        <w:t xml:space="preserve"> islands in the South China Sea, and they also are outside the areas where China has been involved in territorial disputes with neighbors in the region.</w:t>
      </w:r>
    </w:p>
    <w:p w14:paraId="38CF4A4D" w14:textId="77777777" w:rsidR="00540468" w:rsidRDefault="00540468" w:rsidP="00540468">
      <w:pPr>
        <w:widowControl w:val="0"/>
        <w:autoSpaceDE w:val="0"/>
        <w:autoSpaceDN w:val="0"/>
        <w:adjustRightInd w:val="0"/>
        <w:rPr>
          <w:rFonts w:ascii="Arial" w:hAnsi="Arial" w:cs="Arial"/>
          <w:color w:val="262626"/>
          <w:sz w:val="30"/>
          <w:szCs w:val="30"/>
          <w:lang w:val="en-US"/>
        </w:rPr>
      </w:pPr>
      <w:r>
        <w:rPr>
          <w:rFonts w:ascii="Arial" w:hAnsi="Arial" w:cs="Arial"/>
          <w:color w:val="262626"/>
          <w:sz w:val="30"/>
          <w:szCs w:val="30"/>
          <w:lang w:val="en-US"/>
        </w:rPr>
        <w:t>The South China Sea is claimed in whole or part by half a dozen countries in the region, including China, Vietnam, the Philippines, Taiwan, Brunei, and Malaysia.</w:t>
      </w:r>
    </w:p>
    <w:p w14:paraId="036243DE" w14:textId="77777777" w:rsidR="00540468" w:rsidRDefault="00540468" w:rsidP="00540468">
      <w:pPr>
        <w:widowControl w:val="0"/>
        <w:autoSpaceDE w:val="0"/>
        <w:autoSpaceDN w:val="0"/>
        <w:adjustRightInd w:val="0"/>
        <w:rPr>
          <w:rFonts w:ascii="Arial" w:hAnsi="Arial" w:cs="Arial"/>
          <w:color w:val="262626"/>
          <w:sz w:val="30"/>
          <w:szCs w:val="30"/>
          <w:lang w:val="en-US"/>
        </w:rPr>
      </w:pPr>
      <w:r>
        <w:rPr>
          <w:rFonts w:ascii="Arial" w:hAnsi="Arial" w:cs="Arial"/>
          <w:color w:val="262626"/>
          <w:sz w:val="30"/>
          <w:szCs w:val="30"/>
          <w:lang w:val="en-US"/>
        </w:rPr>
        <w:t>The licensing round coincides with reports that Neon Energy Ltd. is allowing several major oil firms additional time to study data on its oil and gas prospects on Blocks 105 and 120.</w:t>
      </w:r>
    </w:p>
    <w:p w14:paraId="6BD25198" w14:textId="77777777" w:rsidR="00540468" w:rsidRDefault="00540468" w:rsidP="00540468">
      <w:pPr>
        <w:widowControl w:val="0"/>
        <w:autoSpaceDE w:val="0"/>
        <w:autoSpaceDN w:val="0"/>
        <w:adjustRightInd w:val="0"/>
        <w:rPr>
          <w:rFonts w:ascii="Arial" w:hAnsi="Arial" w:cs="Arial"/>
          <w:color w:val="262626"/>
          <w:sz w:val="30"/>
          <w:szCs w:val="30"/>
          <w:lang w:val="en-US"/>
        </w:rPr>
      </w:pPr>
      <w:r>
        <w:rPr>
          <w:rFonts w:ascii="Arial" w:hAnsi="Arial" w:cs="Arial"/>
          <w:color w:val="262626"/>
          <w:sz w:val="30"/>
          <w:szCs w:val="30"/>
          <w:lang w:val="en-US"/>
        </w:rPr>
        <w:t xml:space="preserve">Officials of the company, which seeks to bring in a strategic partner ahead of drilling next year, said that more than a dozen firms have reviewed data provided by Neon and joint venture partner </w:t>
      </w:r>
      <w:proofErr w:type="spellStart"/>
      <w:r>
        <w:rPr>
          <w:rFonts w:ascii="Arial" w:hAnsi="Arial" w:cs="Arial"/>
          <w:color w:val="262626"/>
          <w:sz w:val="30"/>
          <w:szCs w:val="30"/>
          <w:lang w:val="en-US"/>
        </w:rPr>
        <w:t>KrisEnergy</w:t>
      </w:r>
      <w:proofErr w:type="spellEnd"/>
      <w:r>
        <w:rPr>
          <w:rFonts w:ascii="Arial" w:hAnsi="Arial" w:cs="Arial"/>
          <w:color w:val="262626"/>
          <w:sz w:val="30"/>
          <w:szCs w:val="30"/>
          <w:lang w:val="en-US"/>
        </w:rPr>
        <w:t xml:space="preserve"> Ltd.</w:t>
      </w:r>
    </w:p>
    <w:p w14:paraId="7E912C07" w14:textId="77777777" w:rsidR="00540468" w:rsidRDefault="00540468" w:rsidP="00540468">
      <w:pPr>
        <w:widowControl w:val="0"/>
        <w:autoSpaceDE w:val="0"/>
        <w:autoSpaceDN w:val="0"/>
        <w:adjustRightInd w:val="0"/>
        <w:rPr>
          <w:rFonts w:ascii="Arial" w:hAnsi="Arial" w:cs="Arial"/>
          <w:color w:val="262626"/>
          <w:sz w:val="30"/>
          <w:szCs w:val="30"/>
          <w:lang w:val="en-US"/>
        </w:rPr>
      </w:pPr>
      <w:r>
        <w:rPr>
          <w:rFonts w:ascii="Arial" w:hAnsi="Arial" w:cs="Arial"/>
          <w:color w:val="262626"/>
          <w:sz w:val="30"/>
          <w:szCs w:val="30"/>
          <w:lang w:val="en-US"/>
        </w:rPr>
        <w:t xml:space="preserve">Meanwhile, China has sent India a formal diplomatic representation of its official position on oil and gas exploration in Blocks 127 and 128, which lie in the </w:t>
      </w:r>
      <w:proofErr w:type="spellStart"/>
      <w:r>
        <w:rPr>
          <w:rFonts w:ascii="Arial" w:hAnsi="Arial" w:cs="Arial"/>
          <w:color w:val="262626"/>
          <w:sz w:val="30"/>
          <w:szCs w:val="30"/>
          <w:lang w:val="en-US"/>
        </w:rPr>
        <w:t>Phu</w:t>
      </w:r>
      <w:proofErr w:type="spellEnd"/>
      <w:r>
        <w:rPr>
          <w:rFonts w:ascii="Arial" w:hAnsi="Arial" w:cs="Arial"/>
          <w:color w:val="262626"/>
          <w:sz w:val="30"/>
          <w:szCs w:val="30"/>
          <w:lang w:val="en-US"/>
        </w:rPr>
        <w:t xml:space="preserve"> </w:t>
      </w:r>
      <w:proofErr w:type="spellStart"/>
      <w:r>
        <w:rPr>
          <w:rFonts w:ascii="Arial" w:hAnsi="Arial" w:cs="Arial"/>
          <w:color w:val="262626"/>
          <w:sz w:val="30"/>
          <w:szCs w:val="30"/>
          <w:lang w:val="en-US"/>
        </w:rPr>
        <w:t>Khanh</w:t>
      </w:r>
      <w:proofErr w:type="spellEnd"/>
      <w:r>
        <w:rPr>
          <w:rFonts w:ascii="Arial" w:hAnsi="Arial" w:cs="Arial"/>
          <w:color w:val="262626"/>
          <w:sz w:val="30"/>
          <w:szCs w:val="30"/>
          <w:lang w:val="en-US"/>
        </w:rPr>
        <w:t xml:space="preserve"> basin offshore central Vietnam.</w:t>
      </w:r>
    </w:p>
    <w:p w14:paraId="2252F378" w14:textId="77777777" w:rsidR="00540468" w:rsidRDefault="00540468" w:rsidP="00540468">
      <w:pPr>
        <w:widowControl w:val="0"/>
        <w:autoSpaceDE w:val="0"/>
        <w:autoSpaceDN w:val="0"/>
        <w:adjustRightInd w:val="0"/>
        <w:rPr>
          <w:rFonts w:ascii="Arial" w:hAnsi="Arial" w:cs="Arial"/>
          <w:color w:val="262626"/>
          <w:sz w:val="30"/>
          <w:szCs w:val="30"/>
          <w:lang w:val="en-US"/>
        </w:rPr>
      </w:pPr>
      <w:r>
        <w:rPr>
          <w:rFonts w:ascii="Arial" w:hAnsi="Arial" w:cs="Arial"/>
          <w:color w:val="262626"/>
          <w:sz w:val="30"/>
          <w:szCs w:val="30"/>
          <w:lang w:val="en-US"/>
        </w:rPr>
        <w:t xml:space="preserve">Beijing told New Delhi that exploration of the blocks by India’s state-owned ONGC </w:t>
      </w:r>
      <w:proofErr w:type="spellStart"/>
      <w:r>
        <w:rPr>
          <w:rFonts w:ascii="Arial" w:hAnsi="Arial" w:cs="Arial"/>
          <w:color w:val="262626"/>
          <w:sz w:val="30"/>
          <w:szCs w:val="30"/>
          <w:lang w:val="en-US"/>
        </w:rPr>
        <w:t>Videsh</w:t>
      </w:r>
      <w:proofErr w:type="spellEnd"/>
      <w:r>
        <w:rPr>
          <w:rFonts w:ascii="Arial" w:hAnsi="Arial" w:cs="Arial"/>
          <w:color w:val="262626"/>
          <w:sz w:val="30"/>
          <w:szCs w:val="30"/>
          <w:lang w:val="en-US"/>
        </w:rPr>
        <w:t xml:space="preserve"> Ltd. would be illegal due to China's territorial claims over the area—a claim denied by India’s government.</w:t>
      </w:r>
    </w:p>
    <w:p w14:paraId="6352FDDC" w14:textId="77777777" w:rsidR="002615F8" w:rsidRDefault="00540468" w:rsidP="00540468">
      <w:r>
        <w:rPr>
          <w:rFonts w:ascii="Arial" w:hAnsi="Arial" w:cs="Arial"/>
          <w:color w:val="262626"/>
          <w:sz w:val="30"/>
          <w:szCs w:val="30"/>
          <w:lang w:val="en-US"/>
        </w:rPr>
        <w:lastRenderedPageBreak/>
        <w:t xml:space="preserve">“Sensitivities over exploration of outward areas of the </w:t>
      </w:r>
      <w:proofErr w:type="spellStart"/>
      <w:r>
        <w:rPr>
          <w:rFonts w:ascii="Arial" w:hAnsi="Arial" w:cs="Arial"/>
          <w:color w:val="262626"/>
          <w:sz w:val="30"/>
          <w:szCs w:val="30"/>
          <w:lang w:val="en-US"/>
        </w:rPr>
        <w:t>Phu</w:t>
      </w:r>
      <w:proofErr w:type="spellEnd"/>
      <w:r>
        <w:rPr>
          <w:rFonts w:ascii="Arial" w:hAnsi="Arial" w:cs="Arial"/>
          <w:color w:val="262626"/>
          <w:sz w:val="30"/>
          <w:szCs w:val="30"/>
          <w:lang w:val="en-US"/>
        </w:rPr>
        <w:t xml:space="preserve"> </w:t>
      </w:r>
      <w:proofErr w:type="spellStart"/>
      <w:r>
        <w:rPr>
          <w:rFonts w:ascii="Arial" w:hAnsi="Arial" w:cs="Arial"/>
          <w:color w:val="262626"/>
          <w:sz w:val="30"/>
          <w:szCs w:val="30"/>
          <w:lang w:val="en-US"/>
        </w:rPr>
        <w:t>Khanh</w:t>
      </w:r>
      <w:proofErr w:type="spellEnd"/>
      <w:r>
        <w:rPr>
          <w:rFonts w:ascii="Arial" w:hAnsi="Arial" w:cs="Arial"/>
          <w:color w:val="262626"/>
          <w:sz w:val="30"/>
          <w:szCs w:val="30"/>
          <w:lang w:val="en-US"/>
        </w:rPr>
        <w:t xml:space="preserve"> basin have been running high in recent months,” said IHS Global Insight analyst Tom </w:t>
      </w:r>
      <w:proofErr w:type="spellStart"/>
      <w:r>
        <w:rPr>
          <w:rFonts w:ascii="Arial" w:hAnsi="Arial" w:cs="Arial"/>
          <w:color w:val="262626"/>
          <w:sz w:val="30"/>
          <w:szCs w:val="30"/>
          <w:lang w:val="en-US"/>
        </w:rPr>
        <w:t>Grieder</w:t>
      </w:r>
      <w:proofErr w:type="spellEnd"/>
      <w:r>
        <w:rPr>
          <w:rFonts w:ascii="Arial" w:hAnsi="Arial" w:cs="Arial"/>
          <w:color w:val="262626"/>
          <w:sz w:val="30"/>
          <w:szCs w:val="30"/>
          <w:lang w:val="en-US"/>
        </w:rPr>
        <w:t>, who added, “The warning by China is likely to give OVL pause for thought.”</w:t>
      </w:r>
      <w:bookmarkStart w:id="0" w:name="_GoBack"/>
      <w:bookmarkEnd w:id="0"/>
    </w:p>
    <w:sectPr w:rsidR="002615F8" w:rsidSect="000A7D8D">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44"/>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0468"/>
    <w:rsid w:val="00071EE6"/>
    <w:rsid w:val="000A7D8D"/>
    <w:rsid w:val="004F2D78"/>
    <w:rsid w:val="00540468"/>
    <w:rsid w:val="00585B86"/>
    <w:rsid w:val="006B0C8A"/>
    <w:rsid w:val="008F1A11"/>
    <w:rsid w:val="00A85F8B"/>
    <w:rsid w:val="00BF6F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67AD4FD"/>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hyperlink" Target="http://www.ogj.com/content/ogj/en/authors/eric-watkins.html" TargetMode="External"/><Relationship Id="rId5" Type="http://schemas.openxmlformats.org/officeDocument/2006/relationships/image" Target="media/image1.gif"/><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300</Words>
  <Characters>1711</Characters>
  <Application>Microsoft Macintosh Word</Application>
  <DocSecurity>0</DocSecurity>
  <Lines>14</Lines>
  <Paragraphs>4</Paragraphs>
  <ScaleCrop>false</ScaleCrop>
  <LinksUpToDate>false</LinksUpToDate>
  <CharactersWithSpaces>2007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Thao Vo Phuong Bui</dc:creator>
  <cp:keywords/>
  <dc:description/>
  <cp:lastModifiedBy>Thao Vo Phuong Bui</cp:lastModifiedBy>
  <cp:revision>1</cp:revision>
  <dcterms:created xsi:type="dcterms:W3CDTF">2017-02-17T14:18:00Z</dcterms:created>
  <dcterms:modified xsi:type="dcterms:W3CDTF">2017-02-17T14:18:00Z</dcterms:modified>
</cp:coreProperties>
</file>