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3.xml" ContentType="application/vnd.openxmlformats-officedocument.wordprocessingml.header+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D5" w:rsidRDefault="003613D5" w:rsidP="007A7778">
      <w:pPr>
        <w:spacing w:after="0"/>
        <w:jc w:val="center"/>
        <w:rPr>
          <w:rFonts w:ascii="Bookman Old Style" w:hAnsi="Bookman Old Style"/>
          <w:b/>
          <w:sz w:val="24"/>
          <w:szCs w:val="24"/>
        </w:rPr>
      </w:pPr>
      <w:bookmarkStart w:id="0" w:name="_GoBack"/>
      <w:bookmarkEnd w:id="0"/>
    </w:p>
    <w:p w:rsidR="007A7778" w:rsidRDefault="007A7778" w:rsidP="00C340E3">
      <w:pPr>
        <w:spacing w:after="0"/>
        <w:jc w:val="center"/>
        <w:rPr>
          <w:rFonts w:ascii="Bookman Old Style" w:hAnsi="Bookman Old Style"/>
          <w:b/>
          <w:sz w:val="24"/>
          <w:szCs w:val="24"/>
        </w:rPr>
      </w:pPr>
      <w:r w:rsidRPr="005D76ED">
        <w:rPr>
          <w:rFonts w:ascii="Bookman Old Style" w:hAnsi="Bookman Old Style"/>
          <w:b/>
          <w:sz w:val="24"/>
          <w:szCs w:val="24"/>
        </w:rPr>
        <w:t>INTRODUCTION GENERALE</w:t>
      </w:r>
    </w:p>
    <w:p w:rsidR="00E9456D" w:rsidRPr="005D76ED" w:rsidRDefault="00E9456D" w:rsidP="007A7778">
      <w:pPr>
        <w:spacing w:after="0"/>
        <w:jc w:val="center"/>
        <w:rPr>
          <w:rFonts w:ascii="Bookman Old Style" w:hAnsi="Bookman Old Style"/>
          <w:b/>
          <w:sz w:val="24"/>
          <w:szCs w:val="24"/>
        </w:rPr>
      </w:pPr>
    </w:p>
    <w:p w:rsidR="00E9456D" w:rsidRDefault="00E9456D" w:rsidP="00E9456D">
      <w:pPr>
        <w:rPr>
          <w:rFonts w:ascii="Bookman Old Style" w:hAnsi="Bookman Old Style" w:cstheme="minorHAnsi"/>
          <w:sz w:val="24"/>
          <w:szCs w:val="24"/>
        </w:rPr>
      </w:pPr>
      <w:r w:rsidRPr="006D67EA">
        <w:rPr>
          <w:rFonts w:ascii="Bookman Old Style" w:hAnsi="Bookman Old Style" w:cstheme="minorHAnsi"/>
          <w:sz w:val="24"/>
          <w:szCs w:val="24"/>
        </w:rPr>
        <w:t xml:space="preserve">Le présent rapport annuel du </w:t>
      </w:r>
      <w:r w:rsidRPr="006D67EA">
        <w:rPr>
          <w:rFonts w:ascii="Bookman Old Style" w:hAnsi="Bookman Old Style" w:cstheme="minorHAnsi"/>
          <w:b/>
          <w:sz w:val="24"/>
          <w:szCs w:val="24"/>
        </w:rPr>
        <w:t>Collège de Contrôle et de Surveillance des Revenus Pétroliers (CCSRP)</w:t>
      </w:r>
      <w:r w:rsidRPr="006D67EA">
        <w:rPr>
          <w:rFonts w:ascii="Bookman Old Style" w:hAnsi="Bookman Old Style" w:cstheme="minorHAnsi"/>
          <w:sz w:val="24"/>
          <w:szCs w:val="24"/>
        </w:rPr>
        <w:t xml:space="preserve"> intervient dans un contexte</w:t>
      </w:r>
      <w:r>
        <w:rPr>
          <w:rFonts w:ascii="Bookman Old Style" w:hAnsi="Bookman Old Style" w:cstheme="minorHAnsi"/>
          <w:sz w:val="24"/>
          <w:szCs w:val="24"/>
        </w:rPr>
        <w:t xml:space="preserve"> de ralentissement de la situation économique, marquée par une sérieuse tension de trésorerie pour plusieurs raisons : </w:t>
      </w:r>
    </w:p>
    <w:p w:rsidR="00E9456D" w:rsidRDefault="00BF21F6" w:rsidP="00556B99">
      <w:pPr>
        <w:pStyle w:val="Paragraphedeliste"/>
        <w:numPr>
          <w:ilvl w:val="0"/>
          <w:numId w:val="5"/>
        </w:numPr>
        <w:tabs>
          <w:tab w:val="clear" w:pos="5223"/>
        </w:tabs>
        <w:rPr>
          <w:rFonts w:ascii="Bookman Old Style" w:hAnsi="Bookman Old Style" w:cstheme="minorHAnsi"/>
          <w:sz w:val="24"/>
          <w:szCs w:val="24"/>
        </w:rPr>
      </w:pPr>
      <w:r>
        <w:rPr>
          <w:rFonts w:ascii="Bookman Old Style" w:hAnsi="Bookman Old Style" w:cstheme="minorHAnsi"/>
          <w:sz w:val="24"/>
          <w:szCs w:val="24"/>
        </w:rPr>
        <w:t>l</w:t>
      </w:r>
      <w:r w:rsidR="00E9456D">
        <w:rPr>
          <w:rFonts w:ascii="Bookman Old Style" w:hAnsi="Bookman Old Style" w:cstheme="minorHAnsi"/>
          <w:sz w:val="24"/>
          <w:szCs w:val="24"/>
        </w:rPr>
        <w:t>a</w:t>
      </w:r>
      <w:r w:rsidR="00E9456D" w:rsidRPr="00CF3A27">
        <w:rPr>
          <w:rFonts w:ascii="Bookman Old Style" w:hAnsi="Bookman Old Style" w:cstheme="minorHAnsi"/>
          <w:sz w:val="24"/>
          <w:szCs w:val="24"/>
        </w:rPr>
        <w:t xml:space="preserve"> baisse</w:t>
      </w:r>
      <w:r w:rsidR="00360243">
        <w:rPr>
          <w:rFonts w:ascii="Bookman Old Style" w:hAnsi="Bookman Old Style" w:cstheme="minorHAnsi"/>
          <w:sz w:val="24"/>
          <w:szCs w:val="24"/>
        </w:rPr>
        <w:t xml:space="preserve"> </w:t>
      </w:r>
      <w:r w:rsidR="00E9456D" w:rsidRPr="00CF3A27">
        <w:rPr>
          <w:rFonts w:ascii="Bookman Old Style" w:hAnsi="Bookman Old Style" w:cstheme="minorHAnsi"/>
          <w:sz w:val="24"/>
          <w:szCs w:val="24"/>
        </w:rPr>
        <w:t xml:space="preserve">de </w:t>
      </w:r>
      <w:r w:rsidR="00E9456D" w:rsidRPr="0089347F">
        <w:rPr>
          <w:rFonts w:ascii="Bookman Old Style" w:hAnsi="Bookman Old Style" w:cstheme="minorHAnsi"/>
          <w:b/>
          <w:sz w:val="24"/>
          <w:szCs w:val="24"/>
        </w:rPr>
        <w:t>3,6%</w:t>
      </w:r>
      <w:r w:rsidR="00E9456D" w:rsidRPr="00CF3A27">
        <w:rPr>
          <w:rFonts w:ascii="Bookman Old Style" w:hAnsi="Bookman Old Style" w:cstheme="minorHAnsi"/>
          <w:sz w:val="24"/>
          <w:szCs w:val="24"/>
        </w:rPr>
        <w:t xml:space="preserve"> de</w:t>
      </w:r>
      <w:r w:rsidR="00E9456D">
        <w:rPr>
          <w:rFonts w:ascii="Bookman Old Style" w:hAnsi="Bookman Old Style" w:cstheme="minorHAnsi"/>
          <w:sz w:val="24"/>
          <w:szCs w:val="24"/>
        </w:rPr>
        <w:t xml:space="preserve"> la</w:t>
      </w:r>
      <w:r w:rsidR="00E9456D" w:rsidRPr="00CF3A27">
        <w:rPr>
          <w:rFonts w:ascii="Bookman Old Style" w:hAnsi="Bookman Old Style" w:cstheme="minorHAnsi"/>
          <w:sz w:val="24"/>
          <w:szCs w:val="24"/>
        </w:rPr>
        <w:t xml:space="preserve"> production totale du brut</w:t>
      </w:r>
      <w:r w:rsidR="00E9456D">
        <w:rPr>
          <w:rFonts w:ascii="Bookman Old Style" w:hAnsi="Bookman Old Style" w:cstheme="minorHAnsi"/>
          <w:sz w:val="24"/>
          <w:szCs w:val="24"/>
        </w:rPr>
        <w:t xml:space="preserve"> des champs de Doba </w:t>
      </w:r>
      <w:r w:rsidR="00E9456D" w:rsidRPr="00CF3A27">
        <w:rPr>
          <w:rFonts w:ascii="Bookman Old Style" w:hAnsi="Bookman Old Style" w:cstheme="minorHAnsi"/>
          <w:sz w:val="24"/>
          <w:szCs w:val="24"/>
        </w:rPr>
        <w:t>par rapport à l’année 2013 (</w:t>
      </w:r>
      <w:r w:rsidR="00E9456D" w:rsidRPr="0089347F">
        <w:rPr>
          <w:rFonts w:ascii="Bookman Old Style" w:hAnsi="Bookman Old Style" w:cstheme="minorHAnsi"/>
          <w:b/>
          <w:sz w:val="24"/>
          <w:szCs w:val="24"/>
        </w:rPr>
        <w:t>28.720.239</w:t>
      </w:r>
      <w:r w:rsidR="00E9456D" w:rsidRPr="00CF3A27">
        <w:rPr>
          <w:rFonts w:ascii="Bookman Old Style" w:hAnsi="Bookman Old Style" w:cstheme="minorHAnsi"/>
          <w:sz w:val="24"/>
          <w:szCs w:val="24"/>
        </w:rPr>
        <w:t xml:space="preserve"> barils en 2014 contre </w:t>
      </w:r>
      <w:r w:rsidR="00E9456D" w:rsidRPr="0089347F">
        <w:rPr>
          <w:rFonts w:ascii="Bookman Old Style" w:hAnsi="Bookman Old Style" w:cstheme="minorHAnsi"/>
          <w:b/>
          <w:sz w:val="24"/>
          <w:szCs w:val="24"/>
        </w:rPr>
        <w:t>29.793.108</w:t>
      </w:r>
      <w:r w:rsidR="00E9456D" w:rsidRPr="00CF3A27">
        <w:rPr>
          <w:rFonts w:ascii="Bookman Old Style" w:hAnsi="Bookman Old Style" w:cstheme="minorHAnsi"/>
          <w:sz w:val="24"/>
          <w:szCs w:val="24"/>
        </w:rPr>
        <w:t xml:space="preserve"> en 2013)</w:t>
      </w:r>
      <w:r w:rsidR="00E9456D">
        <w:rPr>
          <w:rFonts w:ascii="Bookman Old Style" w:hAnsi="Bookman Old Style" w:cstheme="minorHAnsi"/>
          <w:sz w:val="24"/>
          <w:szCs w:val="24"/>
        </w:rPr>
        <w:t> ;</w:t>
      </w:r>
    </w:p>
    <w:p w:rsidR="00E9456D" w:rsidRDefault="00BF21F6" w:rsidP="00556B99">
      <w:pPr>
        <w:pStyle w:val="Paragraphedeliste"/>
        <w:numPr>
          <w:ilvl w:val="0"/>
          <w:numId w:val="5"/>
        </w:numPr>
        <w:tabs>
          <w:tab w:val="clear" w:pos="5223"/>
        </w:tabs>
        <w:rPr>
          <w:rFonts w:ascii="Bookman Old Style" w:hAnsi="Bookman Old Style" w:cstheme="minorHAnsi"/>
          <w:sz w:val="24"/>
          <w:szCs w:val="24"/>
        </w:rPr>
      </w:pPr>
      <w:r>
        <w:rPr>
          <w:rFonts w:ascii="Bookman Old Style" w:hAnsi="Bookman Old Style" w:cstheme="minorHAnsi"/>
          <w:sz w:val="24"/>
          <w:szCs w:val="24"/>
        </w:rPr>
        <w:t>l</w:t>
      </w:r>
      <w:r w:rsidR="00E9456D">
        <w:rPr>
          <w:rFonts w:ascii="Bookman Old Style" w:hAnsi="Bookman Old Style" w:cstheme="minorHAnsi"/>
          <w:sz w:val="24"/>
          <w:szCs w:val="24"/>
        </w:rPr>
        <w:t>a</w:t>
      </w:r>
      <w:r w:rsidR="00E9456D" w:rsidRPr="009375D6">
        <w:rPr>
          <w:rFonts w:ascii="Bookman Old Style" w:hAnsi="Bookman Old Style" w:cstheme="minorHAnsi"/>
          <w:sz w:val="24"/>
          <w:szCs w:val="24"/>
        </w:rPr>
        <w:t xml:space="preserve"> baisse drastique des prix du baril du pétrole sur le marché mondial à partir du troisième </w:t>
      </w:r>
      <w:r w:rsidR="00541D39">
        <w:rPr>
          <w:rFonts w:ascii="Bookman Old Style" w:hAnsi="Bookman Old Style" w:cstheme="minorHAnsi"/>
          <w:sz w:val="24"/>
          <w:szCs w:val="24"/>
        </w:rPr>
        <w:t xml:space="preserve">trimestre </w:t>
      </w:r>
      <w:r w:rsidR="00E9456D">
        <w:rPr>
          <w:rFonts w:ascii="Bookman Old Style" w:hAnsi="Bookman Old Style" w:cstheme="minorHAnsi"/>
          <w:sz w:val="24"/>
          <w:szCs w:val="24"/>
        </w:rPr>
        <w:t xml:space="preserve">de </w:t>
      </w:r>
      <w:r w:rsidR="00E9456D" w:rsidRPr="006853EB">
        <w:rPr>
          <w:rFonts w:ascii="Bookman Old Style" w:hAnsi="Bookman Old Style" w:cstheme="minorHAnsi"/>
          <w:b/>
          <w:sz w:val="24"/>
          <w:szCs w:val="24"/>
        </w:rPr>
        <w:t>108</w:t>
      </w:r>
      <w:r w:rsidR="00E9456D">
        <w:rPr>
          <w:rFonts w:ascii="Bookman Old Style" w:hAnsi="Bookman Old Style" w:cstheme="minorHAnsi"/>
          <w:b/>
          <w:sz w:val="24"/>
          <w:szCs w:val="24"/>
        </w:rPr>
        <w:t>,025</w:t>
      </w:r>
      <w:r w:rsidR="00E9456D">
        <w:rPr>
          <w:rFonts w:ascii="Bookman Old Style" w:hAnsi="Bookman Old Style" w:cstheme="minorHAnsi"/>
          <w:sz w:val="24"/>
          <w:szCs w:val="24"/>
        </w:rPr>
        <w:t xml:space="preserve"> à</w:t>
      </w:r>
      <w:r w:rsidR="00360243">
        <w:rPr>
          <w:rFonts w:ascii="Bookman Old Style" w:hAnsi="Bookman Old Style" w:cstheme="minorHAnsi"/>
          <w:sz w:val="24"/>
          <w:szCs w:val="24"/>
        </w:rPr>
        <w:t xml:space="preserve"> </w:t>
      </w:r>
      <w:r w:rsidR="00E9456D" w:rsidRPr="006853EB">
        <w:rPr>
          <w:rFonts w:ascii="Bookman Old Style" w:hAnsi="Bookman Old Style" w:cstheme="minorHAnsi"/>
          <w:b/>
          <w:sz w:val="24"/>
          <w:szCs w:val="24"/>
        </w:rPr>
        <w:t>45,85</w:t>
      </w:r>
      <w:r w:rsidR="00E9456D">
        <w:rPr>
          <w:rFonts w:ascii="Bookman Old Style" w:hAnsi="Bookman Old Style" w:cstheme="minorHAnsi"/>
          <w:b/>
          <w:sz w:val="24"/>
          <w:szCs w:val="24"/>
        </w:rPr>
        <w:t>2</w:t>
      </w:r>
      <w:r w:rsidR="00E9456D" w:rsidRPr="009375D6">
        <w:rPr>
          <w:rFonts w:ascii="Bookman Old Style" w:hAnsi="Bookman Old Style" w:cstheme="minorHAnsi"/>
          <w:sz w:val="24"/>
          <w:szCs w:val="24"/>
        </w:rPr>
        <w:t xml:space="preserve"> dollars ;</w:t>
      </w:r>
    </w:p>
    <w:p w:rsidR="00E9456D" w:rsidRPr="009375D6" w:rsidRDefault="00BF21F6" w:rsidP="00556B99">
      <w:pPr>
        <w:pStyle w:val="Paragraphedeliste"/>
        <w:numPr>
          <w:ilvl w:val="0"/>
          <w:numId w:val="5"/>
        </w:numPr>
        <w:tabs>
          <w:tab w:val="clear" w:pos="5223"/>
        </w:tabs>
        <w:rPr>
          <w:rFonts w:ascii="Bookman Old Style" w:hAnsi="Bookman Old Style" w:cstheme="minorHAnsi"/>
          <w:sz w:val="24"/>
          <w:szCs w:val="24"/>
        </w:rPr>
      </w:pPr>
      <w:r>
        <w:rPr>
          <w:rFonts w:ascii="Bookman Old Style" w:hAnsi="Bookman Old Style" w:cstheme="minorHAnsi"/>
          <w:sz w:val="24"/>
          <w:szCs w:val="24"/>
        </w:rPr>
        <w:t>l</w:t>
      </w:r>
      <w:r w:rsidR="00E9456D" w:rsidRPr="009375D6">
        <w:rPr>
          <w:rFonts w:ascii="Bookman Old Style" w:hAnsi="Bookman Old Style" w:cstheme="minorHAnsi"/>
          <w:sz w:val="24"/>
          <w:szCs w:val="24"/>
        </w:rPr>
        <w:t xml:space="preserve">e remboursement des prêts GLENCORE qui commercialise </w:t>
      </w:r>
      <w:r w:rsidR="00E9456D" w:rsidRPr="00FF083C">
        <w:rPr>
          <w:rFonts w:ascii="Bookman Old Style" w:hAnsi="Bookman Old Style" w:cstheme="minorHAnsi"/>
          <w:b/>
          <w:sz w:val="24"/>
          <w:szCs w:val="24"/>
        </w:rPr>
        <w:t>70%</w:t>
      </w:r>
      <w:r w:rsidR="00E9456D" w:rsidRPr="009375D6">
        <w:rPr>
          <w:rFonts w:ascii="Bookman Old Style" w:hAnsi="Bookman Old Style" w:cstheme="minorHAnsi"/>
          <w:sz w:val="24"/>
          <w:szCs w:val="24"/>
        </w:rPr>
        <w:t xml:space="preserve"> de la production du pétrole brut des champs de Doba ;</w:t>
      </w:r>
    </w:p>
    <w:p w:rsidR="00E9456D" w:rsidRDefault="00BF21F6" w:rsidP="00556B99">
      <w:pPr>
        <w:pStyle w:val="Paragraphedeliste"/>
        <w:numPr>
          <w:ilvl w:val="0"/>
          <w:numId w:val="5"/>
        </w:numPr>
        <w:tabs>
          <w:tab w:val="clear" w:pos="5223"/>
        </w:tabs>
        <w:rPr>
          <w:rFonts w:ascii="Bookman Old Style" w:hAnsi="Bookman Old Style" w:cstheme="minorHAnsi"/>
          <w:sz w:val="24"/>
          <w:szCs w:val="24"/>
        </w:rPr>
      </w:pPr>
      <w:r>
        <w:rPr>
          <w:rFonts w:ascii="Bookman Old Style" w:hAnsi="Bookman Old Style" w:cstheme="minorHAnsi"/>
          <w:sz w:val="24"/>
          <w:szCs w:val="24"/>
        </w:rPr>
        <w:t>l</w:t>
      </w:r>
      <w:r w:rsidR="00E9456D" w:rsidRPr="00CF3A27">
        <w:rPr>
          <w:rFonts w:ascii="Bookman Old Style" w:hAnsi="Bookman Old Style" w:cstheme="minorHAnsi"/>
          <w:sz w:val="24"/>
          <w:szCs w:val="24"/>
        </w:rPr>
        <w:t>’a</w:t>
      </w:r>
      <w:r w:rsidR="00B076B6">
        <w:rPr>
          <w:rFonts w:ascii="Bookman Old Style" w:hAnsi="Bookman Old Style" w:cstheme="minorHAnsi"/>
          <w:sz w:val="24"/>
          <w:szCs w:val="24"/>
        </w:rPr>
        <w:t>ccroissement des dépenses de l’E</w:t>
      </w:r>
      <w:r w:rsidR="00E9456D" w:rsidRPr="00CF3A27">
        <w:rPr>
          <w:rFonts w:ascii="Bookman Old Style" w:hAnsi="Bookman Old Style" w:cstheme="minorHAnsi"/>
          <w:sz w:val="24"/>
          <w:szCs w:val="24"/>
        </w:rPr>
        <w:t>tat pour le financement de la lutte contre le terrorisme</w:t>
      </w:r>
      <w:r w:rsidR="00E9456D">
        <w:rPr>
          <w:rFonts w:ascii="Bookman Old Style" w:hAnsi="Bookman Old Style" w:cstheme="minorHAnsi"/>
          <w:sz w:val="24"/>
          <w:szCs w:val="24"/>
        </w:rPr>
        <w:t xml:space="preserve"> au Mali ;</w:t>
      </w:r>
    </w:p>
    <w:p w:rsidR="00E9456D" w:rsidRPr="00CF3A27" w:rsidRDefault="00BF21F6" w:rsidP="00556B99">
      <w:pPr>
        <w:pStyle w:val="Paragraphedeliste"/>
        <w:numPr>
          <w:ilvl w:val="0"/>
          <w:numId w:val="5"/>
        </w:numPr>
        <w:tabs>
          <w:tab w:val="clear" w:pos="5223"/>
        </w:tabs>
        <w:rPr>
          <w:rFonts w:ascii="Bookman Old Style" w:hAnsi="Bookman Old Style" w:cstheme="minorHAnsi"/>
          <w:sz w:val="24"/>
          <w:szCs w:val="24"/>
        </w:rPr>
      </w:pPr>
      <w:r>
        <w:rPr>
          <w:rFonts w:ascii="Bookman Old Style" w:hAnsi="Bookman Old Style" w:cstheme="minorHAnsi"/>
          <w:sz w:val="24"/>
          <w:szCs w:val="24"/>
        </w:rPr>
        <w:t>l</w:t>
      </w:r>
      <w:r w:rsidR="00E9456D">
        <w:rPr>
          <w:rFonts w:ascii="Bookman Old Style" w:hAnsi="Bookman Old Style" w:cstheme="minorHAnsi"/>
          <w:sz w:val="24"/>
          <w:szCs w:val="24"/>
        </w:rPr>
        <w:t>’absence des fonds de stabilisation des prix du pétrole pour amortir le choc économique pendant les moments difficiles.</w:t>
      </w:r>
    </w:p>
    <w:p w:rsidR="00E9456D" w:rsidRPr="006D67EA" w:rsidRDefault="00E9456D" w:rsidP="00E9456D">
      <w:pPr>
        <w:rPr>
          <w:rFonts w:ascii="Bookman Old Style" w:hAnsi="Bookman Old Style" w:cstheme="minorHAnsi"/>
          <w:sz w:val="24"/>
          <w:szCs w:val="24"/>
        </w:rPr>
      </w:pPr>
      <w:r w:rsidRPr="006D67EA">
        <w:rPr>
          <w:rFonts w:ascii="Bookman Old Style" w:hAnsi="Bookman Old Style" w:cstheme="minorHAnsi"/>
          <w:sz w:val="24"/>
          <w:szCs w:val="24"/>
        </w:rPr>
        <w:t xml:space="preserve">Promulgué par la loi de finances (LFI) N°001/PR/2014, le budget général de l’Etat a été adopté en recettes à </w:t>
      </w:r>
      <w:r w:rsidRPr="006D67EA">
        <w:rPr>
          <w:rFonts w:ascii="Bookman Old Style" w:hAnsi="Bookman Old Style" w:cstheme="minorHAnsi"/>
          <w:b/>
          <w:sz w:val="24"/>
          <w:szCs w:val="24"/>
        </w:rPr>
        <w:t>1 646 301 587</w:t>
      </w:r>
      <w:r w:rsidR="00BF21F6">
        <w:rPr>
          <w:rFonts w:ascii="Bookman Old Style" w:hAnsi="Bookman Old Style" w:cstheme="minorHAnsi"/>
          <w:b/>
          <w:sz w:val="24"/>
          <w:szCs w:val="24"/>
        </w:rPr>
        <w:t> </w:t>
      </w:r>
      <w:r w:rsidRPr="006D67EA">
        <w:rPr>
          <w:rFonts w:ascii="Bookman Old Style" w:hAnsi="Bookman Old Style" w:cstheme="minorHAnsi"/>
          <w:b/>
          <w:sz w:val="24"/>
          <w:szCs w:val="24"/>
        </w:rPr>
        <w:t>000</w:t>
      </w:r>
      <w:r w:rsidR="00252776">
        <w:rPr>
          <w:rFonts w:ascii="Bookman Old Style" w:hAnsi="Bookman Old Style" w:cstheme="minorHAnsi"/>
          <w:sz w:val="24"/>
          <w:szCs w:val="24"/>
        </w:rPr>
        <w:t xml:space="preserve">FCFA </w:t>
      </w:r>
      <w:r w:rsidRPr="00E57731">
        <w:rPr>
          <w:rFonts w:ascii="Bookman Old Style" w:hAnsi="Bookman Old Style" w:cstheme="minorHAnsi"/>
          <w:sz w:val="24"/>
          <w:szCs w:val="24"/>
        </w:rPr>
        <w:t>dont</w:t>
      </w:r>
      <w:r w:rsidR="00BF21F6">
        <w:rPr>
          <w:rFonts w:ascii="Bookman Old Style" w:hAnsi="Bookman Old Style" w:cstheme="minorHAnsi"/>
          <w:sz w:val="24"/>
          <w:szCs w:val="24"/>
        </w:rPr>
        <w:t xml:space="preserve"> les</w:t>
      </w:r>
      <w:r>
        <w:rPr>
          <w:rFonts w:ascii="Bookman Old Style" w:hAnsi="Bookman Old Style" w:cstheme="minorHAnsi"/>
          <w:sz w:val="24"/>
          <w:szCs w:val="24"/>
        </w:rPr>
        <w:t xml:space="preserve"> recettes fiscales pétrolières</w:t>
      </w:r>
      <w:r w:rsidR="00BF21F6">
        <w:rPr>
          <w:rFonts w:ascii="Bookman Old Style" w:hAnsi="Bookman Old Style" w:cstheme="minorHAnsi"/>
          <w:sz w:val="24"/>
          <w:szCs w:val="24"/>
        </w:rPr>
        <w:t xml:space="preserve"> s’élèvent à</w:t>
      </w:r>
      <w:r w:rsidRPr="00E57731">
        <w:rPr>
          <w:rFonts w:ascii="Bookman Old Style" w:hAnsi="Bookman Old Style" w:cstheme="minorHAnsi"/>
          <w:b/>
          <w:sz w:val="24"/>
          <w:szCs w:val="24"/>
        </w:rPr>
        <w:t xml:space="preserve">631 900 000 </w:t>
      </w:r>
      <w:r w:rsidRPr="00FF083C">
        <w:rPr>
          <w:rFonts w:ascii="Bookman Old Style" w:hAnsi="Bookman Old Style" w:cstheme="minorHAnsi"/>
          <w:sz w:val="24"/>
          <w:szCs w:val="24"/>
        </w:rPr>
        <w:t>FCFA</w:t>
      </w:r>
      <w:r>
        <w:rPr>
          <w:rFonts w:ascii="Bookman Old Style" w:hAnsi="Bookman Old Style" w:cstheme="minorHAnsi"/>
          <w:sz w:val="24"/>
          <w:szCs w:val="24"/>
        </w:rPr>
        <w:t xml:space="preserve"> et </w:t>
      </w:r>
      <w:r w:rsidR="00B076B6">
        <w:rPr>
          <w:rFonts w:ascii="Bookman Old Style" w:hAnsi="Bookman Old Style" w:cstheme="minorHAnsi"/>
          <w:sz w:val="24"/>
          <w:szCs w:val="24"/>
        </w:rPr>
        <w:t xml:space="preserve">ce </w:t>
      </w:r>
      <w:r>
        <w:rPr>
          <w:rFonts w:ascii="Bookman Old Style" w:hAnsi="Bookman Old Style" w:cstheme="minorHAnsi"/>
          <w:sz w:val="24"/>
          <w:szCs w:val="24"/>
        </w:rPr>
        <w:t xml:space="preserve">non fiscales pétrolières (soit </w:t>
      </w:r>
      <w:r w:rsidRPr="00FF083C">
        <w:rPr>
          <w:rFonts w:ascii="Bookman Old Style" w:hAnsi="Bookman Old Style" w:cstheme="minorHAnsi"/>
          <w:b/>
          <w:sz w:val="24"/>
          <w:szCs w:val="24"/>
        </w:rPr>
        <w:t>36,2%</w:t>
      </w:r>
      <w:r>
        <w:rPr>
          <w:rFonts w:ascii="Bookman Old Style" w:hAnsi="Bookman Old Style" w:cstheme="minorHAnsi"/>
          <w:sz w:val="24"/>
          <w:szCs w:val="24"/>
        </w:rPr>
        <w:t xml:space="preserve"> des dépenses), et en</w:t>
      </w:r>
      <w:r w:rsidRPr="006D67EA">
        <w:rPr>
          <w:rFonts w:ascii="Bookman Old Style" w:hAnsi="Bookman Old Style" w:cstheme="minorHAnsi"/>
          <w:sz w:val="24"/>
          <w:szCs w:val="24"/>
        </w:rPr>
        <w:t xml:space="preserve"> </w:t>
      </w:r>
      <w:r w:rsidR="00E062A2" w:rsidRPr="006D67EA">
        <w:rPr>
          <w:rFonts w:ascii="Bookman Old Style" w:hAnsi="Bookman Old Style" w:cstheme="minorHAnsi"/>
          <w:sz w:val="24"/>
          <w:szCs w:val="24"/>
        </w:rPr>
        <w:t>dépenses</w:t>
      </w:r>
      <w:r w:rsidRPr="006D67EA">
        <w:rPr>
          <w:rFonts w:ascii="Bookman Old Style" w:hAnsi="Bookman Old Style" w:cstheme="minorHAnsi"/>
          <w:sz w:val="24"/>
          <w:szCs w:val="24"/>
        </w:rPr>
        <w:t xml:space="preserve"> </w:t>
      </w:r>
      <w:r w:rsidRPr="006D67EA">
        <w:rPr>
          <w:rFonts w:ascii="Bookman Old Style" w:hAnsi="Bookman Old Style" w:cstheme="minorHAnsi"/>
          <w:b/>
          <w:sz w:val="24"/>
          <w:szCs w:val="24"/>
        </w:rPr>
        <w:t>1 742 720 500</w:t>
      </w:r>
      <w:r w:rsidR="00AE7714">
        <w:rPr>
          <w:rFonts w:ascii="Bookman Old Style" w:hAnsi="Bookman Old Style" w:cstheme="minorHAnsi"/>
          <w:b/>
          <w:sz w:val="24"/>
          <w:szCs w:val="24"/>
        </w:rPr>
        <w:t> </w:t>
      </w:r>
      <w:r w:rsidRPr="006D67EA">
        <w:rPr>
          <w:rFonts w:ascii="Bookman Old Style" w:hAnsi="Bookman Old Style" w:cstheme="minorHAnsi"/>
          <w:b/>
          <w:sz w:val="24"/>
          <w:szCs w:val="24"/>
        </w:rPr>
        <w:t>000</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r w:rsidR="00E062A2" w:rsidRPr="00FF083C">
        <w:rPr>
          <w:rFonts w:ascii="Bookman Old Style" w:hAnsi="Bookman Old Style" w:cstheme="minorHAnsi"/>
          <w:sz w:val="24"/>
          <w:szCs w:val="24"/>
        </w:rPr>
        <w:t>,</w:t>
      </w:r>
      <w:r w:rsidR="00E062A2">
        <w:rPr>
          <w:rFonts w:ascii="Bookman Old Style" w:hAnsi="Bookman Old Style" w:cstheme="minorHAnsi"/>
          <w:sz w:val="24"/>
          <w:szCs w:val="24"/>
        </w:rPr>
        <w:t xml:space="preserve"> dégageant</w:t>
      </w:r>
      <w:r w:rsidRPr="006D67EA">
        <w:rPr>
          <w:rFonts w:ascii="Bookman Old Style" w:hAnsi="Bookman Old Style" w:cstheme="minorHAnsi"/>
          <w:sz w:val="24"/>
          <w:szCs w:val="24"/>
        </w:rPr>
        <w:t xml:space="preserve"> un déficit budgétaire de </w:t>
      </w:r>
      <w:r w:rsidRPr="006D67EA">
        <w:rPr>
          <w:rFonts w:ascii="Bookman Old Style" w:hAnsi="Bookman Old Style" w:cstheme="minorHAnsi"/>
          <w:b/>
          <w:sz w:val="24"/>
          <w:szCs w:val="24"/>
        </w:rPr>
        <w:t>96 418 913</w:t>
      </w:r>
      <w:r w:rsidR="00AE7714">
        <w:rPr>
          <w:rFonts w:ascii="Bookman Old Style" w:hAnsi="Bookman Old Style" w:cstheme="minorHAnsi"/>
          <w:b/>
          <w:sz w:val="24"/>
          <w:szCs w:val="24"/>
        </w:rPr>
        <w:t> </w:t>
      </w:r>
      <w:r w:rsidRPr="006D67EA">
        <w:rPr>
          <w:rFonts w:ascii="Bookman Old Style" w:hAnsi="Bookman Old Style" w:cstheme="minorHAnsi"/>
          <w:b/>
          <w:sz w:val="24"/>
          <w:szCs w:val="24"/>
        </w:rPr>
        <w:t>000</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r w:rsidRPr="006D67EA">
        <w:rPr>
          <w:rFonts w:ascii="Bookman Old Style" w:hAnsi="Bookman Old Style" w:cstheme="minorHAnsi"/>
          <w:sz w:val="24"/>
          <w:szCs w:val="24"/>
        </w:rPr>
        <w:t xml:space="preserve"> Ce déficit sera comblé par les dépôts du gouvernement, l’émission des titres publics, les soldes des comptes spéciaux des revenus pétroliers et l’appui des partenai</w:t>
      </w:r>
      <w:r w:rsidR="00B076B6">
        <w:rPr>
          <w:rFonts w:ascii="Bookman Old Style" w:hAnsi="Bookman Old Style" w:cstheme="minorHAnsi"/>
          <w:sz w:val="24"/>
          <w:szCs w:val="24"/>
        </w:rPr>
        <w:t>res dans le cadre de la F</w:t>
      </w:r>
      <w:r>
        <w:rPr>
          <w:rFonts w:ascii="Bookman Old Style" w:hAnsi="Bookman Old Style" w:cstheme="minorHAnsi"/>
          <w:sz w:val="24"/>
          <w:szCs w:val="24"/>
        </w:rPr>
        <w:t>acilité</w:t>
      </w:r>
      <w:r w:rsidR="00B076B6">
        <w:rPr>
          <w:rFonts w:ascii="Bookman Old Style" w:hAnsi="Bookman Old Style" w:cstheme="minorHAnsi"/>
          <w:sz w:val="24"/>
          <w:szCs w:val="24"/>
        </w:rPr>
        <w:t xml:space="preserve"> Elargie des C</w:t>
      </w:r>
      <w:r w:rsidRPr="006D67EA">
        <w:rPr>
          <w:rFonts w:ascii="Bookman Old Style" w:hAnsi="Bookman Old Style" w:cstheme="minorHAnsi"/>
          <w:sz w:val="24"/>
          <w:szCs w:val="24"/>
        </w:rPr>
        <w:t>rédits (FEC).</w:t>
      </w:r>
    </w:p>
    <w:p w:rsidR="00E9456D" w:rsidRPr="006D67EA" w:rsidRDefault="00E9456D" w:rsidP="00E9456D">
      <w:pPr>
        <w:rPr>
          <w:rFonts w:ascii="Bookman Old Style" w:hAnsi="Bookman Old Style" w:cstheme="minorHAnsi"/>
          <w:sz w:val="24"/>
          <w:szCs w:val="24"/>
        </w:rPr>
      </w:pPr>
      <w:r w:rsidRPr="006D67EA">
        <w:rPr>
          <w:rFonts w:ascii="Bookman Old Style" w:hAnsi="Bookman Old Style" w:cstheme="minorHAnsi"/>
          <w:sz w:val="24"/>
          <w:szCs w:val="24"/>
        </w:rPr>
        <w:t xml:space="preserve">La LFI a été modifiée par la Loi de Finances Rectificative (LFR) N°022/PR/2014 du 27 Juin 2014, </w:t>
      </w:r>
      <w:r>
        <w:rPr>
          <w:rFonts w:ascii="Bookman Old Style" w:hAnsi="Bookman Old Style" w:cstheme="minorHAnsi"/>
          <w:sz w:val="24"/>
          <w:szCs w:val="24"/>
        </w:rPr>
        <w:t>réévaluant</w:t>
      </w:r>
      <w:r w:rsidRPr="006D67EA">
        <w:rPr>
          <w:rFonts w:ascii="Bookman Old Style" w:hAnsi="Bookman Old Style" w:cstheme="minorHAnsi"/>
          <w:sz w:val="24"/>
          <w:szCs w:val="24"/>
        </w:rPr>
        <w:t xml:space="preserve"> les recettes à </w:t>
      </w:r>
      <w:r w:rsidRPr="006D67EA">
        <w:rPr>
          <w:rFonts w:ascii="Bookman Old Style" w:hAnsi="Bookman Old Style" w:cstheme="minorHAnsi"/>
          <w:b/>
          <w:sz w:val="24"/>
          <w:szCs w:val="24"/>
        </w:rPr>
        <w:t xml:space="preserve">1 857 740 939 000 </w:t>
      </w:r>
      <w:r w:rsidR="00252776">
        <w:rPr>
          <w:rFonts w:ascii="Bookman Old Style" w:hAnsi="Bookman Old Style" w:cstheme="minorHAnsi"/>
          <w:sz w:val="24"/>
          <w:szCs w:val="24"/>
        </w:rPr>
        <w:t xml:space="preserve">FCFA </w:t>
      </w:r>
      <w:r w:rsidRPr="002C0863">
        <w:rPr>
          <w:rFonts w:ascii="Bookman Old Style" w:hAnsi="Bookman Old Style" w:cstheme="minorHAnsi"/>
          <w:sz w:val="24"/>
          <w:szCs w:val="24"/>
        </w:rPr>
        <w:t>grâce</w:t>
      </w:r>
      <w:r>
        <w:rPr>
          <w:rFonts w:ascii="Bookman Old Style" w:hAnsi="Bookman Old Style" w:cstheme="minorHAnsi"/>
          <w:sz w:val="24"/>
          <w:szCs w:val="24"/>
        </w:rPr>
        <w:t xml:space="preserve"> aux efforts des régies financières,</w:t>
      </w:r>
      <w:r w:rsidRPr="006D67EA">
        <w:rPr>
          <w:rFonts w:ascii="Bookman Old Style" w:hAnsi="Bookman Old Style" w:cstheme="minorHAnsi"/>
          <w:sz w:val="24"/>
          <w:szCs w:val="24"/>
        </w:rPr>
        <w:t>dont</w:t>
      </w:r>
      <w:r w:rsidRPr="006D67EA">
        <w:rPr>
          <w:rFonts w:ascii="Bookman Old Style" w:hAnsi="Bookman Old Style" w:cstheme="minorHAnsi"/>
          <w:b/>
          <w:sz w:val="24"/>
          <w:szCs w:val="24"/>
        </w:rPr>
        <w:t xml:space="preserve">588 810 000 000 </w:t>
      </w:r>
      <w:r w:rsidR="00252776">
        <w:rPr>
          <w:rFonts w:ascii="Bookman Old Style" w:hAnsi="Bookman Old Style" w:cstheme="minorHAnsi"/>
          <w:sz w:val="24"/>
          <w:szCs w:val="24"/>
        </w:rPr>
        <w:t xml:space="preserve">FCFA </w:t>
      </w:r>
      <w:r w:rsidRPr="006D67EA">
        <w:rPr>
          <w:rFonts w:ascii="Bookman Old Style" w:hAnsi="Bookman Old Style" w:cstheme="minorHAnsi"/>
          <w:sz w:val="24"/>
          <w:szCs w:val="24"/>
        </w:rPr>
        <w:t>au titre de</w:t>
      </w:r>
      <w:r>
        <w:rPr>
          <w:rFonts w:ascii="Bookman Old Style" w:hAnsi="Bookman Old Style" w:cstheme="minorHAnsi"/>
          <w:sz w:val="24"/>
          <w:szCs w:val="24"/>
        </w:rPr>
        <w:t>s recettes fiscales pétrolières(</w:t>
      </w:r>
      <w:r w:rsidRPr="006D67EA">
        <w:rPr>
          <w:rFonts w:ascii="Bookman Old Style" w:hAnsi="Bookman Old Style" w:cstheme="minorHAnsi"/>
          <w:sz w:val="24"/>
          <w:szCs w:val="24"/>
        </w:rPr>
        <w:t xml:space="preserve">soit </w:t>
      </w:r>
      <w:r w:rsidRPr="00FF083C">
        <w:rPr>
          <w:rFonts w:ascii="Bookman Old Style" w:hAnsi="Bookman Old Style" w:cstheme="minorHAnsi"/>
          <w:b/>
          <w:sz w:val="24"/>
          <w:szCs w:val="24"/>
        </w:rPr>
        <w:t>31,3 %</w:t>
      </w:r>
      <w:r w:rsidRPr="006D67EA">
        <w:rPr>
          <w:rFonts w:ascii="Bookman Old Style" w:hAnsi="Bookman Old Style" w:cstheme="minorHAnsi"/>
          <w:sz w:val="24"/>
          <w:szCs w:val="24"/>
        </w:rPr>
        <w:t xml:space="preserve"> du montant des dépenses</w:t>
      </w:r>
      <w:r>
        <w:rPr>
          <w:rFonts w:ascii="Bookman Old Style" w:hAnsi="Bookman Old Style" w:cstheme="minorHAnsi"/>
          <w:sz w:val="24"/>
          <w:szCs w:val="24"/>
        </w:rPr>
        <w:t>)</w:t>
      </w:r>
      <w:r w:rsidRPr="006D67EA">
        <w:rPr>
          <w:rFonts w:ascii="Bookman Old Style" w:hAnsi="Bookman Old Style" w:cstheme="minorHAnsi"/>
          <w:sz w:val="24"/>
          <w:szCs w:val="24"/>
        </w:rPr>
        <w:t xml:space="preserve"> et les dépenses à </w:t>
      </w:r>
      <w:r w:rsidRPr="006D67EA">
        <w:rPr>
          <w:rFonts w:ascii="Bookman Old Style" w:hAnsi="Bookman Old Style" w:cstheme="minorHAnsi"/>
          <w:b/>
          <w:sz w:val="24"/>
          <w:szCs w:val="24"/>
        </w:rPr>
        <w:t xml:space="preserve">1 877 740 939 000 </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r w:rsidRPr="006D67EA">
        <w:rPr>
          <w:rFonts w:ascii="Bookman Old Style" w:hAnsi="Bookman Old Style" w:cstheme="minorHAnsi"/>
          <w:sz w:val="24"/>
          <w:szCs w:val="24"/>
        </w:rPr>
        <w:t xml:space="preserve"> dégageant </w:t>
      </w:r>
      <w:r w:rsidR="00BF21F6">
        <w:rPr>
          <w:rFonts w:ascii="Bookman Old Style" w:hAnsi="Bookman Old Style" w:cstheme="minorHAnsi"/>
          <w:sz w:val="24"/>
          <w:szCs w:val="24"/>
        </w:rPr>
        <w:t xml:space="preserve">ainsi </w:t>
      </w:r>
      <w:r w:rsidRPr="006D67EA">
        <w:rPr>
          <w:rFonts w:ascii="Bookman Old Style" w:hAnsi="Bookman Old Style" w:cstheme="minorHAnsi"/>
          <w:sz w:val="24"/>
          <w:szCs w:val="24"/>
        </w:rPr>
        <w:t xml:space="preserve">un déficit budgétaire de </w:t>
      </w:r>
      <w:r w:rsidRPr="006D67EA">
        <w:rPr>
          <w:rFonts w:ascii="Bookman Old Style" w:hAnsi="Bookman Old Style" w:cstheme="minorHAnsi"/>
          <w:b/>
          <w:sz w:val="24"/>
          <w:szCs w:val="24"/>
        </w:rPr>
        <w:t xml:space="preserve">20 000 000 000 </w:t>
      </w:r>
      <w:r w:rsidR="00252776">
        <w:rPr>
          <w:rFonts w:ascii="Bookman Old Style" w:hAnsi="Bookman Old Style" w:cstheme="minorHAnsi"/>
          <w:sz w:val="24"/>
          <w:szCs w:val="24"/>
        </w:rPr>
        <w:t xml:space="preserve">FCFA </w:t>
      </w:r>
      <w:r w:rsidRPr="006D67EA">
        <w:rPr>
          <w:rFonts w:ascii="Bookman Old Style" w:hAnsi="Bookman Old Style" w:cstheme="minorHAnsi"/>
          <w:sz w:val="24"/>
          <w:szCs w:val="24"/>
        </w:rPr>
        <w:t>dont le financement sera assuré par les mêmes sources citées ci-dessus.</w:t>
      </w:r>
      <w:r>
        <w:rPr>
          <w:rFonts w:ascii="Bookman Old Style" w:hAnsi="Bookman Old Style" w:cstheme="minorHAnsi"/>
          <w:sz w:val="24"/>
          <w:szCs w:val="24"/>
        </w:rPr>
        <w:t xml:space="preserve"> Les </w:t>
      </w:r>
      <w:r>
        <w:rPr>
          <w:rFonts w:ascii="Bookman Old Style" w:hAnsi="Bookman Old Style" w:cstheme="minorHAnsi"/>
          <w:sz w:val="24"/>
          <w:szCs w:val="24"/>
        </w:rPr>
        <w:lastRenderedPageBreak/>
        <w:t xml:space="preserve">revenus pétroliers directs alloués sur la LFR aux secteurs prioritaires et aux Régions productrices s’élèvent à </w:t>
      </w:r>
      <w:r w:rsidR="00FF083C">
        <w:rPr>
          <w:rFonts w:ascii="Bookman Old Style" w:hAnsi="Bookman Old Style" w:cstheme="minorHAnsi"/>
          <w:b/>
          <w:sz w:val="24"/>
          <w:szCs w:val="24"/>
        </w:rPr>
        <w:t xml:space="preserve">204 073 578 </w:t>
      </w:r>
      <w:r w:rsidRPr="005133BE">
        <w:rPr>
          <w:rFonts w:ascii="Bookman Old Style" w:hAnsi="Bookman Old Style" w:cstheme="minorHAnsi"/>
          <w:b/>
          <w:sz w:val="24"/>
          <w:szCs w:val="24"/>
        </w:rPr>
        <w:t xml:space="preserve">729 </w:t>
      </w:r>
      <w:r w:rsidR="00252776">
        <w:rPr>
          <w:rFonts w:ascii="Bookman Old Style" w:hAnsi="Bookman Old Style" w:cstheme="minorHAnsi"/>
          <w:sz w:val="24"/>
          <w:szCs w:val="24"/>
        </w:rPr>
        <w:t xml:space="preserve">FCFA </w:t>
      </w:r>
      <w:r w:rsidRPr="005133BE">
        <w:rPr>
          <w:rFonts w:ascii="Bookman Old Style" w:hAnsi="Bookman Old Style" w:cstheme="minorHAnsi"/>
          <w:sz w:val="24"/>
          <w:szCs w:val="24"/>
        </w:rPr>
        <w:t>dont</w:t>
      </w:r>
      <w:r w:rsidRPr="005133BE">
        <w:rPr>
          <w:rFonts w:ascii="Bookman Old Style" w:hAnsi="Bookman Old Style" w:cstheme="minorHAnsi"/>
          <w:b/>
          <w:sz w:val="24"/>
          <w:szCs w:val="24"/>
        </w:rPr>
        <w:t xml:space="preserve">82 002 673 601 </w:t>
      </w:r>
      <w:r w:rsidR="00252776">
        <w:rPr>
          <w:rFonts w:ascii="Bookman Old Style" w:hAnsi="Bookman Old Style" w:cstheme="minorHAnsi"/>
          <w:sz w:val="24"/>
          <w:szCs w:val="24"/>
        </w:rPr>
        <w:t xml:space="preserve">FCFA </w:t>
      </w:r>
      <w:r>
        <w:rPr>
          <w:rFonts w:ascii="Bookman Old Style" w:hAnsi="Bookman Old Style" w:cstheme="minorHAnsi"/>
          <w:sz w:val="24"/>
          <w:szCs w:val="24"/>
        </w:rPr>
        <w:t>en transferts et subventions (</w:t>
      </w:r>
      <w:r w:rsidRPr="001F51F9">
        <w:rPr>
          <w:rFonts w:ascii="Bookman Old Style" w:hAnsi="Bookman Old Style" w:cstheme="minorHAnsi"/>
          <w:b/>
          <w:sz w:val="24"/>
          <w:szCs w:val="24"/>
        </w:rPr>
        <w:t>40,17%</w:t>
      </w:r>
      <w:r>
        <w:rPr>
          <w:rFonts w:ascii="Bookman Old Style" w:hAnsi="Bookman Old Style" w:cstheme="minorHAnsi"/>
          <w:sz w:val="24"/>
          <w:szCs w:val="24"/>
        </w:rPr>
        <w:t xml:space="preserve">) et </w:t>
      </w:r>
      <w:r w:rsidRPr="00D31CDD">
        <w:rPr>
          <w:rFonts w:ascii="Bookman Old Style" w:hAnsi="Bookman Old Style" w:cstheme="minorHAnsi"/>
          <w:b/>
          <w:sz w:val="24"/>
          <w:szCs w:val="24"/>
        </w:rPr>
        <w:t>122 070 905</w:t>
      </w:r>
      <w:r w:rsidR="00AE7714">
        <w:rPr>
          <w:rFonts w:ascii="Bookman Old Style" w:hAnsi="Bookman Old Style" w:cstheme="minorHAnsi"/>
          <w:b/>
          <w:sz w:val="24"/>
          <w:szCs w:val="24"/>
        </w:rPr>
        <w:t> </w:t>
      </w:r>
      <w:r w:rsidR="002C43B5" w:rsidRPr="00D31CDD">
        <w:rPr>
          <w:rFonts w:ascii="Bookman Old Style" w:hAnsi="Bookman Old Style" w:cstheme="minorHAnsi"/>
          <w:b/>
          <w:sz w:val="24"/>
          <w:szCs w:val="24"/>
        </w:rPr>
        <w:t>128</w:t>
      </w:r>
      <w:r w:rsidR="002C43B5">
        <w:rPr>
          <w:rFonts w:ascii="Bookman Old Style" w:hAnsi="Bookman Old Style" w:cstheme="minorHAnsi"/>
          <w:sz w:val="24"/>
          <w:szCs w:val="24"/>
        </w:rPr>
        <w:t>FCFA en</w:t>
      </w:r>
      <w:r>
        <w:rPr>
          <w:rFonts w:ascii="Bookman Old Style" w:hAnsi="Bookman Old Style" w:cstheme="minorHAnsi"/>
          <w:sz w:val="24"/>
          <w:szCs w:val="24"/>
        </w:rPr>
        <w:t xml:space="preserve"> investissements (</w:t>
      </w:r>
      <w:r w:rsidRPr="001F51F9">
        <w:rPr>
          <w:rFonts w:ascii="Bookman Old Style" w:hAnsi="Bookman Old Style" w:cstheme="minorHAnsi"/>
          <w:b/>
          <w:sz w:val="24"/>
          <w:szCs w:val="24"/>
        </w:rPr>
        <w:t>59,83%</w:t>
      </w:r>
      <w:r>
        <w:rPr>
          <w:rFonts w:ascii="Bookman Old Style" w:hAnsi="Bookman Old Style" w:cstheme="minorHAnsi"/>
          <w:sz w:val="24"/>
          <w:szCs w:val="24"/>
        </w:rPr>
        <w:t>).</w:t>
      </w:r>
    </w:p>
    <w:p w:rsidR="00E9456D" w:rsidRPr="006D67EA" w:rsidRDefault="00E9456D" w:rsidP="00E9456D">
      <w:pPr>
        <w:rPr>
          <w:rFonts w:ascii="Bookman Old Style" w:hAnsi="Bookman Old Style" w:cstheme="minorHAnsi"/>
          <w:sz w:val="24"/>
          <w:szCs w:val="24"/>
        </w:rPr>
      </w:pPr>
      <w:r w:rsidRPr="006D67EA">
        <w:rPr>
          <w:rFonts w:ascii="Bookman Old Style" w:hAnsi="Bookman Old Style" w:cstheme="minorHAnsi"/>
          <w:sz w:val="24"/>
          <w:szCs w:val="24"/>
        </w:rPr>
        <w:t>Dura</w:t>
      </w:r>
      <w:r>
        <w:rPr>
          <w:rFonts w:ascii="Bookman Old Style" w:hAnsi="Bookman Old Style" w:cstheme="minorHAnsi"/>
          <w:sz w:val="24"/>
          <w:szCs w:val="24"/>
        </w:rPr>
        <w:t>nt l’année 2014</w:t>
      </w:r>
      <w:r w:rsidR="00B076B6">
        <w:rPr>
          <w:rFonts w:ascii="Bookman Old Style" w:hAnsi="Bookman Old Style" w:cstheme="minorHAnsi"/>
          <w:sz w:val="24"/>
          <w:szCs w:val="24"/>
        </w:rPr>
        <w:t>,</w:t>
      </w:r>
      <w:r w:rsidRPr="001F51F9">
        <w:rPr>
          <w:rFonts w:ascii="Bookman Old Style" w:hAnsi="Bookman Old Style" w:cstheme="minorHAnsi"/>
          <w:b/>
          <w:sz w:val="24"/>
          <w:szCs w:val="24"/>
        </w:rPr>
        <w:t>48 enlèvements</w:t>
      </w:r>
      <w:r>
        <w:rPr>
          <w:rFonts w:ascii="Bookman Old Style" w:hAnsi="Bookman Old Style" w:cstheme="minorHAnsi"/>
          <w:sz w:val="24"/>
          <w:szCs w:val="24"/>
        </w:rPr>
        <w:t xml:space="preserve"> ont été effectués pour un total de </w:t>
      </w:r>
      <w:r w:rsidRPr="001F51F9">
        <w:rPr>
          <w:rFonts w:ascii="Bookman Old Style" w:hAnsi="Bookman Old Style" w:cstheme="minorHAnsi"/>
          <w:b/>
          <w:sz w:val="24"/>
          <w:szCs w:val="24"/>
        </w:rPr>
        <w:t xml:space="preserve">34.222 157 </w:t>
      </w:r>
      <w:proofErr w:type="spellStart"/>
      <w:r w:rsidRPr="001F51F9">
        <w:rPr>
          <w:rFonts w:ascii="Bookman Old Style" w:hAnsi="Bookman Old Style" w:cstheme="minorHAnsi"/>
          <w:b/>
          <w:sz w:val="24"/>
          <w:szCs w:val="24"/>
        </w:rPr>
        <w:t>barils</w:t>
      </w:r>
      <w:r w:rsidRPr="00191FE9">
        <w:rPr>
          <w:rFonts w:ascii="Bookman Old Style" w:hAnsi="Bookman Old Style" w:cstheme="minorHAnsi"/>
          <w:sz w:val="24"/>
          <w:szCs w:val="24"/>
        </w:rPr>
        <w:t>de</w:t>
      </w:r>
      <w:proofErr w:type="spellEnd"/>
      <w:r w:rsidRPr="00191FE9">
        <w:rPr>
          <w:rFonts w:ascii="Bookman Old Style" w:hAnsi="Bookman Old Style" w:cstheme="minorHAnsi"/>
          <w:sz w:val="24"/>
          <w:szCs w:val="24"/>
        </w:rPr>
        <w:t xml:space="preserve"> pétrole exportés</w:t>
      </w:r>
      <w:r>
        <w:rPr>
          <w:rFonts w:ascii="Bookman Old Style" w:hAnsi="Bookman Old Style" w:cstheme="minorHAnsi"/>
          <w:sz w:val="24"/>
          <w:szCs w:val="24"/>
        </w:rPr>
        <w:t xml:space="preserve"> et le Directeur Géné</w:t>
      </w:r>
      <w:r w:rsidRPr="006D67EA">
        <w:rPr>
          <w:rFonts w:ascii="Bookman Old Style" w:hAnsi="Bookman Old Style" w:cstheme="minorHAnsi"/>
          <w:sz w:val="24"/>
          <w:szCs w:val="24"/>
        </w:rPr>
        <w:t>ral du Trésor (DGT)</w:t>
      </w:r>
      <w:r>
        <w:rPr>
          <w:rFonts w:ascii="Bookman Old Style" w:hAnsi="Bookman Old Style" w:cstheme="minorHAnsi"/>
          <w:sz w:val="24"/>
          <w:szCs w:val="24"/>
        </w:rPr>
        <w:t>,</w:t>
      </w:r>
      <w:r w:rsidRPr="006D67EA">
        <w:rPr>
          <w:rFonts w:ascii="Bookman Old Style" w:hAnsi="Bookman Old Style" w:cstheme="minorHAnsi"/>
          <w:sz w:val="24"/>
          <w:szCs w:val="24"/>
        </w:rPr>
        <w:t xml:space="preserve"> à travers le Trésorier Payeur General (TPG) a lancé quatre (4) appels de fonds pour un montant global de </w:t>
      </w:r>
      <w:r w:rsidRPr="006D67EA">
        <w:rPr>
          <w:rFonts w:ascii="Bookman Old Style" w:hAnsi="Bookman Old Style" w:cstheme="minorHAnsi"/>
          <w:b/>
          <w:sz w:val="24"/>
          <w:szCs w:val="24"/>
        </w:rPr>
        <w:t xml:space="preserve">72 365 710 576 </w:t>
      </w:r>
      <w:r w:rsidR="00252776">
        <w:rPr>
          <w:rFonts w:ascii="Bookman Old Style" w:hAnsi="Bookman Old Style" w:cstheme="minorHAnsi"/>
          <w:sz w:val="24"/>
          <w:szCs w:val="24"/>
        </w:rPr>
        <w:t xml:space="preserve">FCFA </w:t>
      </w:r>
      <w:r w:rsidR="000A7F8C">
        <w:rPr>
          <w:rFonts w:ascii="Bookman Old Style" w:hAnsi="Bookman Old Style" w:cstheme="minorHAnsi"/>
          <w:sz w:val="24"/>
          <w:szCs w:val="24"/>
        </w:rPr>
        <w:t xml:space="preserve">contre </w:t>
      </w:r>
      <w:r w:rsidR="00FF083C">
        <w:rPr>
          <w:rFonts w:ascii="Bookman Old Style" w:hAnsi="Bookman Old Style" w:cstheme="minorHAnsi"/>
          <w:b/>
          <w:sz w:val="24"/>
          <w:szCs w:val="24"/>
        </w:rPr>
        <w:t xml:space="preserve">259 358 083 </w:t>
      </w:r>
      <w:r w:rsidR="000A7F8C" w:rsidRPr="000A7F8C">
        <w:rPr>
          <w:rFonts w:ascii="Bookman Old Style" w:hAnsi="Bookman Old Style" w:cstheme="minorHAnsi"/>
          <w:b/>
          <w:sz w:val="24"/>
          <w:szCs w:val="24"/>
        </w:rPr>
        <w:t xml:space="preserve">860 </w:t>
      </w:r>
      <w:r w:rsidR="000A7F8C" w:rsidRPr="00FF083C">
        <w:rPr>
          <w:rFonts w:ascii="Bookman Old Style" w:hAnsi="Bookman Old Style" w:cstheme="minorHAnsi"/>
          <w:sz w:val="24"/>
          <w:szCs w:val="24"/>
        </w:rPr>
        <w:t>FCFA</w:t>
      </w:r>
      <w:r w:rsidR="000A7F8C">
        <w:rPr>
          <w:rFonts w:ascii="Bookman Old Style" w:hAnsi="Bookman Old Style" w:cstheme="minorHAnsi"/>
          <w:sz w:val="24"/>
          <w:szCs w:val="24"/>
        </w:rPr>
        <w:t xml:space="preserve"> en 2013. Ces fonds appelés sont </w:t>
      </w:r>
      <w:r w:rsidRPr="006D67EA">
        <w:rPr>
          <w:rFonts w:ascii="Bookman Old Style" w:hAnsi="Bookman Old Style" w:cstheme="minorHAnsi"/>
          <w:sz w:val="24"/>
          <w:szCs w:val="24"/>
        </w:rPr>
        <w:t>repartis comme suit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9456D" w:rsidRPr="006D67EA" w:rsidTr="00541D39">
        <w:tc>
          <w:tcPr>
            <w:tcW w:w="4606" w:type="dxa"/>
          </w:tcPr>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s</w:t>
            </w:r>
            <w:r w:rsidR="00E9456D" w:rsidRPr="006D67EA">
              <w:rPr>
                <w:rFonts w:ascii="Bookman Old Style" w:hAnsi="Bookman Old Style" w:cstheme="minorHAnsi"/>
                <w:sz w:val="24"/>
                <w:szCs w:val="24"/>
              </w:rPr>
              <w:t>ecteurs Prioritaires        :</w:t>
            </w:r>
          </w:p>
        </w:tc>
        <w:tc>
          <w:tcPr>
            <w:tcW w:w="4606" w:type="dxa"/>
          </w:tcPr>
          <w:p w:rsidR="00E9456D" w:rsidRPr="006D67EA" w:rsidRDefault="00E9456D" w:rsidP="00541D39">
            <w:pPr>
              <w:jc w:val="right"/>
              <w:rPr>
                <w:rFonts w:ascii="Bookman Old Style" w:hAnsi="Bookman Old Style" w:cstheme="minorHAnsi"/>
                <w:b/>
                <w:sz w:val="24"/>
                <w:szCs w:val="24"/>
              </w:rPr>
            </w:pPr>
            <w:r w:rsidRPr="006D67EA">
              <w:rPr>
                <w:rFonts w:ascii="Bookman Old Style" w:hAnsi="Bookman Old Style" w:cstheme="minorHAnsi"/>
                <w:b/>
                <w:sz w:val="24"/>
                <w:szCs w:val="24"/>
              </w:rPr>
              <w:t xml:space="preserve">36 182 855 288 </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p>
        </w:tc>
      </w:tr>
      <w:tr w:rsidR="00E9456D" w:rsidRPr="006D67EA" w:rsidTr="00541D39">
        <w:tc>
          <w:tcPr>
            <w:tcW w:w="4606" w:type="dxa"/>
          </w:tcPr>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r</w:t>
            </w:r>
            <w:r w:rsidR="00E9456D" w:rsidRPr="006D67EA">
              <w:rPr>
                <w:rFonts w:ascii="Bookman Old Style" w:hAnsi="Bookman Old Style" w:cstheme="minorHAnsi"/>
                <w:sz w:val="24"/>
                <w:szCs w:val="24"/>
              </w:rPr>
              <w:t>égion Productrice           :</w:t>
            </w:r>
          </w:p>
        </w:tc>
        <w:tc>
          <w:tcPr>
            <w:tcW w:w="4606" w:type="dxa"/>
          </w:tcPr>
          <w:p w:rsidR="00E9456D" w:rsidRPr="006D67EA" w:rsidRDefault="00E9456D" w:rsidP="00541D39">
            <w:pPr>
              <w:jc w:val="right"/>
              <w:rPr>
                <w:rFonts w:ascii="Bookman Old Style" w:hAnsi="Bookman Old Style" w:cstheme="minorHAnsi"/>
                <w:b/>
                <w:sz w:val="24"/>
                <w:szCs w:val="24"/>
              </w:rPr>
            </w:pPr>
            <w:r w:rsidRPr="006D67EA">
              <w:rPr>
                <w:rFonts w:ascii="Bookman Old Style" w:hAnsi="Bookman Old Style" w:cstheme="minorHAnsi"/>
                <w:b/>
                <w:sz w:val="24"/>
                <w:szCs w:val="24"/>
              </w:rPr>
              <w:t xml:space="preserve">3 618 285 529 </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p>
        </w:tc>
      </w:tr>
      <w:tr w:rsidR="00E9456D" w:rsidRPr="006D67EA" w:rsidTr="00541D39">
        <w:tc>
          <w:tcPr>
            <w:tcW w:w="4606" w:type="dxa"/>
          </w:tcPr>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t</w:t>
            </w:r>
            <w:r w:rsidR="00E9456D" w:rsidRPr="006D67EA">
              <w:rPr>
                <w:rFonts w:ascii="Bookman Old Style" w:hAnsi="Bookman Old Style" w:cstheme="minorHAnsi"/>
                <w:sz w:val="24"/>
                <w:szCs w:val="24"/>
              </w:rPr>
              <w:t>résor Public                   :</w:t>
            </w:r>
          </w:p>
        </w:tc>
        <w:tc>
          <w:tcPr>
            <w:tcW w:w="4606" w:type="dxa"/>
          </w:tcPr>
          <w:p w:rsidR="00E9456D" w:rsidRPr="006D67EA" w:rsidRDefault="00E9456D" w:rsidP="00541D39">
            <w:pPr>
              <w:jc w:val="right"/>
              <w:rPr>
                <w:rFonts w:ascii="Bookman Old Style" w:hAnsi="Bookman Old Style" w:cstheme="minorHAnsi"/>
                <w:b/>
                <w:sz w:val="24"/>
                <w:szCs w:val="24"/>
              </w:rPr>
            </w:pPr>
            <w:r w:rsidRPr="006D67EA">
              <w:rPr>
                <w:rFonts w:ascii="Bookman Old Style" w:hAnsi="Bookman Old Style" w:cstheme="minorHAnsi"/>
                <w:b/>
                <w:sz w:val="24"/>
                <w:szCs w:val="24"/>
              </w:rPr>
              <w:t xml:space="preserve">32 564 569 758 </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p>
        </w:tc>
      </w:tr>
      <w:tr w:rsidR="00E9456D" w:rsidRPr="006D67EA" w:rsidTr="00541D39">
        <w:tc>
          <w:tcPr>
            <w:tcW w:w="4606" w:type="dxa"/>
          </w:tcPr>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c</w:t>
            </w:r>
            <w:r w:rsidR="00E9456D" w:rsidRPr="006D67EA">
              <w:rPr>
                <w:rFonts w:ascii="Bookman Old Style" w:hAnsi="Bookman Old Style" w:cstheme="minorHAnsi"/>
                <w:sz w:val="24"/>
                <w:szCs w:val="24"/>
              </w:rPr>
              <w:t>ompte de Stabilisation   :</w:t>
            </w:r>
          </w:p>
        </w:tc>
        <w:tc>
          <w:tcPr>
            <w:tcW w:w="4606" w:type="dxa"/>
          </w:tcPr>
          <w:p w:rsidR="00E9456D" w:rsidRPr="006D67EA" w:rsidRDefault="00E9456D" w:rsidP="00541D39">
            <w:pPr>
              <w:jc w:val="right"/>
              <w:rPr>
                <w:rFonts w:ascii="Bookman Old Style" w:hAnsi="Bookman Old Style" w:cstheme="minorHAnsi"/>
                <w:b/>
                <w:sz w:val="24"/>
                <w:szCs w:val="24"/>
              </w:rPr>
            </w:pPr>
            <w:r w:rsidRPr="006D67EA">
              <w:rPr>
                <w:rFonts w:ascii="Bookman Old Style" w:hAnsi="Bookman Old Style" w:cstheme="minorHAnsi"/>
                <w:b/>
                <w:sz w:val="24"/>
                <w:szCs w:val="24"/>
              </w:rPr>
              <w:t xml:space="preserve">0 </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p>
        </w:tc>
      </w:tr>
    </w:tbl>
    <w:p w:rsidR="00E9456D" w:rsidRPr="006D67EA" w:rsidRDefault="00E9456D" w:rsidP="00E9456D">
      <w:pPr>
        <w:spacing w:after="0"/>
        <w:rPr>
          <w:rFonts w:ascii="Bookman Old Style" w:hAnsi="Bookman Old Style" w:cstheme="minorHAnsi"/>
          <w:sz w:val="24"/>
          <w:szCs w:val="24"/>
        </w:rPr>
      </w:pPr>
    </w:p>
    <w:p w:rsidR="00E9456D" w:rsidRPr="006D67EA" w:rsidRDefault="00E9456D" w:rsidP="00E9456D">
      <w:pPr>
        <w:spacing w:after="0"/>
        <w:rPr>
          <w:rFonts w:ascii="Bookman Old Style" w:hAnsi="Bookman Old Style" w:cstheme="minorHAnsi"/>
          <w:sz w:val="24"/>
          <w:szCs w:val="24"/>
        </w:rPr>
      </w:pPr>
      <w:r w:rsidRPr="006D67EA">
        <w:rPr>
          <w:rFonts w:ascii="Bookman Old Style" w:hAnsi="Bookman Old Style" w:cstheme="minorHAnsi"/>
          <w:sz w:val="24"/>
          <w:szCs w:val="24"/>
        </w:rPr>
        <w:t xml:space="preserve">La baisse des redevances encaissées par le Tchad s’explique par la chute du prix du baril du pétrole, </w:t>
      </w:r>
      <w:r>
        <w:rPr>
          <w:rFonts w:ascii="Bookman Old Style" w:hAnsi="Bookman Old Style" w:cstheme="minorHAnsi"/>
          <w:sz w:val="24"/>
          <w:szCs w:val="24"/>
        </w:rPr>
        <w:t xml:space="preserve">dont la moyenne </w:t>
      </w:r>
      <w:r w:rsidRPr="006D67EA">
        <w:rPr>
          <w:rFonts w:ascii="Bookman Old Style" w:hAnsi="Bookman Old Style" w:cstheme="minorHAnsi"/>
          <w:sz w:val="24"/>
          <w:szCs w:val="24"/>
        </w:rPr>
        <w:t xml:space="preserve">se situe à </w:t>
      </w:r>
      <w:r w:rsidRPr="006D67EA">
        <w:rPr>
          <w:rFonts w:ascii="Bookman Old Style" w:hAnsi="Bookman Old Style" w:cstheme="minorHAnsi"/>
          <w:b/>
          <w:sz w:val="24"/>
          <w:szCs w:val="24"/>
        </w:rPr>
        <w:t xml:space="preserve">97,113 </w:t>
      </w:r>
      <w:r w:rsidRPr="006D67EA">
        <w:rPr>
          <w:rFonts w:ascii="Bookman Old Style" w:eastAsia="Yu Mincho Light" w:hAnsi="Bookman Old Style" w:cstheme="minorHAnsi"/>
          <w:b/>
          <w:sz w:val="24"/>
          <w:szCs w:val="24"/>
        </w:rPr>
        <w:t>$/baril</w:t>
      </w:r>
      <w:r w:rsidRPr="006D67EA">
        <w:rPr>
          <w:rFonts w:ascii="Bookman Old Style" w:hAnsi="Bookman Old Style" w:cstheme="minorHAnsi"/>
          <w:sz w:val="24"/>
          <w:szCs w:val="24"/>
        </w:rPr>
        <w:t xml:space="preserve">, la baisse de la production </w:t>
      </w:r>
      <w:r>
        <w:rPr>
          <w:rFonts w:ascii="Bookman Old Style" w:hAnsi="Bookman Old Style" w:cstheme="minorHAnsi"/>
          <w:sz w:val="24"/>
          <w:szCs w:val="24"/>
        </w:rPr>
        <w:t>et le remboursement des</w:t>
      </w:r>
      <w:r w:rsidRPr="006D67EA">
        <w:rPr>
          <w:rFonts w:ascii="Bookman Old Style" w:hAnsi="Bookman Old Style" w:cstheme="minorHAnsi"/>
          <w:sz w:val="24"/>
          <w:szCs w:val="24"/>
        </w:rPr>
        <w:t xml:space="preserve"> prêt</w:t>
      </w:r>
      <w:r>
        <w:rPr>
          <w:rFonts w:ascii="Bookman Old Style" w:hAnsi="Bookman Old Style" w:cstheme="minorHAnsi"/>
          <w:sz w:val="24"/>
          <w:szCs w:val="24"/>
        </w:rPr>
        <w:t>s</w:t>
      </w:r>
      <w:r w:rsidRPr="006D67EA">
        <w:rPr>
          <w:rFonts w:ascii="Bookman Old Style" w:hAnsi="Bookman Old Style" w:cstheme="minorHAnsi"/>
          <w:sz w:val="24"/>
          <w:szCs w:val="24"/>
        </w:rPr>
        <w:t xml:space="preserve"> de G</w:t>
      </w:r>
      <w:r>
        <w:rPr>
          <w:rFonts w:ascii="Bookman Old Style" w:hAnsi="Bookman Old Style" w:cstheme="minorHAnsi"/>
          <w:sz w:val="24"/>
          <w:szCs w:val="24"/>
        </w:rPr>
        <w:t>LENCORE contractés</w:t>
      </w:r>
      <w:r w:rsidRPr="006D67EA">
        <w:rPr>
          <w:rFonts w:ascii="Bookman Old Style" w:hAnsi="Bookman Old Style" w:cstheme="minorHAnsi"/>
          <w:sz w:val="24"/>
          <w:szCs w:val="24"/>
        </w:rPr>
        <w:t xml:space="preserve"> par le gouvernement.</w:t>
      </w:r>
    </w:p>
    <w:p w:rsidR="00E9456D" w:rsidRPr="006D67EA" w:rsidRDefault="00E9456D" w:rsidP="00E9456D">
      <w:pPr>
        <w:spacing w:after="0"/>
        <w:rPr>
          <w:rFonts w:ascii="Bookman Old Style" w:hAnsi="Bookman Old Style" w:cstheme="minorHAnsi"/>
          <w:sz w:val="24"/>
          <w:szCs w:val="24"/>
        </w:rPr>
      </w:pPr>
    </w:p>
    <w:p w:rsidR="00E9456D" w:rsidRPr="006D67EA" w:rsidRDefault="00E9456D" w:rsidP="00E9456D">
      <w:pPr>
        <w:rPr>
          <w:rFonts w:ascii="Bookman Old Style" w:hAnsi="Bookman Old Style" w:cstheme="minorHAnsi"/>
          <w:sz w:val="24"/>
          <w:szCs w:val="24"/>
        </w:rPr>
      </w:pPr>
      <w:r w:rsidRPr="006D67EA">
        <w:rPr>
          <w:rFonts w:ascii="Bookman Old Style" w:hAnsi="Bookman Old Style" w:cstheme="minorHAnsi"/>
          <w:sz w:val="24"/>
          <w:szCs w:val="24"/>
        </w:rPr>
        <w:t xml:space="preserve">Au titre de </w:t>
      </w:r>
      <w:r>
        <w:rPr>
          <w:rFonts w:ascii="Bookman Old Style" w:hAnsi="Bookman Old Style" w:cstheme="minorHAnsi"/>
          <w:sz w:val="24"/>
          <w:szCs w:val="24"/>
        </w:rPr>
        <w:t>l’</w:t>
      </w:r>
      <w:r w:rsidRPr="006D67EA">
        <w:rPr>
          <w:rFonts w:ascii="Bookman Old Style" w:hAnsi="Bookman Old Style" w:cstheme="minorHAnsi"/>
          <w:sz w:val="24"/>
          <w:szCs w:val="24"/>
        </w:rPr>
        <w:t>année</w:t>
      </w:r>
      <w:r>
        <w:rPr>
          <w:rFonts w:ascii="Bookman Old Style" w:hAnsi="Bookman Old Style" w:cstheme="minorHAnsi"/>
          <w:sz w:val="24"/>
          <w:szCs w:val="24"/>
        </w:rPr>
        <w:t xml:space="preserve"> 2014</w:t>
      </w:r>
      <w:r w:rsidRPr="006D67EA">
        <w:rPr>
          <w:rFonts w:ascii="Bookman Old Style" w:hAnsi="Bookman Old Style" w:cstheme="minorHAnsi"/>
          <w:sz w:val="24"/>
          <w:szCs w:val="24"/>
        </w:rPr>
        <w:t xml:space="preserve">, les membres du Collège ont tenu </w:t>
      </w:r>
      <w:r w:rsidRPr="006D67EA">
        <w:rPr>
          <w:rFonts w:ascii="Bookman Old Style" w:hAnsi="Bookman Old Style" w:cstheme="minorHAnsi"/>
          <w:b/>
          <w:sz w:val="24"/>
          <w:szCs w:val="24"/>
        </w:rPr>
        <w:t>32</w:t>
      </w:r>
      <w:r w:rsidRPr="006D67EA">
        <w:rPr>
          <w:rFonts w:ascii="Bookman Old Style" w:hAnsi="Bookman Old Style" w:cstheme="minorHAnsi"/>
          <w:sz w:val="24"/>
          <w:szCs w:val="24"/>
        </w:rPr>
        <w:t xml:space="preserve"> réunions pour examiner </w:t>
      </w:r>
      <w:r w:rsidRPr="006D67EA">
        <w:rPr>
          <w:rFonts w:ascii="Bookman Old Style" w:hAnsi="Bookman Old Style" w:cstheme="minorHAnsi"/>
          <w:b/>
          <w:sz w:val="24"/>
          <w:szCs w:val="24"/>
        </w:rPr>
        <w:t>1170</w:t>
      </w:r>
      <w:r w:rsidRPr="006D67EA">
        <w:rPr>
          <w:rFonts w:ascii="Bookman Old Style" w:hAnsi="Bookman Old Style" w:cstheme="minorHAnsi"/>
          <w:sz w:val="24"/>
          <w:szCs w:val="24"/>
        </w:rPr>
        <w:t xml:space="preserve"> dossiers de demandes d’engagements et des paiements des Ministères Prioritaires et de la Région Productrice, </w:t>
      </w:r>
      <w:r w:rsidR="002C43B5" w:rsidRPr="006D67EA">
        <w:rPr>
          <w:rFonts w:ascii="Bookman Old Style" w:hAnsi="Bookman Old Style" w:cstheme="minorHAnsi"/>
          <w:sz w:val="24"/>
          <w:szCs w:val="24"/>
        </w:rPr>
        <w:t>et pour</w:t>
      </w:r>
      <w:r w:rsidRPr="006D67EA">
        <w:rPr>
          <w:rFonts w:ascii="Bookman Old Style" w:hAnsi="Bookman Old Style" w:cstheme="minorHAnsi"/>
          <w:sz w:val="24"/>
          <w:szCs w:val="24"/>
        </w:rPr>
        <w:t> :</w:t>
      </w:r>
    </w:p>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p</w:t>
      </w:r>
      <w:r w:rsidR="00E9456D" w:rsidRPr="006D67EA">
        <w:rPr>
          <w:rFonts w:ascii="Bookman Old Style" w:hAnsi="Bookman Old Style" w:cstheme="minorHAnsi"/>
          <w:sz w:val="24"/>
          <w:szCs w:val="24"/>
        </w:rPr>
        <w:t>réparer, rédiger et finaliser le rapport bilan de dix (10) années d’exploitation du pétrole allant de 2003 à 2012 et le rapport annuel 2013 ;</w:t>
      </w:r>
    </w:p>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o</w:t>
      </w:r>
      <w:r w:rsidR="00E9456D" w:rsidRPr="006D67EA">
        <w:rPr>
          <w:rFonts w:ascii="Bookman Old Style" w:hAnsi="Bookman Old Style" w:cstheme="minorHAnsi"/>
          <w:sz w:val="24"/>
          <w:szCs w:val="24"/>
        </w:rPr>
        <w:t>uvrir les offres techniques et financières des marchés ;</w:t>
      </w:r>
    </w:p>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a</w:t>
      </w:r>
      <w:r w:rsidR="00E9456D" w:rsidRPr="006D67EA">
        <w:rPr>
          <w:rFonts w:ascii="Bookman Old Style" w:hAnsi="Bookman Old Style" w:cstheme="minorHAnsi"/>
          <w:sz w:val="24"/>
          <w:szCs w:val="24"/>
        </w:rPr>
        <w:t>dopter les rapports de la sous-commission du COJO du Collège ;</w:t>
      </w:r>
    </w:p>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f</w:t>
      </w:r>
      <w:r w:rsidR="00E9456D" w:rsidRPr="006D67EA">
        <w:rPr>
          <w:rFonts w:ascii="Bookman Old Style" w:hAnsi="Bookman Old Style" w:cstheme="minorHAnsi"/>
          <w:sz w:val="24"/>
          <w:szCs w:val="24"/>
        </w:rPr>
        <w:t>aire des observations sur la Loi de Finances 2015 ;</w:t>
      </w:r>
    </w:p>
    <w:p w:rsidR="00E9456D" w:rsidRPr="006D67EA" w:rsidRDefault="00BF21F6" w:rsidP="00556B99">
      <w:pPr>
        <w:pStyle w:val="Paragraphedeliste"/>
        <w:numPr>
          <w:ilvl w:val="0"/>
          <w:numId w:val="3"/>
        </w:numPr>
        <w:tabs>
          <w:tab w:val="clear" w:pos="5223"/>
        </w:tabs>
        <w:rPr>
          <w:rFonts w:ascii="Bookman Old Style" w:hAnsi="Bookman Old Style" w:cstheme="minorHAnsi"/>
          <w:sz w:val="24"/>
          <w:szCs w:val="24"/>
        </w:rPr>
      </w:pPr>
      <w:r>
        <w:rPr>
          <w:rFonts w:ascii="Bookman Old Style" w:hAnsi="Bookman Old Style" w:cstheme="minorHAnsi"/>
          <w:sz w:val="24"/>
          <w:szCs w:val="24"/>
        </w:rPr>
        <w:t>t</w:t>
      </w:r>
      <w:r w:rsidR="00E9456D" w:rsidRPr="006D67EA">
        <w:rPr>
          <w:rFonts w:ascii="Bookman Old Style" w:hAnsi="Bookman Old Style" w:cstheme="minorHAnsi"/>
          <w:sz w:val="24"/>
          <w:szCs w:val="24"/>
        </w:rPr>
        <w:t>raiter certains dossiers spécifiques dont les financements posent problèmes et divers</w:t>
      </w:r>
      <w:r w:rsidR="00874E72">
        <w:rPr>
          <w:rFonts w:ascii="Bookman Old Style" w:hAnsi="Bookman Old Style" w:cstheme="minorHAnsi"/>
          <w:sz w:val="24"/>
          <w:szCs w:val="24"/>
        </w:rPr>
        <w:t xml:space="preserve"> cas</w:t>
      </w:r>
      <w:r w:rsidR="00E9456D" w:rsidRPr="006D67EA">
        <w:rPr>
          <w:rFonts w:ascii="Bookman Old Style" w:hAnsi="Bookman Old Style" w:cstheme="minorHAnsi"/>
          <w:sz w:val="24"/>
          <w:szCs w:val="24"/>
        </w:rPr>
        <w:t>.</w:t>
      </w:r>
    </w:p>
    <w:p w:rsidR="00E9456D" w:rsidRPr="006D67EA" w:rsidRDefault="00E9456D" w:rsidP="00E9456D">
      <w:pPr>
        <w:rPr>
          <w:rFonts w:ascii="Bookman Old Style" w:hAnsi="Bookman Old Style" w:cstheme="minorHAnsi"/>
          <w:sz w:val="24"/>
          <w:szCs w:val="24"/>
        </w:rPr>
      </w:pPr>
      <w:r>
        <w:rPr>
          <w:rFonts w:ascii="Bookman Old Style" w:hAnsi="Bookman Old Style" w:cstheme="minorHAnsi"/>
          <w:sz w:val="24"/>
          <w:szCs w:val="24"/>
        </w:rPr>
        <w:lastRenderedPageBreak/>
        <w:t>Les Membres ont donné</w:t>
      </w:r>
      <w:r w:rsidRPr="006D67EA">
        <w:rPr>
          <w:rFonts w:ascii="Bookman Old Style" w:hAnsi="Bookman Old Style" w:cstheme="minorHAnsi"/>
          <w:sz w:val="24"/>
          <w:szCs w:val="24"/>
        </w:rPr>
        <w:t xml:space="preserve"> leur accord pour </w:t>
      </w:r>
      <w:r w:rsidRPr="006D67EA">
        <w:rPr>
          <w:rFonts w:ascii="Bookman Old Style" w:hAnsi="Bookman Old Style" w:cstheme="minorHAnsi"/>
          <w:b/>
          <w:sz w:val="24"/>
          <w:szCs w:val="24"/>
        </w:rPr>
        <w:t>561</w:t>
      </w:r>
      <w:r w:rsidRPr="006D67EA">
        <w:rPr>
          <w:rFonts w:ascii="Bookman Old Style" w:hAnsi="Bookman Old Style" w:cstheme="minorHAnsi"/>
          <w:sz w:val="24"/>
          <w:szCs w:val="24"/>
        </w:rPr>
        <w:t xml:space="preserve"> dossiers d’engagement et rejeté </w:t>
      </w:r>
      <w:r w:rsidRPr="00252776">
        <w:rPr>
          <w:rFonts w:ascii="Bookman Old Style" w:hAnsi="Bookman Old Style" w:cstheme="minorHAnsi"/>
          <w:sz w:val="24"/>
          <w:szCs w:val="24"/>
        </w:rPr>
        <w:t>150</w:t>
      </w:r>
      <w:r w:rsidRPr="006D67EA">
        <w:rPr>
          <w:rFonts w:ascii="Bookman Old Style" w:hAnsi="Bookman Old Style" w:cstheme="minorHAnsi"/>
          <w:sz w:val="24"/>
          <w:szCs w:val="24"/>
        </w:rPr>
        <w:t xml:space="preserve">, soit un taux de </w:t>
      </w:r>
      <w:r w:rsidRPr="00252776">
        <w:rPr>
          <w:rFonts w:ascii="Bookman Old Style" w:hAnsi="Bookman Old Style" w:cstheme="minorHAnsi"/>
          <w:sz w:val="24"/>
          <w:szCs w:val="24"/>
        </w:rPr>
        <w:t>26,74%</w:t>
      </w:r>
      <w:r w:rsidRPr="006D67EA">
        <w:rPr>
          <w:rFonts w:ascii="Bookman Old Style" w:hAnsi="Bookman Old Style" w:cstheme="minorHAnsi"/>
          <w:sz w:val="24"/>
          <w:szCs w:val="24"/>
        </w:rPr>
        <w:t xml:space="preserve"> du total des engagements </w:t>
      </w:r>
      <w:r w:rsidRPr="006D67EA">
        <w:rPr>
          <w:rFonts w:ascii="Bookman Old Style" w:hAnsi="Bookman Old Style" w:cstheme="minorHAnsi"/>
          <w:b/>
          <w:sz w:val="24"/>
          <w:szCs w:val="24"/>
        </w:rPr>
        <w:t>(711)</w:t>
      </w:r>
      <w:r w:rsidRPr="006D67EA">
        <w:rPr>
          <w:rFonts w:ascii="Bookman Old Style" w:hAnsi="Bookman Old Style" w:cstheme="minorHAnsi"/>
          <w:sz w:val="24"/>
          <w:szCs w:val="24"/>
        </w:rPr>
        <w:t>. En ce qui concerne l</w:t>
      </w:r>
      <w:r>
        <w:rPr>
          <w:rFonts w:ascii="Bookman Old Style" w:hAnsi="Bookman Old Style" w:cstheme="minorHAnsi"/>
          <w:sz w:val="24"/>
          <w:szCs w:val="24"/>
        </w:rPr>
        <w:t>es paiements, le Collège a donné</w:t>
      </w:r>
      <w:r w:rsidRPr="006D67EA">
        <w:rPr>
          <w:rFonts w:ascii="Bookman Old Style" w:hAnsi="Bookman Old Style" w:cstheme="minorHAnsi"/>
          <w:sz w:val="24"/>
          <w:szCs w:val="24"/>
        </w:rPr>
        <w:t xml:space="preserve"> son accord pour </w:t>
      </w:r>
      <w:r w:rsidRPr="006D67EA">
        <w:rPr>
          <w:rFonts w:ascii="Bookman Old Style" w:hAnsi="Bookman Old Style" w:cstheme="minorHAnsi"/>
          <w:b/>
          <w:sz w:val="24"/>
          <w:szCs w:val="24"/>
        </w:rPr>
        <w:t>661</w:t>
      </w:r>
      <w:r w:rsidR="00BF21F6">
        <w:rPr>
          <w:rFonts w:ascii="Bookman Old Style" w:hAnsi="Bookman Old Style" w:cstheme="minorHAnsi"/>
          <w:sz w:val="24"/>
          <w:szCs w:val="24"/>
        </w:rPr>
        <w:t xml:space="preserve"> dossiers </w:t>
      </w:r>
      <w:r w:rsidRPr="006D67EA">
        <w:rPr>
          <w:rFonts w:ascii="Bookman Old Style" w:hAnsi="Bookman Old Style" w:cstheme="minorHAnsi"/>
          <w:sz w:val="24"/>
          <w:szCs w:val="24"/>
        </w:rPr>
        <w:t xml:space="preserve">et en a rejeté </w:t>
      </w:r>
      <w:r w:rsidRPr="00252776">
        <w:rPr>
          <w:rFonts w:ascii="Bookman Old Style" w:hAnsi="Bookman Old Style" w:cstheme="minorHAnsi"/>
          <w:sz w:val="24"/>
          <w:szCs w:val="24"/>
        </w:rPr>
        <w:t>17</w:t>
      </w:r>
      <w:r w:rsidRPr="006D67EA">
        <w:rPr>
          <w:rFonts w:ascii="Bookman Old Style" w:hAnsi="Bookman Old Style" w:cstheme="minorHAnsi"/>
          <w:sz w:val="24"/>
          <w:szCs w:val="24"/>
        </w:rPr>
        <w:t xml:space="preserve">, soit </w:t>
      </w:r>
      <w:r w:rsidRPr="00252776">
        <w:rPr>
          <w:rFonts w:ascii="Bookman Old Style" w:hAnsi="Bookman Old Style" w:cstheme="minorHAnsi"/>
          <w:sz w:val="24"/>
          <w:szCs w:val="24"/>
        </w:rPr>
        <w:t>2,57%</w:t>
      </w:r>
      <w:r w:rsidRPr="006D67EA">
        <w:rPr>
          <w:rFonts w:ascii="Bookman Old Style" w:hAnsi="Bookman Old Style" w:cstheme="minorHAnsi"/>
          <w:sz w:val="24"/>
          <w:szCs w:val="24"/>
        </w:rPr>
        <w:t xml:space="preserve"> du total des paiements </w:t>
      </w:r>
      <w:r w:rsidRPr="006D67EA">
        <w:rPr>
          <w:rFonts w:ascii="Bookman Old Style" w:hAnsi="Bookman Old Style" w:cstheme="minorHAnsi"/>
          <w:b/>
          <w:sz w:val="24"/>
          <w:szCs w:val="24"/>
        </w:rPr>
        <w:t>(678)</w:t>
      </w:r>
      <w:r w:rsidRPr="006D67EA">
        <w:rPr>
          <w:rFonts w:ascii="Bookman Old Style" w:hAnsi="Bookman Old Style" w:cstheme="minorHAnsi"/>
          <w:sz w:val="24"/>
          <w:szCs w:val="24"/>
        </w:rPr>
        <w:t>.</w:t>
      </w:r>
    </w:p>
    <w:p w:rsidR="00E9456D" w:rsidRPr="006D67EA" w:rsidRDefault="00E9456D" w:rsidP="00E9456D">
      <w:pPr>
        <w:rPr>
          <w:rFonts w:ascii="Bookman Old Style" w:hAnsi="Bookman Old Style" w:cstheme="minorHAnsi"/>
          <w:sz w:val="24"/>
          <w:szCs w:val="24"/>
        </w:rPr>
      </w:pPr>
      <w:r w:rsidRPr="006D67EA">
        <w:rPr>
          <w:rFonts w:ascii="Bookman Old Style" w:hAnsi="Bookman Old Style" w:cstheme="minorHAnsi"/>
          <w:sz w:val="24"/>
          <w:szCs w:val="24"/>
        </w:rPr>
        <w:t xml:space="preserve">Les engagements autorisés par le CCSRP se chiffrent à </w:t>
      </w:r>
      <w:r w:rsidR="009616A7">
        <w:rPr>
          <w:rFonts w:ascii="Bookman Old Style" w:hAnsi="Bookman Old Style" w:cstheme="minorHAnsi"/>
          <w:b/>
          <w:sz w:val="24"/>
          <w:szCs w:val="24"/>
        </w:rPr>
        <w:t>185</w:t>
      </w:r>
      <w:r w:rsidRPr="006D67EA">
        <w:rPr>
          <w:rFonts w:ascii="Bookman Old Style" w:hAnsi="Bookman Old Style" w:cstheme="minorHAnsi"/>
          <w:b/>
          <w:sz w:val="24"/>
          <w:szCs w:val="24"/>
        </w:rPr>
        <w:t> </w:t>
      </w:r>
      <w:r w:rsidR="009616A7">
        <w:rPr>
          <w:rFonts w:ascii="Bookman Old Style" w:hAnsi="Bookman Old Style" w:cstheme="minorHAnsi"/>
          <w:b/>
          <w:sz w:val="24"/>
          <w:szCs w:val="24"/>
        </w:rPr>
        <w:t>157</w:t>
      </w:r>
      <w:r w:rsidRPr="006D67EA">
        <w:rPr>
          <w:rFonts w:ascii="Bookman Old Style" w:hAnsi="Bookman Old Style" w:cstheme="minorHAnsi"/>
          <w:b/>
          <w:sz w:val="24"/>
          <w:szCs w:val="24"/>
        </w:rPr>
        <w:t> </w:t>
      </w:r>
      <w:r w:rsidR="009616A7">
        <w:rPr>
          <w:rFonts w:ascii="Bookman Old Style" w:hAnsi="Bookman Old Style" w:cstheme="minorHAnsi"/>
          <w:b/>
          <w:sz w:val="24"/>
          <w:szCs w:val="24"/>
        </w:rPr>
        <w:t>921</w:t>
      </w:r>
      <w:r w:rsidR="00BF21F6">
        <w:rPr>
          <w:rFonts w:ascii="Bookman Old Style" w:hAnsi="Bookman Old Style" w:cstheme="minorHAnsi"/>
          <w:b/>
          <w:sz w:val="24"/>
          <w:szCs w:val="24"/>
        </w:rPr>
        <w:t> </w:t>
      </w:r>
      <w:r w:rsidR="009616A7">
        <w:rPr>
          <w:rFonts w:ascii="Bookman Old Style" w:hAnsi="Bookman Old Style" w:cstheme="minorHAnsi"/>
          <w:b/>
          <w:sz w:val="24"/>
          <w:szCs w:val="24"/>
        </w:rPr>
        <w:t>949</w:t>
      </w:r>
      <w:r w:rsidR="00252776">
        <w:rPr>
          <w:rFonts w:ascii="Bookman Old Style" w:hAnsi="Bookman Old Style" w:cstheme="minorHAnsi"/>
          <w:sz w:val="24"/>
          <w:szCs w:val="24"/>
        </w:rPr>
        <w:t xml:space="preserve">FCFA </w:t>
      </w:r>
      <w:r w:rsidRPr="006D67EA">
        <w:rPr>
          <w:rFonts w:ascii="Bookman Old Style" w:hAnsi="Bookman Old Style" w:cstheme="minorHAnsi"/>
          <w:sz w:val="24"/>
          <w:szCs w:val="24"/>
        </w:rPr>
        <w:t xml:space="preserve">soit un pourcentage global d’exécution du budget de </w:t>
      </w:r>
      <w:r w:rsidR="009616A7" w:rsidRPr="00252776">
        <w:rPr>
          <w:rFonts w:ascii="Bookman Old Style" w:hAnsi="Bookman Old Style" w:cstheme="minorHAnsi"/>
          <w:sz w:val="24"/>
          <w:szCs w:val="24"/>
        </w:rPr>
        <w:t>90</w:t>
      </w:r>
      <w:r w:rsidRPr="00252776">
        <w:rPr>
          <w:rFonts w:ascii="Bookman Old Style" w:hAnsi="Bookman Old Style" w:cstheme="minorHAnsi"/>
          <w:sz w:val="24"/>
          <w:szCs w:val="24"/>
        </w:rPr>
        <w:t>,</w:t>
      </w:r>
      <w:r w:rsidR="009616A7" w:rsidRPr="00252776">
        <w:rPr>
          <w:rFonts w:ascii="Bookman Old Style" w:hAnsi="Bookman Old Style" w:cstheme="minorHAnsi"/>
          <w:sz w:val="24"/>
          <w:szCs w:val="24"/>
        </w:rPr>
        <w:t>73</w:t>
      </w:r>
      <w:r w:rsidRPr="00252776">
        <w:rPr>
          <w:rFonts w:ascii="Bookman Old Style" w:hAnsi="Bookman Old Style" w:cstheme="minorHAnsi"/>
          <w:sz w:val="24"/>
          <w:szCs w:val="24"/>
        </w:rPr>
        <w:t>%.</w:t>
      </w:r>
      <w:r w:rsidRPr="006D67EA">
        <w:rPr>
          <w:rFonts w:ascii="Bookman Old Style" w:hAnsi="Bookman Old Style" w:cstheme="minorHAnsi"/>
          <w:sz w:val="24"/>
          <w:szCs w:val="24"/>
        </w:rPr>
        <w:t xml:space="preserve"> Les paiements accordés se chiffrent à </w:t>
      </w:r>
      <w:r w:rsidR="009616A7">
        <w:rPr>
          <w:rFonts w:ascii="Bookman Old Style" w:hAnsi="Bookman Old Style" w:cstheme="minorHAnsi"/>
          <w:b/>
          <w:sz w:val="24"/>
          <w:szCs w:val="24"/>
        </w:rPr>
        <w:t>177</w:t>
      </w:r>
      <w:r w:rsidRPr="006D67EA">
        <w:rPr>
          <w:rFonts w:ascii="Bookman Old Style" w:hAnsi="Bookman Old Style" w:cstheme="minorHAnsi"/>
          <w:b/>
          <w:sz w:val="24"/>
          <w:szCs w:val="24"/>
        </w:rPr>
        <w:t> </w:t>
      </w:r>
      <w:r w:rsidR="009616A7">
        <w:rPr>
          <w:rFonts w:ascii="Bookman Old Style" w:hAnsi="Bookman Old Style" w:cstheme="minorHAnsi"/>
          <w:b/>
          <w:sz w:val="24"/>
          <w:szCs w:val="24"/>
        </w:rPr>
        <w:t>929</w:t>
      </w:r>
      <w:r w:rsidRPr="006D67EA">
        <w:rPr>
          <w:rFonts w:ascii="Bookman Old Style" w:hAnsi="Bookman Old Style" w:cstheme="minorHAnsi"/>
          <w:b/>
          <w:sz w:val="24"/>
          <w:szCs w:val="24"/>
        </w:rPr>
        <w:t> </w:t>
      </w:r>
      <w:r w:rsidR="009616A7">
        <w:rPr>
          <w:rFonts w:ascii="Bookman Old Style" w:hAnsi="Bookman Old Style" w:cstheme="minorHAnsi"/>
          <w:b/>
          <w:sz w:val="24"/>
          <w:szCs w:val="24"/>
        </w:rPr>
        <w:t>892</w:t>
      </w:r>
      <w:r w:rsidR="00252776">
        <w:rPr>
          <w:rFonts w:ascii="Bookman Old Style" w:hAnsi="Bookman Old Style" w:cstheme="minorHAnsi"/>
          <w:b/>
          <w:sz w:val="24"/>
          <w:szCs w:val="24"/>
        </w:rPr>
        <w:t> </w:t>
      </w:r>
      <w:r w:rsidR="009616A7">
        <w:rPr>
          <w:rFonts w:ascii="Bookman Old Style" w:hAnsi="Bookman Old Style" w:cstheme="minorHAnsi"/>
          <w:b/>
          <w:sz w:val="24"/>
          <w:szCs w:val="24"/>
        </w:rPr>
        <w:t>583</w:t>
      </w:r>
      <w:r w:rsidR="0061505D">
        <w:rPr>
          <w:rFonts w:ascii="Bookman Old Style" w:hAnsi="Bookman Old Style" w:cstheme="minorHAnsi"/>
          <w:sz w:val="24"/>
          <w:szCs w:val="24"/>
        </w:rPr>
        <w:t>F</w:t>
      </w:r>
      <w:r w:rsidRPr="00FF083C">
        <w:rPr>
          <w:rFonts w:ascii="Bookman Old Style" w:hAnsi="Bookman Old Style" w:cstheme="minorHAnsi"/>
          <w:sz w:val="24"/>
          <w:szCs w:val="24"/>
        </w:rPr>
        <w:t>CFA,</w:t>
      </w:r>
      <w:r w:rsidRPr="006D67EA">
        <w:rPr>
          <w:rFonts w:ascii="Bookman Old Style" w:hAnsi="Bookman Old Style" w:cstheme="minorHAnsi"/>
          <w:sz w:val="24"/>
          <w:szCs w:val="24"/>
        </w:rPr>
        <w:t xml:space="preserve"> soit un pourcentage global de </w:t>
      </w:r>
      <w:r w:rsidR="009616A7" w:rsidRPr="00252776">
        <w:rPr>
          <w:rFonts w:ascii="Bookman Old Style" w:hAnsi="Bookman Old Style" w:cstheme="minorHAnsi"/>
          <w:sz w:val="24"/>
          <w:szCs w:val="24"/>
        </w:rPr>
        <w:t>96,10</w:t>
      </w:r>
      <w:r w:rsidRPr="00252776">
        <w:rPr>
          <w:rFonts w:ascii="Bookman Old Style" w:hAnsi="Bookman Old Style" w:cstheme="minorHAnsi"/>
          <w:sz w:val="24"/>
          <w:szCs w:val="24"/>
        </w:rPr>
        <w:t>%</w:t>
      </w:r>
      <w:r w:rsidRPr="006D67EA">
        <w:rPr>
          <w:rFonts w:ascii="Bookman Old Style" w:hAnsi="Bookman Old Style" w:cstheme="minorHAnsi"/>
          <w:sz w:val="24"/>
          <w:szCs w:val="24"/>
        </w:rPr>
        <w:t xml:space="preserve"> sur la base des engagements</w:t>
      </w:r>
      <w:r w:rsidR="00874E72">
        <w:rPr>
          <w:rFonts w:ascii="Bookman Old Style" w:hAnsi="Bookman Old Style" w:cstheme="minorHAnsi"/>
          <w:sz w:val="24"/>
          <w:szCs w:val="24"/>
        </w:rPr>
        <w:t>.</w:t>
      </w:r>
    </w:p>
    <w:p w:rsidR="00E9456D" w:rsidRPr="00252776" w:rsidRDefault="00E9456D" w:rsidP="00E9456D">
      <w:pPr>
        <w:rPr>
          <w:rFonts w:ascii="Bookman Old Style" w:hAnsi="Bookman Old Style" w:cstheme="minorHAnsi"/>
          <w:sz w:val="24"/>
          <w:szCs w:val="24"/>
        </w:rPr>
      </w:pPr>
      <w:r w:rsidRPr="00252776">
        <w:rPr>
          <w:rFonts w:ascii="Bookman Old Style" w:hAnsi="Bookman Old Style" w:cstheme="minorHAnsi"/>
          <w:sz w:val="24"/>
          <w:szCs w:val="24"/>
        </w:rPr>
        <w:t xml:space="preserve">L’exécution du budget de l’exercice 2014 fait </w:t>
      </w:r>
      <w:r w:rsidR="00BF21F6" w:rsidRPr="00252776">
        <w:rPr>
          <w:rFonts w:ascii="Bookman Old Style" w:hAnsi="Bookman Old Style" w:cstheme="minorHAnsi"/>
          <w:sz w:val="24"/>
          <w:szCs w:val="24"/>
        </w:rPr>
        <w:t>apparaître</w:t>
      </w:r>
      <w:r w:rsidRPr="00252776">
        <w:rPr>
          <w:rFonts w:ascii="Bookman Old Style" w:hAnsi="Bookman Old Style" w:cstheme="minorHAnsi"/>
          <w:sz w:val="24"/>
          <w:szCs w:val="24"/>
        </w:rPr>
        <w:t xml:space="preserve"> une baisse du niveau global des engagements (</w:t>
      </w:r>
      <w:r w:rsidR="0092483E" w:rsidRPr="00252776">
        <w:rPr>
          <w:rFonts w:ascii="Bookman Old Style" w:hAnsi="Bookman Old Style" w:cstheme="minorHAnsi"/>
          <w:sz w:val="24"/>
          <w:szCs w:val="24"/>
        </w:rPr>
        <w:t>90,73</w:t>
      </w:r>
      <w:r w:rsidRPr="00252776">
        <w:rPr>
          <w:rFonts w:ascii="Bookman Old Style" w:hAnsi="Bookman Old Style" w:cstheme="minorHAnsi"/>
          <w:sz w:val="24"/>
          <w:szCs w:val="24"/>
        </w:rPr>
        <w:t xml:space="preserve">% contre </w:t>
      </w:r>
      <w:r w:rsidR="001934F2" w:rsidRPr="00252776">
        <w:rPr>
          <w:rFonts w:ascii="Bookman Old Style" w:hAnsi="Bookman Old Style" w:cstheme="minorHAnsi"/>
          <w:sz w:val="24"/>
          <w:szCs w:val="24"/>
        </w:rPr>
        <w:t>95</w:t>
      </w:r>
      <w:r w:rsidRPr="00252776">
        <w:rPr>
          <w:rFonts w:ascii="Bookman Old Style" w:hAnsi="Bookman Old Style" w:cstheme="minorHAnsi"/>
          <w:sz w:val="24"/>
          <w:szCs w:val="24"/>
        </w:rPr>
        <w:t>,</w:t>
      </w:r>
      <w:r w:rsidR="0092483E" w:rsidRPr="00252776">
        <w:rPr>
          <w:rFonts w:ascii="Bookman Old Style" w:hAnsi="Bookman Old Style" w:cstheme="minorHAnsi"/>
          <w:sz w:val="24"/>
          <w:szCs w:val="24"/>
        </w:rPr>
        <w:t>13</w:t>
      </w:r>
      <w:r w:rsidRPr="00252776">
        <w:rPr>
          <w:rFonts w:ascii="Bookman Old Style" w:hAnsi="Bookman Old Style" w:cstheme="minorHAnsi"/>
          <w:sz w:val="24"/>
          <w:szCs w:val="24"/>
        </w:rPr>
        <w:t>% en 2013) et celui des paiements  (</w:t>
      </w:r>
      <w:r w:rsidR="0092483E" w:rsidRPr="00252776">
        <w:rPr>
          <w:rFonts w:ascii="Bookman Old Style" w:hAnsi="Bookman Old Style" w:cstheme="minorHAnsi"/>
          <w:sz w:val="24"/>
          <w:szCs w:val="24"/>
        </w:rPr>
        <w:t>96,10</w:t>
      </w:r>
      <w:r w:rsidRPr="00252776">
        <w:rPr>
          <w:rFonts w:ascii="Bookman Old Style" w:hAnsi="Bookman Old Style" w:cstheme="minorHAnsi"/>
          <w:sz w:val="24"/>
          <w:szCs w:val="24"/>
        </w:rPr>
        <w:t>%contre 98,17% en 2013). Cependant, au plan général, les engagements comme les paiements sont à un niveau acceptable.</w:t>
      </w:r>
    </w:p>
    <w:p w:rsidR="00E9456D" w:rsidRDefault="00E9456D" w:rsidP="00E9456D">
      <w:pPr>
        <w:rPr>
          <w:rFonts w:ascii="Bookman Old Style" w:hAnsi="Bookman Old Style" w:cstheme="minorHAnsi"/>
          <w:sz w:val="24"/>
          <w:szCs w:val="24"/>
        </w:rPr>
      </w:pPr>
      <w:r>
        <w:rPr>
          <w:rFonts w:ascii="Bookman Old Style" w:hAnsi="Bookman Old Style" w:cstheme="minorHAnsi"/>
          <w:sz w:val="24"/>
          <w:szCs w:val="24"/>
        </w:rPr>
        <w:t xml:space="preserve">Pendant l’année 2014, le Collège en tant que membre de </w:t>
      </w:r>
      <w:r w:rsidRPr="00252776">
        <w:rPr>
          <w:rFonts w:ascii="Bookman Old Style" w:hAnsi="Bookman Old Style" w:cstheme="minorHAnsi"/>
          <w:sz w:val="24"/>
          <w:szCs w:val="24"/>
        </w:rPr>
        <w:t>l’ITIE (Initiative pour la Transparence des Industrie</w:t>
      </w:r>
      <w:r w:rsidR="00252776">
        <w:rPr>
          <w:rFonts w:ascii="Bookman Old Style" w:hAnsi="Bookman Old Style" w:cstheme="minorHAnsi"/>
          <w:sz w:val="24"/>
          <w:szCs w:val="24"/>
        </w:rPr>
        <w:t>s</w:t>
      </w:r>
      <w:r w:rsidRPr="00252776">
        <w:rPr>
          <w:rFonts w:ascii="Bookman Old Style" w:hAnsi="Bookman Old Style" w:cstheme="minorHAnsi"/>
          <w:sz w:val="24"/>
          <w:szCs w:val="24"/>
        </w:rPr>
        <w:t xml:space="preserve"> Extractives)</w:t>
      </w:r>
      <w:r>
        <w:rPr>
          <w:rFonts w:ascii="Bookman Old Style" w:hAnsi="Bookman Old Style" w:cstheme="minorHAnsi"/>
          <w:sz w:val="24"/>
          <w:szCs w:val="24"/>
        </w:rPr>
        <w:t xml:space="preserve"> a participé à la poursuite des activités de mises en œuvre de mesures transitoires et des recommandations demandées par le Secrétaire International, après examen du premier dossier de validation du Tchad en Août 2013. Au c</w:t>
      </w:r>
      <w:r w:rsidR="00BF21F6">
        <w:rPr>
          <w:rFonts w:ascii="Bookman Old Style" w:hAnsi="Bookman Old Style" w:cstheme="minorHAnsi"/>
          <w:sz w:val="24"/>
          <w:szCs w:val="24"/>
        </w:rPr>
        <w:t>ours de cette même période, le Haut Comité N</w:t>
      </w:r>
      <w:r>
        <w:rPr>
          <w:rFonts w:ascii="Bookman Old Style" w:hAnsi="Bookman Old Style" w:cstheme="minorHAnsi"/>
          <w:sz w:val="24"/>
          <w:szCs w:val="24"/>
        </w:rPr>
        <w:t xml:space="preserve">ational avec l’assistance d’un consultant international financé par la Banque Mondiale, a produit un rapport d’activité sur la mise en œuvre des mesures correctives et transitoires pour le passage à la Norme 2013. Ce rapport a renforcé le dossier du Tchad après examen au cours du Conseil </w:t>
      </w:r>
      <w:r w:rsidR="007F5D68">
        <w:rPr>
          <w:rFonts w:ascii="Bookman Old Style" w:hAnsi="Bookman Old Style" w:cstheme="minorHAnsi"/>
          <w:sz w:val="24"/>
          <w:szCs w:val="24"/>
        </w:rPr>
        <w:t>d’Administration qui s’est tenu</w:t>
      </w:r>
      <w:r>
        <w:rPr>
          <w:rFonts w:ascii="Bookman Old Style" w:hAnsi="Bookman Old Style" w:cstheme="minorHAnsi"/>
          <w:sz w:val="24"/>
          <w:szCs w:val="24"/>
        </w:rPr>
        <w:t xml:space="preserve"> à </w:t>
      </w:r>
      <w:r w:rsidRPr="00252776">
        <w:rPr>
          <w:rFonts w:ascii="Bookman Old Style" w:hAnsi="Bookman Old Style" w:cstheme="minorHAnsi"/>
          <w:caps/>
          <w:sz w:val="24"/>
          <w:szCs w:val="24"/>
        </w:rPr>
        <w:t>Myanmar</w:t>
      </w:r>
      <w:r>
        <w:rPr>
          <w:rFonts w:ascii="Bookman Old Style" w:hAnsi="Bookman Old Style" w:cstheme="minorHAnsi"/>
          <w:sz w:val="24"/>
          <w:szCs w:val="24"/>
        </w:rPr>
        <w:t xml:space="preserve"> (Brunei) du 15 au 16 Octobre 2014 à l’issue duquel, le Tchad a été déclaré </w:t>
      </w:r>
      <w:r w:rsidR="003D0589">
        <w:rPr>
          <w:rFonts w:ascii="Bookman Old Style" w:hAnsi="Bookman Old Style" w:cstheme="minorHAnsi"/>
          <w:sz w:val="24"/>
          <w:szCs w:val="24"/>
        </w:rPr>
        <w:t xml:space="preserve">pays </w:t>
      </w:r>
      <w:r>
        <w:rPr>
          <w:rFonts w:ascii="Bookman Old Style" w:hAnsi="Bookman Old Style" w:cstheme="minorHAnsi"/>
          <w:sz w:val="24"/>
          <w:szCs w:val="24"/>
        </w:rPr>
        <w:t xml:space="preserve">conforme à l’ITIE. </w:t>
      </w:r>
    </w:p>
    <w:p w:rsidR="00E9456D" w:rsidRPr="00252776" w:rsidRDefault="00E9456D" w:rsidP="00E9456D">
      <w:pPr>
        <w:rPr>
          <w:rFonts w:ascii="Bookman Old Style" w:hAnsi="Bookman Old Style" w:cstheme="minorHAnsi"/>
          <w:sz w:val="24"/>
          <w:szCs w:val="24"/>
        </w:rPr>
      </w:pPr>
      <w:r>
        <w:rPr>
          <w:rFonts w:ascii="Bookman Old Style" w:hAnsi="Bookman Old Style" w:cstheme="minorHAnsi"/>
          <w:sz w:val="24"/>
          <w:szCs w:val="24"/>
        </w:rPr>
        <w:t xml:space="preserve">Le Collège a aussi </w:t>
      </w:r>
      <w:r w:rsidR="002C43B5">
        <w:rPr>
          <w:rFonts w:ascii="Bookman Old Style" w:hAnsi="Bookman Old Style" w:cstheme="minorHAnsi"/>
          <w:sz w:val="24"/>
          <w:szCs w:val="24"/>
        </w:rPr>
        <w:t>participé à</w:t>
      </w:r>
      <w:r>
        <w:rPr>
          <w:rFonts w:ascii="Bookman Old Style" w:hAnsi="Bookman Old Style" w:cstheme="minorHAnsi"/>
          <w:sz w:val="24"/>
          <w:szCs w:val="24"/>
        </w:rPr>
        <w:t xml:space="preserve"> plusieurs autres sessions et formations organisées notamment par le </w:t>
      </w:r>
      <w:r w:rsidRPr="00252776">
        <w:rPr>
          <w:rFonts w:ascii="Bookman Old Style" w:hAnsi="Bookman Old Style" w:cstheme="minorHAnsi"/>
          <w:sz w:val="24"/>
          <w:szCs w:val="24"/>
        </w:rPr>
        <w:t>Programme d’Appui à la Bonne Gouvernance (PAG</w:t>
      </w:r>
      <w:r w:rsidR="002C43B5" w:rsidRPr="00252776">
        <w:rPr>
          <w:rFonts w:ascii="Bookman Old Style" w:hAnsi="Bookman Old Style" w:cstheme="minorHAnsi"/>
          <w:sz w:val="24"/>
          <w:szCs w:val="24"/>
        </w:rPr>
        <w:t>) et</w:t>
      </w:r>
      <w:r w:rsidRPr="00252776">
        <w:rPr>
          <w:rFonts w:ascii="Bookman Old Style" w:hAnsi="Bookman Old Style" w:cstheme="minorHAnsi"/>
          <w:sz w:val="24"/>
          <w:szCs w:val="24"/>
        </w:rPr>
        <w:t xml:space="preserve"> le Mécanisme Africain d’Evaluation par les Pairs (MAEP).  </w:t>
      </w:r>
    </w:p>
    <w:p w:rsidR="00267833" w:rsidRPr="006D67EA" w:rsidRDefault="00E9456D" w:rsidP="00E9456D">
      <w:pPr>
        <w:rPr>
          <w:rFonts w:ascii="Bookman Old Style" w:hAnsi="Bookman Old Style"/>
          <w:sz w:val="24"/>
          <w:szCs w:val="24"/>
        </w:rPr>
      </w:pPr>
      <w:r w:rsidRPr="006D67EA">
        <w:rPr>
          <w:rFonts w:ascii="Bookman Old Style" w:hAnsi="Bookman Old Style"/>
          <w:sz w:val="24"/>
          <w:szCs w:val="24"/>
        </w:rPr>
        <w:t>Le présent rapport</w:t>
      </w:r>
      <w:r>
        <w:rPr>
          <w:rFonts w:ascii="Bookman Old Style" w:hAnsi="Bookman Old Style"/>
          <w:sz w:val="24"/>
          <w:szCs w:val="24"/>
        </w:rPr>
        <w:t xml:space="preserve"> qui</w:t>
      </w:r>
      <w:r w:rsidRPr="006D67EA">
        <w:rPr>
          <w:rFonts w:ascii="Bookman Old Style" w:hAnsi="Bookman Old Style"/>
          <w:sz w:val="24"/>
          <w:szCs w:val="24"/>
        </w:rPr>
        <w:t xml:space="preserve"> s’</w:t>
      </w:r>
      <w:r>
        <w:rPr>
          <w:rFonts w:ascii="Bookman Old Style" w:hAnsi="Bookman Old Style"/>
          <w:sz w:val="24"/>
          <w:szCs w:val="24"/>
        </w:rPr>
        <w:t>articule sur neuf (09) points principaux, donnera d’amples informations aux lecteurs sur les axes principaux ci-dessous</w:t>
      </w:r>
      <w:r w:rsidRPr="006D67EA">
        <w:rPr>
          <w:rFonts w:ascii="Bookman Old Style" w:hAnsi="Bookman Old Style"/>
          <w:sz w:val="24"/>
          <w:szCs w:val="24"/>
        </w:rPr>
        <w:t>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e</w:t>
      </w:r>
      <w:r w:rsidR="00E9456D" w:rsidRPr="006D67EA">
        <w:rPr>
          <w:rFonts w:ascii="Bookman Old Style" w:hAnsi="Bookman Old Style"/>
          <w:sz w:val="24"/>
          <w:szCs w:val="24"/>
        </w:rPr>
        <w:t>xécution du budget du Collège 2014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e</w:t>
      </w:r>
      <w:r w:rsidR="00E9456D" w:rsidRPr="006D67EA">
        <w:rPr>
          <w:rFonts w:ascii="Bookman Old Style" w:hAnsi="Bookman Old Style"/>
          <w:sz w:val="24"/>
          <w:szCs w:val="24"/>
        </w:rPr>
        <w:t>xécution du bu</w:t>
      </w:r>
      <w:r w:rsidR="00E9456D">
        <w:rPr>
          <w:rFonts w:ascii="Bookman Old Style" w:hAnsi="Bookman Old Style"/>
          <w:sz w:val="24"/>
          <w:szCs w:val="24"/>
        </w:rPr>
        <w:t>dget de l’Etat 2014 sur les revenus</w:t>
      </w:r>
      <w:r w:rsidR="00E9456D" w:rsidRPr="006D67EA">
        <w:rPr>
          <w:rFonts w:ascii="Bookman Old Style" w:hAnsi="Bookman Old Style"/>
          <w:sz w:val="24"/>
          <w:szCs w:val="24"/>
        </w:rPr>
        <w:t xml:space="preserve"> pétroli</w:t>
      </w:r>
      <w:r w:rsidR="00E9456D">
        <w:rPr>
          <w:rFonts w:ascii="Bookman Old Style" w:hAnsi="Bookman Old Style"/>
          <w:sz w:val="24"/>
          <w:szCs w:val="24"/>
        </w:rPr>
        <w:t>e</w:t>
      </w:r>
      <w:r w:rsidR="00E9456D" w:rsidRPr="006D67EA">
        <w:rPr>
          <w:rFonts w:ascii="Bookman Old Style" w:hAnsi="Bookman Old Style"/>
          <w:sz w:val="24"/>
          <w:szCs w:val="24"/>
        </w:rPr>
        <w:t>rs</w:t>
      </w:r>
      <w:r w:rsidR="00E9456D">
        <w:rPr>
          <w:rFonts w:ascii="Bookman Old Style" w:hAnsi="Bookman Old Style"/>
          <w:sz w:val="24"/>
          <w:szCs w:val="24"/>
        </w:rPr>
        <w:t xml:space="preserve"> directs</w:t>
      </w:r>
      <w:r w:rsidR="00E9456D" w:rsidRPr="006D67EA">
        <w:rPr>
          <w:rFonts w:ascii="Bookman Old Style" w:hAnsi="Bookman Old Style"/>
          <w:sz w:val="24"/>
          <w:szCs w:val="24"/>
        </w:rPr>
        <w:t>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lastRenderedPageBreak/>
        <w:t>s</w:t>
      </w:r>
      <w:r w:rsidR="00E9456D" w:rsidRPr="006D67EA">
        <w:rPr>
          <w:rFonts w:ascii="Bookman Old Style" w:hAnsi="Bookman Old Style"/>
          <w:sz w:val="24"/>
          <w:szCs w:val="24"/>
        </w:rPr>
        <w:t xml:space="preserve">ituation des marchés financés </w:t>
      </w:r>
      <w:r w:rsidR="00E9456D">
        <w:rPr>
          <w:rFonts w:ascii="Bookman Old Style" w:hAnsi="Bookman Old Style"/>
          <w:sz w:val="24"/>
          <w:szCs w:val="24"/>
        </w:rPr>
        <w:t>sur</w:t>
      </w:r>
      <w:r w:rsidR="00E9456D" w:rsidRPr="006D67EA">
        <w:rPr>
          <w:rFonts w:ascii="Bookman Old Style" w:hAnsi="Bookman Old Style"/>
          <w:sz w:val="24"/>
          <w:szCs w:val="24"/>
        </w:rPr>
        <w:t xml:space="preserve"> les re</w:t>
      </w:r>
      <w:r w:rsidR="00E9456D">
        <w:rPr>
          <w:rFonts w:ascii="Bookman Old Style" w:hAnsi="Bookman Old Style"/>
          <w:sz w:val="24"/>
          <w:szCs w:val="24"/>
        </w:rPr>
        <w:t>venu</w:t>
      </w:r>
      <w:r w:rsidR="00E9456D" w:rsidRPr="006D67EA">
        <w:rPr>
          <w:rFonts w:ascii="Bookman Old Style" w:hAnsi="Bookman Old Style"/>
          <w:sz w:val="24"/>
          <w:szCs w:val="24"/>
        </w:rPr>
        <w:t>s pétroli</w:t>
      </w:r>
      <w:r w:rsidR="00E9456D">
        <w:rPr>
          <w:rFonts w:ascii="Bookman Old Style" w:hAnsi="Bookman Old Style"/>
          <w:sz w:val="24"/>
          <w:szCs w:val="24"/>
        </w:rPr>
        <w:t>ers</w:t>
      </w:r>
      <w:r w:rsidR="00E9456D" w:rsidRPr="006D67EA">
        <w:rPr>
          <w:rFonts w:ascii="Bookman Old Style" w:hAnsi="Bookman Old Style"/>
          <w:sz w:val="24"/>
          <w:szCs w:val="24"/>
        </w:rPr>
        <w:t xml:space="preserve"> directs et l</w:t>
      </w:r>
      <w:r w:rsidR="00E9456D">
        <w:rPr>
          <w:rFonts w:ascii="Bookman Old Style" w:hAnsi="Bookman Old Style"/>
          <w:sz w:val="24"/>
          <w:szCs w:val="24"/>
        </w:rPr>
        <w:t>a part de</w:t>
      </w:r>
      <w:r w:rsidR="00E9456D" w:rsidRPr="006D67EA">
        <w:rPr>
          <w:rFonts w:ascii="Bookman Old Style" w:hAnsi="Bookman Old Style"/>
          <w:sz w:val="24"/>
          <w:szCs w:val="24"/>
        </w:rPr>
        <w:t xml:space="preserve"> 5%</w:t>
      </w:r>
      <w:r w:rsidR="00E9456D">
        <w:rPr>
          <w:rFonts w:ascii="Bookman Old Style" w:hAnsi="Bookman Old Style"/>
          <w:sz w:val="24"/>
          <w:szCs w:val="24"/>
        </w:rPr>
        <w:t xml:space="preserve"> affectés </w:t>
      </w:r>
      <w:r w:rsidR="002C43B5">
        <w:rPr>
          <w:rFonts w:ascii="Bookman Old Style" w:hAnsi="Bookman Old Style"/>
          <w:sz w:val="24"/>
          <w:szCs w:val="24"/>
        </w:rPr>
        <w:t>aux</w:t>
      </w:r>
      <w:r w:rsidR="002C43B5" w:rsidRPr="006D67EA">
        <w:rPr>
          <w:rFonts w:ascii="Bookman Old Style" w:hAnsi="Bookman Old Style"/>
          <w:sz w:val="24"/>
          <w:szCs w:val="24"/>
        </w:rPr>
        <w:t xml:space="preserve"> Régions</w:t>
      </w:r>
      <w:r w:rsidR="00E9456D" w:rsidRPr="006D67EA">
        <w:rPr>
          <w:rFonts w:ascii="Bookman Old Style" w:hAnsi="Bookman Old Style"/>
          <w:sz w:val="24"/>
          <w:szCs w:val="24"/>
        </w:rPr>
        <w:t xml:space="preserve"> Productrice</w:t>
      </w:r>
      <w:r w:rsidR="00E9456D">
        <w:rPr>
          <w:rFonts w:ascii="Bookman Old Style" w:hAnsi="Bookman Old Style"/>
          <w:sz w:val="24"/>
          <w:szCs w:val="24"/>
        </w:rPr>
        <w:t>s</w:t>
      </w:r>
      <w:r w:rsidR="00E9456D" w:rsidRPr="006D67EA">
        <w:rPr>
          <w:rFonts w:ascii="Bookman Old Style" w:hAnsi="Bookman Old Style"/>
          <w:sz w:val="24"/>
          <w:szCs w:val="24"/>
        </w:rPr>
        <w:t>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a</w:t>
      </w:r>
      <w:r w:rsidR="00E9456D" w:rsidRPr="006D67EA">
        <w:rPr>
          <w:rFonts w:ascii="Bookman Old Style" w:hAnsi="Bookman Old Style"/>
          <w:sz w:val="24"/>
          <w:szCs w:val="24"/>
        </w:rPr>
        <w:t>ctivités du Collège de Contrôle et de Surveillance des Revenus Pétroliers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p</w:t>
      </w:r>
      <w:r w:rsidR="00E9456D" w:rsidRPr="006D67EA">
        <w:rPr>
          <w:rFonts w:ascii="Bookman Old Style" w:hAnsi="Bookman Old Style"/>
          <w:sz w:val="24"/>
          <w:szCs w:val="24"/>
        </w:rPr>
        <w:t>roduction, enlèvements, prix et redevances pétrolières en 2014 ;</w:t>
      </w:r>
    </w:p>
    <w:p w:rsidR="00E9456D"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c</w:t>
      </w:r>
      <w:r w:rsidR="00E9456D" w:rsidRPr="006D67EA">
        <w:rPr>
          <w:rFonts w:ascii="Bookman Old Style" w:hAnsi="Bookman Old Style"/>
          <w:sz w:val="24"/>
          <w:szCs w:val="24"/>
        </w:rPr>
        <w:t>ontrôle sur site des investissements financés sur les re</w:t>
      </w:r>
      <w:r w:rsidR="00E9456D">
        <w:rPr>
          <w:rFonts w:ascii="Bookman Old Style" w:hAnsi="Bookman Old Style"/>
          <w:sz w:val="24"/>
          <w:szCs w:val="24"/>
        </w:rPr>
        <w:t>venu</w:t>
      </w:r>
      <w:r w:rsidR="00E9456D" w:rsidRPr="006D67EA">
        <w:rPr>
          <w:rFonts w:ascii="Bookman Old Style" w:hAnsi="Bookman Old Style"/>
          <w:sz w:val="24"/>
          <w:szCs w:val="24"/>
        </w:rPr>
        <w:t xml:space="preserve">s </w:t>
      </w:r>
      <w:r w:rsidR="00E9456D">
        <w:rPr>
          <w:rFonts w:ascii="Bookman Old Style" w:hAnsi="Bookman Old Style"/>
          <w:sz w:val="24"/>
          <w:szCs w:val="24"/>
        </w:rPr>
        <w:t>pétroli</w:t>
      </w:r>
      <w:r w:rsidR="00E9456D" w:rsidRPr="006D67EA">
        <w:rPr>
          <w:rFonts w:ascii="Bookman Old Style" w:hAnsi="Bookman Old Style"/>
          <w:sz w:val="24"/>
          <w:szCs w:val="24"/>
        </w:rPr>
        <w:t>e</w:t>
      </w:r>
      <w:r w:rsidR="00E9456D">
        <w:rPr>
          <w:rFonts w:ascii="Bookman Old Style" w:hAnsi="Bookman Old Style"/>
          <w:sz w:val="24"/>
          <w:szCs w:val="24"/>
        </w:rPr>
        <w:t>r</w:t>
      </w:r>
      <w:r w:rsidR="00E9456D" w:rsidRPr="006D67EA">
        <w:rPr>
          <w:rFonts w:ascii="Bookman Old Style" w:hAnsi="Bookman Old Style"/>
          <w:sz w:val="24"/>
          <w:szCs w:val="24"/>
        </w:rPr>
        <w:t>s</w:t>
      </w:r>
      <w:r w:rsidR="00E9456D">
        <w:rPr>
          <w:rFonts w:ascii="Bookman Old Style" w:hAnsi="Bookman Old Style"/>
          <w:sz w:val="24"/>
          <w:szCs w:val="24"/>
        </w:rPr>
        <w:t xml:space="preserve"> direct</w:t>
      </w:r>
      <w:r w:rsidR="00E9456D" w:rsidRPr="006D67EA">
        <w:rPr>
          <w:rFonts w:ascii="Bookman Old Style" w:hAnsi="Bookman Old Style"/>
          <w:sz w:val="24"/>
          <w:szCs w:val="24"/>
        </w:rPr>
        <w:t>s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p</w:t>
      </w:r>
      <w:r w:rsidR="00E9456D">
        <w:rPr>
          <w:rFonts w:ascii="Bookman Old Style" w:hAnsi="Bookman Old Style"/>
          <w:sz w:val="24"/>
          <w:szCs w:val="24"/>
        </w:rPr>
        <w:t>articipation du Collège à la Commission budgétaire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o</w:t>
      </w:r>
      <w:r w:rsidR="00E9456D" w:rsidRPr="006D67EA">
        <w:rPr>
          <w:rFonts w:ascii="Bookman Old Style" w:hAnsi="Bookman Old Style"/>
          <w:sz w:val="24"/>
          <w:szCs w:val="24"/>
        </w:rPr>
        <w:t>bservation du Collège sur le projet de loi des finances 2015 ;</w:t>
      </w:r>
    </w:p>
    <w:p w:rsidR="00E9456D" w:rsidRPr="006D67EA" w:rsidRDefault="007F5D68" w:rsidP="00556B99">
      <w:pPr>
        <w:pStyle w:val="Paragraphedeliste"/>
        <w:numPr>
          <w:ilvl w:val="0"/>
          <w:numId w:val="4"/>
        </w:numPr>
        <w:tabs>
          <w:tab w:val="clear" w:pos="5223"/>
        </w:tabs>
        <w:rPr>
          <w:rFonts w:ascii="Bookman Old Style" w:hAnsi="Bookman Old Style"/>
          <w:sz w:val="24"/>
          <w:szCs w:val="24"/>
        </w:rPr>
      </w:pPr>
      <w:r>
        <w:rPr>
          <w:rFonts w:ascii="Bookman Old Style" w:hAnsi="Bookman Old Style"/>
          <w:sz w:val="24"/>
          <w:szCs w:val="24"/>
        </w:rPr>
        <w:t>c</w:t>
      </w:r>
      <w:r w:rsidR="00BD7DB4">
        <w:rPr>
          <w:rFonts w:ascii="Bookman Old Style" w:hAnsi="Bookman Old Style"/>
          <w:sz w:val="24"/>
          <w:szCs w:val="24"/>
        </w:rPr>
        <w:t>onclusion générale</w:t>
      </w:r>
      <w:r w:rsidR="00E9456D" w:rsidRPr="006D67EA">
        <w:rPr>
          <w:rFonts w:ascii="Bookman Old Style" w:hAnsi="Bookman Old Style"/>
          <w:sz w:val="24"/>
          <w:szCs w:val="24"/>
        </w:rPr>
        <w:t>, recommandations et perspectives</w:t>
      </w:r>
      <w:r w:rsidR="00F3618B">
        <w:rPr>
          <w:rFonts w:ascii="Bookman Old Style" w:hAnsi="Bookman Old Style"/>
          <w:sz w:val="24"/>
          <w:szCs w:val="24"/>
        </w:rPr>
        <w:t>.</w:t>
      </w:r>
    </w:p>
    <w:p w:rsidR="007A7778" w:rsidRPr="00F3618B" w:rsidRDefault="00F3618B" w:rsidP="007A7778">
      <w:pPr>
        <w:tabs>
          <w:tab w:val="left" w:pos="4678"/>
        </w:tabs>
        <w:spacing w:after="0"/>
        <w:outlineLvl w:val="0"/>
        <w:rPr>
          <w:rFonts w:ascii="Bookman Old Style" w:hAnsi="Bookman Old Style"/>
          <w:sz w:val="24"/>
          <w:szCs w:val="24"/>
        </w:rPr>
      </w:pPr>
      <w:r w:rsidRPr="00F3618B">
        <w:rPr>
          <w:rFonts w:ascii="Bookman Old Style" w:hAnsi="Bookman Old Style"/>
          <w:sz w:val="24"/>
          <w:szCs w:val="24"/>
        </w:rPr>
        <w:t>Si</w:t>
      </w:r>
      <w:r>
        <w:rPr>
          <w:rFonts w:ascii="Bookman Old Style" w:hAnsi="Bookman Old Style"/>
          <w:sz w:val="24"/>
          <w:szCs w:val="24"/>
        </w:rPr>
        <w:t xml:space="preserve"> l’une des missions premières du Collège de Contrôle et de Surveillance des Revenus Pétroliers, consiste à produire et publier les rapports d’activités après avoir effectué des contrôles sur sites pour vérifier les projets financés sur les revenus pétroliers, nous déplorons</w:t>
      </w:r>
      <w:r w:rsidR="00F6502D">
        <w:rPr>
          <w:rFonts w:ascii="Bookman Old Style" w:hAnsi="Bookman Old Style"/>
          <w:sz w:val="24"/>
          <w:szCs w:val="24"/>
        </w:rPr>
        <w:t xml:space="preserve"> le fait que pendant toute l’année, les membres et le staff technique du Collège n’ont </w:t>
      </w:r>
      <w:r w:rsidR="002C43B5">
        <w:rPr>
          <w:rFonts w:ascii="Bookman Old Style" w:hAnsi="Bookman Old Style"/>
          <w:sz w:val="24"/>
          <w:szCs w:val="24"/>
        </w:rPr>
        <w:t>pas effectué</w:t>
      </w:r>
      <w:r w:rsidR="00AE5FCB">
        <w:rPr>
          <w:rFonts w:ascii="Bookman Old Style" w:hAnsi="Bookman Old Style"/>
          <w:sz w:val="24"/>
          <w:szCs w:val="24"/>
        </w:rPr>
        <w:t xml:space="preserve"> ne </w:t>
      </w:r>
      <w:r w:rsidR="002C43B5">
        <w:rPr>
          <w:rFonts w:ascii="Bookman Old Style" w:hAnsi="Bookman Old Style"/>
          <w:sz w:val="24"/>
          <w:szCs w:val="24"/>
        </w:rPr>
        <w:t>serait-ce qu’une</w:t>
      </w:r>
      <w:r w:rsidR="00F6502D">
        <w:rPr>
          <w:rFonts w:ascii="Bookman Old Style" w:hAnsi="Bookman Old Style"/>
          <w:sz w:val="24"/>
          <w:szCs w:val="24"/>
        </w:rPr>
        <w:t xml:space="preserve"> seule mission de terrain, privant l’Institution de sa mission principale (les raisons même de son existence), à cause d’insuffisance de ses moyens financiers.</w:t>
      </w:r>
    </w:p>
    <w:p w:rsidR="007A7778" w:rsidRPr="005D76ED" w:rsidRDefault="007A7778" w:rsidP="007A7778">
      <w:pPr>
        <w:rPr>
          <w:rFonts w:ascii="Bookman Old Style" w:hAnsi="Bookman Old Style"/>
          <w:b/>
          <w:sz w:val="24"/>
          <w:szCs w:val="24"/>
        </w:rPr>
      </w:pPr>
    </w:p>
    <w:p w:rsidR="007A7778" w:rsidRPr="005D76ED" w:rsidRDefault="007A7778" w:rsidP="007A7778">
      <w:pPr>
        <w:rPr>
          <w:rFonts w:ascii="Bookman Old Style" w:hAnsi="Bookman Old Style"/>
          <w:b/>
          <w:sz w:val="24"/>
          <w:szCs w:val="24"/>
        </w:rPr>
      </w:pPr>
    </w:p>
    <w:p w:rsidR="007A7778" w:rsidRDefault="007A7778" w:rsidP="007A7778">
      <w:pPr>
        <w:tabs>
          <w:tab w:val="clear" w:pos="5223"/>
        </w:tabs>
        <w:spacing w:line="276" w:lineRule="auto"/>
        <w:jc w:val="left"/>
        <w:rPr>
          <w:rFonts w:ascii="Bookman Old Style" w:hAnsi="Bookman Old Style"/>
          <w:b/>
          <w:sz w:val="24"/>
          <w:szCs w:val="24"/>
        </w:rPr>
      </w:pPr>
      <w:r>
        <w:rPr>
          <w:rFonts w:ascii="Bookman Old Style" w:hAnsi="Bookman Old Style"/>
          <w:b/>
          <w:sz w:val="24"/>
          <w:szCs w:val="24"/>
        </w:rPr>
        <w:br w:type="page"/>
      </w:r>
    </w:p>
    <w:p w:rsidR="007A7778" w:rsidRPr="00654ECF" w:rsidRDefault="007A7778" w:rsidP="00943AA3">
      <w:pPr>
        <w:pStyle w:val="Paragraphedeliste"/>
        <w:ind w:left="0"/>
        <w:contextualSpacing w:val="0"/>
        <w:jc w:val="left"/>
        <w:rPr>
          <w:rFonts w:ascii="Bookman Old Style" w:hAnsi="Bookman Old Style"/>
          <w:b/>
          <w:sz w:val="24"/>
          <w:szCs w:val="24"/>
        </w:rPr>
      </w:pPr>
      <w:r>
        <w:rPr>
          <w:rFonts w:ascii="Bookman Old Style" w:hAnsi="Bookman Old Style"/>
          <w:b/>
          <w:sz w:val="24"/>
          <w:szCs w:val="24"/>
        </w:rPr>
        <w:lastRenderedPageBreak/>
        <w:t xml:space="preserve">I. </w:t>
      </w:r>
      <w:r w:rsidRPr="00654ECF">
        <w:rPr>
          <w:rFonts w:ascii="Bookman Old Style" w:hAnsi="Bookman Old Style"/>
          <w:b/>
          <w:sz w:val="24"/>
          <w:szCs w:val="24"/>
        </w:rPr>
        <w:t>Exéc</w:t>
      </w:r>
      <w:r w:rsidR="00943AA3">
        <w:rPr>
          <w:rFonts w:ascii="Bookman Old Style" w:hAnsi="Bookman Old Style"/>
          <w:b/>
          <w:sz w:val="24"/>
          <w:szCs w:val="24"/>
        </w:rPr>
        <w:t xml:space="preserve">ution du </w:t>
      </w:r>
      <w:r w:rsidR="00330B29">
        <w:rPr>
          <w:rFonts w:ascii="Bookman Old Style" w:hAnsi="Bookman Old Style"/>
          <w:b/>
          <w:sz w:val="24"/>
          <w:szCs w:val="24"/>
        </w:rPr>
        <w:t>budget des</w:t>
      </w:r>
      <w:r w:rsidR="00541D39">
        <w:rPr>
          <w:rFonts w:ascii="Bookman Old Style" w:hAnsi="Bookman Old Style"/>
          <w:b/>
          <w:sz w:val="24"/>
          <w:szCs w:val="24"/>
        </w:rPr>
        <w:t xml:space="preserve"> revenus pétroliers directs en 20</w:t>
      </w:r>
      <w:r w:rsidR="003171F3">
        <w:rPr>
          <w:rFonts w:ascii="Bookman Old Style" w:hAnsi="Bookman Old Style"/>
          <w:b/>
          <w:sz w:val="24"/>
          <w:szCs w:val="24"/>
        </w:rPr>
        <w:t>14</w:t>
      </w:r>
      <w:r w:rsidR="00FC4DD1">
        <w:rPr>
          <w:rFonts w:ascii="Bookman Old Style" w:hAnsi="Bookman Old Style"/>
          <w:b/>
          <w:sz w:val="24"/>
          <w:szCs w:val="24"/>
        </w:rPr>
        <w:t>.</w:t>
      </w:r>
    </w:p>
    <w:p w:rsidR="007A7778" w:rsidRDefault="007A7778" w:rsidP="007A7778">
      <w:pPr>
        <w:spacing w:after="0"/>
        <w:rPr>
          <w:rFonts w:ascii="Bookman Old Style" w:hAnsi="Bookman Old Style"/>
          <w:b/>
          <w:sz w:val="24"/>
          <w:szCs w:val="24"/>
        </w:rPr>
      </w:pPr>
      <w:r w:rsidRPr="00654ECF">
        <w:rPr>
          <w:rFonts w:ascii="Bookman Old Style" w:hAnsi="Bookman Old Style"/>
          <w:b/>
          <w:sz w:val="24"/>
          <w:szCs w:val="24"/>
        </w:rPr>
        <w:t xml:space="preserve">I. 1. </w:t>
      </w:r>
      <w:r w:rsidR="00541D39">
        <w:rPr>
          <w:rFonts w:ascii="Bookman Old Style" w:hAnsi="Bookman Old Style"/>
          <w:b/>
          <w:sz w:val="24"/>
          <w:szCs w:val="24"/>
        </w:rPr>
        <w:t>Budget General de l’Etat de l’année 2014</w:t>
      </w:r>
      <w:r w:rsidR="00645FA8">
        <w:rPr>
          <w:rFonts w:ascii="Bookman Old Style" w:hAnsi="Bookman Old Style"/>
          <w:b/>
          <w:sz w:val="24"/>
          <w:szCs w:val="24"/>
        </w:rPr>
        <w:t>.</w:t>
      </w:r>
    </w:p>
    <w:p w:rsidR="00541D39" w:rsidRDefault="00541D39" w:rsidP="00541D39">
      <w:pPr>
        <w:spacing w:after="0"/>
        <w:rPr>
          <w:rFonts w:ascii="Bookman Old Style" w:hAnsi="Bookman Old Style"/>
          <w:sz w:val="24"/>
          <w:szCs w:val="24"/>
        </w:rPr>
      </w:pPr>
      <w:r w:rsidRPr="00541D39">
        <w:rPr>
          <w:rFonts w:ascii="Bookman Old Style" w:hAnsi="Bookman Old Style"/>
          <w:sz w:val="24"/>
          <w:szCs w:val="24"/>
        </w:rPr>
        <w:t>Promulgué par la loi de finances</w:t>
      </w:r>
      <w:r w:rsidRPr="00541D39">
        <w:rPr>
          <w:rFonts w:ascii="Bookman Old Style" w:hAnsi="Bookman Old Style"/>
          <w:b/>
          <w:sz w:val="24"/>
          <w:szCs w:val="24"/>
        </w:rPr>
        <w:t>N°001/PR/2014</w:t>
      </w:r>
      <w:r w:rsidRPr="00541D39">
        <w:rPr>
          <w:rFonts w:ascii="Bookman Old Style" w:hAnsi="Bookman Old Style"/>
          <w:sz w:val="24"/>
          <w:szCs w:val="24"/>
        </w:rPr>
        <w:t xml:space="preserve"> du 02  janvier 2014, Le Budget général de l’Etat a été adopté en recettes à </w:t>
      </w:r>
      <w:r w:rsidRPr="00541D39">
        <w:rPr>
          <w:rFonts w:ascii="Bookman Old Style" w:hAnsi="Bookman Old Style"/>
          <w:b/>
          <w:sz w:val="24"/>
          <w:szCs w:val="24"/>
        </w:rPr>
        <w:t>1 646 301 587 000</w:t>
      </w:r>
      <w:r w:rsidR="00252776">
        <w:rPr>
          <w:rFonts w:ascii="Bookman Old Style" w:hAnsi="Bookman Old Style"/>
          <w:sz w:val="24"/>
          <w:szCs w:val="24"/>
        </w:rPr>
        <w:t xml:space="preserve">FCFA </w:t>
      </w:r>
      <w:r w:rsidRPr="00541D39">
        <w:rPr>
          <w:rFonts w:ascii="Bookman Old Style" w:hAnsi="Bookman Old Style"/>
          <w:sz w:val="24"/>
          <w:szCs w:val="24"/>
        </w:rPr>
        <w:t xml:space="preserve">dont les recettes fiscales pétrolières à </w:t>
      </w:r>
      <w:r w:rsidRPr="00541D39">
        <w:rPr>
          <w:rFonts w:ascii="Bookman Old Style" w:hAnsi="Bookman Old Style"/>
          <w:b/>
          <w:sz w:val="24"/>
          <w:szCs w:val="24"/>
        </w:rPr>
        <w:t>631 900 000</w:t>
      </w:r>
      <w:r w:rsidR="00252776">
        <w:rPr>
          <w:rFonts w:ascii="Bookman Old Style" w:hAnsi="Bookman Old Style"/>
          <w:b/>
          <w:sz w:val="24"/>
          <w:szCs w:val="24"/>
        </w:rPr>
        <w:t> </w:t>
      </w:r>
      <w:r w:rsidRPr="00541D39">
        <w:rPr>
          <w:rFonts w:ascii="Bookman Old Style" w:hAnsi="Bookman Old Style"/>
          <w:b/>
          <w:sz w:val="24"/>
          <w:szCs w:val="24"/>
        </w:rPr>
        <w:t>000</w:t>
      </w:r>
      <w:r w:rsidR="00252776">
        <w:rPr>
          <w:rFonts w:ascii="Bookman Old Style" w:hAnsi="Bookman Old Style"/>
          <w:sz w:val="24"/>
          <w:szCs w:val="24"/>
        </w:rPr>
        <w:t xml:space="preserve">FCFA </w:t>
      </w:r>
      <w:r w:rsidRPr="00541D39">
        <w:rPr>
          <w:rFonts w:ascii="Bookman Old Style" w:hAnsi="Bookman Old Style"/>
          <w:sz w:val="24"/>
          <w:szCs w:val="24"/>
        </w:rPr>
        <w:t xml:space="preserve">et non fiscales pétrolières à </w:t>
      </w:r>
      <w:r w:rsidRPr="00541D39">
        <w:rPr>
          <w:rFonts w:ascii="Bookman Old Style" w:hAnsi="Bookman Old Style"/>
          <w:b/>
          <w:sz w:val="24"/>
          <w:szCs w:val="24"/>
        </w:rPr>
        <w:t>344 520 000</w:t>
      </w:r>
      <w:r w:rsidR="006E43E0">
        <w:rPr>
          <w:rFonts w:ascii="Bookman Old Style" w:hAnsi="Bookman Old Style"/>
          <w:b/>
          <w:sz w:val="24"/>
          <w:szCs w:val="24"/>
        </w:rPr>
        <w:t> </w:t>
      </w:r>
      <w:r w:rsidRPr="00541D39">
        <w:rPr>
          <w:rFonts w:ascii="Bookman Old Style" w:hAnsi="Bookman Old Style"/>
          <w:b/>
          <w:sz w:val="24"/>
          <w:szCs w:val="24"/>
        </w:rPr>
        <w:t>000</w:t>
      </w:r>
      <w:r w:rsidR="00252776">
        <w:rPr>
          <w:rFonts w:ascii="Bookman Old Style" w:hAnsi="Bookman Old Style"/>
          <w:sz w:val="24"/>
          <w:szCs w:val="24"/>
        </w:rPr>
        <w:t>F</w:t>
      </w:r>
      <w:r w:rsidRPr="00541D39">
        <w:rPr>
          <w:rFonts w:ascii="Bookman Old Style" w:hAnsi="Bookman Old Style"/>
          <w:sz w:val="24"/>
          <w:szCs w:val="24"/>
        </w:rPr>
        <w:t xml:space="preserve">CFA et en dépenses à </w:t>
      </w:r>
      <w:r w:rsidRPr="00541D39">
        <w:rPr>
          <w:rFonts w:ascii="Bookman Old Style" w:hAnsi="Bookman Old Style"/>
          <w:b/>
          <w:sz w:val="24"/>
          <w:szCs w:val="24"/>
        </w:rPr>
        <w:t>1 742 720 500 000</w:t>
      </w:r>
      <w:r w:rsidR="00252776">
        <w:rPr>
          <w:rFonts w:ascii="Bookman Old Style" w:hAnsi="Bookman Old Style"/>
          <w:sz w:val="24"/>
          <w:szCs w:val="24"/>
        </w:rPr>
        <w:t xml:space="preserve">FCFA </w:t>
      </w:r>
      <w:r w:rsidRPr="00541D39">
        <w:rPr>
          <w:rFonts w:ascii="Bookman Old Style" w:hAnsi="Bookman Old Style"/>
          <w:sz w:val="24"/>
          <w:szCs w:val="24"/>
        </w:rPr>
        <w:t xml:space="preserve">dont </w:t>
      </w:r>
      <w:r w:rsidRPr="00541D39">
        <w:rPr>
          <w:rFonts w:ascii="Bookman Old Style" w:hAnsi="Bookman Old Style"/>
          <w:b/>
          <w:sz w:val="24"/>
          <w:szCs w:val="24"/>
        </w:rPr>
        <w:t>343 660 000</w:t>
      </w:r>
      <w:r w:rsidR="006E43E0">
        <w:rPr>
          <w:rFonts w:ascii="Bookman Old Style" w:hAnsi="Bookman Old Style"/>
          <w:b/>
          <w:sz w:val="24"/>
          <w:szCs w:val="24"/>
        </w:rPr>
        <w:t> </w:t>
      </w:r>
      <w:r w:rsidRPr="00541D39">
        <w:rPr>
          <w:rFonts w:ascii="Bookman Old Style" w:hAnsi="Bookman Old Style"/>
          <w:b/>
          <w:sz w:val="24"/>
          <w:szCs w:val="24"/>
        </w:rPr>
        <w:t>000</w:t>
      </w:r>
      <w:r w:rsidR="00252776">
        <w:rPr>
          <w:rFonts w:ascii="Bookman Old Style" w:hAnsi="Bookman Old Style"/>
          <w:sz w:val="24"/>
          <w:szCs w:val="24"/>
        </w:rPr>
        <w:t xml:space="preserve">FCFA </w:t>
      </w:r>
      <w:r w:rsidRPr="00541D39">
        <w:rPr>
          <w:rFonts w:ascii="Bookman Old Style" w:hAnsi="Bookman Old Style"/>
          <w:sz w:val="24"/>
          <w:szCs w:val="24"/>
        </w:rPr>
        <w:t xml:space="preserve">sur les revenus pétroliers directs, dégageant un déficit budgétaire de </w:t>
      </w:r>
      <w:r w:rsidRPr="00541D39">
        <w:rPr>
          <w:rFonts w:ascii="Bookman Old Style" w:hAnsi="Bookman Old Style"/>
          <w:b/>
          <w:sz w:val="24"/>
          <w:szCs w:val="24"/>
        </w:rPr>
        <w:t>96 418</w:t>
      </w:r>
      <w:r>
        <w:rPr>
          <w:rFonts w:ascii="Bookman Old Style" w:hAnsi="Bookman Old Style"/>
          <w:b/>
          <w:sz w:val="24"/>
          <w:szCs w:val="24"/>
        </w:rPr>
        <w:t> </w:t>
      </w:r>
      <w:r w:rsidRPr="00541D39">
        <w:rPr>
          <w:rFonts w:ascii="Bookman Old Style" w:hAnsi="Bookman Old Style"/>
          <w:b/>
          <w:sz w:val="24"/>
          <w:szCs w:val="24"/>
        </w:rPr>
        <w:t>913000</w:t>
      </w:r>
      <w:r w:rsidR="00252776">
        <w:rPr>
          <w:rFonts w:ascii="Bookman Old Style" w:hAnsi="Bookman Old Style"/>
          <w:sz w:val="24"/>
          <w:szCs w:val="24"/>
        </w:rPr>
        <w:t xml:space="preserve"> F</w:t>
      </w:r>
      <w:r w:rsidRPr="00541D39">
        <w:rPr>
          <w:rFonts w:ascii="Bookman Old Style" w:hAnsi="Bookman Old Style"/>
          <w:sz w:val="24"/>
          <w:szCs w:val="24"/>
        </w:rPr>
        <w:t>CFA</w:t>
      </w:r>
      <w:r w:rsidR="00F00F14">
        <w:rPr>
          <w:rFonts w:ascii="Bookman Old Style" w:hAnsi="Bookman Old Style"/>
          <w:sz w:val="24"/>
          <w:szCs w:val="24"/>
        </w:rPr>
        <w:t>. C</w:t>
      </w:r>
      <w:r w:rsidRPr="00541D39">
        <w:rPr>
          <w:rFonts w:ascii="Bookman Old Style" w:hAnsi="Bookman Old Style"/>
          <w:sz w:val="24"/>
          <w:szCs w:val="24"/>
        </w:rPr>
        <w:t>e fin</w:t>
      </w:r>
      <w:r w:rsidR="00130A4E">
        <w:rPr>
          <w:rFonts w:ascii="Bookman Old Style" w:hAnsi="Bookman Old Style"/>
          <w:sz w:val="24"/>
          <w:szCs w:val="24"/>
        </w:rPr>
        <w:t>ancement sera</w:t>
      </w:r>
      <w:r w:rsidRPr="00541D39">
        <w:rPr>
          <w:rFonts w:ascii="Bookman Old Style" w:hAnsi="Bookman Old Style"/>
          <w:sz w:val="24"/>
          <w:szCs w:val="24"/>
        </w:rPr>
        <w:t xml:space="preserve"> assuré par les dépôts du gouvernement, l’émission des titres publics, les soldes des comptes spéciaux des revenus pétroliers et l’appui des p</w:t>
      </w:r>
      <w:r w:rsidR="00F00F14">
        <w:rPr>
          <w:rFonts w:ascii="Bookman Old Style" w:hAnsi="Bookman Old Style"/>
          <w:sz w:val="24"/>
          <w:szCs w:val="24"/>
        </w:rPr>
        <w:t>artenaires dans le cadre de la Facilité Elargie des C</w:t>
      </w:r>
      <w:r w:rsidRPr="00541D39">
        <w:rPr>
          <w:rFonts w:ascii="Bookman Old Style" w:hAnsi="Bookman Old Style"/>
          <w:sz w:val="24"/>
          <w:szCs w:val="24"/>
        </w:rPr>
        <w:t>rédits (FEC).</w:t>
      </w:r>
    </w:p>
    <w:p w:rsidR="00541D39" w:rsidRPr="00813AC6" w:rsidRDefault="00541D39" w:rsidP="00541D39">
      <w:pPr>
        <w:spacing w:after="0"/>
        <w:rPr>
          <w:rFonts w:ascii="Bookman Old Style" w:hAnsi="Bookman Old Style"/>
          <w:color w:val="FF0000"/>
          <w:sz w:val="16"/>
          <w:szCs w:val="16"/>
        </w:rPr>
      </w:pPr>
    </w:p>
    <w:p w:rsidR="00541D39" w:rsidRDefault="00541D39" w:rsidP="00541D39">
      <w:pPr>
        <w:spacing w:after="0"/>
        <w:rPr>
          <w:rFonts w:ascii="Bookman Old Style" w:hAnsi="Bookman Old Style"/>
          <w:sz w:val="24"/>
          <w:szCs w:val="24"/>
        </w:rPr>
      </w:pPr>
      <w:r w:rsidRPr="00541D39">
        <w:rPr>
          <w:rFonts w:ascii="Bookman Old Style" w:hAnsi="Bookman Old Style"/>
          <w:sz w:val="24"/>
          <w:szCs w:val="24"/>
        </w:rPr>
        <w:t xml:space="preserve">Cette loi a été modifiée par la loi de Finances Rectificative (LFR) </w:t>
      </w:r>
      <w:r w:rsidRPr="00541D39">
        <w:rPr>
          <w:rFonts w:ascii="Bookman Old Style" w:hAnsi="Bookman Old Style"/>
          <w:b/>
          <w:sz w:val="24"/>
          <w:szCs w:val="24"/>
        </w:rPr>
        <w:t>N°022/PR/2014 du 27Juin 2014</w:t>
      </w:r>
      <w:r w:rsidRPr="00541D39">
        <w:rPr>
          <w:rFonts w:ascii="Bookman Old Style" w:hAnsi="Bookman Old Style"/>
          <w:sz w:val="24"/>
          <w:szCs w:val="24"/>
        </w:rPr>
        <w:t>suite à la chute des recettes pétrolières consécutives à une baisse de</w:t>
      </w:r>
      <w:r w:rsidR="00645FA8">
        <w:rPr>
          <w:rFonts w:ascii="Bookman Old Style" w:hAnsi="Bookman Old Style"/>
          <w:sz w:val="24"/>
          <w:szCs w:val="24"/>
        </w:rPr>
        <w:t xml:space="preserve"> la</w:t>
      </w:r>
      <w:r w:rsidRPr="00541D39">
        <w:rPr>
          <w:rFonts w:ascii="Bookman Old Style" w:hAnsi="Bookman Old Style"/>
          <w:sz w:val="24"/>
          <w:szCs w:val="24"/>
        </w:rPr>
        <w:t xml:space="preserve"> production pétrolière du bassin de Doba, la chute de</w:t>
      </w:r>
      <w:r w:rsidR="00645FA8">
        <w:rPr>
          <w:rFonts w:ascii="Bookman Old Style" w:hAnsi="Bookman Old Style"/>
          <w:sz w:val="24"/>
          <w:szCs w:val="24"/>
        </w:rPr>
        <w:t>s</w:t>
      </w:r>
      <w:r w:rsidRPr="00541D39">
        <w:rPr>
          <w:rFonts w:ascii="Bookman Old Style" w:hAnsi="Bookman Old Style"/>
          <w:sz w:val="24"/>
          <w:szCs w:val="24"/>
        </w:rPr>
        <w:t xml:space="preserve"> prix du baril de pétrole, le </w:t>
      </w:r>
      <w:r w:rsidR="00330B29" w:rsidRPr="00541D39">
        <w:rPr>
          <w:rFonts w:ascii="Bookman Old Style" w:hAnsi="Bookman Old Style"/>
          <w:sz w:val="24"/>
          <w:szCs w:val="24"/>
        </w:rPr>
        <w:t>remboursement des</w:t>
      </w:r>
      <w:r w:rsidRPr="00541D39">
        <w:rPr>
          <w:rFonts w:ascii="Bookman Old Style" w:hAnsi="Bookman Old Style"/>
          <w:sz w:val="24"/>
          <w:szCs w:val="24"/>
        </w:rPr>
        <w:t xml:space="preserve"> prêts de </w:t>
      </w:r>
      <w:r w:rsidRPr="00F00F14">
        <w:rPr>
          <w:rFonts w:ascii="Bookman Old Style" w:hAnsi="Bookman Old Style"/>
          <w:caps/>
          <w:sz w:val="24"/>
          <w:szCs w:val="24"/>
        </w:rPr>
        <w:t>Glencore</w:t>
      </w:r>
      <w:r w:rsidRPr="00541D39">
        <w:rPr>
          <w:rFonts w:ascii="Bookman Old Style" w:hAnsi="Bookman Old Style"/>
          <w:sz w:val="24"/>
          <w:szCs w:val="24"/>
        </w:rPr>
        <w:t xml:space="preserve"> ainsi que d’autres dépenses </w:t>
      </w:r>
      <w:r>
        <w:rPr>
          <w:rFonts w:ascii="Bookman Old Style" w:hAnsi="Bookman Old Style"/>
          <w:sz w:val="24"/>
          <w:szCs w:val="24"/>
        </w:rPr>
        <w:t>liées à la lutte contre le terrorisme au Mali</w:t>
      </w:r>
      <w:r w:rsidRPr="00541D39">
        <w:rPr>
          <w:rFonts w:ascii="Bookman Old Style" w:hAnsi="Bookman Old Style"/>
          <w:sz w:val="24"/>
          <w:szCs w:val="24"/>
        </w:rPr>
        <w:t>.</w:t>
      </w:r>
    </w:p>
    <w:p w:rsidR="00541D39" w:rsidRPr="00F00F14" w:rsidRDefault="00541D39" w:rsidP="00541D39">
      <w:pPr>
        <w:spacing w:after="0"/>
        <w:rPr>
          <w:rFonts w:ascii="Bookman Old Style" w:hAnsi="Bookman Old Style"/>
          <w:color w:val="FF0000"/>
          <w:sz w:val="16"/>
          <w:szCs w:val="16"/>
        </w:rPr>
      </w:pPr>
    </w:p>
    <w:p w:rsidR="00B64EBC" w:rsidRDefault="00541D39" w:rsidP="00F00F14">
      <w:pPr>
        <w:rPr>
          <w:rFonts w:ascii="Bookman Old Style" w:hAnsi="Bookman Old Style"/>
          <w:sz w:val="24"/>
          <w:szCs w:val="24"/>
        </w:rPr>
      </w:pPr>
      <w:r w:rsidRPr="00541D39">
        <w:rPr>
          <w:rFonts w:ascii="Bookman Old Style" w:hAnsi="Bookman Old Style"/>
          <w:sz w:val="24"/>
          <w:szCs w:val="24"/>
        </w:rPr>
        <w:t xml:space="preserve">Cette loi rectificative a prévu en recettes </w:t>
      </w:r>
      <w:r w:rsidRPr="00541D39">
        <w:rPr>
          <w:rFonts w:ascii="Bookman Old Style" w:hAnsi="Bookman Old Style"/>
          <w:b/>
          <w:sz w:val="24"/>
          <w:szCs w:val="24"/>
        </w:rPr>
        <w:t xml:space="preserve">1 857 740 939 000 </w:t>
      </w:r>
      <w:r w:rsidR="00252776">
        <w:rPr>
          <w:rFonts w:ascii="Bookman Old Style" w:hAnsi="Bookman Old Style"/>
          <w:sz w:val="24"/>
          <w:szCs w:val="24"/>
        </w:rPr>
        <w:t xml:space="preserve">FCFA </w:t>
      </w:r>
      <w:r w:rsidRPr="00541D39">
        <w:rPr>
          <w:rFonts w:ascii="Bookman Old Style" w:hAnsi="Bookman Old Style"/>
          <w:sz w:val="24"/>
          <w:szCs w:val="24"/>
        </w:rPr>
        <w:t xml:space="preserve">dont </w:t>
      </w:r>
      <w:r w:rsidRPr="002575C9">
        <w:rPr>
          <w:rFonts w:ascii="Bookman Old Style" w:hAnsi="Bookman Old Style"/>
          <w:b/>
          <w:sz w:val="24"/>
          <w:szCs w:val="24"/>
        </w:rPr>
        <w:t>588 810 000 000</w:t>
      </w:r>
      <w:r w:rsidR="00252776">
        <w:rPr>
          <w:rFonts w:ascii="Bookman Old Style" w:hAnsi="Bookman Old Style"/>
          <w:sz w:val="24"/>
          <w:szCs w:val="24"/>
        </w:rPr>
        <w:t xml:space="preserve">FCFA </w:t>
      </w:r>
      <w:r w:rsidRPr="00541D39">
        <w:rPr>
          <w:rFonts w:ascii="Bookman Old Style" w:hAnsi="Bookman Old Style"/>
          <w:sz w:val="24"/>
          <w:szCs w:val="24"/>
        </w:rPr>
        <w:t xml:space="preserve">au titre de recettes fiscales pétrolières et en dépenses </w:t>
      </w:r>
      <w:r w:rsidRPr="00541D39">
        <w:rPr>
          <w:rFonts w:ascii="Bookman Old Style" w:hAnsi="Bookman Old Style"/>
          <w:b/>
          <w:sz w:val="24"/>
          <w:szCs w:val="24"/>
        </w:rPr>
        <w:t xml:space="preserve">1 877 740 939 000 </w:t>
      </w:r>
      <w:r w:rsidR="00252776">
        <w:rPr>
          <w:rFonts w:ascii="Bookman Old Style" w:hAnsi="Bookman Old Style"/>
          <w:sz w:val="24"/>
          <w:szCs w:val="24"/>
        </w:rPr>
        <w:t xml:space="preserve">FCFA </w:t>
      </w:r>
      <w:r w:rsidRPr="00541D39">
        <w:rPr>
          <w:rFonts w:ascii="Bookman Old Style" w:hAnsi="Bookman Old Style"/>
          <w:sz w:val="24"/>
          <w:szCs w:val="24"/>
        </w:rPr>
        <w:t xml:space="preserve">dont </w:t>
      </w:r>
      <w:r w:rsidRPr="00541D39">
        <w:rPr>
          <w:rFonts w:ascii="Bookman Old Style" w:hAnsi="Bookman Old Style"/>
          <w:b/>
          <w:sz w:val="24"/>
          <w:szCs w:val="24"/>
        </w:rPr>
        <w:t>143 749 545 000</w:t>
      </w:r>
      <w:r w:rsidR="00252776">
        <w:rPr>
          <w:rFonts w:ascii="Bookman Old Style" w:hAnsi="Bookman Old Style"/>
          <w:sz w:val="24"/>
          <w:szCs w:val="24"/>
        </w:rPr>
        <w:t xml:space="preserve">FCFA </w:t>
      </w:r>
      <w:r w:rsidRPr="00541D39">
        <w:rPr>
          <w:rFonts w:ascii="Bookman Old Style" w:hAnsi="Bookman Old Style"/>
          <w:sz w:val="24"/>
          <w:szCs w:val="24"/>
        </w:rPr>
        <w:t xml:space="preserve">de recettes pétrolières directes dégageant ainsi un déficit de </w:t>
      </w:r>
      <w:r w:rsidRPr="00541D39">
        <w:rPr>
          <w:rFonts w:ascii="Bookman Old Style" w:hAnsi="Bookman Old Style"/>
          <w:b/>
          <w:sz w:val="24"/>
          <w:szCs w:val="24"/>
        </w:rPr>
        <w:t>20 000 000 </w:t>
      </w:r>
      <w:r w:rsidR="00330B29" w:rsidRPr="00541D39">
        <w:rPr>
          <w:rFonts w:ascii="Bookman Old Style" w:hAnsi="Bookman Old Style"/>
          <w:b/>
          <w:sz w:val="24"/>
          <w:szCs w:val="24"/>
        </w:rPr>
        <w:t>000 FCFA</w:t>
      </w:r>
      <w:r w:rsidR="00252776">
        <w:rPr>
          <w:rFonts w:ascii="Bookman Old Style" w:hAnsi="Bookman Old Style"/>
          <w:sz w:val="24"/>
          <w:szCs w:val="24"/>
        </w:rPr>
        <w:t xml:space="preserve"> </w:t>
      </w:r>
      <w:r w:rsidRPr="00541D39">
        <w:rPr>
          <w:rFonts w:ascii="Bookman Old Style" w:hAnsi="Bookman Old Style"/>
          <w:sz w:val="24"/>
          <w:szCs w:val="24"/>
        </w:rPr>
        <w:t>qui sera financé par des ressources extérieures d</w:t>
      </w:r>
      <w:r w:rsidR="00645FA8">
        <w:rPr>
          <w:rFonts w:ascii="Bookman Old Style" w:hAnsi="Bookman Old Style"/>
          <w:sz w:val="24"/>
          <w:szCs w:val="24"/>
        </w:rPr>
        <w:t>ans le cadre du programme d’appui des</w:t>
      </w:r>
      <w:r w:rsidRPr="00541D39">
        <w:rPr>
          <w:rFonts w:ascii="Bookman Old Style" w:hAnsi="Bookman Old Style"/>
          <w:sz w:val="24"/>
          <w:szCs w:val="24"/>
        </w:rPr>
        <w:t xml:space="preserve"> par</w:t>
      </w:r>
      <w:r w:rsidR="00645FA8">
        <w:rPr>
          <w:rFonts w:ascii="Bookman Old Style" w:hAnsi="Bookman Old Style"/>
          <w:sz w:val="24"/>
          <w:szCs w:val="24"/>
        </w:rPr>
        <w:t>tenaires par</w:t>
      </w:r>
      <w:r w:rsidRPr="00541D39">
        <w:rPr>
          <w:rFonts w:ascii="Bookman Old Style" w:hAnsi="Bookman Old Style"/>
          <w:sz w:val="24"/>
          <w:szCs w:val="24"/>
        </w:rPr>
        <w:t xml:space="preserve"> la Facilité Elargie de Crédits.</w:t>
      </w:r>
    </w:p>
    <w:p w:rsidR="00541D39" w:rsidRPr="00541D39" w:rsidRDefault="00F00F14" w:rsidP="00541D39">
      <w:pPr>
        <w:spacing w:after="0" w:line="480" w:lineRule="auto"/>
        <w:rPr>
          <w:rFonts w:ascii="Bookman Old Style" w:hAnsi="Bookman Old Style" w:cs="Times New Roman"/>
          <w:b/>
          <w:sz w:val="24"/>
          <w:szCs w:val="24"/>
        </w:rPr>
      </w:pPr>
      <w:r>
        <w:rPr>
          <w:rFonts w:ascii="Bookman Old Style" w:hAnsi="Bookman Old Style" w:cs="Times New Roman"/>
          <w:b/>
          <w:sz w:val="24"/>
          <w:szCs w:val="24"/>
        </w:rPr>
        <w:t xml:space="preserve">1. </w:t>
      </w:r>
      <w:r w:rsidR="00541D39" w:rsidRPr="00541D39">
        <w:rPr>
          <w:rFonts w:ascii="Bookman Old Style" w:hAnsi="Bookman Old Style" w:cs="Times New Roman"/>
          <w:b/>
          <w:sz w:val="24"/>
          <w:szCs w:val="24"/>
        </w:rPr>
        <w:t>2. Exécution du Budget</w:t>
      </w:r>
      <w:r w:rsidR="00330B29">
        <w:rPr>
          <w:rFonts w:ascii="Bookman Old Style" w:hAnsi="Bookman Old Style" w:cs="Times New Roman"/>
          <w:b/>
          <w:sz w:val="24"/>
          <w:szCs w:val="24"/>
        </w:rPr>
        <w:t xml:space="preserve"> </w:t>
      </w:r>
      <w:r w:rsidR="00541D39" w:rsidRPr="00541D39">
        <w:rPr>
          <w:rFonts w:ascii="Bookman Old Style" w:hAnsi="Bookman Old Style" w:cs="Times New Roman"/>
          <w:b/>
          <w:sz w:val="24"/>
          <w:szCs w:val="24"/>
        </w:rPr>
        <w:t xml:space="preserve">des revenus pétroliers directs </w:t>
      </w:r>
      <w:r w:rsidR="00330B29" w:rsidRPr="00541D39">
        <w:rPr>
          <w:rFonts w:ascii="Bookman Old Style" w:hAnsi="Bookman Old Style" w:cs="Times New Roman"/>
          <w:b/>
          <w:sz w:val="24"/>
          <w:szCs w:val="24"/>
        </w:rPr>
        <w:t>en 2014</w:t>
      </w:r>
    </w:p>
    <w:p w:rsidR="00541D39" w:rsidRDefault="00541D39" w:rsidP="00541D39">
      <w:pPr>
        <w:spacing w:after="0"/>
        <w:rPr>
          <w:rFonts w:ascii="Bookman Old Style" w:hAnsi="Bookman Old Style"/>
          <w:sz w:val="24"/>
          <w:szCs w:val="24"/>
        </w:rPr>
      </w:pPr>
      <w:r w:rsidRPr="00541D39">
        <w:rPr>
          <w:rFonts w:ascii="Bookman Old Style" w:hAnsi="Bookman Old Style"/>
          <w:sz w:val="24"/>
          <w:szCs w:val="24"/>
        </w:rPr>
        <w:t xml:space="preserve">Les revenus pétroliers directs destinés aux dépenses alloués par la LFI étaient de </w:t>
      </w:r>
      <w:r w:rsidRPr="00541D39">
        <w:rPr>
          <w:rFonts w:ascii="Bookman Old Style" w:hAnsi="Bookman Old Style"/>
          <w:b/>
          <w:sz w:val="24"/>
          <w:szCs w:val="24"/>
        </w:rPr>
        <w:t xml:space="preserve">343 660 000 000 </w:t>
      </w:r>
      <w:r w:rsidRPr="00541D39">
        <w:rPr>
          <w:rFonts w:ascii="Bookman Old Style" w:hAnsi="Bookman Old Style"/>
          <w:sz w:val="24"/>
          <w:szCs w:val="24"/>
        </w:rPr>
        <w:t>FCFA</w:t>
      </w:r>
      <w:r w:rsidR="00330B29" w:rsidRPr="007B1A2C">
        <w:rPr>
          <w:rFonts w:ascii="Bookman Old Style" w:hAnsi="Bookman Old Style"/>
          <w:sz w:val="24"/>
          <w:szCs w:val="24"/>
        </w:rPr>
        <w:t>,</w:t>
      </w:r>
      <w:r w:rsidR="00330B29" w:rsidRPr="00541D39">
        <w:rPr>
          <w:rFonts w:ascii="Bookman Old Style" w:hAnsi="Bookman Old Style"/>
          <w:sz w:val="24"/>
          <w:szCs w:val="24"/>
        </w:rPr>
        <w:t xml:space="preserve"> dont125</w:t>
      </w:r>
      <w:r w:rsidRPr="00541D39">
        <w:rPr>
          <w:rFonts w:ascii="Bookman Old Style" w:hAnsi="Bookman Old Style"/>
          <w:b/>
          <w:sz w:val="24"/>
          <w:szCs w:val="24"/>
        </w:rPr>
        <w:t xml:space="preserve"> 899 535 000 </w:t>
      </w:r>
      <w:proofErr w:type="spellStart"/>
      <w:r w:rsidRPr="00541D39">
        <w:rPr>
          <w:rFonts w:ascii="Bookman Old Style" w:hAnsi="Bookman Old Style"/>
          <w:sz w:val="24"/>
          <w:szCs w:val="24"/>
        </w:rPr>
        <w:t>FCFA</w:t>
      </w:r>
      <w:r w:rsidR="00645FA8">
        <w:rPr>
          <w:rFonts w:ascii="Bookman Old Style" w:hAnsi="Bookman Old Style"/>
          <w:sz w:val="24"/>
          <w:szCs w:val="24"/>
        </w:rPr>
        <w:t>en</w:t>
      </w:r>
      <w:proofErr w:type="spellEnd"/>
      <w:r w:rsidRPr="00541D39">
        <w:rPr>
          <w:rFonts w:ascii="Bookman Old Style" w:hAnsi="Bookman Old Style"/>
          <w:sz w:val="24"/>
          <w:szCs w:val="24"/>
        </w:rPr>
        <w:t xml:space="preserve"> transferts </w:t>
      </w:r>
      <w:r w:rsidR="00330B29" w:rsidRPr="00541D39">
        <w:rPr>
          <w:rFonts w:ascii="Bookman Old Style" w:hAnsi="Bookman Old Style"/>
          <w:sz w:val="24"/>
          <w:szCs w:val="24"/>
        </w:rPr>
        <w:t>et subventions</w:t>
      </w:r>
      <w:r w:rsidRPr="00541D39">
        <w:rPr>
          <w:rFonts w:ascii="Bookman Old Style" w:hAnsi="Bookman Old Style"/>
          <w:sz w:val="24"/>
          <w:szCs w:val="24"/>
        </w:rPr>
        <w:t xml:space="preserve"> et </w:t>
      </w:r>
      <w:r w:rsidRPr="00541D39">
        <w:rPr>
          <w:rFonts w:ascii="Bookman Old Style" w:hAnsi="Bookman Old Style"/>
          <w:b/>
          <w:sz w:val="24"/>
          <w:szCs w:val="24"/>
        </w:rPr>
        <w:t>217 760 465 000</w:t>
      </w:r>
      <w:r w:rsidR="00252776">
        <w:rPr>
          <w:rFonts w:ascii="Bookman Old Style" w:hAnsi="Bookman Old Style"/>
          <w:sz w:val="24"/>
          <w:szCs w:val="24"/>
        </w:rPr>
        <w:t xml:space="preserve">FCFA </w:t>
      </w:r>
      <w:r w:rsidR="00330B29">
        <w:rPr>
          <w:rFonts w:ascii="Bookman Old Style" w:hAnsi="Bookman Old Style"/>
          <w:sz w:val="24"/>
          <w:szCs w:val="24"/>
        </w:rPr>
        <w:t>en</w:t>
      </w:r>
      <w:r w:rsidR="00330B29" w:rsidRPr="00541D39">
        <w:rPr>
          <w:rFonts w:ascii="Bookman Old Style" w:hAnsi="Bookman Old Style"/>
          <w:sz w:val="24"/>
          <w:szCs w:val="24"/>
        </w:rPr>
        <w:t xml:space="preserve"> investissements</w:t>
      </w:r>
      <w:r w:rsidRPr="00541D39">
        <w:rPr>
          <w:rFonts w:ascii="Bookman Old Style" w:hAnsi="Bookman Old Style"/>
          <w:sz w:val="24"/>
          <w:szCs w:val="24"/>
        </w:rPr>
        <w:t xml:space="preserve"> au profit des secteurs prioritaires. En cours d’exercice,</w:t>
      </w:r>
      <w:r>
        <w:rPr>
          <w:rFonts w:ascii="Bookman Old Style" w:hAnsi="Bookman Old Style"/>
          <w:sz w:val="24"/>
          <w:szCs w:val="24"/>
        </w:rPr>
        <w:t xml:space="preserve"> la L</w:t>
      </w:r>
      <w:r w:rsidRPr="00541D39">
        <w:rPr>
          <w:rFonts w:ascii="Bookman Old Style" w:hAnsi="Bookman Old Style"/>
          <w:sz w:val="24"/>
          <w:szCs w:val="24"/>
        </w:rPr>
        <w:t>oi</w:t>
      </w:r>
      <w:r w:rsidR="00F00F14">
        <w:rPr>
          <w:rFonts w:ascii="Bookman Old Style" w:hAnsi="Bookman Old Style"/>
          <w:sz w:val="24"/>
          <w:szCs w:val="24"/>
        </w:rPr>
        <w:t xml:space="preserve"> de Finances Rectificative</w:t>
      </w:r>
      <w:r w:rsidRPr="00541D39">
        <w:rPr>
          <w:rFonts w:ascii="Bookman Old Style" w:hAnsi="Bookman Old Style"/>
          <w:b/>
          <w:sz w:val="24"/>
          <w:szCs w:val="24"/>
        </w:rPr>
        <w:t xml:space="preserve">N°022/PR/2014 </w:t>
      </w:r>
      <w:r w:rsidRPr="00541D39">
        <w:rPr>
          <w:rFonts w:ascii="Bookman Old Style" w:hAnsi="Bookman Old Style"/>
          <w:sz w:val="24"/>
          <w:szCs w:val="24"/>
        </w:rPr>
        <w:t>du 27 Juin 2014</w:t>
      </w:r>
      <w:r>
        <w:rPr>
          <w:rFonts w:ascii="Bookman Old Style" w:hAnsi="Bookman Old Style"/>
          <w:sz w:val="24"/>
          <w:szCs w:val="24"/>
        </w:rPr>
        <w:t xml:space="preserve"> vient </w:t>
      </w:r>
      <w:r w:rsidRPr="00541D39">
        <w:rPr>
          <w:rFonts w:ascii="Bookman Old Style" w:hAnsi="Bookman Old Style"/>
          <w:sz w:val="24"/>
          <w:szCs w:val="24"/>
        </w:rPr>
        <w:t xml:space="preserve">modifier les allocations comme suit : </w:t>
      </w:r>
    </w:p>
    <w:p w:rsidR="00541D39" w:rsidRPr="00541D39" w:rsidRDefault="00541D39" w:rsidP="00541D39">
      <w:pPr>
        <w:spacing w:after="0"/>
        <w:rPr>
          <w:rFonts w:ascii="Bookman Old Style" w:hAnsi="Bookman Old Style"/>
          <w:sz w:val="24"/>
          <w:szCs w:val="24"/>
        </w:rPr>
      </w:pPr>
    </w:p>
    <w:p w:rsidR="00541D39" w:rsidRDefault="00541D39" w:rsidP="00B64EBC">
      <w:pPr>
        <w:pStyle w:val="Paragraphedeliste"/>
        <w:numPr>
          <w:ilvl w:val="0"/>
          <w:numId w:val="8"/>
        </w:numPr>
        <w:spacing w:after="120"/>
        <w:ind w:left="714" w:hanging="357"/>
        <w:contextualSpacing w:val="0"/>
        <w:rPr>
          <w:rFonts w:ascii="Bookman Old Style" w:hAnsi="Bookman Old Style"/>
          <w:sz w:val="24"/>
          <w:szCs w:val="24"/>
        </w:rPr>
      </w:pPr>
      <w:r w:rsidRPr="00541D39">
        <w:rPr>
          <w:rFonts w:ascii="Bookman Old Style" w:hAnsi="Bookman Old Style"/>
          <w:b/>
          <w:sz w:val="24"/>
          <w:szCs w:val="24"/>
        </w:rPr>
        <w:lastRenderedPageBreak/>
        <w:t>72 024 544</w:t>
      </w:r>
      <w:r w:rsidR="001E70C4">
        <w:rPr>
          <w:rFonts w:ascii="Bookman Old Style" w:hAnsi="Bookman Old Style"/>
          <w:b/>
          <w:sz w:val="24"/>
          <w:szCs w:val="24"/>
        </w:rPr>
        <w:t> </w:t>
      </w:r>
      <w:r w:rsidRPr="00541D39">
        <w:rPr>
          <w:rFonts w:ascii="Bookman Old Style" w:hAnsi="Bookman Old Style"/>
          <w:b/>
          <w:sz w:val="24"/>
          <w:szCs w:val="24"/>
        </w:rPr>
        <w:t>000</w:t>
      </w:r>
      <w:r w:rsidR="00252776">
        <w:rPr>
          <w:rFonts w:ascii="Bookman Old Style" w:hAnsi="Bookman Old Style"/>
          <w:sz w:val="24"/>
          <w:szCs w:val="24"/>
        </w:rPr>
        <w:t xml:space="preserve">FCFA </w:t>
      </w:r>
      <w:r w:rsidRPr="00541D39">
        <w:rPr>
          <w:rFonts w:ascii="Bookman Old Style" w:hAnsi="Bookman Old Style"/>
          <w:sz w:val="24"/>
          <w:szCs w:val="24"/>
        </w:rPr>
        <w:t>en transferts et subventions</w:t>
      </w:r>
      <w:r>
        <w:rPr>
          <w:rFonts w:ascii="Bookman Old Style" w:hAnsi="Bookman Old Style"/>
          <w:sz w:val="24"/>
          <w:szCs w:val="24"/>
        </w:rPr>
        <w:t> ;</w:t>
      </w:r>
    </w:p>
    <w:p w:rsidR="005006B1" w:rsidRDefault="007B1A2C" w:rsidP="00556B99">
      <w:pPr>
        <w:pStyle w:val="Paragraphedeliste"/>
        <w:numPr>
          <w:ilvl w:val="0"/>
          <w:numId w:val="8"/>
        </w:numPr>
        <w:spacing w:after="0"/>
        <w:rPr>
          <w:rFonts w:ascii="Bookman Old Style" w:hAnsi="Bookman Old Style"/>
          <w:sz w:val="24"/>
          <w:szCs w:val="24"/>
        </w:rPr>
      </w:pPr>
      <w:r>
        <w:rPr>
          <w:rFonts w:ascii="Bookman Old Style" w:hAnsi="Bookman Old Style"/>
          <w:b/>
          <w:sz w:val="24"/>
          <w:szCs w:val="24"/>
        </w:rPr>
        <w:t xml:space="preserve">71 724 999 000 </w:t>
      </w:r>
      <w:r w:rsidR="00330B29">
        <w:rPr>
          <w:rFonts w:ascii="Bookman Old Style" w:hAnsi="Bookman Old Style"/>
          <w:sz w:val="24"/>
          <w:szCs w:val="24"/>
        </w:rPr>
        <w:t>F</w:t>
      </w:r>
      <w:r w:rsidR="00330B29" w:rsidRPr="007B1A2C">
        <w:rPr>
          <w:rFonts w:ascii="Bookman Old Style" w:hAnsi="Bookman Old Style"/>
          <w:sz w:val="24"/>
          <w:szCs w:val="24"/>
        </w:rPr>
        <w:t>CFA</w:t>
      </w:r>
      <w:r w:rsidR="00330B29" w:rsidRPr="00541D39">
        <w:rPr>
          <w:rFonts w:ascii="Bookman Old Style" w:hAnsi="Bookman Old Style"/>
          <w:sz w:val="24"/>
          <w:szCs w:val="24"/>
        </w:rPr>
        <w:t xml:space="preserve"> en</w:t>
      </w:r>
      <w:r w:rsidR="00541D39" w:rsidRPr="00541D39">
        <w:rPr>
          <w:rFonts w:ascii="Bookman Old Style" w:hAnsi="Bookman Old Style"/>
          <w:sz w:val="24"/>
          <w:szCs w:val="24"/>
        </w:rPr>
        <w:t xml:space="preserve"> investissements soit un total de </w:t>
      </w:r>
      <w:r w:rsidR="00541D39" w:rsidRPr="00541D39">
        <w:rPr>
          <w:rFonts w:ascii="Bookman Old Style" w:hAnsi="Bookman Old Style"/>
          <w:b/>
          <w:sz w:val="24"/>
          <w:szCs w:val="24"/>
        </w:rPr>
        <w:t>143 749 543</w:t>
      </w:r>
      <w:r w:rsidR="00C3625E">
        <w:rPr>
          <w:rFonts w:ascii="Bookman Old Style" w:hAnsi="Bookman Old Style"/>
          <w:b/>
          <w:sz w:val="24"/>
          <w:szCs w:val="24"/>
        </w:rPr>
        <w:t> </w:t>
      </w:r>
      <w:r w:rsidR="00541D39" w:rsidRPr="00541D39">
        <w:rPr>
          <w:rFonts w:ascii="Bookman Old Style" w:hAnsi="Bookman Old Style"/>
          <w:b/>
          <w:sz w:val="24"/>
          <w:szCs w:val="24"/>
        </w:rPr>
        <w:t>000</w:t>
      </w:r>
      <w:r w:rsidR="00252776">
        <w:rPr>
          <w:rFonts w:ascii="Bookman Old Style" w:hAnsi="Bookman Old Style"/>
          <w:sz w:val="24"/>
          <w:szCs w:val="24"/>
        </w:rPr>
        <w:t xml:space="preserve">FCFA </w:t>
      </w:r>
      <w:r w:rsidR="00541D39" w:rsidRPr="00541D39">
        <w:rPr>
          <w:rFonts w:ascii="Bookman Old Style" w:hAnsi="Bookman Old Style"/>
          <w:sz w:val="24"/>
          <w:szCs w:val="24"/>
        </w:rPr>
        <w:t>alors que les engagements effectué</w:t>
      </w:r>
      <w:r w:rsidR="00541D39">
        <w:rPr>
          <w:rFonts w:ascii="Bookman Old Style" w:hAnsi="Bookman Old Style"/>
          <w:sz w:val="24"/>
          <w:szCs w:val="24"/>
        </w:rPr>
        <w:t xml:space="preserve">s </w:t>
      </w:r>
      <w:r w:rsidR="00541D39" w:rsidRPr="00541D39">
        <w:rPr>
          <w:rFonts w:ascii="Bookman Old Style" w:hAnsi="Bookman Old Style"/>
          <w:sz w:val="24"/>
          <w:szCs w:val="24"/>
        </w:rPr>
        <w:t xml:space="preserve">avant l’élaboration de la LFR étaient au-delà de ce montant. </w:t>
      </w:r>
    </w:p>
    <w:p w:rsidR="005006B1" w:rsidRPr="00813AC6" w:rsidRDefault="005006B1" w:rsidP="005006B1">
      <w:pPr>
        <w:spacing w:after="0"/>
        <w:ind w:left="360"/>
        <w:rPr>
          <w:rFonts w:ascii="Bookman Old Style" w:hAnsi="Bookman Old Style"/>
          <w:sz w:val="16"/>
          <w:szCs w:val="16"/>
        </w:rPr>
      </w:pPr>
    </w:p>
    <w:p w:rsidR="00B64EBC" w:rsidRDefault="00541D39" w:rsidP="00F00F14">
      <w:pPr>
        <w:spacing w:after="0"/>
        <w:rPr>
          <w:rFonts w:ascii="Bookman Old Style" w:hAnsi="Bookman Old Style"/>
          <w:sz w:val="24"/>
          <w:szCs w:val="24"/>
        </w:rPr>
      </w:pPr>
      <w:r w:rsidRPr="005006B1">
        <w:rPr>
          <w:rFonts w:ascii="Bookman Old Style" w:hAnsi="Bookman Old Style"/>
          <w:sz w:val="24"/>
          <w:szCs w:val="24"/>
        </w:rPr>
        <w:t>Par ailleurs, trois(3</w:t>
      </w:r>
      <w:r w:rsidR="00330B29" w:rsidRPr="005006B1">
        <w:rPr>
          <w:rFonts w:ascii="Bookman Old Style" w:hAnsi="Bookman Old Style"/>
          <w:sz w:val="24"/>
          <w:szCs w:val="24"/>
        </w:rPr>
        <w:t>) décrets</w:t>
      </w:r>
      <w:r w:rsidRPr="005006B1">
        <w:rPr>
          <w:rFonts w:ascii="Bookman Old Style" w:hAnsi="Bookman Old Style"/>
          <w:sz w:val="24"/>
          <w:szCs w:val="24"/>
        </w:rPr>
        <w:t xml:space="preserve"> portant virements et transferts de crédits N°</w:t>
      </w:r>
      <w:r w:rsidR="003D0589">
        <w:rPr>
          <w:rFonts w:ascii="Bookman Old Style" w:hAnsi="Bookman Old Style"/>
          <w:sz w:val="24"/>
          <w:szCs w:val="24"/>
        </w:rPr>
        <w:t>1235/PR/PM/MFB/2014 du 30</w:t>
      </w:r>
      <w:r w:rsidR="006E43E0">
        <w:rPr>
          <w:rFonts w:ascii="Bookman Old Style" w:hAnsi="Bookman Old Style"/>
          <w:sz w:val="24"/>
          <w:szCs w:val="24"/>
        </w:rPr>
        <w:t xml:space="preserve">/10/2014, N°1307/PR/PM/MFB/2014 </w:t>
      </w:r>
      <w:r w:rsidR="003D0589">
        <w:rPr>
          <w:rFonts w:ascii="Bookman Old Style" w:hAnsi="Bookman Old Style"/>
          <w:sz w:val="24"/>
          <w:szCs w:val="24"/>
        </w:rPr>
        <w:t>du 31/10/2014 et</w:t>
      </w:r>
      <w:r w:rsidRPr="005006B1">
        <w:rPr>
          <w:rFonts w:ascii="Bookman Old Style" w:hAnsi="Bookman Old Style"/>
          <w:sz w:val="24"/>
          <w:szCs w:val="24"/>
        </w:rPr>
        <w:t xml:space="preserve"> N°1645/PR/PM/MFB/</w:t>
      </w:r>
      <w:r w:rsidR="00330B29" w:rsidRPr="005006B1">
        <w:rPr>
          <w:rFonts w:ascii="Bookman Old Style" w:hAnsi="Bookman Old Style"/>
          <w:sz w:val="24"/>
          <w:szCs w:val="24"/>
        </w:rPr>
        <w:t>2014 du</w:t>
      </w:r>
      <w:r w:rsidRPr="005006B1">
        <w:rPr>
          <w:rFonts w:ascii="Bookman Old Style" w:hAnsi="Bookman Old Style"/>
          <w:sz w:val="24"/>
          <w:szCs w:val="24"/>
        </w:rPr>
        <w:t xml:space="preserve"> 29/12/2014 ont </w:t>
      </w:r>
      <w:r w:rsidR="005006B1">
        <w:rPr>
          <w:rFonts w:ascii="Bookman Old Style" w:hAnsi="Bookman Old Style"/>
          <w:sz w:val="24"/>
          <w:szCs w:val="24"/>
        </w:rPr>
        <w:t xml:space="preserve">été pris </w:t>
      </w:r>
      <w:r w:rsidRPr="005006B1">
        <w:rPr>
          <w:rFonts w:ascii="Bookman Old Style" w:hAnsi="Bookman Old Style"/>
          <w:sz w:val="24"/>
          <w:szCs w:val="24"/>
        </w:rPr>
        <w:t>au cours de l’année</w:t>
      </w:r>
      <w:r w:rsidR="005006B1">
        <w:rPr>
          <w:rFonts w:ascii="Bookman Old Style" w:hAnsi="Bookman Old Style"/>
          <w:sz w:val="24"/>
          <w:szCs w:val="24"/>
        </w:rPr>
        <w:t>, mais</w:t>
      </w:r>
      <w:r w:rsidRPr="005006B1">
        <w:rPr>
          <w:rFonts w:ascii="Bookman Old Style" w:hAnsi="Bookman Old Style"/>
          <w:sz w:val="24"/>
          <w:szCs w:val="24"/>
        </w:rPr>
        <w:t xml:space="preserve"> ne comportent aucun détail </w:t>
      </w:r>
      <w:r w:rsidR="005006B1">
        <w:rPr>
          <w:rFonts w:ascii="Bookman Old Style" w:hAnsi="Bookman Old Style"/>
          <w:sz w:val="24"/>
          <w:szCs w:val="24"/>
        </w:rPr>
        <w:t>en ce qui concerne les revenus pétroliers directs</w:t>
      </w:r>
      <w:r w:rsidRPr="005006B1">
        <w:rPr>
          <w:rFonts w:ascii="Bookman Old Style" w:hAnsi="Bookman Old Style"/>
          <w:sz w:val="24"/>
          <w:szCs w:val="24"/>
        </w:rPr>
        <w:t>. Par conséquent, les revenus pétroliers alloués suite à la LFR suivant le Budget et le CID sont de </w:t>
      </w:r>
      <w:r w:rsidRPr="005006B1">
        <w:rPr>
          <w:rFonts w:ascii="Bookman Old Style" w:hAnsi="Bookman Old Style"/>
          <w:b/>
          <w:sz w:val="24"/>
          <w:szCs w:val="24"/>
        </w:rPr>
        <w:t xml:space="preserve">204 073 578 729 </w:t>
      </w:r>
      <w:r w:rsidR="00252776">
        <w:rPr>
          <w:rFonts w:ascii="Bookman Old Style" w:hAnsi="Bookman Old Style"/>
          <w:sz w:val="24"/>
          <w:szCs w:val="24"/>
        </w:rPr>
        <w:t xml:space="preserve">FCFA </w:t>
      </w:r>
      <w:r w:rsidRPr="005006B1">
        <w:rPr>
          <w:rFonts w:ascii="Bookman Old Style" w:hAnsi="Bookman Old Style"/>
          <w:sz w:val="24"/>
          <w:szCs w:val="24"/>
        </w:rPr>
        <w:t>dont</w:t>
      </w:r>
      <w:r w:rsidR="00F00F14">
        <w:rPr>
          <w:rFonts w:ascii="Bookman Old Style" w:hAnsi="Bookman Old Style"/>
          <w:sz w:val="24"/>
          <w:szCs w:val="24"/>
        </w:rPr>
        <w:t> :</w:t>
      </w:r>
    </w:p>
    <w:p w:rsidR="005006B1" w:rsidRDefault="00541D39" w:rsidP="00B64EBC">
      <w:pPr>
        <w:pStyle w:val="Paragraphedeliste"/>
        <w:numPr>
          <w:ilvl w:val="0"/>
          <w:numId w:val="9"/>
        </w:numPr>
        <w:spacing w:after="120"/>
        <w:ind w:left="714" w:hanging="357"/>
        <w:contextualSpacing w:val="0"/>
        <w:rPr>
          <w:rFonts w:ascii="Bookman Old Style" w:hAnsi="Bookman Old Style"/>
          <w:sz w:val="24"/>
          <w:szCs w:val="24"/>
        </w:rPr>
      </w:pPr>
      <w:r w:rsidRPr="005006B1">
        <w:rPr>
          <w:rFonts w:ascii="Bookman Old Style" w:hAnsi="Bookman Old Style"/>
          <w:b/>
          <w:sz w:val="24"/>
          <w:szCs w:val="24"/>
        </w:rPr>
        <w:t xml:space="preserve">82 002 673 601 </w:t>
      </w:r>
      <w:r w:rsidR="00252776">
        <w:rPr>
          <w:rFonts w:ascii="Bookman Old Style" w:hAnsi="Bookman Old Style"/>
          <w:sz w:val="24"/>
          <w:szCs w:val="24"/>
        </w:rPr>
        <w:t xml:space="preserve">FCFA </w:t>
      </w:r>
      <w:r w:rsidRPr="005006B1">
        <w:rPr>
          <w:rFonts w:ascii="Bookman Old Style" w:hAnsi="Bookman Old Style"/>
          <w:sz w:val="24"/>
          <w:szCs w:val="24"/>
        </w:rPr>
        <w:t>en transferts/subventions représentant</w:t>
      </w:r>
      <w:r w:rsidR="00330B29">
        <w:rPr>
          <w:rFonts w:ascii="Bookman Old Style" w:hAnsi="Bookman Old Style"/>
          <w:sz w:val="24"/>
          <w:szCs w:val="24"/>
        </w:rPr>
        <w:t xml:space="preserve"> </w:t>
      </w:r>
      <w:r w:rsidRPr="005006B1">
        <w:rPr>
          <w:rFonts w:ascii="Bookman Old Style" w:hAnsi="Bookman Old Style"/>
          <w:b/>
          <w:sz w:val="24"/>
          <w:szCs w:val="24"/>
        </w:rPr>
        <w:t>40,17%</w:t>
      </w:r>
      <w:r w:rsidRPr="005006B1">
        <w:rPr>
          <w:rFonts w:ascii="Bookman Old Style" w:hAnsi="Bookman Old Style"/>
          <w:sz w:val="24"/>
          <w:szCs w:val="24"/>
        </w:rPr>
        <w:t>du montant global</w:t>
      </w:r>
      <w:r w:rsidR="00330B29">
        <w:rPr>
          <w:rFonts w:ascii="Bookman Old Style" w:hAnsi="Bookman Old Style"/>
          <w:sz w:val="24"/>
          <w:szCs w:val="24"/>
        </w:rPr>
        <w:t xml:space="preserve"> </w:t>
      </w:r>
      <w:r w:rsidRPr="005006B1">
        <w:rPr>
          <w:rFonts w:ascii="Bookman Old Style" w:hAnsi="Bookman Old Style"/>
          <w:sz w:val="24"/>
          <w:szCs w:val="24"/>
        </w:rPr>
        <w:t>des allocations</w:t>
      </w:r>
      <w:r w:rsidR="005006B1">
        <w:rPr>
          <w:rFonts w:ascii="Bookman Old Style" w:hAnsi="Bookman Old Style"/>
          <w:sz w:val="24"/>
          <w:szCs w:val="24"/>
        </w:rPr>
        <w:t> ;</w:t>
      </w:r>
    </w:p>
    <w:p w:rsidR="00541D39" w:rsidRDefault="00541D39" w:rsidP="00556B99">
      <w:pPr>
        <w:pStyle w:val="Paragraphedeliste"/>
        <w:numPr>
          <w:ilvl w:val="0"/>
          <w:numId w:val="9"/>
        </w:numPr>
        <w:spacing w:after="0"/>
        <w:rPr>
          <w:rFonts w:ascii="Bookman Old Style" w:hAnsi="Bookman Old Style"/>
          <w:sz w:val="24"/>
          <w:szCs w:val="24"/>
        </w:rPr>
      </w:pPr>
      <w:r w:rsidRPr="005006B1">
        <w:rPr>
          <w:rFonts w:ascii="Bookman Old Style" w:hAnsi="Bookman Old Style"/>
          <w:b/>
          <w:sz w:val="24"/>
          <w:szCs w:val="24"/>
        </w:rPr>
        <w:t xml:space="preserve">122 070 905 128 </w:t>
      </w:r>
      <w:r w:rsidR="00252776">
        <w:rPr>
          <w:rFonts w:ascii="Bookman Old Style" w:hAnsi="Bookman Old Style"/>
          <w:sz w:val="24"/>
          <w:szCs w:val="24"/>
        </w:rPr>
        <w:t xml:space="preserve">FCFA </w:t>
      </w:r>
      <w:r w:rsidRPr="005006B1">
        <w:rPr>
          <w:rFonts w:ascii="Bookman Old Style" w:hAnsi="Bookman Old Style"/>
          <w:sz w:val="24"/>
          <w:szCs w:val="24"/>
        </w:rPr>
        <w:t xml:space="preserve">en investissements soit </w:t>
      </w:r>
      <w:r w:rsidRPr="005006B1">
        <w:rPr>
          <w:rFonts w:ascii="Bookman Old Style" w:hAnsi="Bookman Old Style"/>
          <w:b/>
          <w:sz w:val="24"/>
          <w:szCs w:val="24"/>
        </w:rPr>
        <w:t>59,83%</w:t>
      </w:r>
      <w:r w:rsidRPr="005006B1">
        <w:rPr>
          <w:rFonts w:ascii="Bookman Old Style" w:hAnsi="Bookman Old Style"/>
          <w:sz w:val="24"/>
          <w:szCs w:val="24"/>
        </w:rPr>
        <w:t>du montant global</w:t>
      </w:r>
      <w:r w:rsidR="00330B29">
        <w:rPr>
          <w:rFonts w:ascii="Bookman Old Style" w:hAnsi="Bookman Old Style"/>
          <w:sz w:val="24"/>
          <w:szCs w:val="24"/>
        </w:rPr>
        <w:t xml:space="preserve"> </w:t>
      </w:r>
      <w:r w:rsidRPr="005006B1">
        <w:rPr>
          <w:rFonts w:ascii="Bookman Old Style" w:hAnsi="Bookman Old Style"/>
          <w:sz w:val="24"/>
          <w:szCs w:val="24"/>
        </w:rPr>
        <w:t>des allocations.</w:t>
      </w:r>
    </w:p>
    <w:p w:rsidR="005006B1" w:rsidRPr="00F00F14" w:rsidRDefault="005006B1" w:rsidP="00B64EBC">
      <w:pPr>
        <w:spacing w:after="0" w:line="240" w:lineRule="auto"/>
        <w:rPr>
          <w:rFonts w:ascii="Bookman Old Style" w:hAnsi="Bookman Old Style"/>
          <w:sz w:val="16"/>
          <w:szCs w:val="16"/>
        </w:rPr>
      </w:pPr>
    </w:p>
    <w:p w:rsidR="005006B1" w:rsidRDefault="00541D39" w:rsidP="00541D39">
      <w:pPr>
        <w:rPr>
          <w:rFonts w:ascii="Bookman Old Style" w:hAnsi="Bookman Old Style"/>
          <w:sz w:val="24"/>
          <w:szCs w:val="24"/>
        </w:rPr>
      </w:pPr>
      <w:r w:rsidRPr="00541D39">
        <w:rPr>
          <w:rFonts w:ascii="Bookman Old Style" w:hAnsi="Bookman Old Style"/>
          <w:sz w:val="24"/>
          <w:szCs w:val="24"/>
        </w:rPr>
        <w:t>Les transferts sont répartis comme suit :</w:t>
      </w:r>
    </w:p>
    <w:p w:rsidR="00A23B66" w:rsidRDefault="00541D39" w:rsidP="00556B99">
      <w:pPr>
        <w:pStyle w:val="Paragraphedeliste"/>
        <w:numPr>
          <w:ilvl w:val="0"/>
          <w:numId w:val="10"/>
        </w:numPr>
        <w:rPr>
          <w:rFonts w:ascii="Bookman Old Style" w:hAnsi="Bookman Old Style"/>
          <w:sz w:val="24"/>
          <w:szCs w:val="24"/>
        </w:rPr>
      </w:pPr>
      <w:r w:rsidRPr="005006B1">
        <w:rPr>
          <w:rFonts w:ascii="Bookman Old Style" w:hAnsi="Bookman Old Style"/>
          <w:b/>
          <w:sz w:val="24"/>
          <w:szCs w:val="24"/>
        </w:rPr>
        <w:t xml:space="preserve">61 742 892 601 </w:t>
      </w:r>
      <w:r w:rsidRPr="005006B1">
        <w:rPr>
          <w:rFonts w:ascii="Bookman Old Style" w:hAnsi="Bookman Old Style"/>
          <w:sz w:val="24"/>
          <w:szCs w:val="24"/>
        </w:rPr>
        <w:t xml:space="preserve">FCFA destinés aux subventions des institutions sous tutelle de onze (11) secteurs prioritaires, </w:t>
      </w:r>
      <w:r w:rsidR="00A23B66">
        <w:rPr>
          <w:rFonts w:ascii="Bookman Old Style" w:hAnsi="Bookman Old Style"/>
          <w:sz w:val="24"/>
          <w:szCs w:val="24"/>
        </w:rPr>
        <w:t xml:space="preserve">et le reste de </w:t>
      </w:r>
      <w:r w:rsidRPr="00A23B66">
        <w:rPr>
          <w:rFonts w:ascii="Bookman Old Style" w:hAnsi="Bookman Old Style"/>
          <w:b/>
          <w:sz w:val="24"/>
          <w:szCs w:val="24"/>
        </w:rPr>
        <w:t>20 209 781</w:t>
      </w:r>
      <w:r w:rsidR="006E43E0">
        <w:rPr>
          <w:rFonts w:ascii="Bookman Old Style" w:hAnsi="Bookman Old Style"/>
          <w:b/>
          <w:sz w:val="24"/>
          <w:szCs w:val="24"/>
        </w:rPr>
        <w:t> </w:t>
      </w:r>
      <w:r w:rsidRPr="00A23B66">
        <w:rPr>
          <w:rFonts w:ascii="Bookman Old Style" w:hAnsi="Bookman Old Style"/>
          <w:b/>
          <w:sz w:val="24"/>
          <w:szCs w:val="24"/>
        </w:rPr>
        <w:t>000</w:t>
      </w:r>
      <w:r w:rsidR="00252776">
        <w:rPr>
          <w:rFonts w:ascii="Bookman Old Style" w:hAnsi="Bookman Old Style"/>
          <w:sz w:val="24"/>
          <w:szCs w:val="24"/>
        </w:rPr>
        <w:t xml:space="preserve">FCFA </w:t>
      </w:r>
      <w:r w:rsidR="00645FA8">
        <w:rPr>
          <w:rFonts w:ascii="Bookman Old Style" w:hAnsi="Bookman Old Style"/>
          <w:sz w:val="24"/>
          <w:szCs w:val="24"/>
        </w:rPr>
        <w:t>est affecté</w:t>
      </w:r>
      <w:r w:rsidR="00330B29">
        <w:rPr>
          <w:rFonts w:ascii="Bookman Old Style" w:hAnsi="Bookman Old Style"/>
          <w:sz w:val="24"/>
          <w:szCs w:val="24"/>
        </w:rPr>
        <w:t xml:space="preserve"> </w:t>
      </w:r>
      <w:r w:rsidR="00A23B66">
        <w:rPr>
          <w:rFonts w:ascii="Bookman Old Style" w:hAnsi="Bookman Old Style"/>
          <w:sz w:val="24"/>
          <w:szCs w:val="24"/>
        </w:rPr>
        <w:t>au</w:t>
      </w:r>
      <w:r w:rsidR="00330B29">
        <w:rPr>
          <w:rFonts w:ascii="Bookman Old Style" w:hAnsi="Bookman Old Style"/>
          <w:sz w:val="24"/>
          <w:szCs w:val="24"/>
        </w:rPr>
        <w:t xml:space="preserve"> </w:t>
      </w:r>
      <w:r w:rsidRPr="00A23B66">
        <w:rPr>
          <w:rFonts w:ascii="Bookman Old Style" w:hAnsi="Bookman Old Style"/>
          <w:sz w:val="24"/>
          <w:szCs w:val="24"/>
        </w:rPr>
        <w:t>CCSRP</w:t>
      </w:r>
      <w:r w:rsidR="00A23B66">
        <w:rPr>
          <w:rFonts w:ascii="Bookman Old Style" w:hAnsi="Bookman Old Style"/>
          <w:sz w:val="24"/>
          <w:szCs w:val="24"/>
        </w:rPr>
        <w:t>, aux Régions Productrice</w:t>
      </w:r>
      <w:r w:rsidR="00130A4E">
        <w:rPr>
          <w:rFonts w:ascii="Bookman Old Style" w:hAnsi="Bookman Old Style"/>
          <w:sz w:val="24"/>
          <w:szCs w:val="24"/>
        </w:rPr>
        <w:t>s</w:t>
      </w:r>
      <w:r w:rsidR="00A23B66">
        <w:rPr>
          <w:rFonts w:ascii="Bookman Old Style" w:hAnsi="Bookman Old Style"/>
          <w:sz w:val="24"/>
          <w:szCs w:val="24"/>
        </w:rPr>
        <w:t xml:space="preserve"> et autres organismes internationaux c</w:t>
      </w:r>
      <w:r w:rsidR="00130A4E">
        <w:rPr>
          <w:rFonts w:ascii="Bookman Old Style" w:hAnsi="Bookman Old Style"/>
          <w:sz w:val="24"/>
          <w:szCs w:val="24"/>
        </w:rPr>
        <w:t>ités</w:t>
      </w:r>
      <w:r w:rsidR="00A23B66">
        <w:rPr>
          <w:rFonts w:ascii="Bookman Old Style" w:hAnsi="Bookman Old Style"/>
          <w:sz w:val="24"/>
          <w:szCs w:val="24"/>
        </w:rPr>
        <w:t xml:space="preserve"> ci-après :</w:t>
      </w:r>
    </w:p>
    <w:p w:rsidR="00A23B66" w:rsidRDefault="00A23B66" w:rsidP="00556B99">
      <w:pPr>
        <w:pStyle w:val="Paragraphedeliste"/>
        <w:numPr>
          <w:ilvl w:val="0"/>
          <w:numId w:val="11"/>
        </w:numPr>
        <w:rPr>
          <w:rFonts w:ascii="Bookman Old Style" w:hAnsi="Bookman Old Style"/>
          <w:sz w:val="24"/>
          <w:szCs w:val="24"/>
        </w:rPr>
      </w:pPr>
      <w:r w:rsidRPr="00A23B66">
        <w:rPr>
          <w:rFonts w:ascii="Bookman Old Style" w:hAnsi="Bookman Old Style"/>
          <w:sz w:val="24"/>
          <w:szCs w:val="24"/>
        </w:rPr>
        <w:t>CCSRP :</w:t>
      </w:r>
      <w:r w:rsidR="00330B29">
        <w:rPr>
          <w:rFonts w:ascii="Bookman Old Style" w:hAnsi="Bookman Old Style"/>
          <w:sz w:val="24"/>
          <w:szCs w:val="24"/>
        </w:rPr>
        <w:t xml:space="preserve"> </w:t>
      </w:r>
      <w:r w:rsidR="00541D39" w:rsidRPr="00A23B66">
        <w:rPr>
          <w:rFonts w:ascii="Bookman Old Style" w:hAnsi="Bookman Old Style"/>
          <w:b/>
          <w:sz w:val="24"/>
          <w:szCs w:val="24"/>
        </w:rPr>
        <w:t>2 000 000</w:t>
      </w:r>
      <w:r w:rsidR="0061505D">
        <w:rPr>
          <w:rFonts w:ascii="Bookman Old Style" w:hAnsi="Bookman Old Style"/>
          <w:b/>
          <w:sz w:val="24"/>
          <w:szCs w:val="24"/>
        </w:rPr>
        <w:t> </w:t>
      </w:r>
      <w:r w:rsidR="00541D39" w:rsidRPr="00A23B66">
        <w:rPr>
          <w:rFonts w:ascii="Bookman Old Style" w:hAnsi="Bookman Old Style"/>
          <w:b/>
          <w:sz w:val="24"/>
          <w:szCs w:val="24"/>
        </w:rPr>
        <w:t>000</w:t>
      </w:r>
      <w:r w:rsidR="00541D39" w:rsidRPr="00A23B66">
        <w:rPr>
          <w:rFonts w:ascii="Bookman Old Style" w:hAnsi="Bookman Old Style"/>
          <w:sz w:val="24"/>
          <w:szCs w:val="24"/>
        </w:rPr>
        <w:t>FCFA</w:t>
      </w:r>
      <w:r>
        <w:rPr>
          <w:rFonts w:ascii="Bookman Old Style" w:hAnsi="Bookman Old Style"/>
          <w:sz w:val="24"/>
          <w:szCs w:val="24"/>
        </w:rPr>
        <w:t> ;</w:t>
      </w:r>
    </w:p>
    <w:p w:rsidR="00A23B66" w:rsidRDefault="00541D39" w:rsidP="00556B99">
      <w:pPr>
        <w:pStyle w:val="Paragraphedeliste"/>
        <w:numPr>
          <w:ilvl w:val="0"/>
          <w:numId w:val="11"/>
        </w:numPr>
        <w:rPr>
          <w:rFonts w:ascii="Bookman Old Style" w:hAnsi="Bookman Old Style"/>
          <w:sz w:val="24"/>
          <w:szCs w:val="24"/>
        </w:rPr>
      </w:pPr>
      <w:r w:rsidRPr="00A23B66">
        <w:rPr>
          <w:rFonts w:ascii="Bookman Old Style" w:hAnsi="Bookman Old Style"/>
          <w:sz w:val="24"/>
          <w:szCs w:val="24"/>
        </w:rPr>
        <w:t>Région Productrice</w:t>
      </w:r>
      <w:r w:rsidR="00A23B66">
        <w:rPr>
          <w:rFonts w:ascii="Bookman Old Style" w:hAnsi="Bookman Old Style"/>
          <w:sz w:val="24"/>
          <w:szCs w:val="24"/>
        </w:rPr>
        <w:t xml:space="preserve"> de Doba :</w:t>
      </w:r>
      <w:r w:rsidR="00A23B66">
        <w:rPr>
          <w:rFonts w:ascii="Bookman Old Style" w:hAnsi="Bookman Old Style"/>
          <w:b/>
          <w:sz w:val="24"/>
          <w:szCs w:val="24"/>
        </w:rPr>
        <w:t xml:space="preserve"> 13 0</w:t>
      </w:r>
      <w:r w:rsidRPr="00A23B66">
        <w:rPr>
          <w:rFonts w:ascii="Bookman Old Style" w:hAnsi="Bookman Old Style"/>
          <w:b/>
          <w:sz w:val="24"/>
          <w:szCs w:val="24"/>
        </w:rPr>
        <w:t xml:space="preserve">00 000 000 </w:t>
      </w:r>
      <w:r w:rsidR="00252776">
        <w:rPr>
          <w:rFonts w:ascii="Bookman Old Style" w:hAnsi="Bookman Old Style"/>
          <w:sz w:val="24"/>
          <w:szCs w:val="24"/>
        </w:rPr>
        <w:t xml:space="preserve">FCFA </w:t>
      </w:r>
      <w:r w:rsidR="00A23B66">
        <w:rPr>
          <w:rFonts w:ascii="Bookman Old Style" w:hAnsi="Bookman Old Style"/>
          <w:sz w:val="24"/>
          <w:szCs w:val="24"/>
        </w:rPr>
        <w:t>;</w:t>
      </w:r>
    </w:p>
    <w:p w:rsidR="00A23B66" w:rsidRDefault="00541D39" w:rsidP="00556B99">
      <w:pPr>
        <w:pStyle w:val="Paragraphedeliste"/>
        <w:numPr>
          <w:ilvl w:val="0"/>
          <w:numId w:val="11"/>
        </w:numPr>
        <w:rPr>
          <w:rFonts w:ascii="Bookman Old Style" w:hAnsi="Bookman Old Style"/>
          <w:sz w:val="24"/>
          <w:szCs w:val="24"/>
        </w:rPr>
      </w:pPr>
      <w:r w:rsidRPr="00A23B66">
        <w:rPr>
          <w:rFonts w:ascii="Bookman Old Style" w:hAnsi="Bookman Old Style"/>
          <w:sz w:val="24"/>
          <w:szCs w:val="24"/>
        </w:rPr>
        <w:t xml:space="preserve">Région </w:t>
      </w:r>
      <w:r w:rsidR="00A23B66">
        <w:rPr>
          <w:rFonts w:ascii="Bookman Old Style" w:hAnsi="Bookman Old Style"/>
          <w:sz w:val="24"/>
          <w:szCs w:val="24"/>
        </w:rPr>
        <w:t xml:space="preserve">Productrice </w:t>
      </w:r>
      <w:r w:rsidRPr="00A23B66">
        <w:rPr>
          <w:rFonts w:ascii="Bookman Old Style" w:hAnsi="Bookman Old Style"/>
          <w:sz w:val="24"/>
          <w:szCs w:val="24"/>
        </w:rPr>
        <w:t>de Koud</w:t>
      </w:r>
      <w:r w:rsidR="005006B1" w:rsidRPr="00A23B66">
        <w:rPr>
          <w:rFonts w:ascii="Bookman Old Style" w:hAnsi="Bookman Old Style"/>
          <w:sz w:val="24"/>
          <w:szCs w:val="24"/>
        </w:rPr>
        <w:t>-</w:t>
      </w:r>
      <w:r w:rsidR="00A23B66">
        <w:rPr>
          <w:rFonts w:ascii="Bookman Old Style" w:hAnsi="Bookman Old Style"/>
          <w:sz w:val="24"/>
          <w:szCs w:val="24"/>
        </w:rPr>
        <w:t>A</w:t>
      </w:r>
      <w:r w:rsidRPr="00A23B66">
        <w:rPr>
          <w:rFonts w:ascii="Bookman Old Style" w:hAnsi="Bookman Old Style"/>
          <w:sz w:val="24"/>
          <w:szCs w:val="24"/>
        </w:rPr>
        <w:t>lwa</w:t>
      </w:r>
      <w:r w:rsidR="00A23B66">
        <w:rPr>
          <w:rFonts w:ascii="Bookman Old Style" w:hAnsi="Bookman Old Style"/>
          <w:sz w:val="24"/>
          <w:szCs w:val="24"/>
        </w:rPr>
        <w:t> :</w:t>
      </w:r>
      <w:r w:rsidRPr="00A23B66">
        <w:rPr>
          <w:rFonts w:ascii="Bookman Old Style" w:hAnsi="Bookman Old Style"/>
          <w:b/>
          <w:sz w:val="24"/>
          <w:szCs w:val="24"/>
        </w:rPr>
        <w:t xml:space="preserve"> 940 000 000 </w:t>
      </w:r>
      <w:r w:rsidR="00252776">
        <w:rPr>
          <w:rFonts w:ascii="Bookman Old Style" w:hAnsi="Bookman Old Style"/>
          <w:sz w:val="24"/>
          <w:szCs w:val="24"/>
        </w:rPr>
        <w:t xml:space="preserve">FCFA </w:t>
      </w:r>
      <w:r w:rsidR="00A23B66">
        <w:rPr>
          <w:rFonts w:ascii="Bookman Old Style" w:hAnsi="Bookman Old Style"/>
          <w:sz w:val="24"/>
          <w:szCs w:val="24"/>
        </w:rPr>
        <w:t>;</w:t>
      </w:r>
    </w:p>
    <w:p w:rsidR="00A23B66" w:rsidRDefault="00A23B66" w:rsidP="00556B99">
      <w:pPr>
        <w:pStyle w:val="Paragraphedeliste"/>
        <w:numPr>
          <w:ilvl w:val="0"/>
          <w:numId w:val="11"/>
        </w:numPr>
        <w:rPr>
          <w:rFonts w:ascii="Bookman Old Style" w:hAnsi="Bookman Old Style"/>
          <w:sz w:val="24"/>
          <w:szCs w:val="24"/>
        </w:rPr>
      </w:pPr>
      <w:r>
        <w:rPr>
          <w:rFonts w:ascii="Bookman Old Style" w:hAnsi="Bookman Old Style"/>
          <w:sz w:val="24"/>
          <w:szCs w:val="24"/>
        </w:rPr>
        <w:t>R</w:t>
      </w:r>
      <w:r w:rsidR="00541D39" w:rsidRPr="00A23B66">
        <w:rPr>
          <w:rFonts w:ascii="Bookman Old Style" w:hAnsi="Bookman Old Style"/>
          <w:sz w:val="24"/>
          <w:szCs w:val="24"/>
        </w:rPr>
        <w:t xml:space="preserve">égion </w:t>
      </w:r>
      <w:r>
        <w:rPr>
          <w:rFonts w:ascii="Bookman Old Style" w:hAnsi="Bookman Old Style"/>
          <w:sz w:val="24"/>
          <w:szCs w:val="24"/>
        </w:rPr>
        <w:t>Productrice</w:t>
      </w:r>
      <w:r w:rsidR="00330B29">
        <w:rPr>
          <w:rFonts w:ascii="Bookman Old Style" w:hAnsi="Bookman Old Style"/>
          <w:sz w:val="24"/>
          <w:szCs w:val="24"/>
        </w:rPr>
        <w:t xml:space="preserve"> </w:t>
      </w:r>
      <w:r>
        <w:rPr>
          <w:rFonts w:ascii="Bookman Old Style" w:hAnsi="Bookman Old Style"/>
          <w:sz w:val="24"/>
          <w:szCs w:val="24"/>
        </w:rPr>
        <w:t>du Logone Occidental :</w:t>
      </w:r>
      <w:r w:rsidR="00330B29">
        <w:rPr>
          <w:rFonts w:ascii="Bookman Old Style" w:hAnsi="Bookman Old Style"/>
          <w:sz w:val="24"/>
          <w:szCs w:val="24"/>
        </w:rPr>
        <w:t xml:space="preserve"> </w:t>
      </w:r>
      <w:r w:rsidR="00541D39" w:rsidRPr="00A23B66">
        <w:rPr>
          <w:rFonts w:ascii="Bookman Old Style" w:hAnsi="Bookman Old Style"/>
          <w:b/>
          <w:sz w:val="24"/>
          <w:szCs w:val="24"/>
        </w:rPr>
        <w:t>1 880 000 000</w:t>
      </w:r>
      <w:r w:rsidR="00252776">
        <w:rPr>
          <w:rFonts w:ascii="Bookman Old Style" w:hAnsi="Bookman Old Style"/>
          <w:sz w:val="24"/>
          <w:szCs w:val="24"/>
        </w:rPr>
        <w:t xml:space="preserve">FCFA </w:t>
      </w:r>
      <w:r>
        <w:rPr>
          <w:rFonts w:ascii="Bookman Old Style" w:hAnsi="Bookman Old Style"/>
          <w:sz w:val="24"/>
          <w:szCs w:val="24"/>
        </w:rPr>
        <w:t>;</w:t>
      </w:r>
    </w:p>
    <w:p w:rsidR="00B64EBC" w:rsidRPr="00F00F14" w:rsidRDefault="00A23B66" w:rsidP="00F00F14">
      <w:pPr>
        <w:pStyle w:val="Paragraphedeliste"/>
        <w:numPr>
          <w:ilvl w:val="0"/>
          <w:numId w:val="11"/>
        </w:numPr>
        <w:rPr>
          <w:rFonts w:ascii="Bookman Old Style" w:hAnsi="Bookman Old Style"/>
          <w:sz w:val="24"/>
          <w:szCs w:val="24"/>
        </w:rPr>
      </w:pPr>
      <w:r>
        <w:rPr>
          <w:rFonts w:ascii="Bookman Old Style" w:hAnsi="Bookman Old Style"/>
          <w:sz w:val="24"/>
          <w:szCs w:val="24"/>
        </w:rPr>
        <w:t>C</w:t>
      </w:r>
      <w:r w:rsidR="00541D39" w:rsidRPr="00A23B66">
        <w:rPr>
          <w:rFonts w:ascii="Bookman Old Style" w:hAnsi="Bookman Old Style"/>
          <w:sz w:val="24"/>
          <w:szCs w:val="24"/>
        </w:rPr>
        <w:t>ontribution</w:t>
      </w:r>
      <w:r w:rsidR="00F00F14">
        <w:rPr>
          <w:rFonts w:ascii="Bookman Old Style" w:hAnsi="Bookman Old Style"/>
          <w:sz w:val="24"/>
          <w:szCs w:val="24"/>
        </w:rPr>
        <w:t xml:space="preserve">s aux organismes Internationaux </w:t>
      </w:r>
      <w:r w:rsidR="00541D39" w:rsidRPr="00A23B66">
        <w:rPr>
          <w:rFonts w:ascii="Bookman Old Style" w:hAnsi="Bookman Old Style"/>
          <w:sz w:val="24"/>
          <w:szCs w:val="24"/>
        </w:rPr>
        <w:t>(C</w:t>
      </w:r>
      <w:r w:rsidR="00F00F14">
        <w:rPr>
          <w:rFonts w:ascii="Bookman Old Style" w:hAnsi="Bookman Old Style"/>
          <w:sz w:val="24"/>
          <w:szCs w:val="24"/>
        </w:rPr>
        <w:t xml:space="preserve">EEAC, OMC, </w:t>
      </w:r>
      <w:r w:rsidR="00541D39" w:rsidRPr="00A23B66">
        <w:rPr>
          <w:rFonts w:ascii="Bookman Old Style" w:hAnsi="Bookman Old Style"/>
          <w:sz w:val="24"/>
          <w:szCs w:val="24"/>
        </w:rPr>
        <w:t>OIF)</w:t>
      </w:r>
      <w:r w:rsidR="00F00F14">
        <w:rPr>
          <w:rFonts w:ascii="Bookman Old Style" w:hAnsi="Bookman Old Style"/>
          <w:sz w:val="24"/>
          <w:szCs w:val="24"/>
        </w:rPr>
        <w:t xml:space="preserve"> : </w:t>
      </w:r>
      <w:r w:rsidRPr="00A23B66">
        <w:rPr>
          <w:rFonts w:ascii="Bookman Old Style" w:hAnsi="Bookman Old Style"/>
          <w:b/>
          <w:sz w:val="24"/>
          <w:szCs w:val="24"/>
        </w:rPr>
        <w:t xml:space="preserve">2 389 781 000 </w:t>
      </w:r>
      <w:r w:rsidR="00F00F14">
        <w:rPr>
          <w:rFonts w:ascii="Bookman Old Style" w:hAnsi="Bookman Old Style"/>
          <w:sz w:val="24"/>
          <w:szCs w:val="24"/>
        </w:rPr>
        <w:t>F</w:t>
      </w:r>
      <w:r w:rsidRPr="00A23B66">
        <w:rPr>
          <w:rFonts w:ascii="Bookman Old Style" w:hAnsi="Bookman Old Style"/>
          <w:sz w:val="24"/>
          <w:szCs w:val="24"/>
        </w:rPr>
        <w:t>CFA</w:t>
      </w:r>
      <w:r w:rsidR="00482FA5">
        <w:rPr>
          <w:rFonts w:ascii="Bookman Old Style" w:hAnsi="Bookman Old Style"/>
          <w:sz w:val="24"/>
          <w:szCs w:val="24"/>
        </w:rPr>
        <w:t>.</w:t>
      </w:r>
    </w:p>
    <w:p w:rsidR="00541D39" w:rsidRPr="00541D39" w:rsidRDefault="00F00F14" w:rsidP="00541D39">
      <w:pPr>
        <w:spacing w:after="0" w:line="480" w:lineRule="auto"/>
        <w:rPr>
          <w:rFonts w:ascii="Bookman Old Style" w:hAnsi="Bookman Old Style" w:cs="Times New Roman"/>
          <w:b/>
          <w:sz w:val="24"/>
          <w:szCs w:val="24"/>
        </w:rPr>
      </w:pPr>
      <w:r>
        <w:rPr>
          <w:rFonts w:ascii="Bookman Old Style" w:hAnsi="Bookman Old Style" w:cs="Times New Roman"/>
          <w:b/>
          <w:sz w:val="24"/>
          <w:szCs w:val="24"/>
        </w:rPr>
        <w:t xml:space="preserve">1. </w:t>
      </w:r>
      <w:r w:rsidR="00541D39" w:rsidRPr="00541D39">
        <w:rPr>
          <w:rFonts w:ascii="Bookman Old Style" w:hAnsi="Bookman Old Style" w:cs="Times New Roman"/>
          <w:b/>
          <w:sz w:val="24"/>
          <w:szCs w:val="24"/>
        </w:rPr>
        <w:t>3</w:t>
      </w:r>
      <w:r w:rsidR="00A23B66">
        <w:rPr>
          <w:rFonts w:ascii="Bookman Old Style" w:hAnsi="Bookman Old Style" w:cs="Times New Roman"/>
          <w:b/>
          <w:sz w:val="24"/>
          <w:szCs w:val="24"/>
        </w:rPr>
        <w:t>. Situation des Engagements et P</w:t>
      </w:r>
      <w:r w:rsidR="00541D39" w:rsidRPr="00541D39">
        <w:rPr>
          <w:rFonts w:ascii="Bookman Old Style" w:hAnsi="Bookman Old Style" w:cs="Times New Roman"/>
          <w:b/>
          <w:sz w:val="24"/>
          <w:szCs w:val="24"/>
        </w:rPr>
        <w:t>aiements accordés au 31 décembre 2014</w:t>
      </w:r>
    </w:p>
    <w:p w:rsidR="00541D39" w:rsidRDefault="00541D39" w:rsidP="00541D39">
      <w:pPr>
        <w:spacing w:after="0"/>
        <w:ind w:right="-142"/>
        <w:rPr>
          <w:rFonts w:ascii="Bookman Old Style" w:hAnsi="Bookman Old Style"/>
          <w:sz w:val="24"/>
          <w:szCs w:val="24"/>
        </w:rPr>
      </w:pPr>
      <w:r w:rsidRPr="00541D39">
        <w:rPr>
          <w:rFonts w:ascii="Bookman Old Style" w:hAnsi="Bookman Old Style"/>
          <w:sz w:val="24"/>
          <w:szCs w:val="24"/>
        </w:rPr>
        <w:t xml:space="preserve">Les engagements autorisés par le CCSRP au titre de l’année 2014se chiffrent à </w:t>
      </w:r>
      <w:r w:rsidR="00182FEF">
        <w:rPr>
          <w:rFonts w:ascii="Bookman Old Style" w:hAnsi="Bookman Old Style"/>
          <w:b/>
          <w:sz w:val="24"/>
          <w:szCs w:val="24"/>
        </w:rPr>
        <w:t>185 157 921</w:t>
      </w:r>
      <w:r w:rsidR="006E43E0">
        <w:rPr>
          <w:rFonts w:ascii="Bookman Old Style" w:hAnsi="Bookman Old Style"/>
          <w:b/>
          <w:sz w:val="24"/>
          <w:szCs w:val="24"/>
        </w:rPr>
        <w:t> </w:t>
      </w:r>
      <w:r w:rsidR="00182FEF">
        <w:rPr>
          <w:rFonts w:ascii="Bookman Old Style" w:hAnsi="Bookman Old Style"/>
          <w:b/>
          <w:sz w:val="24"/>
          <w:szCs w:val="24"/>
        </w:rPr>
        <w:t>949</w:t>
      </w:r>
      <w:r w:rsidR="00252776">
        <w:rPr>
          <w:rFonts w:ascii="Bookman Old Style" w:hAnsi="Bookman Old Style"/>
          <w:sz w:val="24"/>
          <w:szCs w:val="24"/>
        </w:rPr>
        <w:t xml:space="preserve">FCFA </w:t>
      </w:r>
      <w:r w:rsidRPr="00541D39">
        <w:rPr>
          <w:rFonts w:ascii="Bookman Old Style" w:hAnsi="Bookman Old Style"/>
          <w:sz w:val="24"/>
          <w:szCs w:val="24"/>
        </w:rPr>
        <w:t xml:space="preserve">soit un pourcentage global d’engagement de </w:t>
      </w:r>
      <w:r w:rsidR="00182FEF" w:rsidRPr="00182FEF">
        <w:rPr>
          <w:rFonts w:ascii="Bookman Old Style" w:hAnsi="Bookman Old Style"/>
          <w:b/>
          <w:sz w:val="24"/>
          <w:szCs w:val="24"/>
        </w:rPr>
        <w:t>90</w:t>
      </w:r>
      <w:r w:rsidRPr="00541D39">
        <w:rPr>
          <w:rFonts w:ascii="Bookman Old Style" w:hAnsi="Bookman Old Style"/>
          <w:b/>
          <w:sz w:val="24"/>
          <w:szCs w:val="24"/>
        </w:rPr>
        <w:t>,</w:t>
      </w:r>
      <w:r w:rsidR="00182FEF">
        <w:rPr>
          <w:rFonts w:ascii="Bookman Old Style" w:hAnsi="Bookman Old Style"/>
          <w:b/>
          <w:sz w:val="24"/>
          <w:szCs w:val="24"/>
        </w:rPr>
        <w:t>73</w:t>
      </w:r>
      <w:r w:rsidRPr="00541D39">
        <w:rPr>
          <w:rFonts w:ascii="Bookman Old Style" w:hAnsi="Bookman Old Style"/>
          <w:b/>
          <w:sz w:val="24"/>
          <w:szCs w:val="24"/>
        </w:rPr>
        <w:t>%</w:t>
      </w:r>
      <w:r w:rsidR="00DB012B">
        <w:rPr>
          <w:rFonts w:ascii="Bookman Old Style" w:hAnsi="Bookman Old Style"/>
          <w:sz w:val="24"/>
          <w:szCs w:val="24"/>
        </w:rPr>
        <w:t>(</w:t>
      </w:r>
      <w:r w:rsidR="009B5457" w:rsidRPr="009B5457">
        <w:rPr>
          <w:rFonts w:ascii="Bookman Old Style" w:hAnsi="Bookman Old Style"/>
          <w:sz w:val="24"/>
          <w:szCs w:val="24"/>
        </w:rPr>
        <w:t>base LFR suivant CID</w:t>
      </w:r>
      <w:r w:rsidR="009B5457" w:rsidRPr="007B1A2C">
        <w:rPr>
          <w:rFonts w:ascii="Bookman Old Style" w:hAnsi="Bookman Old Style"/>
          <w:sz w:val="24"/>
          <w:szCs w:val="24"/>
        </w:rPr>
        <w:t>)</w:t>
      </w:r>
      <w:r w:rsidR="00330B29">
        <w:rPr>
          <w:rFonts w:ascii="Bookman Old Style" w:hAnsi="Bookman Old Style"/>
          <w:sz w:val="24"/>
          <w:szCs w:val="24"/>
        </w:rPr>
        <w:t xml:space="preserve"> </w:t>
      </w:r>
      <w:r w:rsidR="00482FA5">
        <w:rPr>
          <w:rFonts w:ascii="Bookman Old Style" w:hAnsi="Bookman Old Style"/>
          <w:sz w:val="24"/>
          <w:szCs w:val="24"/>
        </w:rPr>
        <w:t xml:space="preserve">dont </w:t>
      </w:r>
      <w:r w:rsidRPr="00541D39">
        <w:rPr>
          <w:rFonts w:ascii="Bookman Old Style" w:hAnsi="Bookman Old Style"/>
          <w:sz w:val="24"/>
          <w:szCs w:val="24"/>
        </w:rPr>
        <w:t xml:space="preserve"> transferts/subventions accordés </w:t>
      </w:r>
      <w:r w:rsidRPr="00541D39">
        <w:rPr>
          <w:rFonts w:ascii="Bookman Old Style" w:hAnsi="Bookman Old Style"/>
          <w:b/>
          <w:sz w:val="24"/>
          <w:szCs w:val="24"/>
        </w:rPr>
        <w:t xml:space="preserve">64 582 931 876 </w:t>
      </w:r>
      <w:r w:rsidR="00252776">
        <w:rPr>
          <w:rFonts w:ascii="Bookman Old Style" w:hAnsi="Bookman Old Style"/>
          <w:sz w:val="24"/>
          <w:szCs w:val="24"/>
        </w:rPr>
        <w:t xml:space="preserve">FCFA </w:t>
      </w:r>
      <w:r w:rsidRPr="00541D39">
        <w:rPr>
          <w:rFonts w:ascii="Bookman Old Style" w:hAnsi="Bookman Old Style"/>
          <w:sz w:val="24"/>
          <w:szCs w:val="24"/>
        </w:rPr>
        <w:t xml:space="preserve">soit </w:t>
      </w:r>
      <w:r w:rsidR="009B5457">
        <w:rPr>
          <w:rFonts w:ascii="Bookman Old Style" w:hAnsi="Bookman Old Style"/>
          <w:b/>
          <w:sz w:val="24"/>
          <w:szCs w:val="24"/>
        </w:rPr>
        <w:t>34</w:t>
      </w:r>
      <w:r w:rsidRPr="00541D39">
        <w:rPr>
          <w:rFonts w:ascii="Bookman Old Style" w:hAnsi="Bookman Old Style"/>
          <w:b/>
          <w:sz w:val="24"/>
          <w:szCs w:val="24"/>
        </w:rPr>
        <w:t>,</w:t>
      </w:r>
      <w:r w:rsidR="009B5457">
        <w:rPr>
          <w:rFonts w:ascii="Bookman Old Style" w:hAnsi="Bookman Old Style"/>
          <w:b/>
          <w:sz w:val="24"/>
          <w:szCs w:val="24"/>
        </w:rPr>
        <w:t>9</w:t>
      </w:r>
      <w:r w:rsidRPr="00541D39">
        <w:rPr>
          <w:rFonts w:ascii="Bookman Old Style" w:hAnsi="Bookman Old Style"/>
          <w:sz w:val="24"/>
          <w:szCs w:val="24"/>
        </w:rPr>
        <w:t xml:space="preserve">% </w:t>
      </w:r>
      <w:r w:rsidRPr="00541D39">
        <w:rPr>
          <w:rFonts w:ascii="Bookman Old Style" w:hAnsi="Bookman Old Style"/>
          <w:sz w:val="24"/>
          <w:szCs w:val="24"/>
        </w:rPr>
        <w:lastRenderedPageBreak/>
        <w:t xml:space="preserve">du total des </w:t>
      </w:r>
      <w:r w:rsidR="009B5457">
        <w:rPr>
          <w:rFonts w:ascii="Bookman Old Style" w:hAnsi="Bookman Old Style"/>
          <w:sz w:val="24"/>
          <w:szCs w:val="24"/>
        </w:rPr>
        <w:t>engagements  et l</w:t>
      </w:r>
      <w:r w:rsidRPr="00541D39">
        <w:rPr>
          <w:rFonts w:ascii="Bookman Old Style" w:hAnsi="Bookman Old Style"/>
          <w:sz w:val="24"/>
          <w:szCs w:val="24"/>
        </w:rPr>
        <w:t xml:space="preserve">es investissements </w:t>
      </w:r>
      <w:r w:rsidR="00C57CB4">
        <w:rPr>
          <w:rFonts w:ascii="Bookman Old Style" w:hAnsi="Bookman Old Style"/>
          <w:b/>
          <w:sz w:val="24"/>
          <w:szCs w:val="24"/>
        </w:rPr>
        <w:t>120 574 990</w:t>
      </w:r>
      <w:r w:rsidR="006E43E0">
        <w:rPr>
          <w:rFonts w:ascii="Bookman Old Style" w:hAnsi="Bookman Old Style"/>
          <w:b/>
          <w:sz w:val="24"/>
          <w:szCs w:val="24"/>
        </w:rPr>
        <w:t> </w:t>
      </w:r>
      <w:r w:rsidR="00C57CB4">
        <w:rPr>
          <w:rFonts w:ascii="Bookman Old Style" w:hAnsi="Bookman Old Style"/>
          <w:b/>
          <w:sz w:val="24"/>
          <w:szCs w:val="24"/>
        </w:rPr>
        <w:t>073</w:t>
      </w:r>
      <w:r w:rsidR="00252776">
        <w:rPr>
          <w:rFonts w:ascii="Bookman Old Style" w:hAnsi="Bookman Old Style"/>
          <w:sz w:val="24"/>
          <w:szCs w:val="24"/>
        </w:rPr>
        <w:t xml:space="preserve">FCFA </w:t>
      </w:r>
      <w:r w:rsidRPr="00541D39">
        <w:rPr>
          <w:rFonts w:ascii="Bookman Old Style" w:hAnsi="Bookman Old Style"/>
          <w:sz w:val="24"/>
          <w:szCs w:val="24"/>
        </w:rPr>
        <w:t xml:space="preserve">soit </w:t>
      </w:r>
      <w:r w:rsidR="009B5457">
        <w:rPr>
          <w:rFonts w:ascii="Bookman Old Style" w:hAnsi="Bookman Old Style"/>
          <w:b/>
          <w:sz w:val="24"/>
          <w:szCs w:val="24"/>
        </w:rPr>
        <w:t>65</w:t>
      </w:r>
      <w:r w:rsidRPr="00541D39">
        <w:rPr>
          <w:rFonts w:ascii="Bookman Old Style" w:hAnsi="Bookman Old Style"/>
          <w:b/>
          <w:sz w:val="24"/>
          <w:szCs w:val="24"/>
        </w:rPr>
        <w:t>,</w:t>
      </w:r>
      <w:r w:rsidR="009B5457">
        <w:rPr>
          <w:rFonts w:ascii="Bookman Old Style" w:hAnsi="Bookman Old Style"/>
          <w:b/>
          <w:sz w:val="24"/>
          <w:szCs w:val="24"/>
        </w:rPr>
        <w:t>1</w:t>
      </w:r>
      <w:r w:rsidRPr="00541D39">
        <w:rPr>
          <w:rFonts w:ascii="Bookman Old Style" w:hAnsi="Bookman Old Style"/>
          <w:sz w:val="24"/>
          <w:szCs w:val="24"/>
        </w:rPr>
        <w:t xml:space="preserve">%du total des </w:t>
      </w:r>
      <w:r w:rsidR="009B5457">
        <w:rPr>
          <w:rFonts w:ascii="Bookman Old Style" w:hAnsi="Bookman Old Style"/>
          <w:sz w:val="24"/>
          <w:szCs w:val="24"/>
        </w:rPr>
        <w:t>engagements</w:t>
      </w:r>
      <w:r w:rsidRPr="00541D39">
        <w:rPr>
          <w:rFonts w:ascii="Bookman Old Style" w:hAnsi="Bookman Old Style"/>
          <w:sz w:val="24"/>
          <w:szCs w:val="24"/>
        </w:rPr>
        <w:t>.</w:t>
      </w:r>
    </w:p>
    <w:p w:rsidR="00B260CA" w:rsidRPr="00541D39" w:rsidRDefault="00B260CA" w:rsidP="00B64EBC">
      <w:pPr>
        <w:spacing w:after="0" w:line="240" w:lineRule="auto"/>
        <w:ind w:right="-142"/>
        <w:rPr>
          <w:rFonts w:ascii="Bookman Old Style" w:hAnsi="Bookman Old Style"/>
          <w:sz w:val="24"/>
          <w:szCs w:val="24"/>
        </w:rPr>
      </w:pPr>
    </w:p>
    <w:p w:rsidR="00541D39" w:rsidRDefault="00541D39" w:rsidP="00541D39">
      <w:pPr>
        <w:spacing w:after="0"/>
        <w:rPr>
          <w:rFonts w:ascii="Bookman Old Style" w:hAnsi="Bookman Old Style"/>
          <w:sz w:val="24"/>
          <w:szCs w:val="24"/>
        </w:rPr>
      </w:pPr>
      <w:r w:rsidRPr="00541D39">
        <w:rPr>
          <w:rFonts w:ascii="Bookman Old Style" w:hAnsi="Bookman Old Style"/>
          <w:sz w:val="24"/>
          <w:szCs w:val="24"/>
        </w:rPr>
        <w:t>Les paiements accordés</w:t>
      </w:r>
      <w:r w:rsidR="00330B29">
        <w:rPr>
          <w:rFonts w:ascii="Bookman Old Style" w:hAnsi="Bookman Old Style"/>
          <w:sz w:val="24"/>
          <w:szCs w:val="24"/>
        </w:rPr>
        <w:t xml:space="preserve"> </w:t>
      </w:r>
      <w:r w:rsidRPr="00541D39">
        <w:rPr>
          <w:rFonts w:ascii="Bookman Old Style" w:hAnsi="Bookman Old Style"/>
          <w:sz w:val="24"/>
          <w:szCs w:val="24"/>
        </w:rPr>
        <w:t>par le CCSRP</w:t>
      </w:r>
      <w:r w:rsidR="00330B29">
        <w:rPr>
          <w:rFonts w:ascii="Bookman Old Style" w:hAnsi="Bookman Old Style"/>
          <w:sz w:val="24"/>
          <w:szCs w:val="24"/>
        </w:rPr>
        <w:t xml:space="preserve"> </w:t>
      </w:r>
      <w:r w:rsidRPr="00541D39">
        <w:rPr>
          <w:rFonts w:ascii="Bookman Old Style" w:hAnsi="Bookman Old Style"/>
          <w:sz w:val="24"/>
          <w:szCs w:val="24"/>
        </w:rPr>
        <w:t xml:space="preserve">au titre de l’année 2014 se chiffrent à </w:t>
      </w:r>
      <w:r w:rsidR="00CC68D1">
        <w:rPr>
          <w:rFonts w:ascii="Bookman Old Style" w:hAnsi="Bookman Old Style"/>
          <w:b/>
          <w:sz w:val="24"/>
          <w:szCs w:val="24"/>
        </w:rPr>
        <w:t>177929</w:t>
      </w:r>
      <w:r w:rsidRPr="00541D39">
        <w:rPr>
          <w:rFonts w:ascii="Bookman Old Style" w:hAnsi="Bookman Old Style"/>
          <w:b/>
          <w:sz w:val="24"/>
          <w:szCs w:val="24"/>
        </w:rPr>
        <w:t> </w:t>
      </w:r>
      <w:r w:rsidR="00CC68D1">
        <w:rPr>
          <w:rFonts w:ascii="Bookman Old Style" w:hAnsi="Bookman Old Style"/>
          <w:b/>
          <w:sz w:val="24"/>
          <w:szCs w:val="24"/>
        </w:rPr>
        <w:t>892583</w:t>
      </w:r>
      <w:r w:rsidR="00252776">
        <w:rPr>
          <w:rFonts w:ascii="Bookman Old Style" w:hAnsi="Bookman Old Style"/>
          <w:sz w:val="24"/>
          <w:szCs w:val="24"/>
        </w:rPr>
        <w:t xml:space="preserve">FCFA </w:t>
      </w:r>
      <w:r w:rsidRPr="00541D39">
        <w:rPr>
          <w:rFonts w:ascii="Bookman Old Style" w:hAnsi="Bookman Old Style"/>
          <w:sz w:val="24"/>
          <w:szCs w:val="24"/>
        </w:rPr>
        <w:t xml:space="preserve">soit </w:t>
      </w:r>
      <w:r w:rsidR="00CC68D1" w:rsidRPr="00CC68D1">
        <w:rPr>
          <w:rFonts w:ascii="Bookman Old Style" w:hAnsi="Bookman Old Style"/>
          <w:b/>
          <w:sz w:val="24"/>
          <w:szCs w:val="24"/>
        </w:rPr>
        <w:t>96,10 </w:t>
      </w:r>
      <w:r w:rsidRPr="00CC68D1">
        <w:rPr>
          <w:rFonts w:ascii="Bookman Old Style" w:hAnsi="Bookman Old Style"/>
          <w:b/>
          <w:sz w:val="24"/>
          <w:szCs w:val="24"/>
        </w:rPr>
        <w:t>%</w:t>
      </w:r>
      <w:r w:rsidRPr="00541D39">
        <w:rPr>
          <w:rFonts w:ascii="Bookman Old Style" w:hAnsi="Bookman Old Style"/>
          <w:sz w:val="24"/>
          <w:szCs w:val="24"/>
        </w:rPr>
        <w:t xml:space="preserve"> des </w:t>
      </w:r>
      <w:r w:rsidR="00B260CA">
        <w:rPr>
          <w:rFonts w:ascii="Bookman Old Style" w:hAnsi="Bookman Old Style"/>
          <w:sz w:val="24"/>
          <w:szCs w:val="24"/>
        </w:rPr>
        <w:t>engagements accordés</w:t>
      </w:r>
      <w:r w:rsidRPr="00541D39">
        <w:rPr>
          <w:rFonts w:ascii="Bookman Old Style" w:hAnsi="Bookman Old Style"/>
          <w:sz w:val="24"/>
          <w:szCs w:val="24"/>
        </w:rPr>
        <w:t>,</w:t>
      </w:r>
      <w:r w:rsidR="00B260CA">
        <w:rPr>
          <w:rFonts w:ascii="Bookman Old Style" w:hAnsi="Bookman Old Style"/>
          <w:sz w:val="24"/>
          <w:szCs w:val="24"/>
        </w:rPr>
        <w:t xml:space="preserve"> dont </w:t>
      </w:r>
      <w:r w:rsidRPr="00541D39">
        <w:rPr>
          <w:rFonts w:ascii="Bookman Old Style" w:hAnsi="Bookman Old Style"/>
          <w:sz w:val="24"/>
          <w:szCs w:val="24"/>
        </w:rPr>
        <w:t xml:space="preserve">transferts et subventions </w:t>
      </w:r>
      <w:r w:rsidRPr="00541D39">
        <w:rPr>
          <w:rFonts w:ascii="Bookman Old Style" w:hAnsi="Bookman Old Style"/>
          <w:b/>
          <w:sz w:val="24"/>
          <w:szCs w:val="24"/>
        </w:rPr>
        <w:t xml:space="preserve">61 200 407 200 </w:t>
      </w:r>
      <w:r w:rsidR="0061505D">
        <w:rPr>
          <w:rFonts w:ascii="Bookman Old Style" w:hAnsi="Bookman Old Style"/>
          <w:sz w:val="24"/>
          <w:szCs w:val="24"/>
        </w:rPr>
        <w:t>F</w:t>
      </w:r>
      <w:r w:rsidRPr="00B260CA">
        <w:rPr>
          <w:rFonts w:ascii="Bookman Old Style" w:hAnsi="Bookman Old Style"/>
          <w:sz w:val="24"/>
          <w:szCs w:val="24"/>
        </w:rPr>
        <w:t>CFA</w:t>
      </w:r>
      <w:r w:rsidR="00B260CA">
        <w:rPr>
          <w:rFonts w:ascii="Bookman Old Style" w:hAnsi="Bookman Old Style"/>
          <w:sz w:val="24"/>
          <w:szCs w:val="24"/>
        </w:rPr>
        <w:t>,</w:t>
      </w:r>
      <w:r w:rsidRPr="00541D39">
        <w:rPr>
          <w:rFonts w:ascii="Bookman Old Style" w:hAnsi="Bookman Old Style"/>
          <w:sz w:val="24"/>
          <w:szCs w:val="24"/>
        </w:rPr>
        <w:t xml:space="preserve"> et investissements </w:t>
      </w:r>
      <w:r w:rsidR="00B260CA">
        <w:rPr>
          <w:rFonts w:ascii="Bookman Old Style" w:hAnsi="Bookman Old Style"/>
          <w:b/>
          <w:sz w:val="24"/>
          <w:szCs w:val="24"/>
        </w:rPr>
        <w:t>11</w:t>
      </w:r>
      <w:r w:rsidR="00CC68D1">
        <w:rPr>
          <w:rFonts w:ascii="Bookman Old Style" w:hAnsi="Bookman Old Style"/>
          <w:b/>
          <w:sz w:val="24"/>
          <w:szCs w:val="24"/>
        </w:rPr>
        <w:t>6</w:t>
      </w:r>
      <w:r w:rsidR="00B260CA">
        <w:rPr>
          <w:rFonts w:ascii="Bookman Old Style" w:hAnsi="Bookman Old Style"/>
          <w:b/>
          <w:sz w:val="24"/>
          <w:szCs w:val="24"/>
        </w:rPr>
        <w:t> </w:t>
      </w:r>
      <w:r w:rsidR="00CC68D1">
        <w:rPr>
          <w:rFonts w:ascii="Bookman Old Style" w:hAnsi="Bookman Old Style"/>
          <w:b/>
          <w:sz w:val="24"/>
          <w:szCs w:val="24"/>
        </w:rPr>
        <w:t>729</w:t>
      </w:r>
      <w:r w:rsidR="00B260CA">
        <w:rPr>
          <w:rFonts w:ascii="Bookman Old Style" w:hAnsi="Bookman Old Style"/>
          <w:b/>
          <w:sz w:val="24"/>
          <w:szCs w:val="24"/>
        </w:rPr>
        <w:t> </w:t>
      </w:r>
      <w:r w:rsidR="00CC68D1">
        <w:rPr>
          <w:rFonts w:ascii="Bookman Old Style" w:hAnsi="Bookman Old Style"/>
          <w:b/>
          <w:sz w:val="24"/>
          <w:szCs w:val="24"/>
        </w:rPr>
        <w:t>485</w:t>
      </w:r>
      <w:r w:rsidR="006E43E0">
        <w:rPr>
          <w:rFonts w:ascii="Bookman Old Style" w:hAnsi="Bookman Old Style"/>
          <w:b/>
          <w:sz w:val="24"/>
          <w:szCs w:val="24"/>
        </w:rPr>
        <w:t> </w:t>
      </w:r>
      <w:r w:rsidR="00CC68D1">
        <w:rPr>
          <w:rFonts w:ascii="Bookman Old Style" w:hAnsi="Bookman Old Style"/>
          <w:b/>
          <w:sz w:val="24"/>
          <w:szCs w:val="24"/>
        </w:rPr>
        <w:t>383</w:t>
      </w:r>
      <w:r w:rsidR="0061505D">
        <w:rPr>
          <w:rFonts w:ascii="Bookman Old Style" w:hAnsi="Bookman Old Style"/>
          <w:sz w:val="24"/>
          <w:szCs w:val="24"/>
        </w:rPr>
        <w:t>F</w:t>
      </w:r>
      <w:r w:rsidRPr="00B260CA">
        <w:rPr>
          <w:rFonts w:ascii="Bookman Old Style" w:hAnsi="Bookman Old Style"/>
          <w:sz w:val="24"/>
          <w:szCs w:val="24"/>
        </w:rPr>
        <w:t>CFA</w:t>
      </w:r>
      <w:r w:rsidRPr="00541D39">
        <w:rPr>
          <w:rFonts w:ascii="Bookman Old Style" w:hAnsi="Bookman Old Style"/>
          <w:sz w:val="24"/>
          <w:szCs w:val="24"/>
        </w:rPr>
        <w:t>.</w:t>
      </w:r>
    </w:p>
    <w:p w:rsidR="00B260CA" w:rsidRPr="00541D39" w:rsidRDefault="00B260CA" w:rsidP="00B64EBC">
      <w:pPr>
        <w:spacing w:after="0" w:line="240" w:lineRule="auto"/>
        <w:rPr>
          <w:rFonts w:ascii="Bookman Old Style" w:hAnsi="Bookman Old Style"/>
          <w:sz w:val="24"/>
          <w:szCs w:val="24"/>
        </w:rPr>
      </w:pPr>
    </w:p>
    <w:p w:rsidR="000313FD" w:rsidRDefault="00541D39" w:rsidP="00541D39">
      <w:pPr>
        <w:spacing w:after="0"/>
        <w:rPr>
          <w:rFonts w:ascii="Bookman Old Style" w:hAnsi="Bookman Old Style"/>
          <w:sz w:val="24"/>
          <w:szCs w:val="24"/>
        </w:rPr>
      </w:pPr>
      <w:r w:rsidRPr="00541D39">
        <w:rPr>
          <w:rFonts w:ascii="Bookman Old Style" w:hAnsi="Bookman Old Style"/>
          <w:sz w:val="24"/>
          <w:szCs w:val="24"/>
        </w:rPr>
        <w:t xml:space="preserve">Au titre des Secteurs Prioritaires les paiements accordés totalisent </w:t>
      </w:r>
      <w:r w:rsidR="009F0939" w:rsidRPr="009F0939">
        <w:rPr>
          <w:rFonts w:ascii="Bookman Old Style" w:hAnsi="Bookman Old Style"/>
          <w:b/>
          <w:sz w:val="24"/>
          <w:szCs w:val="24"/>
        </w:rPr>
        <w:t>171</w:t>
      </w:r>
      <w:r w:rsidR="009F0939">
        <w:rPr>
          <w:rFonts w:ascii="Bookman Old Style" w:hAnsi="Bookman Old Style"/>
          <w:b/>
          <w:sz w:val="24"/>
          <w:szCs w:val="24"/>
        </w:rPr>
        <w:t>954</w:t>
      </w:r>
      <w:r w:rsidRPr="00541D39">
        <w:rPr>
          <w:rFonts w:ascii="Bookman Old Style" w:hAnsi="Bookman Old Style"/>
          <w:b/>
          <w:sz w:val="24"/>
          <w:szCs w:val="24"/>
        </w:rPr>
        <w:t> </w:t>
      </w:r>
      <w:r w:rsidR="009F0939">
        <w:rPr>
          <w:rFonts w:ascii="Bookman Old Style" w:hAnsi="Bookman Old Style"/>
          <w:b/>
          <w:sz w:val="24"/>
          <w:szCs w:val="24"/>
        </w:rPr>
        <w:t>994</w:t>
      </w:r>
      <w:r w:rsidR="006E43E0">
        <w:rPr>
          <w:rFonts w:ascii="Bookman Old Style" w:hAnsi="Bookman Old Style"/>
          <w:b/>
          <w:sz w:val="24"/>
          <w:szCs w:val="24"/>
        </w:rPr>
        <w:t> </w:t>
      </w:r>
      <w:r w:rsidR="009F0939">
        <w:rPr>
          <w:rFonts w:ascii="Bookman Old Style" w:hAnsi="Bookman Old Style"/>
          <w:b/>
          <w:sz w:val="24"/>
          <w:szCs w:val="24"/>
        </w:rPr>
        <w:t>633</w:t>
      </w:r>
      <w:r w:rsidR="00252776">
        <w:rPr>
          <w:rFonts w:ascii="Bookman Old Style" w:hAnsi="Bookman Old Style"/>
          <w:sz w:val="24"/>
          <w:szCs w:val="24"/>
        </w:rPr>
        <w:t xml:space="preserve">FCFA </w:t>
      </w:r>
      <w:r w:rsidR="000313FD">
        <w:rPr>
          <w:rFonts w:ascii="Bookman Old Style" w:hAnsi="Bookman Old Style"/>
          <w:sz w:val="24"/>
          <w:szCs w:val="24"/>
        </w:rPr>
        <w:t>(</w:t>
      </w:r>
      <w:r w:rsidRPr="00541D39">
        <w:rPr>
          <w:rFonts w:ascii="Bookman Old Style" w:hAnsi="Bookman Old Style"/>
          <w:sz w:val="24"/>
          <w:szCs w:val="24"/>
        </w:rPr>
        <w:t>transferts et investissements</w:t>
      </w:r>
      <w:r w:rsidR="000313FD">
        <w:rPr>
          <w:rFonts w:ascii="Bookman Old Style" w:hAnsi="Bookman Old Style"/>
          <w:sz w:val="24"/>
          <w:szCs w:val="24"/>
        </w:rPr>
        <w:t>)</w:t>
      </w:r>
      <w:r w:rsidRPr="00541D39">
        <w:rPr>
          <w:rFonts w:ascii="Bookman Old Style" w:hAnsi="Bookman Old Style"/>
          <w:sz w:val="24"/>
          <w:szCs w:val="24"/>
        </w:rPr>
        <w:t xml:space="preserve"> soit </w:t>
      </w:r>
      <w:r w:rsidR="000313FD">
        <w:rPr>
          <w:rFonts w:ascii="Bookman Old Style" w:hAnsi="Bookman Old Style"/>
          <w:b/>
          <w:sz w:val="24"/>
          <w:szCs w:val="24"/>
        </w:rPr>
        <w:t>96</w:t>
      </w:r>
      <w:r w:rsidRPr="00541D39">
        <w:rPr>
          <w:rFonts w:ascii="Bookman Old Style" w:hAnsi="Bookman Old Style"/>
          <w:b/>
          <w:sz w:val="24"/>
          <w:szCs w:val="24"/>
        </w:rPr>
        <w:t>,</w:t>
      </w:r>
      <w:r w:rsidR="009F0939">
        <w:rPr>
          <w:rFonts w:ascii="Bookman Old Style" w:hAnsi="Bookman Old Style"/>
          <w:b/>
          <w:sz w:val="24"/>
          <w:szCs w:val="24"/>
        </w:rPr>
        <w:t>7</w:t>
      </w:r>
      <w:r w:rsidRPr="00541D39">
        <w:rPr>
          <w:rFonts w:ascii="Bookman Old Style" w:hAnsi="Bookman Old Style"/>
          <w:sz w:val="24"/>
          <w:szCs w:val="24"/>
        </w:rPr>
        <w:t xml:space="preserve">% </w:t>
      </w:r>
      <w:r w:rsidR="000313FD">
        <w:rPr>
          <w:rFonts w:ascii="Bookman Old Style" w:hAnsi="Bookman Old Style"/>
          <w:sz w:val="24"/>
          <w:szCs w:val="24"/>
        </w:rPr>
        <w:t xml:space="preserve">du total des paiements </w:t>
      </w:r>
      <w:r w:rsidR="00330B29" w:rsidRPr="00541D39">
        <w:rPr>
          <w:rFonts w:ascii="Bookman Old Style" w:hAnsi="Bookman Old Style"/>
          <w:sz w:val="24"/>
          <w:szCs w:val="24"/>
        </w:rPr>
        <w:t xml:space="preserve">et </w:t>
      </w:r>
      <w:r w:rsidR="00330B29" w:rsidRPr="00330B29">
        <w:rPr>
          <w:rFonts w:ascii="Bookman Old Style" w:hAnsi="Bookman Old Style"/>
          <w:b/>
          <w:sz w:val="24"/>
          <w:szCs w:val="24"/>
        </w:rPr>
        <w:t>5</w:t>
      </w:r>
      <w:r w:rsidRPr="00330B29">
        <w:rPr>
          <w:rFonts w:ascii="Bookman Old Style" w:hAnsi="Bookman Old Style"/>
          <w:b/>
          <w:sz w:val="24"/>
          <w:szCs w:val="24"/>
        </w:rPr>
        <w:t> 9</w:t>
      </w:r>
      <w:r w:rsidRPr="00541D39">
        <w:rPr>
          <w:rFonts w:ascii="Bookman Old Style" w:hAnsi="Bookman Old Style"/>
          <w:b/>
          <w:sz w:val="24"/>
          <w:szCs w:val="24"/>
        </w:rPr>
        <w:t xml:space="preserve">74 897 950 </w:t>
      </w:r>
      <w:r w:rsidR="00252776">
        <w:rPr>
          <w:rFonts w:ascii="Bookman Old Style" w:hAnsi="Bookman Old Style"/>
          <w:sz w:val="24"/>
          <w:szCs w:val="24"/>
        </w:rPr>
        <w:t xml:space="preserve">FCFA </w:t>
      </w:r>
      <w:r w:rsidR="000313FD">
        <w:rPr>
          <w:rFonts w:ascii="Bookman Old Style" w:hAnsi="Bookman Old Style"/>
          <w:sz w:val="24"/>
          <w:szCs w:val="24"/>
        </w:rPr>
        <w:t>aux Régions Productrices et</w:t>
      </w:r>
      <w:r w:rsidRPr="00541D39">
        <w:rPr>
          <w:rFonts w:ascii="Bookman Old Style" w:hAnsi="Bookman Old Style"/>
          <w:sz w:val="24"/>
          <w:szCs w:val="24"/>
        </w:rPr>
        <w:t xml:space="preserve"> autres </w:t>
      </w:r>
      <w:r w:rsidR="000313FD">
        <w:rPr>
          <w:rFonts w:ascii="Bookman Old Style" w:hAnsi="Bookman Old Style"/>
          <w:sz w:val="24"/>
          <w:szCs w:val="24"/>
        </w:rPr>
        <w:t>institutions</w:t>
      </w:r>
      <w:r w:rsidRPr="00541D39">
        <w:rPr>
          <w:rFonts w:ascii="Bookman Old Style" w:hAnsi="Bookman Old Style"/>
          <w:sz w:val="24"/>
          <w:szCs w:val="24"/>
        </w:rPr>
        <w:t xml:space="preserve"> soit</w:t>
      </w:r>
      <w:r w:rsidR="00330B29">
        <w:rPr>
          <w:rFonts w:ascii="Bookman Old Style" w:hAnsi="Bookman Old Style"/>
          <w:sz w:val="24"/>
          <w:szCs w:val="24"/>
        </w:rPr>
        <w:t xml:space="preserve"> </w:t>
      </w:r>
      <w:r w:rsidR="000313FD" w:rsidRPr="000313FD">
        <w:rPr>
          <w:rFonts w:ascii="Bookman Old Style" w:hAnsi="Bookman Old Style"/>
          <w:b/>
          <w:sz w:val="24"/>
          <w:szCs w:val="24"/>
        </w:rPr>
        <w:t>3</w:t>
      </w:r>
      <w:r w:rsidR="000313FD">
        <w:rPr>
          <w:rFonts w:ascii="Bookman Old Style" w:hAnsi="Bookman Old Style"/>
          <w:b/>
          <w:sz w:val="24"/>
          <w:szCs w:val="24"/>
        </w:rPr>
        <w:t>,</w:t>
      </w:r>
      <w:r w:rsidR="009F0939">
        <w:rPr>
          <w:rFonts w:ascii="Bookman Old Style" w:hAnsi="Bookman Old Style"/>
          <w:b/>
          <w:sz w:val="24"/>
          <w:szCs w:val="24"/>
        </w:rPr>
        <w:t>3</w:t>
      </w:r>
      <w:r w:rsidRPr="00541D39">
        <w:rPr>
          <w:rFonts w:ascii="Bookman Old Style" w:hAnsi="Bookman Old Style"/>
          <w:b/>
          <w:sz w:val="24"/>
          <w:szCs w:val="24"/>
        </w:rPr>
        <w:t>%</w:t>
      </w:r>
      <w:r w:rsidR="00330B29">
        <w:rPr>
          <w:rFonts w:ascii="Bookman Old Style" w:hAnsi="Bookman Old Style"/>
          <w:b/>
          <w:sz w:val="24"/>
          <w:szCs w:val="24"/>
        </w:rPr>
        <w:t xml:space="preserve"> </w:t>
      </w:r>
      <w:r w:rsidR="00A64852" w:rsidRPr="00A64852">
        <w:rPr>
          <w:rFonts w:ascii="Bookman Old Style" w:hAnsi="Bookman Old Style"/>
          <w:sz w:val="24"/>
          <w:szCs w:val="24"/>
        </w:rPr>
        <w:t>des paiements</w:t>
      </w:r>
      <w:r w:rsidR="000313FD">
        <w:rPr>
          <w:rFonts w:ascii="Bookman Old Style" w:hAnsi="Bookman Old Style"/>
          <w:sz w:val="24"/>
          <w:szCs w:val="24"/>
        </w:rPr>
        <w:t>.</w:t>
      </w:r>
    </w:p>
    <w:p w:rsidR="000313FD" w:rsidRDefault="000313FD" w:rsidP="00B64EBC">
      <w:pPr>
        <w:spacing w:after="0" w:line="240" w:lineRule="auto"/>
        <w:rPr>
          <w:rFonts w:ascii="Bookman Old Style" w:hAnsi="Bookman Old Style"/>
          <w:sz w:val="24"/>
          <w:szCs w:val="24"/>
        </w:rPr>
      </w:pPr>
    </w:p>
    <w:p w:rsidR="000313FD" w:rsidRDefault="00541D39" w:rsidP="00B64EBC">
      <w:pPr>
        <w:spacing w:after="120"/>
        <w:rPr>
          <w:rFonts w:ascii="Bookman Old Style" w:hAnsi="Bookman Old Style"/>
          <w:sz w:val="24"/>
          <w:szCs w:val="24"/>
        </w:rPr>
      </w:pPr>
      <w:r w:rsidRPr="00541D39">
        <w:rPr>
          <w:rFonts w:ascii="Bookman Old Style" w:hAnsi="Bookman Old Style"/>
          <w:sz w:val="24"/>
          <w:szCs w:val="24"/>
        </w:rPr>
        <w:t>La situation détaillée des engagements et paiements au 31 Décembre 2014 est présentée</w:t>
      </w:r>
      <w:r w:rsidR="00330B29">
        <w:rPr>
          <w:rFonts w:ascii="Bookman Old Style" w:hAnsi="Bookman Old Style"/>
          <w:sz w:val="24"/>
          <w:szCs w:val="24"/>
        </w:rPr>
        <w:t xml:space="preserve"> </w:t>
      </w:r>
      <w:r w:rsidRPr="00541D39">
        <w:rPr>
          <w:rFonts w:ascii="Bookman Old Style" w:hAnsi="Bookman Old Style"/>
          <w:sz w:val="24"/>
          <w:szCs w:val="24"/>
        </w:rPr>
        <w:t>en an</w:t>
      </w:r>
      <w:r w:rsidR="000313FD">
        <w:rPr>
          <w:rFonts w:ascii="Bookman Old Style" w:hAnsi="Bookman Old Style"/>
          <w:sz w:val="24"/>
          <w:szCs w:val="24"/>
        </w:rPr>
        <w:t>nexe</w:t>
      </w:r>
      <w:r w:rsidR="00482FA5">
        <w:rPr>
          <w:rFonts w:ascii="Bookman Old Style" w:hAnsi="Bookman Old Style"/>
          <w:sz w:val="24"/>
          <w:szCs w:val="24"/>
        </w:rPr>
        <w:t>s</w:t>
      </w:r>
      <w:r w:rsidR="000313FD">
        <w:rPr>
          <w:rFonts w:ascii="Bookman Old Style" w:hAnsi="Bookman Old Style"/>
          <w:sz w:val="24"/>
          <w:szCs w:val="24"/>
        </w:rPr>
        <w:t xml:space="preserve"> dans les tableaux comme suit :</w:t>
      </w:r>
    </w:p>
    <w:p w:rsidR="000313FD" w:rsidRDefault="00F00F14" w:rsidP="00B64EBC">
      <w:pPr>
        <w:pStyle w:val="Paragraphedeliste"/>
        <w:numPr>
          <w:ilvl w:val="0"/>
          <w:numId w:val="12"/>
        </w:numPr>
        <w:spacing w:after="120"/>
        <w:ind w:left="714" w:hanging="357"/>
        <w:contextualSpacing w:val="0"/>
        <w:rPr>
          <w:rFonts w:ascii="Bookman Old Style" w:hAnsi="Bookman Old Style"/>
          <w:sz w:val="24"/>
          <w:szCs w:val="24"/>
        </w:rPr>
      </w:pPr>
      <w:r>
        <w:rPr>
          <w:rFonts w:ascii="Bookman Old Style" w:hAnsi="Bookman Old Style"/>
          <w:b/>
          <w:sz w:val="24"/>
          <w:szCs w:val="24"/>
        </w:rPr>
        <w:t>Tableau n</w:t>
      </w:r>
      <w:r w:rsidR="00541D39" w:rsidRPr="000313FD">
        <w:rPr>
          <w:rFonts w:ascii="Bookman Old Style" w:hAnsi="Bookman Old Style"/>
          <w:b/>
          <w:sz w:val="24"/>
          <w:szCs w:val="24"/>
        </w:rPr>
        <w:t>°1</w:t>
      </w:r>
      <w:r w:rsidR="00541D39" w:rsidRPr="000313FD">
        <w:rPr>
          <w:rFonts w:ascii="Bookman Old Style" w:hAnsi="Bookman Old Style"/>
          <w:sz w:val="24"/>
          <w:szCs w:val="24"/>
        </w:rPr>
        <w:t xml:space="preserve"> : situation générale des engagements et paiements des revenus pétroliers accordés par </w:t>
      </w:r>
      <w:r w:rsidR="000313FD">
        <w:rPr>
          <w:rFonts w:ascii="Bookman Old Style" w:hAnsi="Bookman Old Style"/>
          <w:sz w:val="24"/>
          <w:szCs w:val="24"/>
        </w:rPr>
        <w:t>le CCSRP au 31 Décembre 2014 ;</w:t>
      </w:r>
    </w:p>
    <w:p w:rsidR="00B15074" w:rsidRDefault="000313FD" w:rsidP="00B64EBC">
      <w:pPr>
        <w:pStyle w:val="Paragraphedeliste"/>
        <w:numPr>
          <w:ilvl w:val="0"/>
          <w:numId w:val="12"/>
        </w:numPr>
        <w:spacing w:after="120"/>
        <w:ind w:left="714" w:hanging="357"/>
        <w:contextualSpacing w:val="0"/>
        <w:rPr>
          <w:rFonts w:ascii="Bookman Old Style" w:hAnsi="Bookman Old Style"/>
          <w:sz w:val="24"/>
          <w:szCs w:val="24"/>
        </w:rPr>
      </w:pPr>
      <w:r w:rsidRPr="00B15074">
        <w:rPr>
          <w:rFonts w:ascii="Bookman Old Style" w:hAnsi="Bookman Old Style"/>
          <w:b/>
          <w:sz w:val="24"/>
          <w:szCs w:val="24"/>
        </w:rPr>
        <w:t>T</w:t>
      </w:r>
      <w:r w:rsidR="00F00F14">
        <w:rPr>
          <w:rFonts w:ascii="Bookman Old Style" w:hAnsi="Bookman Old Style"/>
          <w:b/>
          <w:sz w:val="24"/>
          <w:szCs w:val="24"/>
        </w:rPr>
        <w:t>ableau n</w:t>
      </w:r>
      <w:r w:rsidR="00541D39" w:rsidRPr="00B15074">
        <w:rPr>
          <w:rFonts w:ascii="Bookman Old Style" w:hAnsi="Bookman Old Style"/>
          <w:b/>
          <w:sz w:val="24"/>
          <w:szCs w:val="24"/>
        </w:rPr>
        <w:t>°2</w:t>
      </w:r>
      <w:r w:rsidR="00541D39" w:rsidRPr="000313FD">
        <w:rPr>
          <w:rFonts w:ascii="Bookman Old Style" w:hAnsi="Bookman Old Style"/>
          <w:sz w:val="24"/>
          <w:szCs w:val="24"/>
        </w:rPr>
        <w:t> : récapitulatif des engagements et paiements accordés a</w:t>
      </w:r>
      <w:r w:rsidR="00B15074">
        <w:rPr>
          <w:rFonts w:ascii="Bookman Old Style" w:hAnsi="Bookman Old Style"/>
          <w:sz w:val="24"/>
          <w:szCs w:val="24"/>
        </w:rPr>
        <w:t>u 31 Décembre 2014 par titre ;</w:t>
      </w:r>
    </w:p>
    <w:p w:rsidR="00541D39" w:rsidRDefault="00B15074" w:rsidP="00556B99">
      <w:pPr>
        <w:pStyle w:val="Paragraphedeliste"/>
        <w:numPr>
          <w:ilvl w:val="0"/>
          <w:numId w:val="12"/>
        </w:numPr>
        <w:spacing w:after="0"/>
        <w:rPr>
          <w:rFonts w:ascii="Bookman Old Style" w:hAnsi="Bookman Old Style"/>
          <w:sz w:val="24"/>
          <w:szCs w:val="24"/>
        </w:rPr>
      </w:pPr>
      <w:r w:rsidRPr="00B15074">
        <w:rPr>
          <w:rFonts w:ascii="Bookman Old Style" w:hAnsi="Bookman Old Style"/>
          <w:b/>
          <w:sz w:val="24"/>
          <w:szCs w:val="24"/>
        </w:rPr>
        <w:t>T</w:t>
      </w:r>
      <w:r w:rsidR="00F00F14">
        <w:rPr>
          <w:rFonts w:ascii="Bookman Old Style" w:hAnsi="Bookman Old Style"/>
          <w:b/>
          <w:sz w:val="24"/>
          <w:szCs w:val="24"/>
        </w:rPr>
        <w:t>ableau n</w:t>
      </w:r>
      <w:r w:rsidR="00541D39" w:rsidRPr="00B15074">
        <w:rPr>
          <w:rFonts w:ascii="Bookman Old Style" w:hAnsi="Bookman Old Style"/>
          <w:b/>
          <w:sz w:val="24"/>
          <w:szCs w:val="24"/>
        </w:rPr>
        <w:t>°3</w:t>
      </w:r>
      <w:r w:rsidR="00541D39" w:rsidRPr="000313FD">
        <w:rPr>
          <w:rFonts w:ascii="Bookman Old Style" w:hAnsi="Bookman Old Style"/>
          <w:sz w:val="24"/>
          <w:szCs w:val="24"/>
        </w:rPr>
        <w:t> : récapitulatif des engagements et paiements accordés sur les 5% de revenus pétroliers</w:t>
      </w:r>
      <w:r w:rsidR="00130A4E">
        <w:rPr>
          <w:rFonts w:ascii="Bookman Old Style" w:hAnsi="Bookman Old Style"/>
          <w:sz w:val="24"/>
          <w:szCs w:val="24"/>
        </w:rPr>
        <w:t xml:space="preserve"> affecté</w:t>
      </w:r>
      <w:r>
        <w:rPr>
          <w:rFonts w:ascii="Bookman Old Style" w:hAnsi="Bookman Old Style"/>
          <w:sz w:val="24"/>
          <w:szCs w:val="24"/>
        </w:rPr>
        <w:t>s aux</w:t>
      </w:r>
      <w:r w:rsidR="00541D39" w:rsidRPr="000313FD">
        <w:rPr>
          <w:rFonts w:ascii="Bookman Old Style" w:hAnsi="Bookman Old Style"/>
          <w:sz w:val="24"/>
          <w:szCs w:val="24"/>
        </w:rPr>
        <w:t xml:space="preserve"> région</w:t>
      </w:r>
      <w:r>
        <w:rPr>
          <w:rFonts w:ascii="Bookman Old Style" w:hAnsi="Bookman Old Style"/>
          <w:sz w:val="24"/>
          <w:szCs w:val="24"/>
        </w:rPr>
        <w:t>s</w:t>
      </w:r>
      <w:r w:rsidR="00541D39" w:rsidRPr="000313FD">
        <w:rPr>
          <w:rFonts w:ascii="Bookman Old Style" w:hAnsi="Bookman Old Style"/>
          <w:sz w:val="24"/>
          <w:szCs w:val="24"/>
        </w:rPr>
        <w:t xml:space="preserve"> productrice</w:t>
      </w:r>
      <w:r>
        <w:rPr>
          <w:rFonts w:ascii="Bookman Old Style" w:hAnsi="Bookman Old Style"/>
          <w:sz w:val="24"/>
          <w:szCs w:val="24"/>
        </w:rPr>
        <w:t>s, suivi des t</w:t>
      </w:r>
      <w:r w:rsidR="00541D39" w:rsidRPr="00B15074">
        <w:rPr>
          <w:rFonts w:ascii="Bookman Old Style" w:hAnsi="Bookman Old Style"/>
          <w:sz w:val="24"/>
          <w:szCs w:val="24"/>
        </w:rPr>
        <w:t>ableaux détaillés des engagements et paiements des subventions et contreparties accordées aux organismes et projets en 2014.</w:t>
      </w:r>
    </w:p>
    <w:p w:rsidR="00943AA3" w:rsidRDefault="00943AA3" w:rsidP="00943AA3">
      <w:pPr>
        <w:spacing w:after="0"/>
        <w:rPr>
          <w:rFonts w:ascii="Bookman Old Style" w:hAnsi="Bookman Old Style"/>
          <w:sz w:val="24"/>
          <w:szCs w:val="24"/>
        </w:rPr>
      </w:pPr>
    </w:p>
    <w:p w:rsidR="00813AC6" w:rsidRDefault="00813AC6">
      <w:r>
        <w:br w:type="page"/>
      </w:r>
    </w:p>
    <w:tbl>
      <w:tblPr>
        <w:tblW w:w="17179" w:type="dxa"/>
        <w:tblInd w:w="-356" w:type="dxa"/>
        <w:tblCellMar>
          <w:left w:w="70" w:type="dxa"/>
          <w:right w:w="70" w:type="dxa"/>
        </w:tblCellMar>
        <w:tblLook w:val="04A0" w:firstRow="1" w:lastRow="0" w:firstColumn="1" w:lastColumn="0" w:noHBand="0" w:noVBand="1"/>
      </w:tblPr>
      <w:tblGrid>
        <w:gridCol w:w="17179"/>
      </w:tblGrid>
      <w:tr w:rsidR="00541D39" w:rsidRPr="000C008A" w:rsidTr="00541D39">
        <w:trPr>
          <w:trHeight w:val="420"/>
        </w:trPr>
        <w:tc>
          <w:tcPr>
            <w:tcW w:w="17179" w:type="dxa"/>
            <w:tcBorders>
              <w:top w:val="nil"/>
              <w:left w:val="nil"/>
              <w:bottom w:val="nil"/>
              <w:right w:val="nil"/>
            </w:tcBorders>
            <w:shd w:val="clear" w:color="auto" w:fill="auto"/>
            <w:noWrap/>
            <w:vAlign w:val="bottom"/>
            <w:hideMark/>
          </w:tcPr>
          <w:p w:rsidR="0018134E" w:rsidRDefault="0018134E" w:rsidP="00541D39">
            <w:pPr>
              <w:spacing w:after="0" w:line="240" w:lineRule="auto"/>
              <w:rPr>
                <w:rFonts w:ascii="Bookman Old Style" w:eastAsia="Times New Roman" w:hAnsi="Bookman Old Style" w:cs="Times New Roman"/>
                <w:b/>
                <w:bCs/>
                <w:color w:val="000000"/>
                <w:sz w:val="24"/>
                <w:szCs w:val="24"/>
              </w:rPr>
            </w:pPr>
          </w:p>
          <w:p w:rsidR="00F00F14" w:rsidRPr="00C86360" w:rsidRDefault="00541D39" w:rsidP="00F00F14">
            <w:pPr>
              <w:spacing w:after="0" w:line="240" w:lineRule="auto"/>
              <w:jc w:val="left"/>
              <w:rPr>
                <w:rFonts w:ascii="Bookman Old Style" w:eastAsia="Times New Roman" w:hAnsi="Bookman Old Style" w:cs="Times New Roman"/>
                <w:bCs/>
                <w:color w:val="000000"/>
                <w:sz w:val="20"/>
                <w:szCs w:val="20"/>
              </w:rPr>
            </w:pPr>
            <w:r w:rsidRPr="00C86360">
              <w:rPr>
                <w:rFonts w:ascii="Bookman Old Style" w:hAnsi="Bookman Old Style"/>
                <w:b/>
                <w:sz w:val="20"/>
                <w:szCs w:val="20"/>
                <w:u w:val="single"/>
              </w:rPr>
              <w:t xml:space="preserve">Tableau </w:t>
            </w:r>
            <w:r w:rsidR="00F00F14" w:rsidRPr="00C86360">
              <w:rPr>
                <w:rFonts w:ascii="Bookman Old Style" w:hAnsi="Bookman Old Style"/>
                <w:b/>
                <w:sz w:val="20"/>
                <w:szCs w:val="20"/>
                <w:u w:val="single"/>
              </w:rPr>
              <w:t>n</w:t>
            </w:r>
            <w:r w:rsidRPr="00C86360">
              <w:rPr>
                <w:rFonts w:ascii="Bookman Old Style" w:hAnsi="Bookman Old Style"/>
                <w:b/>
                <w:sz w:val="20"/>
                <w:szCs w:val="20"/>
                <w:u w:val="single"/>
              </w:rPr>
              <w:t>°1</w:t>
            </w:r>
            <w:r w:rsidR="003D0589" w:rsidRPr="00C86360">
              <w:rPr>
                <w:rFonts w:ascii="Bookman Old Style" w:hAnsi="Bookman Old Style"/>
                <w:b/>
                <w:sz w:val="20"/>
                <w:szCs w:val="20"/>
                <w:u w:val="single"/>
              </w:rPr>
              <w:t> </w:t>
            </w:r>
            <w:r w:rsidR="003D0589" w:rsidRPr="00C86360">
              <w:rPr>
                <w:rFonts w:ascii="Bookman Old Style" w:hAnsi="Bookman Old Style"/>
                <w:b/>
                <w:sz w:val="20"/>
                <w:szCs w:val="20"/>
              </w:rPr>
              <w:t xml:space="preserve">: </w:t>
            </w:r>
            <w:r w:rsidR="00F00F14" w:rsidRPr="00C86360">
              <w:rPr>
                <w:rFonts w:ascii="Bookman Old Style" w:eastAsia="Times New Roman" w:hAnsi="Bookman Old Style" w:cs="Times New Roman"/>
                <w:bCs/>
                <w:color w:val="000000"/>
                <w:sz w:val="20"/>
                <w:szCs w:val="20"/>
              </w:rPr>
              <w:t>Situation des Engagements et paiements accordés du 1</w:t>
            </w:r>
            <w:r w:rsidR="00F00F14" w:rsidRPr="00C86360">
              <w:rPr>
                <w:rFonts w:ascii="Bookman Old Style" w:eastAsia="Times New Roman" w:hAnsi="Bookman Old Style" w:cs="Times New Roman"/>
                <w:bCs/>
                <w:color w:val="000000"/>
                <w:sz w:val="20"/>
                <w:szCs w:val="20"/>
                <w:vertAlign w:val="superscript"/>
              </w:rPr>
              <w:t>er</w:t>
            </w:r>
            <w:r w:rsidR="00F00F14" w:rsidRPr="00C86360">
              <w:rPr>
                <w:rFonts w:ascii="Bookman Old Style" w:eastAsia="Times New Roman" w:hAnsi="Bookman Old Style" w:cs="Times New Roman"/>
                <w:bCs/>
                <w:color w:val="000000"/>
                <w:sz w:val="20"/>
                <w:szCs w:val="20"/>
              </w:rPr>
              <w:t xml:space="preserve"> Janvier au 31 Décembre 2014</w:t>
            </w:r>
          </w:p>
          <w:p w:rsidR="00541D39" w:rsidRPr="002B4946" w:rsidRDefault="00541D39" w:rsidP="00541D39">
            <w:pPr>
              <w:spacing w:after="0" w:line="240" w:lineRule="auto"/>
              <w:rPr>
                <w:rFonts w:ascii="Century Gothic" w:hAnsi="Century Gothic"/>
                <w:b/>
                <w:sz w:val="24"/>
                <w:szCs w:val="24"/>
                <w:u w:val="single"/>
              </w:rPr>
            </w:pPr>
          </w:p>
        </w:tc>
      </w:tr>
    </w:tbl>
    <w:tbl>
      <w:tblPr>
        <w:tblStyle w:val="Grilledutableau"/>
        <w:tblW w:w="11057" w:type="dxa"/>
        <w:tblInd w:w="-601" w:type="dxa"/>
        <w:tblLayout w:type="fixed"/>
        <w:tblLook w:val="04A0" w:firstRow="1" w:lastRow="0" w:firstColumn="1" w:lastColumn="0" w:noHBand="0" w:noVBand="1"/>
      </w:tblPr>
      <w:tblGrid>
        <w:gridCol w:w="565"/>
        <w:gridCol w:w="1643"/>
        <w:gridCol w:w="1531"/>
        <w:gridCol w:w="1474"/>
        <w:gridCol w:w="1474"/>
        <w:gridCol w:w="1474"/>
        <w:gridCol w:w="709"/>
        <w:gridCol w:w="1476"/>
        <w:gridCol w:w="624"/>
        <w:gridCol w:w="57"/>
        <w:gridCol w:w="30"/>
      </w:tblGrid>
      <w:tr w:rsidR="00B15074" w:rsidRPr="00B15074" w:rsidTr="004D2818">
        <w:trPr>
          <w:gridAfter w:val="1"/>
          <w:wAfter w:w="30" w:type="dxa"/>
          <w:trHeight w:val="510"/>
        </w:trPr>
        <w:tc>
          <w:tcPr>
            <w:tcW w:w="565" w:type="dxa"/>
            <w:shd w:val="clear" w:color="auto" w:fill="8DB3E2" w:themeFill="text2" w:themeFillTint="66"/>
          </w:tcPr>
          <w:p w:rsidR="00541D39" w:rsidRPr="00B15074" w:rsidRDefault="00541D39" w:rsidP="00541D39">
            <w:pPr>
              <w:rPr>
                <w:rFonts w:ascii="Bookman Old Style" w:hAnsi="Bookman Old Style"/>
                <w:sz w:val="14"/>
                <w:szCs w:val="14"/>
              </w:rPr>
            </w:pPr>
          </w:p>
        </w:tc>
        <w:tc>
          <w:tcPr>
            <w:tcW w:w="1643" w:type="dxa"/>
            <w:shd w:val="clear" w:color="auto" w:fill="8DB3E2" w:themeFill="text2" w:themeFillTint="66"/>
            <w:vAlign w:val="center"/>
          </w:tcPr>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MINISTERES</w:t>
            </w:r>
          </w:p>
        </w:tc>
        <w:tc>
          <w:tcPr>
            <w:tcW w:w="1531" w:type="dxa"/>
            <w:shd w:val="clear" w:color="auto" w:fill="8DB3E2" w:themeFill="text2" w:themeFillTint="66"/>
            <w:vAlign w:val="center"/>
          </w:tcPr>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LFI 2014</w:t>
            </w:r>
          </w:p>
        </w:tc>
        <w:tc>
          <w:tcPr>
            <w:tcW w:w="1474" w:type="dxa"/>
            <w:shd w:val="clear" w:color="auto" w:fill="8DB3E2" w:themeFill="text2" w:themeFillTint="66"/>
            <w:vAlign w:val="center"/>
          </w:tcPr>
          <w:p w:rsidR="00541D39" w:rsidRPr="00B15074" w:rsidRDefault="00541D39" w:rsidP="00B15074">
            <w:pPr>
              <w:jc w:val="center"/>
              <w:rPr>
                <w:rFonts w:ascii="Bookman Old Style" w:hAnsi="Bookman Old Style"/>
                <w:b/>
                <w:sz w:val="14"/>
                <w:szCs w:val="14"/>
              </w:rPr>
            </w:pPr>
          </w:p>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Loi N°022/ PR/2014</w:t>
            </w:r>
          </w:p>
          <w:p w:rsidR="00541D39" w:rsidRPr="00B15074" w:rsidRDefault="00541D39" w:rsidP="00B15074">
            <w:pPr>
              <w:jc w:val="center"/>
              <w:rPr>
                <w:rFonts w:ascii="Bookman Old Style" w:hAnsi="Bookman Old Style"/>
                <w:b/>
                <w:sz w:val="14"/>
                <w:szCs w:val="14"/>
              </w:rPr>
            </w:pPr>
          </w:p>
        </w:tc>
        <w:tc>
          <w:tcPr>
            <w:tcW w:w="1474" w:type="dxa"/>
            <w:shd w:val="clear" w:color="auto" w:fill="8DB3E2" w:themeFill="text2" w:themeFillTint="66"/>
            <w:vAlign w:val="center"/>
          </w:tcPr>
          <w:p w:rsidR="00541D39" w:rsidRPr="00B15074" w:rsidRDefault="00541D39" w:rsidP="00B15074">
            <w:pPr>
              <w:spacing w:line="276" w:lineRule="auto"/>
              <w:jc w:val="center"/>
              <w:rPr>
                <w:rFonts w:ascii="Bookman Old Style" w:hAnsi="Bookman Old Style"/>
                <w:b/>
                <w:sz w:val="14"/>
                <w:szCs w:val="14"/>
              </w:rPr>
            </w:pPr>
            <w:r w:rsidRPr="00B15074">
              <w:rPr>
                <w:rFonts w:ascii="Bookman Old Style" w:hAnsi="Bookman Old Style"/>
                <w:b/>
                <w:sz w:val="14"/>
                <w:szCs w:val="14"/>
              </w:rPr>
              <w:t>LFR 2014               suivant CID</w:t>
            </w:r>
          </w:p>
        </w:tc>
        <w:tc>
          <w:tcPr>
            <w:tcW w:w="1474" w:type="dxa"/>
            <w:shd w:val="clear" w:color="auto" w:fill="8DB3E2" w:themeFill="text2" w:themeFillTint="66"/>
            <w:vAlign w:val="center"/>
          </w:tcPr>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Engagements</w:t>
            </w:r>
          </w:p>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accordés</w:t>
            </w:r>
          </w:p>
        </w:tc>
        <w:tc>
          <w:tcPr>
            <w:tcW w:w="709" w:type="dxa"/>
            <w:shd w:val="clear" w:color="auto" w:fill="8DB3E2" w:themeFill="text2" w:themeFillTint="66"/>
            <w:vAlign w:val="center"/>
          </w:tcPr>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w:t>
            </w:r>
          </w:p>
        </w:tc>
        <w:tc>
          <w:tcPr>
            <w:tcW w:w="1476" w:type="dxa"/>
            <w:shd w:val="clear" w:color="auto" w:fill="8DB3E2" w:themeFill="text2" w:themeFillTint="66"/>
            <w:vAlign w:val="center"/>
          </w:tcPr>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Paiements Accordés</w:t>
            </w:r>
          </w:p>
        </w:tc>
        <w:tc>
          <w:tcPr>
            <w:tcW w:w="681" w:type="dxa"/>
            <w:gridSpan w:val="2"/>
            <w:shd w:val="clear" w:color="auto" w:fill="8DB3E2" w:themeFill="text2" w:themeFillTint="66"/>
            <w:vAlign w:val="center"/>
          </w:tcPr>
          <w:p w:rsidR="00541D39" w:rsidRPr="00B15074" w:rsidRDefault="00541D39" w:rsidP="00B15074">
            <w:pPr>
              <w:jc w:val="center"/>
              <w:rPr>
                <w:rFonts w:ascii="Bookman Old Style" w:hAnsi="Bookman Old Style"/>
                <w:b/>
                <w:sz w:val="14"/>
                <w:szCs w:val="14"/>
              </w:rPr>
            </w:pPr>
          </w:p>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w:t>
            </w:r>
          </w:p>
        </w:tc>
      </w:tr>
      <w:tr w:rsidR="001719D7" w:rsidRPr="00B15074" w:rsidTr="004D2818">
        <w:trPr>
          <w:gridAfter w:val="1"/>
          <w:wAfter w:w="30" w:type="dxa"/>
          <w:trHeight w:val="393"/>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1</w:t>
            </w:r>
          </w:p>
        </w:tc>
        <w:tc>
          <w:tcPr>
            <w:tcW w:w="10462" w:type="dxa"/>
            <w:gridSpan w:val="9"/>
            <w:shd w:val="clear" w:color="auto" w:fill="FFFF00"/>
            <w:vAlign w:val="center"/>
          </w:tcPr>
          <w:p w:rsidR="001719D7" w:rsidRPr="00B15074" w:rsidRDefault="001719D7" w:rsidP="001719D7">
            <w:pPr>
              <w:jc w:val="left"/>
              <w:rPr>
                <w:rFonts w:ascii="Bookman Old Style" w:hAnsi="Bookman Old Style"/>
                <w:sz w:val="14"/>
                <w:szCs w:val="14"/>
              </w:rPr>
            </w:pPr>
            <w:r w:rsidRPr="00B15074">
              <w:rPr>
                <w:rFonts w:ascii="Bookman Old Style" w:hAnsi="Bookman Old Style" w:cs="Arial"/>
                <w:b/>
                <w:sz w:val="14"/>
                <w:szCs w:val="14"/>
              </w:rPr>
              <w:t>Justice Garde des Sceaux</w:t>
            </w:r>
          </w:p>
        </w:tc>
      </w:tr>
      <w:tr w:rsidR="00B15074" w:rsidRPr="00B15074" w:rsidTr="004D2818">
        <w:trPr>
          <w:gridAfter w:val="1"/>
          <w:wAfter w:w="30" w:type="dxa"/>
          <w:trHeight w:val="443"/>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180 000 000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93 171 000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180 000 000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180 000 000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180 000 000</w:t>
            </w:r>
          </w:p>
        </w:tc>
        <w:tc>
          <w:tcPr>
            <w:tcW w:w="681" w:type="dxa"/>
            <w:gridSpan w:val="2"/>
            <w:vAlign w:val="center"/>
          </w:tcPr>
          <w:p w:rsidR="00541D39" w:rsidRPr="00B15074" w:rsidRDefault="00541D39" w:rsidP="00B15074">
            <w:pPr>
              <w:jc w:val="center"/>
              <w:rPr>
                <w:rFonts w:ascii="Bookman Old Style" w:hAnsi="Bookman Old Style"/>
                <w:sz w:val="14"/>
                <w:szCs w:val="14"/>
              </w:rPr>
            </w:pPr>
            <w:r w:rsidRPr="00B15074">
              <w:rPr>
                <w:rFonts w:ascii="Bookman Old Style" w:hAnsi="Bookman Old Style"/>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180 000 000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93 171 000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180 000 000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180 000 000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100</w:t>
            </w:r>
          </w:p>
        </w:tc>
        <w:tc>
          <w:tcPr>
            <w:tcW w:w="1476"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180 000 000</w:t>
            </w:r>
          </w:p>
        </w:tc>
        <w:tc>
          <w:tcPr>
            <w:tcW w:w="681" w:type="dxa"/>
            <w:gridSpan w:val="2"/>
            <w:vAlign w:val="center"/>
          </w:tcPr>
          <w:p w:rsidR="00541D39" w:rsidRPr="00B15074" w:rsidRDefault="00541D39" w:rsidP="00B15074">
            <w:pPr>
              <w:jc w:val="center"/>
              <w:rPr>
                <w:rFonts w:ascii="Bookman Old Style" w:hAnsi="Bookman Old Style"/>
                <w:b/>
                <w:sz w:val="14"/>
                <w:szCs w:val="14"/>
              </w:rPr>
            </w:pPr>
            <w:r w:rsidRPr="00B15074">
              <w:rPr>
                <w:rFonts w:ascii="Bookman Old Style" w:hAnsi="Bookman Old Style"/>
                <w:b/>
                <w:sz w:val="14"/>
                <w:szCs w:val="14"/>
              </w:rPr>
              <w:t>100</w:t>
            </w:r>
          </w:p>
        </w:tc>
      </w:tr>
      <w:tr w:rsidR="001719D7" w:rsidRPr="00B15074" w:rsidTr="004D2818">
        <w:trPr>
          <w:gridAfter w:val="1"/>
          <w:wAfter w:w="30" w:type="dxa"/>
          <w:trHeight w:val="370"/>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2</w:t>
            </w:r>
          </w:p>
        </w:tc>
        <w:tc>
          <w:tcPr>
            <w:tcW w:w="10462" w:type="dxa"/>
            <w:gridSpan w:val="9"/>
            <w:shd w:val="clear" w:color="auto" w:fill="FFFF00"/>
            <w:vAlign w:val="center"/>
          </w:tcPr>
          <w:p w:rsidR="001719D7" w:rsidRPr="00B15074" w:rsidRDefault="001719D7" w:rsidP="001719D7">
            <w:pPr>
              <w:jc w:val="left"/>
              <w:rPr>
                <w:rFonts w:ascii="Bookman Old Style" w:hAnsi="Bookman Old Style"/>
                <w:sz w:val="14"/>
                <w:szCs w:val="14"/>
              </w:rPr>
            </w:pPr>
            <w:r w:rsidRPr="00B15074">
              <w:rPr>
                <w:rFonts w:ascii="Bookman Old Style" w:eastAsia="Times New Roman" w:hAnsi="Bookman Old Style" w:cs="Arial"/>
                <w:b/>
                <w:bCs/>
                <w:color w:val="000000" w:themeColor="text1"/>
                <w:sz w:val="14"/>
                <w:szCs w:val="14"/>
              </w:rPr>
              <w:t>Education Nationale</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13 967 000 000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7 873 633 000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7 924 000 000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7 922 000 000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7 922 000 000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7 340 000 000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2 417 617 000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2 682 296 579</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2 682 296 579</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2 633 216 587</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98,17</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21 307 000 000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10 291 250 000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10 606 296 579</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10 604 296 579</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99,88</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10 555 216 587</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99,54</w:t>
            </w:r>
          </w:p>
        </w:tc>
      </w:tr>
      <w:tr w:rsidR="001719D7" w:rsidRPr="00B15074" w:rsidTr="004D2818">
        <w:trPr>
          <w:gridAfter w:val="1"/>
          <w:wAfter w:w="30" w:type="dxa"/>
          <w:trHeight w:val="397"/>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3</w:t>
            </w:r>
          </w:p>
        </w:tc>
        <w:tc>
          <w:tcPr>
            <w:tcW w:w="10462" w:type="dxa"/>
            <w:gridSpan w:val="9"/>
            <w:shd w:val="clear" w:color="auto" w:fill="FFFF00"/>
            <w:vAlign w:val="center"/>
          </w:tcPr>
          <w:p w:rsidR="001719D7" w:rsidRPr="00B15074" w:rsidRDefault="001719D7" w:rsidP="001719D7">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Santé Publique</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11 480 000 000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6 019 910 000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11 430 000 000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11 280 000 000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98,26</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8 555 000 000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75,84</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22 973 828  000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8 884 523 000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15 581 828 000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14 898 170 290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95,61</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12 645 313 054</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84,88</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34 453 828 000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14 904 433 000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27 061 828 000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26 178 170 290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96,73</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21 200 313 054</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80,98</w:t>
            </w:r>
          </w:p>
        </w:tc>
      </w:tr>
      <w:tr w:rsidR="001719D7" w:rsidRPr="00B15074" w:rsidTr="004D2818">
        <w:trPr>
          <w:gridAfter w:val="1"/>
          <w:wAfter w:w="30" w:type="dxa"/>
          <w:trHeight w:val="381"/>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4</w:t>
            </w:r>
          </w:p>
        </w:tc>
        <w:tc>
          <w:tcPr>
            <w:tcW w:w="10462" w:type="dxa"/>
            <w:gridSpan w:val="9"/>
            <w:shd w:val="clear" w:color="auto" w:fill="FFFF00"/>
            <w:vAlign w:val="center"/>
          </w:tcPr>
          <w:p w:rsidR="001719D7" w:rsidRPr="00B15074" w:rsidRDefault="001719D7" w:rsidP="001719D7">
            <w:pPr>
              <w:jc w:val="left"/>
              <w:rPr>
                <w:rFonts w:ascii="Bookman Old Style" w:hAnsi="Bookman Old Style" w:cs="Arial"/>
                <w:b/>
                <w:sz w:val="14"/>
                <w:szCs w:val="14"/>
              </w:rPr>
            </w:pPr>
            <w:r w:rsidRPr="00B15074">
              <w:rPr>
                <w:rFonts w:ascii="Bookman Old Style" w:eastAsia="Times New Roman" w:hAnsi="Bookman Old Style" w:cs="Arial"/>
                <w:b/>
                <w:bCs/>
                <w:color w:val="000000"/>
                <w:sz w:val="14"/>
                <w:szCs w:val="14"/>
              </w:rPr>
              <w:t>Action Sociale &amp; Solidarité Nationale</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150 000 000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709" w:type="dxa"/>
            <w:vAlign w:val="center"/>
          </w:tcPr>
          <w:p w:rsidR="00541D39" w:rsidRPr="00B15074" w:rsidRDefault="00541D39" w:rsidP="00541D39">
            <w:pPr>
              <w:jc w:val="center"/>
              <w:rPr>
                <w:rFonts w:ascii="Bookman Old Style" w:hAnsi="Bookman Old Style" w:cs="Arial"/>
                <w:sz w:val="14"/>
                <w:szCs w:val="14"/>
              </w:rPr>
            </w:pP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4 000 000 00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123 022 254</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123 022 254</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123 022 254</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4 150 000 000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123 022 254</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123 022 254</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100</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123 022 254</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100</w:t>
            </w:r>
          </w:p>
        </w:tc>
      </w:tr>
      <w:tr w:rsidR="001719D7" w:rsidRPr="00B15074" w:rsidTr="004D2818">
        <w:trPr>
          <w:gridAfter w:val="1"/>
          <w:wAfter w:w="30" w:type="dxa"/>
          <w:trHeight w:val="397"/>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5</w:t>
            </w:r>
          </w:p>
        </w:tc>
        <w:tc>
          <w:tcPr>
            <w:tcW w:w="10462" w:type="dxa"/>
            <w:gridSpan w:val="9"/>
            <w:shd w:val="clear" w:color="auto" w:fill="FFFF00"/>
            <w:vAlign w:val="center"/>
          </w:tcPr>
          <w:p w:rsidR="001719D7" w:rsidRPr="00B15074" w:rsidRDefault="001719D7" w:rsidP="001719D7">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Agriculture &amp; Irrigation</w:t>
            </w:r>
          </w:p>
        </w:tc>
      </w:tr>
      <w:tr w:rsidR="00B15074" w:rsidRPr="00B15074" w:rsidTr="004D2818">
        <w:trPr>
          <w:gridAfter w:val="1"/>
          <w:wAfter w:w="30" w:type="dxa"/>
          <w:trHeight w:val="340"/>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32 847 000 000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17 597 495 000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17 923 500 000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17 923 500 000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17 923 500 000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1719D7">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16 500 000 000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7 037 770 000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1 598 563 429</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1 598 563 429</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1 598 563 449</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tcBorders>
              <w:bottom w:val="single" w:sz="4" w:space="0" w:color="auto"/>
            </w:tcBorders>
            <w:vAlign w:val="center"/>
          </w:tcPr>
          <w:p w:rsidR="00541D39" w:rsidRPr="00B15074" w:rsidRDefault="00541D39" w:rsidP="001719D7">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tcBorders>
              <w:bottom w:val="single" w:sz="4" w:space="0" w:color="auto"/>
            </w:tcBorders>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49 347 000 000</w:t>
            </w:r>
          </w:p>
        </w:tc>
        <w:tc>
          <w:tcPr>
            <w:tcW w:w="1474" w:type="dxa"/>
            <w:tcBorders>
              <w:bottom w:val="single" w:sz="4" w:space="0" w:color="auto"/>
            </w:tcBorders>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24 635 265 000</w:t>
            </w:r>
          </w:p>
        </w:tc>
        <w:tc>
          <w:tcPr>
            <w:tcW w:w="1474" w:type="dxa"/>
            <w:tcBorders>
              <w:bottom w:val="single" w:sz="4" w:space="0" w:color="auto"/>
            </w:tcBorders>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19 522 063 429</w:t>
            </w:r>
          </w:p>
        </w:tc>
        <w:tc>
          <w:tcPr>
            <w:tcW w:w="1474" w:type="dxa"/>
            <w:tcBorders>
              <w:bottom w:val="single" w:sz="4" w:space="0" w:color="auto"/>
            </w:tcBorders>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19 522 063 429</w:t>
            </w:r>
          </w:p>
        </w:tc>
        <w:tc>
          <w:tcPr>
            <w:tcW w:w="709" w:type="dxa"/>
            <w:tcBorders>
              <w:bottom w:val="single" w:sz="4" w:space="0" w:color="auto"/>
            </w:tcBorders>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100</w:t>
            </w:r>
          </w:p>
        </w:tc>
        <w:tc>
          <w:tcPr>
            <w:tcW w:w="1476" w:type="dxa"/>
            <w:tcBorders>
              <w:bottom w:val="single" w:sz="4" w:space="0" w:color="auto"/>
            </w:tcBorders>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19 522 063 449</w:t>
            </w:r>
          </w:p>
        </w:tc>
        <w:tc>
          <w:tcPr>
            <w:tcW w:w="681" w:type="dxa"/>
            <w:gridSpan w:val="2"/>
            <w:tcBorders>
              <w:bottom w:val="single" w:sz="4" w:space="0" w:color="auto"/>
              <w:right w:val="single" w:sz="4" w:space="0" w:color="auto"/>
            </w:tcBorders>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100</w:t>
            </w:r>
          </w:p>
        </w:tc>
      </w:tr>
      <w:tr w:rsidR="006D4802" w:rsidRPr="00B15074" w:rsidTr="004D2818">
        <w:trPr>
          <w:gridAfter w:val="1"/>
          <w:wAfter w:w="30" w:type="dxa"/>
          <w:trHeight w:val="434"/>
        </w:trPr>
        <w:tc>
          <w:tcPr>
            <w:tcW w:w="565" w:type="dxa"/>
            <w:tcBorders>
              <w:right w:val="single" w:sz="4" w:space="0" w:color="auto"/>
            </w:tcBorders>
            <w:shd w:val="clear" w:color="auto" w:fill="FFFF00"/>
            <w:vAlign w:val="center"/>
          </w:tcPr>
          <w:p w:rsidR="006D4802" w:rsidRPr="00B15074" w:rsidRDefault="006D4802" w:rsidP="00541D39">
            <w:pPr>
              <w:jc w:val="center"/>
              <w:rPr>
                <w:rFonts w:ascii="Bookman Old Style" w:hAnsi="Bookman Old Style"/>
                <w:sz w:val="14"/>
                <w:szCs w:val="14"/>
              </w:rPr>
            </w:pPr>
            <w:r w:rsidRPr="00B15074">
              <w:rPr>
                <w:rFonts w:ascii="Bookman Old Style" w:hAnsi="Bookman Old Style"/>
                <w:sz w:val="14"/>
                <w:szCs w:val="14"/>
              </w:rPr>
              <w:t>6</w:t>
            </w:r>
          </w:p>
        </w:tc>
        <w:tc>
          <w:tcPr>
            <w:tcW w:w="10462"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6D4802" w:rsidRPr="00B15074" w:rsidRDefault="006D4802" w:rsidP="001719D7">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Développement Pastoral &amp; Production Animale</w:t>
            </w:r>
          </w:p>
        </w:tc>
      </w:tr>
      <w:tr w:rsidR="00B15074" w:rsidRPr="00B15074" w:rsidTr="004D2818">
        <w:trPr>
          <w:gridAfter w:val="1"/>
          <w:wAfter w:w="30" w:type="dxa"/>
          <w:trHeight w:val="397"/>
        </w:trPr>
        <w:tc>
          <w:tcPr>
            <w:tcW w:w="565" w:type="dxa"/>
            <w:vAlign w:val="center"/>
          </w:tcPr>
          <w:p w:rsidR="00541D39" w:rsidRPr="00B15074" w:rsidRDefault="006D4802" w:rsidP="00541D39">
            <w:pPr>
              <w:jc w:val="center"/>
              <w:rPr>
                <w:rFonts w:ascii="Bookman Old Style" w:hAnsi="Bookman Old Style"/>
                <w:sz w:val="14"/>
                <w:szCs w:val="14"/>
              </w:rPr>
            </w:pPr>
            <w:r>
              <w:rPr>
                <w:rFonts w:ascii="Bookman Old Style" w:hAnsi="Bookman Old Style"/>
                <w:sz w:val="14"/>
                <w:szCs w:val="14"/>
              </w:rPr>
              <w:t>²</w:t>
            </w:r>
          </w:p>
        </w:tc>
        <w:tc>
          <w:tcPr>
            <w:tcW w:w="1643" w:type="dxa"/>
            <w:tcBorders>
              <w:top w:val="single" w:sz="4" w:space="0" w:color="auto"/>
            </w:tcBorders>
            <w:vAlign w:val="center"/>
          </w:tcPr>
          <w:p w:rsidR="00541D39" w:rsidRPr="00B15074" w:rsidRDefault="00617D74" w:rsidP="006D4802">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tcBorders>
              <w:top w:val="single" w:sz="4" w:space="0" w:color="auto"/>
            </w:tcBorders>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1 600 000 000</w:t>
            </w:r>
          </w:p>
        </w:tc>
        <w:tc>
          <w:tcPr>
            <w:tcW w:w="1474" w:type="dxa"/>
            <w:tcBorders>
              <w:top w:val="single" w:sz="4" w:space="0" w:color="auto"/>
            </w:tcBorders>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1 066 295 000</w:t>
            </w:r>
          </w:p>
        </w:tc>
        <w:tc>
          <w:tcPr>
            <w:tcW w:w="1474" w:type="dxa"/>
            <w:tcBorders>
              <w:top w:val="single" w:sz="4" w:space="0" w:color="auto"/>
            </w:tcBorders>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512 500 000</w:t>
            </w:r>
          </w:p>
        </w:tc>
        <w:tc>
          <w:tcPr>
            <w:tcW w:w="1474" w:type="dxa"/>
            <w:tcBorders>
              <w:top w:val="single" w:sz="4" w:space="0" w:color="auto"/>
            </w:tcBorders>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200 000 000</w:t>
            </w:r>
          </w:p>
        </w:tc>
        <w:tc>
          <w:tcPr>
            <w:tcW w:w="709" w:type="dxa"/>
            <w:tcBorders>
              <w:top w:val="single" w:sz="4" w:space="0" w:color="auto"/>
            </w:tcBorders>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39,02</w:t>
            </w:r>
          </w:p>
        </w:tc>
        <w:tc>
          <w:tcPr>
            <w:tcW w:w="1476" w:type="dxa"/>
            <w:tcBorders>
              <w:top w:val="single" w:sz="4" w:space="0" w:color="auto"/>
            </w:tcBorders>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200 000 000</w:t>
            </w:r>
          </w:p>
        </w:tc>
        <w:tc>
          <w:tcPr>
            <w:tcW w:w="681" w:type="dxa"/>
            <w:gridSpan w:val="2"/>
            <w:tcBorders>
              <w:top w:val="single" w:sz="4" w:space="0" w:color="auto"/>
            </w:tcBorders>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6D4802">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10 811 400 000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5 801 315 000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3 700 666 914</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3 700 666 914</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3 659 642 754</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p>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98,89</w:t>
            </w:r>
          </w:p>
        </w:tc>
      </w:tr>
      <w:tr w:rsidR="00B15074" w:rsidRPr="00B15074" w:rsidTr="004D2818">
        <w:trPr>
          <w:gridAfter w:val="1"/>
          <w:wAfter w:w="30" w:type="dxa"/>
          <w:trHeight w:val="320"/>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6D4802">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12 411 400 000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6 867 610 000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4 213 166 914</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3 900 666 914</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92,58</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3 859 642 754</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98,95</w:t>
            </w:r>
          </w:p>
        </w:tc>
      </w:tr>
      <w:tr w:rsidR="006D4802" w:rsidRPr="00B15074" w:rsidTr="004D2818">
        <w:trPr>
          <w:trHeight w:val="332"/>
        </w:trPr>
        <w:tc>
          <w:tcPr>
            <w:tcW w:w="565" w:type="dxa"/>
            <w:shd w:val="clear" w:color="auto" w:fill="FFFF00"/>
            <w:vAlign w:val="center"/>
          </w:tcPr>
          <w:p w:rsidR="006D4802" w:rsidRPr="00B15074" w:rsidRDefault="006D4802" w:rsidP="00541D39">
            <w:pPr>
              <w:jc w:val="center"/>
              <w:rPr>
                <w:rFonts w:ascii="Bookman Old Style" w:hAnsi="Bookman Old Style"/>
                <w:sz w:val="14"/>
                <w:szCs w:val="14"/>
              </w:rPr>
            </w:pPr>
            <w:r w:rsidRPr="00B15074">
              <w:rPr>
                <w:rFonts w:ascii="Bookman Old Style" w:hAnsi="Bookman Old Style"/>
                <w:sz w:val="14"/>
                <w:szCs w:val="14"/>
              </w:rPr>
              <w:t>7</w:t>
            </w:r>
          </w:p>
        </w:tc>
        <w:tc>
          <w:tcPr>
            <w:tcW w:w="10492" w:type="dxa"/>
            <w:gridSpan w:val="10"/>
            <w:shd w:val="clear" w:color="auto" w:fill="FFFF00"/>
            <w:vAlign w:val="center"/>
          </w:tcPr>
          <w:p w:rsidR="006D4802" w:rsidRPr="00B15074" w:rsidRDefault="006D4802" w:rsidP="006D4802">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Infrastructures &amp; Transports</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541D39">
            <w:pPr>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332 500 000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172 108 000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172 108 000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172 108  000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172 108 000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423"/>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541D39">
            <w:pPr>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129 160 177 000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42 923 109 000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p>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88 553 458 898</w:t>
            </w:r>
          </w:p>
        </w:tc>
        <w:tc>
          <w:tcPr>
            <w:tcW w:w="1474" w:type="dxa"/>
            <w:vAlign w:val="center"/>
          </w:tcPr>
          <w:p w:rsidR="00541D39" w:rsidRPr="00B15074" w:rsidRDefault="00541D39" w:rsidP="00B15074">
            <w:pPr>
              <w:jc w:val="right"/>
              <w:rPr>
                <w:rFonts w:ascii="Bookman Old Style" w:hAnsi="Bookman Old Style" w:cs="Arial"/>
                <w:sz w:val="14"/>
                <w:szCs w:val="14"/>
              </w:rPr>
            </w:pPr>
          </w:p>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83 824 465 121</w:t>
            </w:r>
          </w:p>
        </w:tc>
        <w:tc>
          <w:tcPr>
            <w:tcW w:w="709" w:type="dxa"/>
            <w:vAlign w:val="center"/>
          </w:tcPr>
          <w:p w:rsidR="00541D39" w:rsidRPr="00B15074" w:rsidRDefault="00541D39" w:rsidP="00541D39">
            <w:pPr>
              <w:jc w:val="center"/>
              <w:rPr>
                <w:rFonts w:ascii="Bookman Old Style" w:hAnsi="Bookman Old Style" w:cs="Arial"/>
                <w:sz w:val="14"/>
                <w:szCs w:val="14"/>
              </w:rPr>
            </w:pPr>
          </w:p>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94,66</w:t>
            </w:r>
          </w:p>
        </w:tc>
        <w:tc>
          <w:tcPr>
            <w:tcW w:w="1476" w:type="dxa"/>
            <w:vAlign w:val="center"/>
          </w:tcPr>
          <w:p w:rsidR="00541D39" w:rsidRPr="00B15074" w:rsidRDefault="00541D39" w:rsidP="00B15074">
            <w:pPr>
              <w:jc w:val="right"/>
              <w:rPr>
                <w:rFonts w:ascii="Bookman Old Style" w:hAnsi="Bookman Old Style" w:cs="Arial"/>
                <w:sz w:val="14"/>
                <w:szCs w:val="14"/>
              </w:rPr>
            </w:pPr>
          </w:p>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80 766 966 054</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p>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96,35</w:t>
            </w:r>
          </w:p>
        </w:tc>
      </w:tr>
      <w:tr w:rsidR="00B15074" w:rsidRPr="00B15074" w:rsidTr="004D2818">
        <w:trPr>
          <w:gridAfter w:val="1"/>
          <w:wAfter w:w="30" w:type="dxa"/>
          <w:trHeight w:val="530"/>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541D39">
            <w:pPr>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129 492 677 000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43 095 217 000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88 725 566 898</w:t>
            </w:r>
          </w:p>
        </w:tc>
        <w:tc>
          <w:tcPr>
            <w:tcW w:w="1474" w:type="dxa"/>
            <w:vAlign w:val="center"/>
          </w:tcPr>
          <w:p w:rsidR="00541D39" w:rsidRPr="00B15074" w:rsidRDefault="00541D39" w:rsidP="004D2818">
            <w:pPr>
              <w:jc w:val="right"/>
              <w:rPr>
                <w:rFonts w:ascii="Bookman Old Style" w:hAnsi="Bookman Old Style" w:cs="Arial"/>
                <w:b/>
                <w:sz w:val="14"/>
                <w:szCs w:val="14"/>
              </w:rPr>
            </w:pPr>
            <w:r w:rsidRPr="00B15074">
              <w:rPr>
                <w:rFonts w:ascii="Bookman Old Style" w:hAnsi="Bookman Old Style" w:cs="Arial"/>
                <w:b/>
                <w:sz w:val="14"/>
                <w:szCs w:val="14"/>
              </w:rPr>
              <w:t>8</w:t>
            </w:r>
            <w:r w:rsidR="004D2818">
              <w:rPr>
                <w:rFonts w:ascii="Bookman Old Style" w:hAnsi="Bookman Old Style" w:cs="Arial"/>
                <w:b/>
                <w:sz w:val="14"/>
                <w:szCs w:val="14"/>
              </w:rPr>
              <w:t>8 539 788 582</w:t>
            </w:r>
          </w:p>
        </w:tc>
        <w:tc>
          <w:tcPr>
            <w:tcW w:w="709" w:type="dxa"/>
            <w:vAlign w:val="center"/>
          </w:tcPr>
          <w:p w:rsidR="00541D39" w:rsidRPr="00B15074" w:rsidRDefault="004D2818" w:rsidP="004D2818">
            <w:pPr>
              <w:jc w:val="center"/>
              <w:rPr>
                <w:rFonts w:ascii="Bookman Old Style" w:hAnsi="Bookman Old Style" w:cs="Arial"/>
                <w:b/>
                <w:sz w:val="14"/>
                <w:szCs w:val="14"/>
              </w:rPr>
            </w:pPr>
            <w:r>
              <w:rPr>
                <w:rFonts w:ascii="Bookman Old Style" w:hAnsi="Bookman Old Style" w:cs="Arial"/>
                <w:b/>
                <w:sz w:val="14"/>
                <w:szCs w:val="14"/>
              </w:rPr>
              <w:t>99</w:t>
            </w:r>
            <w:r w:rsidR="00541D39" w:rsidRPr="00B15074">
              <w:rPr>
                <w:rFonts w:ascii="Bookman Old Style" w:hAnsi="Bookman Old Style" w:cs="Arial"/>
                <w:b/>
                <w:sz w:val="14"/>
                <w:szCs w:val="14"/>
              </w:rPr>
              <w:t>,</w:t>
            </w:r>
            <w:r>
              <w:rPr>
                <w:rFonts w:ascii="Bookman Old Style" w:hAnsi="Bookman Old Style" w:cs="Arial"/>
                <w:b/>
                <w:sz w:val="14"/>
                <w:szCs w:val="14"/>
              </w:rPr>
              <w:t>79</w:t>
            </w:r>
          </w:p>
        </w:tc>
        <w:tc>
          <w:tcPr>
            <w:tcW w:w="1476" w:type="dxa"/>
            <w:vAlign w:val="center"/>
          </w:tcPr>
          <w:p w:rsidR="00541D39" w:rsidRPr="00B15074" w:rsidRDefault="00541D39" w:rsidP="004D2818">
            <w:pPr>
              <w:jc w:val="right"/>
              <w:rPr>
                <w:rFonts w:ascii="Bookman Old Style" w:hAnsi="Bookman Old Style" w:cs="Arial"/>
                <w:b/>
                <w:sz w:val="14"/>
                <w:szCs w:val="14"/>
              </w:rPr>
            </w:pPr>
            <w:r w:rsidRPr="00B15074">
              <w:rPr>
                <w:rFonts w:ascii="Bookman Old Style" w:hAnsi="Bookman Old Style" w:cs="Arial"/>
                <w:b/>
                <w:sz w:val="14"/>
                <w:szCs w:val="14"/>
              </w:rPr>
              <w:t>8</w:t>
            </w:r>
            <w:r w:rsidR="004D2818">
              <w:rPr>
                <w:rFonts w:ascii="Bookman Old Style" w:hAnsi="Bookman Old Style" w:cs="Arial"/>
                <w:b/>
                <w:sz w:val="14"/>
                <w:szCs w:val="14"/>
              </w:rPr>
              <w:t>7 322 761 868</w:t>
            </w:r>
          </w:p>
        </w:tc>
        <w:tc>
          <w:tcPr>
            <w:tcW w:w="681" w:type="dxa"/>
            <w:gridSpan w:val="2"/>
            <w:vAlign w:val="center"/>
          </w:tcPr>
          <w:p w:rsidR="00541D39" w:rsidRPr="00B15074" w:rsidRDefault="004D2818" w:rsidP="00B15074">
            <w:pPr>
              <w:jc w:val="center"/>
              <w:rPr>
                <w:rFonts w:ascii="Bookman Old Style" w:hAnsi="Bookman Old Style" w:cs="Arial"/>
                <w:b/>
                <w:sz w:val="14"/>
                <w:szCs w:val="14"/>
              </w:rPr>
            </w:pPr>
            <w:r>
              <w:rPr>
                <w:rFonts w:ascii="Bookman Old Style" w:hAnsi="Bookman Old Style" w:cs="Arial"/>
                <w:b/>
                <w:sz w:val="14"/>
                <w:szCs w:val="14"/>
              </w:rPr>
              <w:t>98,63</w:t>
            </w:r>
          </w:p>
        </w:tc>
      </w:tr>
      <w:tr w:rsidR="006D4802" w:rsidRPr="00B15074" w:rsidTr="004D2818">
        <w:trPr>
          <w:trHeight w:val="397"/>
        </w:trPr>
        <w:tc>
          <w:tcPr>
            <w:tcW w:w="565" w:type="dxa"/>
            <w:shd w:val="clear" w:color="auto" w:fill="FFFF00"/>
            <w:vAlign w:val="center"/>
          </w:tcPr>
          <w:p w:rsidR="006D4802" w:rsidRPr="00B15074" w:rsidRDefault="006D4802" w:rsidP="00541D39">
            <w:pPr>
              <w:jc w:val="center"/>
              <w:rPr>
                <w:rFonts w:ascii="Bookman Old Style" w:hAnsi="Bookman Old Style"/>
                <w:sz w:val="14"/>
                <w:szCs w:val="14"/>
              </w:rPr>
            </w:pPr>
            <w:r w:rsidRPr="00B15074">
              <w:rPr>
                <w:rFonts w:ascii="Bookman Old Style" w:hAnsi="Bookman Old Style"/>
                <w:sz w:val="14"/>
                <w:szCs w:val="14"/>
              </w:rPr>
              <w:t>8</w:t>
            </w:r>
          </w:p>
        </w:tc>
        <w:tc>
          <w:tcPr>
            <w:tcW w:w="10492" w:type="dxa"/>
            <w:gridSpan w:val="10"/>
            <w:shd w:val="clear" w:color="auto" w:fill="FFFF00"/>
            <w:vAlign w:val="center"/>
          </w:tcPr>
          <w:p w:rsidR="006D4802" w:rsidRPr="00B15074" w:rsidRDefault="006D4802" w:rsidP="006D4802">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Jeunesse &amp; sports</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2E56A4" w:rsidP="00541D39">
            <w:pPr>
              <w:rPr>
                <w:rFonts w:ascii="Bookman Old Style" w:eastAsia="Times New Roman" w:hAnsi="Bookman Old Style" w:cs="Arial"/>
                <w:color w:val="000000"/>
                <w:sz w:val="14"/>
                <w:szCs w:val="14"/>
              </w:rPr>
            </w:pPr>
            <w:r>
              <w:rPr>
                <w:rFonts w:ascii="Bookman Old Style" w:eastAsia="Times New Roman" w:hAnsi="Bookman Old Style" w:cs="Arial"/>
                <w:color w:val="000000"/>
                <w:sz w:val="14"/>
                <w:szCs w:val="14"/>
              </w:rPr>
              <w:t>subventions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267 535 000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138 481 000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145 784 601</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80 401 250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55,15</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80 401 250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520"/>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541D39">
            <w:pPr>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267 535 000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138 481 000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145 784 601</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80 401 250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55,15</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80 401 250</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100</w:t>
            </w:r>
          </w:p>
        </w:tc>
      </w:tr>
      <w:tr w:rsidR="006D4802" w:rsidRPr="00B15074" w:rsidTr="004D2818">
        <w:trPr>
          <w:gridAfter w:val="2"/>
          <w:wAfter w:w="87" w:type="dxa"/>
          <w:trHeight w:val="397"/>
        </w:trPr>
        <w:tc>
          <w:tcPr>
            <w:tcW w:w="565" w:type="dxa"/>
            <w:shd w:val="clear" w:color="auto" w:fill="FFFF00"/>
            <w:vAlign w:val="center"/>
          </w:tcPr>
          <w:p w:rsidR="006D4802" w:rsidRPr="00B15074" w:rsidRDefault="006D4802" w:rsidP="00541D39">
            <w:pPr>
              <w:jc w:val="center"/>
              <w:rPr>
                <w:rFonts w:ascii="Bookman Old Style" w:hAnsi="Bookman Old Style"/>
                <w:sz w:val="14"/>
                <w:szCs w:val="14"/>
              </w:rPr>
            </w:pPr>
            <w:r w:rsidRPr="00B15074">
              <w:rPr>
                <w:rFonts w:ascii="Bookman Old Style" w:hAnsi="Bookman Old Style"/>
                <w:sz w:val="14"/>
                <w:szCs w:val="14"/>
              </w:rPr>
              <w:t>9</w:t>
            </w:r>
          </w:p>
        </w:tc>
        <w:tc>
          <w:tcPr>
            <w:tcW w:w="10405" w:type="dxa"/>
            <w:gridSpan w:val="8"/>
            <w:shd w:val="clear" w:color="auto" w:fill="FFFF00"/>
            <w:vAlign w:val="center"/>
          </w:tcPr>
          <w:p w:rsidR="006D4802" w:rsidRPr="00B15074" w:rsidRDefault="006D4802" w:rsidP="006D4802">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Environnement &amp; Ressources Halieutiques</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541D39">
            <w:pPr>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1 150 000 000</w:t>
            </w:r>
          </w:p>
        </w:tc>
        <w:tc>
          <w:tcPr>
            <w:tcW w:w="1474" w:type="dxa"/>
            <w:shd w:val="clear" w:color="auto" w:fill="BFBFBF" w:themeFill="background1" w:themeFillShade="BF"/>
            <w:vAlign w:val="center"/>
          </w:tcPr>
          <w:p w:rsidR="00541D39" w:rsidRPr="00B15074" w:rsidRDefault="00541D39" w:rsidP="00897348">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425 000 000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425 000 000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425 000 000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541D39">
            <w:pPr>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4 867 000 000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1 255 535 300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1 105 535 300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88,05</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1 085 535 300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98,19</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541D39">
            <w:pPr>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6 017 000 000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1 680 535 300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1 530 535 300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91,07</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1 510 535 300</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98,69</w:t>
            </w:r>
          </w:p>
        </w:tc>
      </w:tr>
      <w:tr w:rsidR="00897348" w:rsidRPr="00B15074" w:rsidTr="004D2818">
        <w:trPr>
          <w:gridAfter w:val="2"/>
          <w:wAfter w:w="87" w:type="dxa"/>
          <w:trHeight w:val="397"/>
        </w:trPr>
        <w:tc>
          <w:tcPr>
            <w:tcW w:w="565" w:type="dxa"/>
            <w:shd w:val="clear" w:color="auto" w:fill="FFFF00"/>
            <w:vAlign w:val="center"/>
          </w:tcPr>
          <w:p w:rsidR="00897348" w:rsidRPr="00B15074" w:rsidRDefault="00897348" w:rsidP="00541D39">
            <w:pPr>
              <w:jc w:val="center"/>
              <w:rPr>
                <w:rFonts w:ascii="Bookman Old Style" w:hAnsi="Bookman Old Style"/>
                <w:sz w:val="14"/>
                <w:szCs w:val="14"/>
              </w:rPr>
            </w:pPr>
            <w:r w:rsidRPr="00B15074">
              <w:rPr>
                <w:rFonts w:ascii="Bookman Old Style" w:hAnsi="Bookman Old Style"/>
                <w:sz w:val="14"/>
                <w:szCs w:val="14"/>
              </w:rPr>
              <w:t>10</w:t>
            </w:r>
          </w:p>
        </w:tc>
        <w:tc>
          <w:tcPr>
            <w:tcW w:w="10405" w:type="dxa"/>
            <w:gridSpan w:val="8"/>
            <w:shd w:val="clear" w:color="auto" w:fill="FFFF00"/>
            <w:vAlign w:val="center"/>
          </w:tcPr>
          <w:p w:rsidR="00897348" w:rsidRPr="00B15074" w:rsidRDefault="00897348" w:rsidP="00897348">
            <w:pPr>
              <w:jc w:val="left"/>
              <w:rPr>
                <w:rFonts w:ascii="Bookman Old Style" w:hAnsi="Bookman Old Style" w:cs="Arial"/>
                <w:sz w:val="14"/>
                <w:szCs w:val="14"/>
              </w:rPr>
            </w:pPr>
            <w:r w:rsidRPr="00B15074">
              <w:rPr>
                <w:rFonts w:ascii="Bookman Old Style" w:eastAsia="Times New Roman" w:hAnsi="Bookman Old Style" w:cs="Arial"/>
                <w:b/>
                <w:color w:val="000000"/>
                <w:sz w:val="14"/>
                <w:szCs w:val="14"/>
              </w:rPr>
              <w:t>Enseignement Supérieur</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897348">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16 770 000 000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8 680 472 000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8 685 000 000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8 685 000 000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8 685 000 000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10 750 000 000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3 540 788 000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6 044 430 721</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6 044 391 632</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6 024 241 632</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99,67</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27 520 000 000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12 221 260 000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14 729 430 721</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14 729 391 632</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100</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14 709 241 632</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99,86</w:t>
            </w:r>
          </w:p>
        </w:tc>
      </w:tr>
      <w:tr w:rsidR="00897348" w:rsidRPr="00B15074" w:rsidTr="004D2818">
        <w:trPr>
          <w:gridAfter w:val="2"/>
          <w:wAfter w:w="87" w:type="dxa"/>
          <w:trHeight w:val="397"/>
        </w:trPr>
        <w:tc>
          <w:tcPr>
            <w:tcW w:w="565" w:type="dxa"/>
            <w:shd w:val="clear" w:color="auto" w:fill="FFFF00"/>
            <w:vAlign w:val="center"/>
          </w:tcPr>
          <w:p w:rsidR="00897348" w:rsidRPr="00B15074" w:rsidRDefault="00897348" w:rsidP="00541D39">
            <w:pPr>
              <w:jc w:val="center"/>
              <w:rPr>
                <w:rFonts w:ascii="Bookman Old Style" w:hAnsi="Bookman Old Style"/>
                <w:sz w:val="14"/>
                <w:szCs w:val="14"/>
              </w:rPr>
            </w:pPr>
            <w:r w:rsidRPr="00B15074">
              <w:rPr>
                <w:rFonts w:ascii="Bookman Old Style" w:hAnsi="Bookman Old Style"/>
                <w:sz w:val="14"/>
                <w:szCs w:val="14"/>
              </w:rPr>
              <w:t>11</w:t>
            </w:r>
          </w:p>
        </w:tc>
        <w:tc>
          <w:tcPr>
            <w:tcW w:w="10405" w:type="dxa"/>
            <w:gridSpan w:val="8"/>
            <w:shd w:val="clear" w:color="auto" w:fill="FFFF00"/>
            <w:vAlign w:val="center"/>
          </w:tcPr>
          <w:p w:rsidR="00897348" w:rsidRPr="00B15074" w:rsidRDefault="00897348" w:rsidP="00897348">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 xml:space="preserve">Aménagement du Territoire, </w:t>
            </w:r>
            <w:proofErr w:type="spellStart"/>
            <w:r w:rsidRPr="00B15074">
              <w:rPr>
                <w:rFonts w:ascii="Bookman Old Style" w:eastAsia="Times New Roman" w:hAnsi="Bookman Old Style" w:cs="Arial"/>
                <w:b/>
                <w:bCs/>
                <w:color w:val="000000" w:themeColor="text1"/>
                <w:sz w:val="14"/>
                <w:szCs w:val="14"/>
              </w:rPr>
              <w:t>Urb</w:t>
            </w:r>
            <w:proofErr w:type="spellEnd"/>
            <w:r w:rsidRPr="00B15074">
              <w:rPr>
                <w:rFonts w:ascii="Bookman Old Style" w:eastAsia="Times New Roman" w:hAnsi="Bookman Old Style" w:cs="Arial"/>
                <w:b/>
                <w:bCs/>
                <w:color w:val="000000" w:themeColor="text1"/>
                <w:sz w:val="14"/>
                <w:szCs w:val="14"/>
              </w:rPr>
              <w:t>. &amp; Hab.</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541D39">
            <w:pPr>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2 500 000 000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650 000 000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541D39">
            <w:pPr>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2 500 000 000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650 000 000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0</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w:t>
            </w:r>
          </w:p>
        </w:tc>
      </w:tr>
      <w:tr w:rsidR="00897348" w:rsidRPr="00B15074" w:rsidTr="004D2818">
        <w:trPr>
          <w:gridAfter w:val="2"/>
          <w:wAfter w:w="87" w:type="dxa"/>
          <w:trHeight w:val="397"/>
        </w:trPr>
        <w:tc>
          <w:tcPr>
            <w:tcW w:w="565" w:type="dxa"/>
            <w:shd w:val="clear" w:color="auto" w:fill="FFFF00"/>
            <w:vAlign w:val="center"/>
          </w:tcPr>
          <w:p w:rsidR="00897348" w:rsidRPr="00B15074" w:rsidRDefault="00897348" w:rsidP="00541D39">
            <w:pPr>
              <w:jc w:val="center"/>
              <w:rPr>
                <w:rFonts w:ascii="Bookman Old Style" w:hAnsi="Bookman Old Style"/>
                <w:sz w:val="14"/>
                <w:szCs w:val="14"/>
              </w:rPr>
            </w:pPr>
            <w:r w:rsidRPr="00B15074">
              <w:rPr>
                <w:rFonts w:ascii="Bookman Old Style" w:hAnsi="Bookman Old Style"/>
                <w:sz w:val="14"/>
                <w:szCs w:val="14"/>
              </w:rPr>
              <w:t>12</w:t>
            </w:r>
          </w:p>
        </w:tc>
        <w:tc>
          <w:tcPr>
            <w:tcW w:w="10405" w:type="dxa"/>
            <w:gridSpan w:val="8"/>
            <w:shd w:val="clear" w:color="auto" w:fill="FFFF00"/>
            <w:vAlign w:val="center"/>
          </w:tcPr>
          <w:p w:rsidR="00897348" w:rsidRPr="00B15074" w:rsidRDefault="00897348" w:rsidP="00897348">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Pétrole &amp; Energie</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897348">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S</w:t>
            </w:r>
            <w:r w:rsidR="00541D39" w:rsidRPr="00B15074">
              <w:rPr>
                <w:rFonts w:ascii="Bookman Old Style" w:eastAsia="Times New Roman" w:hAnsi="Bookman Old Style" w:cs="Arial"/>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19 000 000 000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9 834 762 000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14 000 000 000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11 237 500 000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80,27</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10 737 500 000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95,55</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3 400 000 000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1 119 877 000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938 000 000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461 560 040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49,21</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461 560 040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22 400 000 000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10 954 639 000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14 938 000 000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11 699 060 040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78,32</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11 199 060 040</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95,73</w:t>
            </w:r>
          </w:p>
        </w:tc>
      </w:tr>
      <w:tr w:rsidR="00897348" w:rsidRPr="00B15074" w:rsidTr="004D2818">
        <w:trPr>
          <w:gridAfter w:val="2"/>
          <w:wAfter w:w="87" w:type="dxa"/>
          <w:trHeight w:val="397"/>
        </w:trPr>
        <w:tc>
          <w:tcPr>
            <w:tcW w:w="565" w:type="dxa"/>
            <w:shd w:val="clear" w:color="auto" w:fill="FFFF00"/>
            <w:vAlign w:val="center"/>
          </w:tcPr>
          <w:p w:rsidR="00897348" w:rsidRPr="00B15074" w:rsidRDefault="00897348" w:rsidP="00541D39">
            <w:pPr>
              <w:jc w:val="center"/>
              <w:rPr>
                <w:rFonts w:ascii="Bookman Old Style" w:hAnsi="Bookman Old Style"/>
                <w:sz w:val="14"/>
                <w:szCs w:val="14"/>
              </w:rPr>
            </w:pPr>
            <w:r w:rsidRPr="00B15074">
              <w:rPr>
                <w:rFonts w:ascii="Bookman Old Style" w:hAnsi="Bookman Old Style"/>
                <w:sz w:val="14"/>
                <w:szCs w:val="14"/>
              </w:rPr>
              <w:t>13</w:t>
            </w:r>
          </w:p>
        </w:tc>
        <w:tc>
          <w:tcPr>
            <w:tcW w:w="10405" w:type="dxa"/>
            <w:gridSpan w:val="8"/>
            <w:shd w:val="clear" w:color="auto" w:fill="FFFF00"/>
            <w:vAlign w:val="center"/>
          </w:tcPr>
          <w:p w:rsidR="00897348" w:rsidRPr="00B15074" w:rsidRDefault="00897348" w:rsidP="00897348">
            <w:pPr>
              <w:jc w:val="left"/>
              <w:rPr>
                <w:rFonts w:ascii="Bookman Old Style" w:hAnsi="Bookman Old Style" w:cs="Arial"/>
                <w:sz w:val="14"/>
                <w:szCs w:val="14"/>
              </w:rPr>
            </w:pPr>
            <w:r w:rsidRPr="00B15074">
              <w:rPr>
                <w:rFonts w:ascii="Bookman Old Style" w:eastAsia="Times New Roman" w:hAnsi="Bookman Old Style" w:cs="Arial"/>
                <w:b/>
                <w:bCs/>
                <w:color w:val="000000"/>
                <w:sz w:val="14"/>
                <w:szCs w:val="14"/>
              </w:rPr>
              <w:t>Hydraulique Urbaine &amp; Rurale</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897348">
            <w:pPr>
              <w:jc w:val="left"/>
              <w:rPr>
                <w:rFonts w:ascii="Bookman Old Style" w:eastAsia="Times New Roman" w:hAnsi="Bookman Old Style" w:cs="Arial"/>
                <w:bCs/>
                <w:color w:val="000000"/>
                <w:sz w:val="14"/>
                <w:szCs w:val="14"/>
              </w:rPr>
            </w:pPr>
            <w:r w:rsidRPr="00B15074">
              <w:rPr>
                <w:rFonts w:ascii="Bookman Old Style" w:eastAsia="Times New Roman" w:hAnsi="Bookman Old Style" w:cs="Arial"/>
                <w:bCs/>
                <w:color w:val="000000"/>
                <w:sz w:val="14"/>
                <w:szCs w:val="14"/>
              </w:rPr>
              <w:t>S</w:t>
            </w:r>
            <w:r w:rsidR="00541D39" w:rsidRPr="00B15074">
              <w:rPr>
                <w:rFonts w:ascii="Bookman Old Style" w:eastAsia="Times New Roman" w:hAnsi="Bookman Old Style" w:cs="Arial"/>
                <w:bCs/>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460 000 000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345 000 000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345 000 000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345 000 000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Investissements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6 801 663 000</w:t>
            </w:r>
          </w:p>
        </w:tc>
        <w:tc>
          <w:tcPr>
            <w:tcW w:w="1474" w:type="dxa"/>
            <w:shd w:val="clear" w:color="auto" w:fill="BFBFBF" w:themeFill="background1" w:themeFillShade="BF"/>
            <w:vAlign w:val="center"/>
          </w:tcPr>
          <w:p w:rsidR="00541D39" w:rsidRPr="00B15074" w:rsidRDefault="00541D39" w:rsidP="00897348">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1 593 103 033</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1 593 103 053</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1 347 736 445</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84,60</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7 261 663 000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1 938 103 033</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1 938 103 053</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100</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1 692 736 445</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87,34</w:t>
            </w:r>
          </w:p>
        </w:tc>
      </w:tr>
      <w:tr w:rsidR="001719D7" w:rsidRPr="00B15074" w:rsidTr="004D2818">
        <w:trPr>
          <w:gridAfter w:val="1"/>
          <w:wAfter w:w="30" w:type="dxa"/>
          <w:trHeight w:val="397"/>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14</w:t>
            </w:r>
          </w:p>
        </w:tc>
        <w:tc>
          <w:tcPr>
            <w:tcW w:w="10462" w:type="dxa"/>
            <w:gridSpan w:val="9"/>
            <w:shd w:val="clear" w:color="auto" w:fill="FFFF00"/>
            <w:vAlign w:val="center"/>
          </w:tcPr>
          <w:p w:rsidR="001719D7" w:rsidRPr="00B15074" w:rsidRDefault="001719D7" w:rsidP="001719D7">
            <w:pPr>
              <w:jc w:val="left"/>
              <w:rPr>
                <w:rFonts w:ascii="Bookman Old Style" w:hAnsi="Bookman Old Style" w:cs="Arial"/>
                <w:sz w:val="14"/>
                <w:szCs w:val="14"/>
              </w:rPr>
            </w:pPr>
            <w:r w:rsidRPr="00B15074">
              <w:rPr>
                <w:rFonts w:ascii="Bookman Old Style" w:eastAsia="Times New Roman" w:hAnsi="Bookman Old Style" w:cs="Arial"/>
                <w:b/>
                <w:bCs/>
                <w:color w:val="000000"/>
                <w:sz w:val="14"/>
                <w:szCs w:val="14"/>
              </w:rPr>
              <w:t>Micro Finances</w:t>
            </w:r>
          </w:p>
        </w:tc>
      </w:tr>
      <w:tr w:rsidR="00B15074" w:rsidRPr="00B15074" w:rsidTr="004D2818">
        <w:trPr>
          <w:gridAfter w:val="1"/>
          <w:wAfter w:w="30" w:type="dxa"/>
          <w:trHeight w:val="340"/>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1719D7">
            <w:pPr>
              <w:jc w:val="left"/>
              <w:rPr>
                <w:rFonts w:ascii="Bookman Old Style" w:eastAsia="Times New Roman" w:hAnsi="Bookman Old Style" w:cs="Arial"/>
                <w:bCs/>
                <w:color w:val="000000"/>
                <w:sz w:val="14"/>
                <w:szCs w:val="14"/>
              </w:rPr>
            </w:pPr>
            <w:r w:rsidRPr="00B15074">
              <w:rPr>
                <w:rFonts w:ascii="Bookman Old Style" w:eastAsia="Times New Roman" w:hAnsi="Bookman Old Style" w:cs="Arial"/>
                <w:bCs/>
                <w:color w:val="000000"/>
                <w:sz w:val="14"/>
                <w:szCs w:val="14"/>
              </w:rPr>
              <w:t>S</w:t>
            </w:r>
            <w:r w:rsidR="00541D39" w:rsidRPr="00B15074">
              <w:rPr>
                <w:rFonts w:ascii="Bookman Old Style" w:eastAsia="Times New Roman" w:hAnsi="Bookman Old Style" w:cs="Arial"/>
                <w:bCs/>
                <w:color w:val="000000"/>
                <w:sz w:val="14"/>
                <w:szCs w:val="14"/>
              </w:rPr>
              <w:t>ubvention</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1719D7">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w:t>
            </w:r>
            <w:r w:rsidR="00541D39" w:rsidRPr="00B15074">
              <w:rPr>
                <w:rFonts w:ascii="Bookman Old Style" w:eastAsia="Times New Roman" w:hAnsi="Bookman Old Style" w:cs="Arial"/>
                <w:b/>
                <w:bCs/>
                <w:color w:val="000000"/>
                <w:sz w:val="14"/>
                <w:szCs w:val="14"/>
              </w:rPr>
              <w: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300 000 000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0</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1719D7" w:rsidRPr="00B15074" w:rsidTr="004D2818">
        <w:trPr>
          <w:gridAfter w:val="1"/>
          <w:wAfter w:w="30" w:type="dxa"/>
          <w:trHeight w:val="397"/>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15</w:t>
            </w:r>
          </w:p>
        </w:tc>
        <w:tc>
          <w:tcPr>
            <w:tcW w:w="10462" w:type="dxa"/>
            <w:gridSpan w:val="9"/>
            <w:shd w:val="clear" w:color="auto" w:fill="FFFF00"/>
            <w:vAlign w:val="center"/>
          </w:tcPr>
          <w:p w:rsidR="001719D7" w:rsidRPr="00B15074" w:rsidRDefault="001719D7" w:rsidP="001719D7">
            <w:pPr>
              <w:jc w:val="left"/>
              <w:rPr>
                <w:rFonts w:ascii="Bookman Old Style" w:hAnsi="Bookman Old Style" w:cs="Arial"/>
                <w:sz w:val="14"/>
                <w:szCs w:val="14"/>
              </w:rPr>
            </w:pPr>
            <w:r w:rsidRPr="00B15074">
              <w:rPr>
                <w:rFonts w:ascii="Bookman Old Style" w:eastAsia="Times New Roman" w:hAnsi="Bookman Old Style" w:cs="Arial"/>
                <w:b/>
                <w:bCs/>
                <w:color w:val="000000"/>
                <w:sz w:val="14"/>
                <w:szCs w:val="14"/>
              </w:rPr>
              <w:t>Aviation Civile &amp; Météorologie</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541D39">
            <w:pPr>
              <w:rPr>
                <w:rFonts w:ascii="Bookman Old Style" w:eastAsia="Times New Roman" w:hAnsi="Bookman Old Style" w:cs="Arial"/>
                <w:bCs/>
                <w:color w:val="000000"/>
                <w:sz w:val="14"/>
                <w:szCs w:val="14"/>
              </w:rPr>
            </w:pPr>
            <w:r w:rsidRPr="00B15074">
              <w:rPr>
                <w:rFonts w:ascii="Bookman Old Style" w:eastAsia="Times New Roman" w:hAnsi="Bookman Old Style" w:cs="Arial"/>
                <w:bCs/>
                <w:color w:val="000000"/>
                <w:sz w:val="14"/>
                <w:szCs w:val="14"/>
              </w:rPr>
              <w:t>I</w:t>
            </w:r>
            <w:r w:rsidR="00541D39" w:rsidRPr="00B15074">
              <w:rPr>
                <w:rFonts w:ascii="Bookman Old Style" w:eastAsia="Times New Roman" w:hAnsi="Bookman Old Style" w:cs="Arial"/>
                <w:bCs/>
                <w:color w:val="000000"/>
                <w:sz w:val="14"/>
                <w:szCs w:val="14"/>
              </w:rPr>
              <w:t>nvestissement</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1 156 397 000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617D74" w:rsidP="00541D39">
            <w:pPr>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T</w:t>
            </w:r>
            <w:r w:rsidR="00541D39" w:rsidRPr="00B15074">
              <w:rPr>
                <w:rFonts w:ascii="Bookman Old Style" w:eastAsia="Times New Roman" w:hAnsi="Bookman Old Style" w:cs="Arial"/>
                <w:b/>
                <w:bCs/>
                <w:color w:val="000000"/>
                <w:sz w:val="14"/>
                <w:szCs w:val="14"/>
              </w:rPr>
              <w:t>otal</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1 156 397 000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0</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1719D7" w:rsidRPr="00B15074" w:rsidTr="004D2818">
        <w:trPr>
          <w:gridAfter w:val="1"/>
          <w:wAfter w:w="30" w:type="dxa"/>
          <w:trHeight w:val="454"/>
        </w:trPr>
        <w:tc>
          <w:tcPr>
            <w:tcW w:w="2208" w:type="dxa"/>
            <w:gridSpan w:val="2"/>
            <w:shd w:val="clear" w:color="auto" w:fill="8DB3E2" w:themeFill="text2" w:themeFillTint="66"/>
            <w:vAlign w:val="center"/>
          </w:tcPr>
          <w:p w:rsidR="001719D7" w:rsidRPr="00B15074" w:rsidRDefault="001719D7" w:rsidP="00897348">
            <w:pPr>
              <w:jc w:val="left"/>
              <w:rPr>
                <w:rFonts w:ascii="Bookman Old Style" w:eastAsia="Times New Roman" w:hAnsi="Bookman Old Style" w:cs="Arial"/>
                <w:b/>
                <w:bCs/>
                <w:color w:val="000000" w:themeColor="text1"/>
                <w:sz w:val="14"/>
                <w:szCs w:val="14"/>
              </w:rPr>
            </w:pPr>
            <w:r w:rsidRPr="00B15074">
              <w:rPr>
                <w:rFonts w:ascii="Bookman Old Style" w:eastAsia="Times New Roman" w:hAnsi="Bookman Old Style" w:cs="Arial"/>
                <w:b/>
                <w:bCs/>
                <w:color w:val="000000" w:themeColor="text1"/>
                <w:sz w:val="14"/>
                <w:szCs w:val="14"/>
              </w:rPr>
              <w:t>Total Ministères prioritaires</w:t>
            </w:r>
          </w:p>
        </w:tc>
        <w:tc>
          <w:tcPr>
            <w:tcW w:w="1531" w:type="dxa"/>
            <w:shd w:val="clear" w:color="auto" w:fill="8DB3E2" w:themeFill="text2" w:themeFillTint="66"/>
            <w:vAlign w:val="center"/>
          </w:tcPr>
          <w:p w:rsidR="001719D7" w:rsidRPr="00B15074" w:rsidRDefault="001719D7" w:rsidP="00B15074">
            <w:pPr>
              <w:jc w:val="right"/>
              <w:rPr>
                <w:rFonts w:ascii="Bookman Old Style" w:hAnsi="Bookman Old Style" w:cs="Arial"/>
                <w:b/>
                <w:sz w:val="14"/>
                <w:szCs w:val="14"/>
              </w:rPr>
            </w:pPr>
            <w:r w:rsidRPr="00B15074">
              <w:rPr>
                <w:rFonts w:ascii="Bookman Old Style" w:hAnsi="Bookman Old Style" w:cs="Arial"/>
                <w:b/>
                <w:sz w:val="14"/>
                <w:szCs w:val="14"/>
              </w:rPr>
              <w:t>318 764 500 000</w:t>
            </w:r>
          </w:p>
        </w:tc>
        <w:tc>
          <w:tcPr>
            <w:tcW w:w="1474" w:type="dxa"/>
            <w:shd w:val="clear" w:color="auto" w:fill="8DB3E2" w:themeFill="text2" w:themeFillTint="66"/>
            <w:vAlign w:val="center"/>
          </w:tcPr>
          <w:p w:rsidR="001719D7" w:rsidRPr="00B15074" w:rsidRDefault="001719D7" w:rsidP="00B15074">
            <w:pPr>
              <w:jc w:val="right"/>
              <w:rPr>
                <w:rFonts w:ascii="Bookman Old Style" w:hAnsi="Bookman Old Style" w:cs="Arial"/>
                <w:b/>
                <w:sz w:val="14"/>
                <w:szCs w:val="14"/>
              </w:rPr>
            </w:pPr>
            <w:r w:rsidRPr="00B15074">
              <w:rPr>
                <w:rFonts w:ascii="Bookman Old Style" w:hAnsi="Bookman Old Style" w:cs="Arial"/>
                <w:b/>
                <w:sz w:val="14"/>
                <w:szCs w:val="14"/>
              </w:rPr>
              <w:t>123 851 326 000</w:t>
            </w:r>
          </w:p>
        </w:tc>
        <w:tc>
          <w:tcPr>
            <w:tcW w:w="1474" w:type="dxa"/>
            <w:shd w:val="clear" w:color="auto" w:fill="8DB3E2" w:themeFill="text2" w:themeFillTint="66"/>
            <w:vAlign w:val="center"/>
          </w:tcPr>
          <w:p w:rsidR="001719D7" w:rsidRPr="00B15074" w:rsidRDefault="001719D7" w:rsidP="00B15074">
            <w:pPr>
              <w:jc w:val="right"/>
              <w:rPr>
                <w:rFonts w:ascii="Bookman Old Style" w:hAnsi="Bookman Old Style" w:cs="Arial"/>
                <w:b/>
                <w:sz w:val="14"/>
                <w:szCs w:val="14"/>
              </w:rPr>
            </w:pPr>
            <w:r w:rsidRPr="00B15074">
              <w:rPr>
                <w:rFonts w:ascii="Bookman Old Style" w:hAnsi="Bookman Old Style" w:cs="Arial"/>
                <w:b/>
                <w:sz w:val="14"/>
                <w:szCs w:val="14"/>
              </w:rPr>
              <w:t>183 863 797 729</w:t>
            </w:r>
          </w:p>
        </w:tc>
        <w:tc>
          <w:tcPr>
            <w:tcW w:w="1474" w:type="dxa"/>
            <w:shd w:val="clear" w:color="auto" w:fill="8DB3E2" w:themeFill="text2" w:themeFillTint="66"/>
            <w:vAlign w:val="center"/>
          </w:tcPr>
          <w:p w:rsidR="001719D7" w:rsidRPr="00B15074" w:rsidRDefault="001719D7" w:rsidP="004D2818">
            <w:pPr>
              <w:jc w:val="right"/>
              <w:rPr>
                <w:rFonts w:ascii="Bookman Old Style" w:hAnsi="Bookman Old Style" w:cs="Arial"/>
                <w:b/>
                <w:sz w:val="14"/>
                <w:szCs w:val="14"/>
              </w:rPr>
            </w:pPr>
            <w:r w:rsidRPr="00B15074">
              <w:rPr>
                <w:rFonts w:ascii="Bookman Old Style" w:hAnsi="Bookman Old Style" w:cs="Arial"/>
                <w:b/>
                <w:sz w:val="14"/>
                <w:szCs w:val="14"/>
              </w:rPr>
              <w:t>17</w:t>
            </w:r>
            <w:r w:rsidR="004D2818">
              <w:rPr>
                <w:rFonts w:ascii="Bookman Old Style" w:hAnsi="Bookman Old Style" w:cs="Arial"/>
                <w:b/>
                <w:sz w:val="14"/>
                <w:szCs w:val="14"/>
              </w:rPr>
              <w:t>9 025 499 323</w:t>
            </w:r>
          </w:p>
        </w:tc>
        <w:tc>
          <w:tcPr>
            <w:tcW w:w="709" w:type="dxa"/>
            <w:shd w:val="clear" w:color="auto" w:fill="8DB3E2" w:themeFill="text2" w:themeFillTint="66"/>
            <w:vAlign w:val="center"/>
          </w:tcPr>
          <w:p w:rsidR="001719D7" w:rsidRPr="00B15074" w:rsidRDefault="001719D7" w:rsidP="004D2818">
            <w:pPr>
              <w:jc w:val="center"/>
              <w:rPr>
                <w:rFonts w:ascii="Bookman Old Style" w:hAnsi="Bookman Old Style" w:cs="Arial"/>
                <w:b/>
                <w:sz w:val="14"/>
                <w:szCs w:val="14"/>
              </w:rPr>
            </w:pPr>
            <w:r w:rsidRPr="00B15074">
              <w:rPr>
                <w:rFonts w:ascii="Bookman Old Style" w:hAnsi="Bookman Old Style" w:cs="Arial"/>
                <w:b/>
                <w:sz w:val="14"/>
                <w:szCs w:val="14"/>
              </w:rPr>
              <w:t>9</w:t>
            </w:r>
            <w:r w:rsidR="004D2818">
              <w:rPr>
                <w:rFonts w:ascii="Bookman Old Style" w:hAnsi="Bookman Old Style" w:cs="Arial"/>
                <w:b/>
                <w:sz w:val="14"/>
                <w:szCs w:val="14"/>
              </w:rPr>
              <w:t>7</w:t>
            </w:r>
            <w:r w:rsidRPr="00B15074">
              <w:rPr>
                <w:rFonts w:ascii="Bookman Old Style" w:hAnsi="Bookman Old Style" w:cs="Arial"/>
                <w:b/>
                <w:sz w:val="14"/>
                <w:szCs w:val="14"/>
              </w:rPr>
              <w:t>,</w:t>
            </w:r>
            <w:r w:rsidR="004D2818">
              <w:rPr>
                <w:rFonts w:ascii="Bookman Old Style" w:hAnsi="Bookman Old Style" w:cs="Arial"/>
                <w:b/>
                <w:sz w:val="14"/>
                <w:szCs w:val="14"/>
              </w:rPr>
              <w:t>37</w:t>
            </w:r>
          </w:p>
        </w:tc>
        <w:tc>
          <w:tcPr>
            <w:tcW w:w="1476" w:type="dxa"/>
            <w:shd w:val="clear" w:color="auto" w:fill="8DB3E2" w:themeFill="text2" w:themeFillTint="66"/>
            <w:vAlign w:val="center"/>
          </w:tcPr>
          <w:p w:rsidR="001719D7" w:rsidRPr="00B15074" w:rsidRDefault="004D2818" w:rsidP="004D2818">
            <w:pPr>
              <w:jc w:val="right"/>
              <w:rPr>
                <w:rFonts w:ascii="Bookman Old Style" w:hAnsi="Bookman Old Style" w:cs="Arial"/>
                <w:b/>
                <w:sz w:val="14"/>
                <w:szCs w:val="14"/>
              </w:rPr>
            </w:pPr>
            <w:r>
              <w:rPr>
                <w:rFonts w:ascii="Bookman Old Style" w:hAnsi="Bookman Old Style" w:cs="Arial"/>
                <w:b/>
                <w:sz w:val="14"/>
                <w:szCs w:val="14"/>
              </w:rPr>
              <w:t>171 954 994 633</w:t>
            </w:r>
          </w:p>
        </w:tc>
        <w:tc>
          <w:tcPr>
            <w:tcW w:w="681" w:type="dxa"/>
            <w:gridSpan w:val="2"/>
            <w:shd w:val="clear" w:color="auto" w:fill="8DB3E2" w:themeFill="text2" w:themeFillTint="66"/>
            <w:vAlign w:val="center"/>
          </w:tcPr>
          <w:p w:rsidR="001719D7" w:rsidRPr="00B15074" w:rsidRDefault="004D2818" w:rsidP="004D2818">
            <w:pPr>
              <w:jc w:val="center"/>
              <w:rPr>
                <w:rFonts w:ascii="Bookman Old Style" w:hAnsi="Bookman Old Style" w:cs="Arial"/>
                <w:b/>
                <w:sz w:val="14"/>
                <w:szCs w:val="14"/>
              </w:rPr>
            </w:pPr>
            <w:r>
              <w:rPr>
                <w:rFonts w:ascii="Bookman Old Style" w:hAnsi="Bookman Old Style" w:cs="Arial"/>
                <w:b/>
                <w:sz w:val="14"/>
                <w:szCs w:val="14"/>
              </w:rPr>
              <w:t>96,05</w:t>
            </w:r>
          </w:p>
        </w:tc>
      </w:tr>
      <w:tr w:rsidR="001719D7" w:rsidRPr="00B15074" w:rsidTr="004D2818">
        <w:trPr>
          <w:gridAfter w:val="1"/>
          <w:wAfter w:w="30" w:type="dxa"/>
          <w:trHeight w:val="397"/>
        </w:trPr>
        <w:tc>
          <w:tcPr>
            <w:tcW w:w="565" w:type="dxa"/>
            <w:shd w:val="clear" w:color="auto" w:fill="FFFF00"/>
            <w:vAlign w:val="center"/>
          </w:tcPr>
          <w:p w:rsidR="001719D7" w:rsidRPr="00B15074" w:rsidRDefault="001719D7" w:rsidP="00541D39">
            <w:pPr>
              <w:jc w:val="center"/>
              <w:rPr>
                <w:rFonts w:ascii="Bookman Old Style" w:hAnsi="Bookman Old Style"/>
                <w:sz w:val="14"/>
                <w:szCs w:val="14"/>
              </w:rPr>
            </w:pPr>
            <w:r w:rsidRPr="00B15074">
              <w:rPr>
                <w:rFonts w:ascii="Bookman Old Style" w:hAnsi="Bookman Old Style"/>
                <w:sz w:val="14"/>
                <w:szCs w:val="14"/>
              </w:rPr>
              <w:t>16</w:t>
            </w:r>
          </w:p>
        </w:tc>
        <w:tc>
          <w:tcPr>
            <w:tcW w:w="10462" w:type="dxa"/>
            <w:gridSpan w:val="9"/>
            <w:shd w:val="clear" w:color="auto" w:fill="FFFF00"/>
            <w:vAlign w:val="center"/>
          </w:tcPr>
          <w:p w:rsidR="001719D7" w:rsidRPr="00B15074" w:rsidRDefault="001719D7" w:rsidP="001719D7">
            <w:pPr>
              <w:jc w:val="left"/>
              <w:rPr>
                <w:rFonts w:ascii="Bookman Old Style" w:hAnsi="Bookman Old Style" w:cs="Arial"/>
                <w:sz w:val="14"/>
                <w:szCs w:val="14"/>
              </w:rPr>
            </w:pPr>
            <w:r w:rsidRPr="00B15074">
              <w:rPr>
                <w:rFonts w:ascii="Bookman Old Style" w:eastAsia="Times New Roman" w:hAnsi="Bookman Old Style" w:cs="Arial"/>
                <w:b/>
                <w:bCs/>
                <w:color w:val="000000" w:themeColor="text1"/>
                <w:sz w:val="14"/>
                <w:szCs w:val="14"/>
              </w:rPr>
              <w:t>Finances (subvention &amp; transfert)</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color w:val="000000"/>
                <w:sz w:val="14"/>
                <w:szCs w:val="14"/>
              </w:rPr>
            </w:pPr>
            <w:r w:rsidRPr="00B15074">
              <w:rPr>
                <w:rFonts w:ascii="Bookman Old Style" w:eastAsia="Times New Roman" w:hAnsi="Bookman Old Style" w:cs="Arial"/>
                <w:color w:val="000000"/>
                <w:sz w:val="14"/>
                <w:szCs w:val="14"/>
              </w:rPr>
              <w:t>Collège de Contrôle</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2 500 000 000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2 000 000 000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2 000 000 000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2 000 000 000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Default="00541D39" w:rsidP="009D7874">
            <w:pPr>
              <w:jc w:val="left"/>
              <w:rPr>
                <w:rFonts w:ascii="Bookman Old Style" w:eastAsia="Times New Roman" w:hAnsi="Bookman Old Style" w:cs="Arial"/>
                <w:bCs/>
                <w:color w:val="000000"/>
                <w:sz w:val="14"/>
                <w:szCs w:val="14"/>
              </w:rPr>
            </w:pPr>
            <w:r w:rsidRPr="00B15074">
              <w:rPr>
                <w:rFonts w:ascii="Bookman Old Style" w:eastAsia="Times New Roman" w:hAnsi="Bookman Old Style" w:cs="Arial"/>
                <w:bCs/>
                <w:color w:val="000000"/>
                <w:sz w:val="14"/>
                <w:szCs w:val="14"/>
              </w:rPr>
              <w:t>Région Productrice</w:t>
            </w:r>
          </w:p>
          <w:p w:rsidR="009D7874" w:rsidRPr="00B15074" w:rsidRDefault="009D7874" w:rsidP="009D7874">
            <w:pPr>
              <w:jc w:val="left"/>
              <w:rPr>
                <w:rFonts w:ascii="Bookman Old Style" w:eastAsia="Times New Roman" w:hAnsi="Bookman Old Style" w:cs="Arial"/>
                <w:color w:val="000000"/>
                <w:sz w:val="14"/>
                <w:szCs w:val="14"/>
              </w:rPr>
            </w:pPr>
            <w:r>
              <w:rPr>
                <w:rFonts w:ascii="Bookman Old Style" w:eastAsia="Times New Roman" w:hAnsi="Bookman Old Style" w:cs="Arial"/>
                <w:bCs/>
                <w:color w:val="000000"/>
                <w:sz w:val="14"/>
                <w:szCs w:val="14"/>
              </w:rPr>
              <w:t>(Doba)</w:t>
            </w:r>
          </w:p>
        </w:tc>
        <w:tc>
          <w:tcPr>
            <w:tcW w:w="1531" w:type="dxa"/>
            <w:vAlign w:val="center"/>
          </w:tcPr>
          <w:p w:rsidR="00541D39" w:rsidRPr="00B15074" w:rsidRDefault="009D7874" w:rsidP="00B15074">
            <w:pPr>
              <w:jc w:val="right"/>
              <w:rPr>
                <w:rFonts w:ascii="Bookman Old Style" w:hAnsi="Bookman Old Style" w:cs="Arial"/>
                <w:sz w:val="14"/>
                <w:szCs w:val="14"/>
              </w:rPr>
            </w:pPr>
            <w:r>
              <w:rPr>
                <w:rFonts w:ascii="Bookman Old Style" w:hAnsi="Bookman Old Style" w:cs="Arial"/>
                <w:sz w:val="14"/>
                <w:szCs w:val="14"/>
              </w:rPr>
              <w:t>9</w:t>
            </w:r>
            <w:r w:rsidR="00541D39" w:rsidRPr="00B15074">
              <w:rPr>
                <w:rFonts w:ascii="Bookman Old Style" w:hAnsi="Bookman Old Style" w:cs="Arial"/>
                <w:sz w:val="14"/>
                <w:szCs w:val="14"/>
              </w:rPr>
              <w:t xml:space="preserve"> 740 000 000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w:t>
            </w:r>
          </w:p>
        </w:tc>
        <w:tc>
          <w:tcPr>
            <w:tcW w:w="1474" w:type="dxa"/>
            <w:shd w:val="clear" w:color="auto" w:fill="D9D9D9" w:themeFill="background1" w:themeFillShade="D9"/>
            <w:vAlign w:val="center"/>
          </w:tcPr>
          <w:p w:rsidR="00541D39" w:rsidRPr="00B15074" w:rsidRDefault="009D7874" w:rsidP="00B15074">
            <w:pPr>
              <w:jc w:val="right"/>
              <w:rPr>
                <w:rFonts w:ascii="Bookman Old Style" w:hAnsi="Bookman Old Style" w:cs="Arial"/>
                <w:sz w:val="14"/>
                <w:szCs w:val="14"/>
              </w:rPr>
            </w:pPr>
            <w:r>
              <w:rPr>
                <w:rFonts w:ascii="Bookman Old Style" w:hAnsi="Bookman Old Style" w:cs="Arial"/>
                <w:sz w:val="14"/>
                <w:szCs w:val="14"/>
              </w:rPr>
              <w:t>13 0</w:t>
            </w:r>
            <w:r w:rsidR="00541D39" w:rsidRPr="00B15074">
              <w:rPr>
                <w:rFonts w:ascii="Bookman Old Style" w:hAnsi="Bookman Old Style" w:cs="Arial"/>
                <w:sz w:val="14"/>
                <w:szCs w:val="14"/>
              </w:rPr>
              <w:t>00 000</w:t>
            </w:r>
            <w:r w:rsidR="004C35EE">
              <w:rPr>
                <w:rFonts w:ascii="Bookman Old Style" w:hAnsi="Bookman Old Style" w:cs="Arial"/>
                <w:sz w:val="14"/>
                <w:szCs w:val="14"/>
              </w:rPr>
              <w:t> </w:t>
            </w:r>
            <w:r w:rsidR="00541D39" w:rsidRPr="00B15074">
              <w:rPr>
                <w:rFonts w:ascii="Bookman Old Style" w:hAnsi="Bookman Old Style" w:cs="Arial"/>
                <w:sz w:val="14"/>
                <w:szCs w:val="14"/>
              </w:rPr>
              <w:t>000</w:t>
            </w:r>
            <w:r w:rsidR="004C35EE" w:rsidRPr="004C35EE">
              <w:rPr>
                <w:rFonts w:ascii="Bookman Old Style" w:hAnsi="Bookman Old Style" w:cs="Arial"/>
                <w:sz w:val="14"/>
                <w:szCs w:val="14"/>
                <w:vertAlign w:val="superscript"/>
              </w:rPr>
              <w:t>(*)</w:t>
            </w:r>
          </w:p>
        </w:tc>
        <w:tc>
          <w:tcPr>
            <w:tcW w:w="1474" w:type="dxa"/>
            <w:vAlign w:val="center"/>
          </w:tcPr>
          <w:p w:rsidR="00541D39" w:rsidRPr="00B15074" w:rsidRDefault="009D7874" w:rsidP="009D7874">
            <w:pPr>
              <w:jc w:val="right"/>
              <w:rPr>
                <w:rFonts w:ascii="Bookman Old Style" w:hAnsi="Bookman Old Style" w:cs="Arial"/>
                <w:sz w:val="14"/>
                <w:szCs w:val="14"/>
              </w:rPr>
            </w:pPr>
            <w:r>
              <w:rPr>
                <w:rFonts w:ascii="Bookman Old Style" w:hAnsi="Bookman Old Style" w:cs="Arial"/>
                <w:sz w:val="14"/>
                <w:szCs w:val="14"/>
              </w:rPr>
              <w:t>3 0</w:t>
            </w:r>
            <w:r w:rsidR="00541D39" w:rsidRPr="00B15074">
              <w:rPr>
                <w:rFonts w:ascii="Bookman Old Style" w:hAnsi="Bookman Old Style" w:cs="Arial"/>
                <w:sz w:val="14"/>
                <w:szCs w:val="14"/>
              </w:rPr>
              <w:t>00 000 000</w:t>
            </w:r>
          </w:p>
        </w:tc>
        <w:tc>
          <w:tcPr>
            <w:tcW w:w="709" w:type="dxa"/>
            <w:vAlign w:val="center"/>
          </w:tcPr>
          <w:p w:rsidR="00541D39" w:rsidRPr="00B15074" w:rsidRDefault="00541D39" w:rsidP="009D7874">
            <w:pPr>
              <w:jc w:val="center"/>
              <w:rPr>
                <w:rFonts w:ascii="Bookman Old Style" w:hAnsi="Bookman Old Style" w:cs="Arial"/>
                <w:sz w:val="14"/>
                <w:szCs w:val="14"/>
              </w:rPr>
            </w:pPr>
            <w:r w:rsidRPr="00B15074">
              <w:rPr>
                <w:rFonts w:ascii="Bookman Old Style" w:hAnsi="Bookman Old Style" w:cs="Arial"/>
                <w:sz w:val="14"/>
                <w:szCs w:val="14"/>
              </w:rPr>
              <w:t>2</w:t>
            </w:r>
            <w:r w:rsidR="009D7874">
              <w:rPr>
                <w:rFonts w:ascii="Bookman Old Style" w:hAnsi="Bookman Old Style" w:cs="Arial"/>
                <w:sz w:val="14"/>
                <w:szCs w:val="14"/>
              </w:rPr>
              <w:t>3</w:t>
            </w:r>
            <w:r w:rsidRPr="00B15074">
              <w:rPr>
                <w:rFonts w:ascii="Bookman Old Style" w:hAnsi="Bookman Old Style" w:cs="Arial"/>
                <w:sz w:val="14"/>
                <w:szCs w:val="14"/>
              </w:rPr>
              <w:t>,0</w:t>
            </w:r>
            <w:r w:rsidR="009D7874">
              <w:rPr>
                <w:rFonts w:ascii="Bookman Old Style" w:hAnsi="Bookman Old Style" w:cs="Arial"/>
                <w:sz w:val="14"/>
                <w:szCs w:val="14"/>
              </w:rPr>
              <w:t>7</w:t>
            </w:r>
          </w:p>
        </w:tc>
        <w:tc>
          <w:tcPr>
            <w:tcW w:w="1476" w:type="dxa"/>
            <w:vAlign w:val="center"/>
          </w:tcPr>
          <w:p w:rsidR="00541D39" w:rsidRPr="00B15074" w:rsidRDefault="009D7874" w:rsidP="00B15074">
            <w:pPr>
              <w:jc w:val="right"/>
              <w:rPr>
                <w:rFonts w:ascii="Bookman Old Style" w:hAnsi="Bookman Old Style" w:cs="Arial"/>
                <w:sz w:val="14"/>
                <w:szCs w:val="14"/>
              </w:rPr>
            </w:pPr>
            <w:r>
              <w:rPr>
                <w:rFonts w:ascii="Bookman Old Style" w:hAnsi="Bookman Old Style" w:cs="Arial"/>
                <w:sz w:val="14"/>
                <w:szCs w:val="14"/>
              </w:rPr>
              <w:t>3 0</w:t>
            </w:r>
            <w:r w:rsidR="00541D39" w:rsidRPr="00B15074">
              <w:rPr>
                <w:rFonts w:ascii="Bookman Old Style" w:hAnsi="Bookman Old Style" w:cs="Arial"/>
                <w:sz w:val="14"/>
                <w:szCs w:val="14"/>
              </w:rPr>
              <w:t>00 000 000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9D7874" w:rsidRDefault="009D7874" w:rsidP="009D7874">
            <w:pPr>
              <w:jc w:val="left"/>
              <w:rPr>
                <w:rFonts w:ascii="Bookman Old Style" w:eastAsia="Times New Roman" w:hAnsi="Bookman Old Style" w:cs="Arial"/>
                <w:bCs/>
                <w:color w:val="000000"/>
                <w:sz w:val="14"/>
                <w:szCs w:val="14"/>
              </w:rPr>
            </w:pPr>
            <w:r w:rsidRPr="00B15074">
              <w:rPr>
                <w:rFonts w:ascii="Bookman Old Style" w:eastAsia="Times New Roman" w:hAnsi="Bookman Old Style" w:cs="Arial"/>
                <w:bCs/>
                <w:color w:val="000000"/>
                <w:sz w:val="14"/>
                <w:szCs w:val="14"/>
              </w:rPr>
              <w:t>Région Productrice</w:t>
            </w:r>
          </w:p>
          <w:p w:rsidR="00541D39" w:rsidRPr="00B15074" w:rsidRDefault="009D7874" w:rsidP="009D7874">
            <w:pPr>
              <w:jc w:val="left"/>
              <w:rPr>
                <w:rFonts w:ascii="Bookman Old Style" w:eastAsia="Times New Roman" w:hAnsi="Bookman Old Style" w:cs="Arial"/>
                <w:bCs/>
                <w:color w:val="000000"/>
                <w:sz w:val="14"/>
                <w:szCs w:val="14"/>
              </w:rPr>
            </w:pPr>
            <w:r>
              <w:rPr>
                <w:rFonts w:ascii="Bookman Old Style" w:eastAsia="Times New Roman" w:hAnsi="Bookman Old Style" w:cs="Arial"/>
                <w:bCs/>
                <w:color w:val="000000"/>
                <w:sz w:val="14"/>
                <w:szCs w:val="14"/>
              </w:rPr>
              <w:t>(Koud-Alwa)</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940 000 000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940 000 000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100</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940 000 000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100</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9D7874" w:rsidRDefault="009D7874" w:rsidP="009D7874">
            <w:pPr>
              <w:jc w:val="left"/>
              <w:rPr>
                <w:rFonts w:ascii="Bookman Old Style" w:eastAsia="Times New Roman" w:hAnsi="Bookman Old Style" w:cs="Arial"/>
                <w:bCs/>
                <w:color w:val="000000"/>
                <w:sz w:val="14"/>
                <w:szCs w:val="14"/>
              </w:rPr>
            </w:pPr>
            <w:r w:rsidRPr="00B15074">
              <w:rPr>
                <w:rFonts w:ascii="Bookman Old Style" w:eastAsia="Times New Roman" w:hAnsi="Bookman Old Style" w:cs="Arial"/>
                <w:bCs/>
                <w:color w:val="000000"/>
                <w:sz w:val="14"/>
                <w:szCs w:val="14"/>
              </w:rPr>
              <w:t>Région Productrice</w:t>
            </w:r>
          </w:p>
          <w:p w:rsidR="00541D39" w:rsidRPr="00B15074" w:rsidRDefault="009D7874" w:rsidP="009D7874">
            <w:pPr>
              <w:jc w:val="left"/>
              <w:rPr>
                <w:rFonts w:ascii="Bookman Old Style" w:eastAsia="Times New Roman" w:hAnsi="Bookman Old Style" w:cs="Arial"/>
                <w:bCs/>
                <w:color w:val="000000"/>
                <w:sz w:val="14"/>
                <w:szCs w:val="14"/>
              </w:rPr>
            </w:pPr>
            <w:r>
              <w:rPr>
                <w:rFonts w:ascii="Bookman Old Style" w:eastAsia="Times New Roman" w:hAnsi="Bookman Old Style" w:cs="Arial"/>
                <w:bCs/>
                <w:color w:val="000000"/>
                <w:sz w:val="14"/>
                <w:szCs w:val="14"/>
              </w:rPr>
              <w:t>(Logone Occidental)</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1 880 000 000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B15074" w:rsidRPr="00B15074" w:rsidTr="004D2818">
        <w:trPr>
          <w:gridAfter w:val="1"/>
          <w:wAfter w:w="30" w:type="dxa"/>
          <w:trHeight w:val="397"/>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bCs/>
                <w:color w:val="000000"/>
                <w:sz w:val="14"/>
                <w:szCs w:val="14"/>
              </w:rPr>
            </w:pPr>
            <w:r w:rsidRPr="00B15074">
              <w:rPr>
                <w:rFonts w:ascii="Bookman Old Style" w:eastAsia="Times New Roman" w:hAnsi="Bookman Old Style" w:cs="Arial"/>
                <w:bCs/>
                <w:color w:val="000000"/>
                <w:sz w:val="14"/>
                <w:szCs w:val="14"/>
              </w:rPr>
              <w:t>Autres Régions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6 155 000 000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B15074" w:rsidP="00897348">
            <w:pPr>
              <w:jc w:val="left"/>
              <w:rPr>
                <w:rFonts w:ascii="Bookman Old Style" w:eastAsia="Times New Roman" w:hAnsi="Bookman Old Style" w:cs="Arial"/>
                <w:bCs/>
                <w:color w:val="000000"/>
                <w:sz w:val="14"/>
                <w:szCs w:val="14"/>
              </w:rPr>
            </w:pPr>
            <w:r>
              <w:rPr>
                <w:rFonts w:ascii="Bookman Old Style" w:eastAsia="Times New Roman" w:hAnsi="Bookman Old Style" w:cs="Arial"/>
                <w:bCs/>
                <w:color w:val="000000"/>
                <w:sz w:val="14"/>
                <w:szCs w:val="14"/>
              </w:rPr>
              <w:t>Contribution</w:t>
            </w:r>
            <w:r w:rsidR="001719D7">
              <w:rPr>
                <w:rFonts w:ascii="Bookman Old Style" w:eastAsia="Times New Roman" w:hAnsi="Bookman Old Style" w:cs="Arial"/>
                <w:bCs/>
                <w:color w:val="000000"/>
                <w:sz w:val="14"/>
                <w:szCs w:val="14"/>
              </w:rPr>
              <w:t xml:space="preserve">s </w:t>
            </w:r>
            <w:r w:rsidR="00541D39" w:rsidRPr="00B15074">
              <w:rPr>
                <w:rFonts w:ascii="Bookman Old Style" w:eastAsia="Times New Roman" w:hAnsi="Bookman Old Style" w:cs="Arial"/>
                <w:bCs/>
                <w:color w:val="000000"/>
                <w:sz w:val="14"/>
                <w:szCs w:val="14"/>
              </w:rPr>
              <w:t>Internationale</w:t>
            </w:r>
            <w:r w:rsidR="001719D7">
              <w:rPr>
                <w:rFonts w:ascii="Bookman Old Style" w:eastAsia="Times New Roman" w:hAnsi="Bookman Old Style" w:cs="Arial"/>
                <w:bCs/>
                <w:color w:val="000000"/>
                <w:sz w:val="14"/>
                <w:szCs w:val="14"/>
              </w:rPr>
              <w:t>s</w:t>
            </w:r>
          </w:p>
        </w:tc>
        <w:tc>
          <w:tcPr>
            <w:tcW w:w="1531"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6 500 000 000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2 389 781 000</w:t>
            </w:r>
          </w:p>
        </w:tc>
        <w:tc>
          <w:tcPr>
            <w:tcW w:w="1474"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192 422 626</w:t>
            </w:r>
          </w:p>
        </w:tc>
        <w:tc>
          <w:tcPr>
            <w:tcW w:w="709" w:type="dxa"/>
            <w:vAlign w:val="center"/>
          </w:tcPr>
          <w:p w:rsidR="00541D39" w:rsidRPr="00B15074" w:rsidRDefault="00541D39" w:rsidP="00541D39">
            <w:pPr>
              <w:jc w:val="center"/>
              <w:rPr>
                <w:rFonts w:ascii="Bookman Old Style" w:hAnsi="Bookman Old Style" w:cs="Arial"/>
                <w:sz w:val="14"/>
                <w:szCs w:val="14"/>
              </w:rPr>
            </w:pPr>
            <w:r w:rsidRPr="00B15074">
              <w:rPr>
                <w:rFonts w:ascii="Bookman Old Style" w:hAnsi="Bookman Old Style" w:cs="Arial"/>
                <w:sz w:val="14"/>
                <w:szCs w:val="14"/>
              </w:rPr>
              <w:t>8,05</w:t>
            </w:r>
          </w:p>
        </w:tc>
        <w:tc>
          <w:tcPr>
            <w:tcW w:w="1476" w:type="dxa"/>
            <w:vAlign w:val="center"/>
          </w:tcPr>
          <w:p w:rsidR="00541D39" w:rsidRPr="00B15074" w:rsidRDefault="00541D39" w:rsidP="00B15074">
            <w:pPr>
              <w:jc w:val="right"/>
              <w:rPr>
                <w:rFonts w:ascii="Bookman Old Style" w:hAnsi="Bookman Old Style" w:cs="Arial"/>
                <w:sz w:val="14"/>
                <w:szCs w:val="14"/>
              </w:rPr>
            </w:pPr>
            <w:r w:rsidRPr="00B15074">
              <w:rPr>
                <w:rFonts w:ascii="Bookman Old Style" w:hAnsi="Bookman Old Style" w:cs="Arial"/>
                <w:sz w:val="14"/>
                <w:szCs w:val="14"/>
              </w:rPr>
              <w:t>34 897 950</w:t>
            </w:r>
          </w:p>
        </w:tc>
        <w:tc>
          <w:tcPr>
            <w:tcW w:w="681" w:type="dxa"/>
            <w:gridSpan w:val="2"/>
            <w:vAlign w:val="center"/>
          </w:tcPr>
          <w:p w:rsidR="00541D39" w:rsidRPr="00B15074" w:rsidRDefault="00541D39" w:rsidP="00B15074">
            <w:pPr>
              <w:jc w:val="center"/>
              <w:rPr>
                <w:rFonts w:ascii="Bookman Old Style" w:hAnsi="Bookman Old Style" w:cs="Arial"/>
                <w:sz w:val="14"/>
                <w:szCs w:val="14"/>
              </w:rPr>
            </w:pPr>
            <w:r w:rsidRPr="00B15074">
              <w:rPr>
                <w:rFonts w:ascii="Bookman Old Style" w:hAnsi="Bookman Old Style" w:cs="Arial"/>
                <w:sz w:val="14"/>
                <w:szCs w:val="14"/>
              </w:rPr>
              <w:t>18,14</w:t>
            </w:r>
          </w:p>
        </w:tc>
      </w:tr>
      <w:tr w:rsidR="00B15074" w:rsidRPr="00B15074" w:rsidTr="004D2818">
        <w:trPr>
          <w:gridAfter w:val="1"/>
          <w:wAfter w:w="30" w:type="dxa"/>
          <w:trHeight w:val="434"/>
        </w:trPr>
        <w:tc>
          <w:tcPr>
            <w:tcW w:w="565" w:type="dxa"/>
            <w:vAlign w:val="center"/>
          </w:tcPr>
          <w:p w:rsidR="00541D39" w:rsidRPr="00B15074" w:rsidRDefault="00541D39" w:rsidP="00541D39">
            <w:pPr>
              <w:jc w:val="center"/>
              <w:rPr>
                <w:rFonts w:ascii="Bookman Old Style" w:hAnsi="Bookman Old Style"/>
                <w:sz w:val="14"/>
                <w:szCs w:val="14"/>
              </w:rPr>
            </w:pPr>
          </w:p>
        </w:tc>
        <w:tc>
          <w:tcPr>
            <w:tcW w:w="1643" w:type="dxa"/>
            <w:vAlign w:val="center"/>
          </w:tcPr>
          <w:p w:rsidR="00541D39" w:rsidRPr="00B15074" w:rsidRDefault="00541D39" w:rsidP="00897348">
            <w:pPr>
              <w:jc w:val="left"/>
              <w:rPr>
                <w:rFonts w:ascii="Bookman Old Style" w:eastAsia="Times New Roman" w:hAnsi="Bookman Old Style" w:cs="Arial"/>
                <w:b/>
                <w:bCs/>
                <w:color w:val="000000"/>
                <w:sz w:val="14"/>
                <w:szCs w:val="14"/>
              </w:rPr>
            </w:pPr>
            <w:r w:rsidRPr="00B15074">
              <w:rPr>
                <w:rFonts w:ascii="Bookman Old Style" w:eastAsia="Times New Roman" w:hAnsi="Bookman Old Style" w:cs="Arial"/>
                <w:b/>
                <w:bCs/>
                <w:color w:val="000000"/>
                <w:sz w:val="14"/>
                <w:szCs w:val="14"/>
              </w:rPr>
              <w:t xml:space="preserve">Total </w:t>
            </w:r>
          </w:p>
        </w:tc>
        <w:tc>
          <w:tcPr>
            <w:tcW w:w="1531"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24 895 500 000</w:t>
            </w:r>
          </w:p>
        </w:tc>
        <w:tc>
          <w:tcPr>
            <w:tcW w:w="1474" w:type="dxa"/>
            <w:shd w:val="clear" w:color="auto" w:fill="BFBFBF" w:themeFill="background1" w:themeFillShade="BF"/>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19 898 217 000</w:t>
            </w:r>
          </w:p>
        </w:tc>
        <w:tc>
          <w:tcPr>
            <w:tcW w:w="1474" w:type="dxa"/>
            <w:shd w:val="clear" w:color="auto" w:fill="D9D9D9" w:themeFill="background1" w:themeFillShade="D9"/>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20 209 781 000</w:t>
            </w:r>
          </w:p>
        </w:tc>
        <w:tc>
          <w:tcPr>
            <w:tcW w:w="1474"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6 132 422 626</w:t>
            </w:r>
          </w:p>
        </w:tc>
        <w:tc>
          <w:tcPr>
            <w:tcW w:w="709" w:type="dxa"/>
            <w:vAlign w:val="center"/>
          </w:tcPr>
          <w:p w:rsidR="00541D39" w:rsidRPr="00B15074" w:rsidRDefault="00541D39" w:rsidP="00541D39">
            <w:pPr>
              <w:jc w:val="center"/>
              <w:rPr>
                <w:rFonts w:ascii="Bookman Old Style" w:hAnsi="Bookman Old Style" w:cs="Arial"/>
                <w:b/>
                <w:sz w:val="14"/>
                <w:szCs w:val="14"/>
              </w:rPr>
            </w:pPr>
            <w:r w:rsidRPr="00B15074">
              <w:rPr>
                <w:rFonts w:ascii="Bookman Old Style" w:hAnsi="Bookman Old Style" w:cs="Arial"/>
                <w:b/>
                <w:sz w:val="14"/>
                <w:szCs w:val="14"/>
              </w:rPr>
              <w:t>30,34</w:t>
            </w:r>
          </w:p>
        </w:tc>
        <w:tc>
          <w:tcPr>
            <w:tcW w:w="1476" w:type="dxa"/>
            <w:vAlign w:val="center"/>
          </w:tcPr>
          <w:p w:rsidR="00541D39" w:rsidRPr="00B15074" w:rsidRDefault="00541D39" w:rsidP="00B15074">
            <w:pPr>
              <w:jc w:val="right"/>
              <w:rPr>
                <w:rFonts w:ascii="Bookman Old Style" w:hAnsi="Bookman Old Style" w:cs="Arial"/>
                <w:b/>
                <w:sz w:val="14"/>
                <w:szCs w:val="14"/>
              </w:rPr>
            </w:pPr>
            <w:r w:rsidRPr="00B15074">
              <w:rPr>
                <w:rFonts w:ascii="Bookman Old Style" w:hAnsi="Bookman Old Style" w:cs="Arial"/>
                <w:b/>
                <w:sz w:val="14"/>
                <w:szCs w:val="14"/>
              </w:rPr>
              <w:t>5 974 897 950</w:t>
            </w:r>
          </w:p>
        </w:tc>
        <w:tc>
          <w:tcPr>
            <w:tcW w:w="681" w:type="dxa"/>
            <w:gridSpan w:val="2"/>
            <w:vAlign w:val="center"/>
          </w:tcPr>
          <w:p w:rsidR="00541D39" w:rsidRPr="00B15074" w:rsidRDefault="00541D39" w:rsidP="00B15074">
            <w:pPr>
              <w:jc w:val="center"/>
              <w:rPr>
                <w:rFonts w:ascii="Bookman Old Style" w:hAnsi="Bookman Old Style" w:cs="Arial"/>
                <w:b/>
                <w:sz w:val="14"/>
                <w:szCs w:val="14"/>
              </w:rPr>
            </w:pPr>
            <w:r w:rsidRPr="00B15074">
              <w:rPr>
                <w:rFonts w:ascii="Bookman Old Style" w:hAnsi="Bookman Old Style" w:cs="Arial"/>
                <w:b/>
                <w:sz w:val="14"/>
                <w:szCs w:val="14"/>
              </w:rPr>
              <w:t>97,43</w:t>
            </w:r>
          </w:p>
        </w:tc>
      </w:tr>
      <w:tr w:rsidR="001719D7" w:rsidRPr="00B15074" w:rsidTr="004D2818">
        <w:trPr>
          <w:gridAfter w:val="1"/>
          <w:wAfter w:w="30" w:type="dxa"/>
          <w:trHeight w:val="463"/>
        </w:trPr>
        <w:tc>
          <w:tcPr>
            <w:tcW w:w="2208" w:type="dxa"/>
            <w:gridSpan w:val="2"/>
            <w:shd w:val="clear" w:color="auto" w:fill="FFC000"/>
            <w:vAlign w:val="center"/>
          </w:tcPr>
          <w:p w:rsidR="001719D7" w:rsidRPr="00B15074" w:rsidRDefault="001719D7" w:rsidP="00B15074">
            <w:pPr>
              <w:jc w:val="right"/>
              <w:rPr>
                <w:rFonts w:ascii="Bookman Old Style" w:eastAsia="Times New Roman" w:hAnsi="Bookman Old Style" w:cs="Arial"/>
                <w:b/>
                <w:bCs/>
                <w:color w:val="000000" w:themeColor="text1"/>
                <w:sz w:val="14"/>
                <w:szCs w:val="14"/>
              </w:rPr>
            </w:pPr>
            <w:r w:rsidRPr="00B15074">
              <w:rPr>
                <w:rFonts w:ascii="Bookman Old Style" w:eastAsia="Times New Roman" w:hAnsi="Bookman Old Style" w:cs="Arial"/>
                <w:b/>
                <w:sz w:val="14"/>
                <w:szCs w:val="14"/>
              </w:rPr>
              <w:t>TOTAL GENERAL</w:t>
            </w:r>
          </w:p>
        </w:tc>
        <w:tc>
          <w:tcPr>
            <w:tcW w:w="1531" w:type="dxa"/>
            <w:shd w:val="clear" w:color="auto" w:fill="FFC000"/>
            <w:vAlign w:val="center"/>
          </w:tcPr>
          <w:p w:rsidR="001719D7" w:rsidRPr="00B15074" w:rsidRDefault="001719D7" w:rsidP="00B15074">
            <w:pPr>
              <w:jc w:val="right"/>
              <w:rPr>
                <w:rFonts w:ascii="Bookman Old Style" w:hAnsi="Bookman Old Style" w:cs="Arial"/>
                <w:b/>
                <w:sz w:val="14"/>
                <w:szCs w:val="14"/>
              </w:rPr>
            </w:pPr>
            <w:r w:rsidRPr="00B15074">
              <w:rPr>
                <w:rFonts w:ascii="Bookman Old Style" w:hAnsi="Bookman Old Style" w:cs="Arial"/>
                <w:b/>
                <w:sz w:val="14"/>
                <w:szCs w:val="14"/>
              </w:rPr>
              <w:t>343 660 000 000</w:t>
            </w:r>
          </w:p>
        </w:tc>
        <w:tc>
          <w:tcPr>
            <w:tcW w:w="1474" w:type="dxa"/>
            <w:shd w:val="clear" w:color="auto" w:fill="FFC000"/>
            <w:vAlign w:val="center"/>
          </w:tcPr>
          <w:p w:rsidR="001719D7" w:rsidRPr="00B15074" w:rsidRDefault="001719D7" w:rsidP="00B15074">
            <w:pPr>
              <w:jc w:val="right"/>
              <w:rPr>
                <w:rFonts w:ascii="Bookman Old Style" w:hAnsi="Bookman Old Style" w:cs="Arial"/>
                <w:b/>
                <w:sz w:val="14"/>
                <w:szCs w:val="14"/>
              </w:rPr>
            </w:pPr>
            <w:r w:rsidRPr="00B15074">
              <w:rPr>
                <w:rFonts w:ascii="Bookman Old Style" w:hAnsi="Bookman Old Style" w:cs="Arial"/>
                <w:b/>
                <w:sz w:val="14"/>
                <w:szCs w:val="14"/>
              </w:rPr>
              <w:t>143 749 543 000</w:t>
            </w:r>
          </w:p>
        </w:tc>
        <w:tc>
          <w:tcPr>
            <w:tcW w:w="1474" w:type="dxa"/>
            <w:shd w:val="clear" w:color="auto" w:fill="FFC000"/>
            <w:vAlign w:val="center"/>
          </w:tcPr>
          <w:p w:rsidR="001719D7" w:rsidRPr="00B15074" w:rsidRDefault="001719D7" w:rsidP="00B15074">
            <w:pPr>
              <w:jc w:val="right"/>
              <w:rPr>
                <w:rFonts w:ascii="Bookman Old Style" w:hAnsi="Bookman Old Style" w:cs="Arial"/>
                <w:b/>
                <w:sz w:val="14"/>
                <w:szCs w:val="14"/>
              </w:rPr>
            </w:pPr>
            <w:r w:rsidRPr="00B15074">
              <w:rPr>
                <w:rFonts w:ascii="Bookman Old Style" w:hAnsi="Bookman Old Style" w:cs="Arial"/>
                <w:b/>
                <w:sz w:val="14"/>
                <w:szCs w:val="14"/>
              </w:rPr>
              <w:t>204 073 578 729</w:t>
            </w:r>
          </w:p>
        </w:tc>
        <w:tc>
          <w:tcPr>
            <w:tcW w:w="1474" w:type="dxa"/>
            <w:shd w:val="clear" w:color="auto" w:fill="FFC000"/>
            <w:vAlign w:val="center"/>
          </w:tcPr>
          <w:p w:rsidR="001719D7" w:rsidRPr="00B15074" w:rsidRDefault="004D2818" w:rsidP="004D2818">
            <w:pPr>
              <w:jc w:val="right"/>
              <w:rPr>
                <w:rFonts w:ascii="Bookman Old Style" w:hAnsi="Bookman Old Style" w:cs="Arial"/>
                <w:b/>
                <w:sz w:val="14"/>
                <w:szCs w:val="14"/>
              </w:rPr>
            </w:pPr>
            <w:r>
              <w:rPr>
                <w:rFonts w:ascii="Bookman Old Style" w:hAnsi="Bookman Old Style" w:cs="Arial"/>
                <w:b/>
                <w:sz w:val="14"/>
                <w:szCs w:val="14"/>
              </w:rPr>
              <w:t>185 157 921 949</w:t>
            </w:r>
          </w:p>
        </w:tc>
        <w:tc>
          <w:tcPr>
            <w:tcW w:w="709" w:type="dxa"/>
            <w:shd w:val="clear" w:color="auto" w:fill="FFC000"/>
            <w:vAlign w:val="center"/>
          </w:tcPr>
          <w:p w:rsidR="001719D7" w:rsidRPr="00B15074" w:rsidRDefault="004D2818" w:rsidP="004D2818">
            <w:pPr>
              <w:jc w:val="right"/>
              <w:rPr>
                <w:rFonts w:ascii="Bookman Old Style" w:hAnsi="Bookman Old Style" w:cs="Arial"/>
                <w:b/>
                <w:sz w:val="14"/>
                <w:szCs w:val="14"/>
              </w:rPr>
            </w:pPr>
            <w:r>
              <w:rPr>
                <w:rFonts w:ascii="Bookman Old Style" w:hAnsi="Bookman Old Style" w:cs="Arial"/>
                <w:b/>
                <w:sz w:val="14"/>
                <w:szCs w:val="14"/>
              </w:rPr>
              <w:t>90</w:t>
            </w:r>
            <w:r w:rsidR="001719D7" w:rsidRPr="00B15074">
              <w:rPr>
                <w:rFonts w:ascii="Bookman Old Style" w:hAnsi="Bookman Old Style" w:cs="Arial"/>
                <w:b/>
                <w:sz w:val="14"/>
                <w:szCs w:val="14"/>
              </w:rPr>
              <w:t>,</w:t>
            </w:r>
            <w:r>
              <w:rPr>
                <w:rFonts w:ascii="Bookman Old Style" w:hAnsi="Bookman Old Style" w:cs="Arial"/>
                <w:b/>
                <w:sz w:val="14"/>
                <w:szCs w:val="14"/>
              </w:rPr>
              <w:t>73</w:t>
            </w:r>
          </w:p>
        </w:tc>
        <w:tc>
          <w:tcPr>
            <w:tcW w:w="1476" w:type="dxa"/>
            <w:shd w:val="clear" w:color="auto" w:fill="FFC000"/>
            <w:vAlign w:val="center"/>
          </w:tcPr>
          <w:p w:rsidR="001719D7" w:rsidRPr="00B15074" w:rsidRDefault="001719D7" w:rsidP="004D2818">
            <w:pPr>
              <w:jc w:val="right"/>
              <w:rPr>
                <w:rFonts w:ascii="Bookman Old Style" w:hAnsi="Bookman Old Style" w:cs="Arial"/>
                <w:b/>
                <w:sz w:val="14"/>
                <w:szCs w:val="14"/>
              </w:rPr>
            </w:pPr>
            <w:r w:rsidRPr="00B15074">
              <w:rPr>
                <w:rFonts w:ascii="Bookman Old Style" w:hAnsi="Bookman Old Style" w:cs="Arial"/>
                <w:b/>
                <w:sz w:val="14"/>
                <w:szCs w:val="14"/>
              </w:rPr>
              <w:t>17</w:t>
            </w:r>
            <w:r w:rsidR="004D2818">
              <w:rPr>
                <w:rFonts w:ascii="Bookman Old Style" w:hAnsi="Bookman Old Style" w:cs="Arial"/>
                <w:b/>
                <w:sz w:val="14"/>
                <w:szCs w:val="14"/>
              </w:rPr>
              <w:t>7 929 892 583</w:t>
            </w:r>
          </w:p>
        </w:tc>
        <w:tc>
          <w:tcPr>
            <w:tcW w:w="681" w:type="dxa"/>
            <w:gridSpan w:val="2"/>
            <w:shd w:val="clear" w:color="auto" w:fill="FFC000"/>
            <w:vAlign w:val="center"/>
          </w:tcPr>
          <w:p w:rsidR="001719D7" w:rsidRPr="00B15074" w:rsidRDefault="001719D7" w:rsidP="004D2818">
            <w:pPr>
              <w:jc w:val="center"/>
              <w:rPr>
                <w:rFonts w:ascii="Bookman Old Style" w:hAnsi="Bookman Old Style" w:cs="Arial"/>
                <w:b/>
                <w:sz w:val="14"/>
                <w:szCs w:val="14"/>
              </w:rPr>
            </w:pPr>
            <w:r w:rsidRPr="00B15074">
              <w:rPr>
                <w:rFonts w:ascii="Bookman Old Style" w:hAnsi="Bookman Old Style" w:cs="Arial"/>
                <w:b/>
                <w:sz w:val="14"/>
                <w:szCs w:val="14"/>
              </w:rPr>
              <w:t>9</w:t>
            </w:r>
            <w:r w:rsidR="004D2818">
              <w:rPr>
                <w:rFonts w:ascii="Bookman Old Style" w:hAnsi="Bookman Old Style" w:cs="Arial"/>
                <w:b/>
                <w:sz w:val="14"/>
                <w:szCs w:val="14"/>
              </w:rPr>
              <w:t>6</w:t>
            </w:r>
            <w:r w:rsidRPr="00B15074">
              <w:rPr>
                <w:rFonts w:ascii="Bookman Old Style" w:hAnsi="Bookman Old Style" w:cs="Arial"/>
                <w:b/>
                <w:sz w:val="14"/>
                <w:szCs w:val="14"/>
              </w:rPr>
              <w:t>,</w:t>
            </w:r>
            <w:r w:rsidR="004D2818">
              <w:rPr>
                <w:rFonts w:ascii="Bookman Old Style" w:hAnsi="Bookman Old Style" w:cs="Arial"/>
                <w:b/>
                <w:sz w:val="14"/>
                <w:szCs w:val="14"/>
              </w:rPr>
              <w:t>10</w:t>
            </w:r>
          </w:p>
        </w:tc>
      </w:tr>
    </w:tbl>
    <w:p w:rsidR="00F61DE4" w:rsidRPr="00AF7066" w:rsidRDefault="00F61DE4" w:rsidP="006E43E0">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897348" w:rsidRPr="004C35EE" w:rsidRDefault="004C35EE" w:rsidP="004C35EE">
      <w:pPr>
        <w:spacing w:after="0" w:line="240" w:lineRule="auto"/>
        <w:rPr>
          <w:rFonts w:ascii="Bookman Old Style" w:hAnsi="Bookman Old Style"/>
          <w:sz w:val="20"/>
          <w:szCs w:val="24"/>
        </w:rPr>
      </w:pPr>
      <w:r w:rsidRPr="004C35EE">
        <w:rPr>
          <w:rFonts w:ascii="Bookman Old Style" w:hAnsi="Bookman Old Style"/>
          <w:sz w:val="20"/>
          <w:szCs w:val="24"/>
        </w:rPr>
        <w:t xml:space="preserve">(*) : </w:t>
      </w:r>
      <w:r w:rsidR="00617D74" w:rsidRPr="004C35EE">
        <w:rPr>
          <w:rFonts w:ascii="Bookman Old Style" w:hAnsi="Bookman Old Style"/>
          <w:sz w:val="20"/>
          <w:szCs w:val="24"/>
        </w:rPr>
        <w:t>Dont</w:t>
      </w:r>
      <w:r w:rsidRPr="004C35EE">
        <w:rPr>
          <w:rFonts w:ascii="Bookman Old Style" w:hAnsi="Bookman Old Style"/>
          <w:sz w:val="20"/>
          <w:szCs w:val="24"/>
        </w:rPr>
        <w:t xml:space="preserve"> fon</w:t>
      </w:r>
      <w:r w:rsidR="0061505D">
        <w:rPr>
          <w:rFonts w:ascii="Bookman Old Style" w:hAnsi="Bookman Old Style"/>
          <w:sz w:val="20"/>
          <w:szCs w:val="24"/>
        </w:rPr>
        <w:t>ctionnement CPGRP 500 000 000 F</w:t>
      </w:r>
      <w:r w:rsidRPr="004C35EE">
        <w:rPr>
          <w:rFonts w:ascii="Bookman Old Style" w:hAnsi="Bookman Old Style"/>
          <w:sz w:val="20"/>
          <w:szCs w:val="24"/>
        </w:rPr>
        <w:t>CFA</w:t>
      </w:r>
    </w:p>
    <w:p w:rsidR="009D7874" w:rsidRPr="004C35EE" w:rsidRDefault="009D7874" w:rsidP="00897348">
      <w:pPr>
        <w:spacing w:after="0" w:line="240" w:lineRule="auto"/>
        <w:rPr>
          <w:rFonts w:ascii="Century Gothic" w:hAnsi="Century Gothic"/>
          <w:b/>
          <w:sz w:val="20"/>
          <w:szCs w:val="24"/>
        </w:rPr>
      </w:pPr>
    </w:p>
    <w:p w:rsidR="00897348" w:rsidRDefault="00541D39" w:rsidP="00897348">
      <w:pPr>
        <w:spacing w:after="0"/>
        <w:rPr>
          <w:rFonts w:ascii="Bookman Old Style" w:hAnsi="Bookman Old Style"/>
          <w:sz w:val="24"/>
          <w:szCs w:val="24"/>
        </w:rPr>
      </w:pPr>
      <w:r w:rsidRPr="00897348">
        <w:rPr>
          <w:rFonts w:ascii="Bookman Old Style" w:hAnsi="Bookman Old Style"/>
          <w:b/>
          <w:sz w:val="24"/>
          <w:szCs w:val="24"/>
          <w:u w:val="single"/>
        </w:rPr>
        <w:t>NB</w:t>
      </w:r>
      <w:r w:rsidRPr="00897348">
        <w:rPr>
          <w:rFonts w:ascii="Bookman Old Style" w:hAnsi="Bookman Old Style"/>
          <w:sz w:val="24"/>
          <w:szCs w:val="24"/>
          <w:u w:val="single"/>
        </w:rPr>
        <w:t> </w:t>
      </w:r>
      <w:r w:rsidRPr="00897348">
        <w:rPr>
          <w:rFonts w:ascii="Bookman Old Style" w:hAnsi="Bookman Old Style"/>
          <w:sz w:val="24"/>
          <w:szCs w:val="24"/>
        </w:rPr>
        <w:t xml:space="preserve">: </w:t>
      </w:r>
    </w:p>
    <w:p w:rsidR="00C0476E" w:rsidRPr="00C86360" w:rsidRDefault="00541D39" w:rsidP="00556B99">
      <w:pPr>
        <w:pStyle w:val="Paragraphedeliste"/>
        <w:numPr>
          <w:ilvl w:val="0"/>
          <w:numId w:val="10"/>
        </w:numPr>
        <w:spacing w:after="0"/>
        <w:rPr>
          <w:rFonts w:ascii="Bookman Old Style" w:hAnsi="Bookman Old Style"/>
          <w:sz w:val="24"/>
          <w:szCs w:val="24"/>
        </w:rPr>
      </w:pPr>
      <w:r w:rsidRPr="00C0476E">
        <w:rPr>
          <w:rFonts w:ascii="Bookman Old Style" w:hAnsi="Bookman Old Style"/>
          <w:sz w:val="24"/>
          <w:szCs w:val="24"/>
        </w:rPr>
        <w:t xml:space="preserve">Montant </w:t>
      </w:r>
      <w:r w:rsidR="00330B29" w:rsidRPr="00C0476E">
        <w:rPr>
          <w:rFonts w:ascii="Bookman Old Style" w:hAnsi="Bookman Old Style"/>
          <w:sz w:val="24"/>
          <w:szCs w:val="24"/>
        </w:rPr>
        <w:t>total</w:t>
      </w:r>
      <w:r w:rsidR="00330B29" w:rsidRPr="00C86360">
        <w:rPr>
          <w:rFonts w:ascii="Bookman Old Style" w:hAnsi="Bookman Old Style"/>
          <w:sz w:val="24"/>
          <w:szCs w:val="24"/>
        </w:rPr>
        <w:t xml:space="preserve"> LFI</w:t>
      </w:r>
      <w:r w:rsidRPr="00C86360">
        <w:rPr>
          <w:rFonts w:ascii="Bookman Old Style" w:hAnsi="Bookman Old Style"/>
          <w:sz w:val="24"/>
          <w:szCs w:val="24"/>
        </w:rPr>
        <w:t xml:space="preserve"> : 343 660 000 000 </w:t>
      </w:r>
      <w:r w:rsidR="00252776" w:rsidRPr="00C86360">
        <w:rPr>
          <w:rFonts w:ascii="Bookman Old Style" w:hAnsi="Bookman Old Style"/>
          <w:sz w:val="24"/>
          <w:szCs w:val="24"/>
        </w:rPr>
        <w:t xml:space="preserve">FCFA </w:t>
      </w:r>
      <w:r w:rsidRPr="00C86360">
        <w:rPr>
          <w:rFonts w:ascii="Bookman Old Style" w:hAnsi="Bookman Old Style"/>
          <w:sz w:val="24"/>
          <w:szCs w:val="24"/>
        </w:rPr>
        <w:t xml:space="preserve">; </w:t>
      </w:r>
    </w:p>
    <w:p w:rsidR="00C0476E" w:rsidRPr="00C86360" w:rsidRDefault="00541D39" w:rsidP="00556B99">
      <w:pPr>
        <w:pStyle w:val="Paragraphedeliste"/>
        <w:numPr>
          <w:ilvl w:val="0"/>
          <w:numId w:val="10"/>
        </w:numPr>
        <w:spacing w:after="0"/>
        <w:rPr>
          <w:rFonts w:ascii="Bookman Old Style" w:hAnsi="Bookman Old Style"/>
          <w:sz w:val="24"/>
          <w:szCs w:val="24"/>
        </w:rPr>
      </w:pPr>
      <w:r w:rsidRPr="00C86360">
        <w:rPr>
          <w:rFonts w:ascii="Bookman Old Style" w:hAnsi="Bookman Old Style"/>
          <w:sz w:val="24"/>
          <w:szCs w:val="24"/>
        </w:rPr>
        <w:t>Montant total LFR : 143 749 543 000</w:t>
      </w:r>
      <w:r w:rsidR="00252776" w:rsidRPr="00C86360">
        <w:rPr>
          <w:rFonts w:ascii="Bookman Old Style" w:hAnsi="Bookman Old Style"/>
          <w:sz w:val="24"/>
          <w:szCs w:val="24"/>
        </w:rPr>
        <w:t xml:space="preserve">FCFA </w:t>
      </w:r>
      <w:r w:rsidRPr="00C86360">
        <w:rPr>
          <w:rFonts w:ascii="Bookman Old Style" w:hAnsi="Bookman Old Style"/>
          <w:sz w:val="24"/>
          <w:szCs w:val="24"/>
        </w:rPr>
        <w:t xml:space="preserve">; </w:t>
      </w:r>
    </w:p>
    <w:p w:rsidR="00C0476E" w:rsidRPr="00C86360" w:rsidRDefault="00541D39" w:rsidP="00556B99">
      <w:pPr>
        <w:pStyle w:val="Paragraphedeliste"/>
        <w:numPr>
          <w:ilvl w:val="0"/>
          <w:numId w:val="10"/>
        </w:numPr>
        <w:spacing w:after="0"/>
        <w:rPr>
          <w:rFonts w:ascii="Bookman Old Style" w:hAnsi="Bookman Old Style"/>
          <w:sz w:val="24"/>
          <w:szCs w:val="24"/>
        </w:rPr>
      </w:pPr>
      <w:r w:rsidRPr="00C86360">
        <w:rPr>
          <w:rFonts w:ascii="Bookman Old Style" w:hAnsi="Bookman Old Style"/>
          <w:sz w:val="24"/>
          <w:szCs w:val="24"/>
        </w:rPr>
        <w:t xml:space="preserve">Montant total LFR/CID : 204 073 578 729 </w:t>
      </w:r>
      <w:r w:rsidR="00252776" w:rsidRPr="00C86360">
        <w:rPr>
          <w:rFonts w:ascii="Bookman Old Style" w:hAnsi="Bookman Old Style"/>
          <w:sz w:val="24"/>
          <w:szCs w:val="24"/>
        </w:rPr>
        <w:t xml:space="preserve">FCFA </w:t>
      </w:r>
      <w:r w:rsidRPr="00C86360">
        <w:rPr>
          <w:rFonts w:ascii="Bookman Old Style" w:hAnsi="Bookman Old Style"/>
          <w:sz w:val="24"/>
          <w:szCs w:val="24"/>
        </w:rPr>
        <w:t>;</w:t>
      </w:r>
    </w:p>
    <w:p w:rsidR="00C0476E" w:rsidRPr="00C86360" w:rsidRDefault="00541D39" w:rsidP="00556B99">
      <w:pPr>
        <w:pStyle w:val="Paragraphedeliste"/>
        <w:numPr>
          <w:ilvl w:val="0"/>
          <w:numId w:val="10"/>
        </w:numPr>
        <w:spacing w:after="0"/>
        <w:rPr>
          <w:rFonts w:ascii="Bookman Old Style" w:hAnsi="Bookman Old Style"/>
          <w:sz w:val="24"/>
          <w:szCs w:val="24"/>
        </w:rPr>
      </w:pPr>
      <w:r w:rsidRPr="00C86360">
        <w:rPr>
          <w:rFonts w:ascii="Bookman Old Style" w:hAnsi="Bookman Old Style"/>
          <w:sz w:val="24"/>
          <w:szCs w:val="24"/>
        </w:rPr>
        <w:t xml:space="preserve">Montant total engagement accordés par CCSRP : </w:t>
      </w:r>
      <w:r w:rsidR="004D2818" w:rsidRPr="00C86360">
        <w:rPr>
          <w:rFonts w:ascii="Bookman Old Style" w:hAnsi="Bookman Old Style"/>
          <w:sz w:val="24"/>
          <w:szCs w:val="24"/>
        </w:rPr>
        <w:t>185 157 921 949</w:t>
      </w:r>
      <w:r w:rsidR="00252776" w:rsidRPr="00C86360">
        <w:rPr>
          <w:rFonts w:ascii="Bookman Old Style" w:hAnsi="Bookman Old Style"/>
          <w:sz w:val="24"/>
          <w:szCs w:val="24"/>
        </w:rPr>
        <w:t xml:space="preserve">FCFA </w:t>
      </w:r>
      <w:r w:rsidRPr="00C86360">
        <w:rPr>
          <w:rFonts w:ascii="Bookman Old Style" w:hAnsi="Bookman Old Style"/>
          <w:sz w:val="24"/>
          <w:szCs w:val="24"/>
        </w:rPr>
        <w:t>;</w:t>
      </w:r>
    </w:p>
    <w:p w:rsidR="00541D39" w:rsidRPr="00C86360" w:rsidRDefault="00541D39" w:rsidP="00556B99">
      <w:pPr>
        <w:pStyle w:val="Paragraphedeliste"/>
        <w:numPr>
          <w:ilvl w:val="0"/>
          <w:numId w:val="10"/>
        </w:numPr>
        <w:spacing w:after="0"/>
        <w:rPr>
          <w:rFonts w:ascii="Bookman Old Style" w:hAnsi="Bookman Old Style"/>
          <w:sz w:val="24"/>
          <w:szCs w:val="24"/>
        </w:rPr>
      </w:pPr>
      <w:r w:rsidRPr="00C86360">
        <w:rPr>
          <w:rFonts w:ascii="Bookman Old Style" w:hAnsi="Bookman Old Style"/>
          <w:sz w:val="24"/>
          <w:szCs w:val="24"/>
        </w:rPr>
        <w:t>Montant total paiements accordés par CCSRP </w:t>
      </w:r>
      <w:proofErr w:type="gramStart"/>
      <w:r w:rsidRPr="00C86360">
        <w:rPr>
          <w:rFonts w:ascii="Bookman Old Style" w:hAnsi="Bookman Old Style"/>
          <w:sz w:val="24"/>
          <w:szCs w:val="24"/>
        </w:rPr>
        <w:t>:</w:t>
      </w:r>
      <w:r w:rsidR="004D2818" w:rsidRPr="00C86360">
        <w:rPr>
          <w:rFonts w:ascii="Bookman Old Style" w:hAnsi="Bookman Old Style"/>
          <w:sz w:val="24"/>
          <w:szCs w:val="24"/>
        </w:rPr>
        <w:t>177</w:t>
      </w:r>
      <w:proofErr w:type="gramEnd"/>
      <w:r w:rsidR="004D2818" w:rsidRPr="00C86360">
        <w:rPr>
          <w:rFonts w:ascii="Bookman Old Style" w:hAnsi="Bookman Old Style"/>
          <w:sz w:val="24"/>
          <w:szCs w:val="24"/>
        </w:rPr>
        <w:t> 929 892 583</w:t>
      </w:r>
      <w:r w:rsidR="00C86360">
        <w:rPr>
          <w:rFonts w:ascii="Bookman Old Style" w:hAnsi="Bookman Old Style"/>
          <w:sz w:val="24"/>
          <w:szCs w:val="24"/>
        </w:rPr>
        <w:t xml:space="preserve"> F</w:t>
      </w:r>
      <w:r w:rsidRPr="00C86360">
        <w:rPr>
          <w:rFonts w:ascii="Bookman Old Style" w:hAnsi="Bookman Old Style"/>
          <w:sz w:val="24"/>
          <w:szCs w:val="24"/>
        </w:rPr>
        <w:t>CFA</w:t>
      </w:r>
      <w:r w:rsidR="00C0476E" w:rsidRPr="00C86360">
        <w:rPr>
          <w:rFonts w:ascii="Bookman Old Style" w:hAnsi="Bookman Old Style"/>
          <w:sz w:val="24"/>
          <w:szCs w:val="24"/>
        </w:rPr>
        <w:t>.</w:t>
      </w:r>
    </w:p>
    <w:tbl>
      <w:tblPr>
        <w:tblW w:w="9921" w:type="dxa"/>
        <w:tblInd w:w="-72" w:type="dxa"/>
        <w:tblCellMar>
          <w:left w:w="70" w:type="dxa"/>
          <w:right w:w="70" w:type="dxa"/>
        </w:tblCellMar>
        <w:tblLook w:val="04A0" w:firstRow="1" w:lastRow="0" w:firstColumn="1" w:lastColumn="0" w:noHBand="0" w:noVBand="1"/>
      </w:tblPr>
      <w:tblGrid>
        <w:gridCol w:w="9921"/>
      </w:tblGrid>
      <w:tr w:rsidR="00C0476E" w:rsidRPr="001C6DC9" w:rsidTr="00C0476E">
        <w:trPr>
          <w:trHeight w:val="420"/>
        </w:trPr>
        <w:tc>
          <w:tcPr>
            <w:tcW w:w="9921" w:type="dxa"/>
            <w:tcBorders>
              <w:top w:val="nil"/>
              <w:left w:val="nil"/>
              <w:bottom w:val="nil"/>
              <w:right w:val="nil"/>
            </w:tcBorders>
            <w:shd w:val="clear" w:color="auto" w:fill="auto"/>
            <w:noWrap/>
            <w:vAlign w:val="bottom"/>
            <w:hideMark/>
          </w:tcPr>
          <w:p w:rsidR="00541D39" w:rsidRPr="00C86360" w:rsidRDefault="00541D39" w:rsidP="00C86360">
            <w:pPr>
              <w:spacing w:after="0" w:line="240" w:lineRule="auto"/>
              <w:ind w:right="-2011"/>
              <w:rPr>
                <w:rFonts w:ascii="Bookman Old Style" w:eastAsia="Times New Roman" w:hAnsi="Bookman Old Style" w:cs="Times New Roman"/>
                <w:b/>
                <w:bCs/>
                <w:color w:val="000000"/>
                <w:sz w:val="16"/>
                <w:szCs w:val="16"/>
              </w:rPr>
            </w:pPr>
          </w:p>
        </w:tc>
      </w:tr>
    </w:tbl>
    <w:p w:rsidR="00541D39" w:rsidRPr="00C86360" w:rsidRDefault="00541D39" w:rsidP="00C0476E">
      <w:pPr>
        <w:spacing w:after="0" w:line="240" w:lineRule="auto"/>
        <w:ind w:right="-285"/>
        <w:rPr>
          <w:rFonts w:ascii="Bookman Old Style" w:hAnsi="Bookman Old Style"/>
          <w:sz w:val="20"/>
          <w:szCs w:val="20"/>
          <w:u w:val="single"/>
        </w:rPr>
      </w:pPr>
      <w:r w:rsidRPr="00C86360">
        <w:rPr>
          <w:rFonts w:ascii="Bookman Old Style" w:hAnsi="Bookman Old Style"/>
          <w:b/>
          <w:sz w:val="20"/>
          <w:szCs w:val="20"/>
          <w:u w:val="single"/>
        </w:rPr>
        <w:t xml:space="preserve">Tableau </w:t>
      </w:r>
      <w:r w:rsidR="00C86360" w:rsidRPr="00C86360">
        <w:rPr>
          <w:rFonts w:ascii="Bookman Old Style" w:hAnsi="Bookman Old Style"/>
          <w:b/>
          <w:sz w:val="20"/>
          <w:szCs w:val="20"/>
          <w:u w:val="single"/>
        </w:rPr>
        <w:t>n</w:t>
      </w:r>
      <w:r w:rsidRPr="00C86360">
        <w:rPr>
          <w:rFonts w:ascii="Bookman Old Style" w:hAnsi="Bookman Old Style"/>
          <w:b/>
          <w:sz w:val="20"/>
          <w:szCs w:val="20"/>
          <w:u w:val="single"/>
        </w:rPr>
        <w:t>°2</w:t>
      </w:r>
      <w:r w:rsidR="003D0589" w:rsidRPr="00C86360">
        <w:rPr>
          <w:rFonts w:ascii="Bookman Old Style" w:hAnsi="Bookman Old Style"/>
          <w:b/>
          <w:sz w:val="20"/>
          <w:szCs w:val="20"/>
        </w:rPr>
        <w:t xml:space="preserve"> : </w:t>
      </w:r>
      <w:r w:rsidR="00C86360" w:rsidRPr="00C86360">
        <w:rPr>
          <w:rFonts w:ascii="Bookman Old Style" w:eastAsia="Times New Roman" w:hAnsi="Bookman Old Style" w:cs="Times New Roman"/>
          <w:bCs/>
          <w:color w:val="000000"/>
          <w:sz w:val="20"/>
          <w:szCs w:val="20"/>
        </w:rPr>
        <w:t>Récapitulatif des Engagements et Paiements accordés  du 1</w:t>
      </w:r>
      <w:r w:rsidR="00C86360" w:rsidRPr="00C86360">
        <w:rPr>
          <w:rFonts w:ascii="Bookman Old Style" w:eastAsia="Times New Roman" w:hAnsi="Bookman Old Style" w:cs="Times New Roman"/>
          <w:bCs/>
          <w:color w:val="000000"/>
          <w:sz w:val="20"/>
          <w:szCs w:val="20"/>
          <w:vertAlign w:val="superscript"/>
        </w:rPr>
        <w:t>er</w:t>
      </w:r>
      <w:r w:rsidR="00C86360" w:rsidRPr="00C86360">
        <w:rPr>
          <w:rFonts w:ascii="Bookman Old Style" w:eastAsia="Times New Roman" w:hAnsi="Bookman Old Style" w:cs="Times New Roman"/>
          <w:bCs/>
          <w:color w:val="000000"/>
          <w:sz w:val="20"/>
          <w:szCs w:val="20"/>
        </w:rPr>
        <w:t xml:space="preserve"> Janvier au  31 décembre 2014 par titre.</w:t>
      </w:r>
    </w:p>
    <w:p w:rsidR="00541D39" w:rsidRPr="00057D9B" w:rsidRDefault="00541D39" w:rsidP="00B64EBC">
      <w:pPr>
        <w:spacing w:after="0" w:line="240" w:lineRule="auto"/>
        <w:ind w:left="-68"/>
        <w:rPr>
          <w:rFonts w:ascii="Century Gothic" w:hAnsi="Century Gothic"/>
          <w:b/>
          <w:sz w:val="24"/>
          <w:szCs w:val="24"/>
          <w:u w:val="single"/>
        </w:rPr>
      </w:pPr>
    </w:p>
    <w:tbl>
      <w:tblPr>
        <w:tblStyle w:val="Grilledutableau"/>
        <w:tblW w:w="10714" w:type="dxa"/>
        <w:tblInd w:w="-459" w:type="dxa"/>
        <w:tblLayout w:type="fixed"/>
        <w:tblLook w:val="04A0" w:firstRow="1" w:lastRow="0" w:firstColumn="1" w:lastColumn="0" w:noHBand="0" w:noVBand="1"/>
      </w:tblPr>
      <w:tblGrid>
        <w:gridCol w:w="567"/>
        <w:gridCol w:w="1417"/>
        <w:gridCol w:w="1474"/>
        <w:gridCol w:w="1474"/>
        <w:gridCol w:w="1474"/>
        <w:gridCol w:w="1474"/>
        <w:gridCol w:w="680"/>
        <w:gridCol w:w="1474"/>
        <w:gridCol w:w="680"/>
      </w:tblGrid>
      <w:tr w:rsidR="00C0476E" w:rsidRPr="00C0476E" w:rsidTr="00C0476E">
        <w:trPr>
          <w:trHeight w:val="593"/>
        </w:trPr>
        <w:tc>
          <w:tcPr>
            <w:tcW w:w="567" w:type="dxa"/>
            <w:shd w:val="clear" w:color="auto" w:fill="00B0F0"/>
          </w:tcPr>
          <w:p w:rsidR="00541D39" w:rsidRPr="00C0476E" w:rsidRDefault="00541D39" w:rsidP="00C0476E">
            <w:pPr>
              <w:ind w:hanging="126"/>
              <w:rPr>
                <w:rFonts w:ascii="Bookman Old Style" w:hAnsi="Bookman Old Style"/>
                <w:sz w:val="14"/>
                <w:szCs w:val="14"/>
              </w:rPr>
            </w:pPr>
          </w:p>
        </w:tc>
        <w:tc>
          <w:tcPr>
            <w:tcW w:w="1417"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MINISTERES</w:t>
            </w:r>
          </w:p>
        </w:tc>
        <w:tc>
          <w:tcPr>
            <w:tcW w:w="1474"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LFI 2014</w:t>
            </w:r>
          </w:p>
        </w:tc>
        <w:tc>
          <w:tcPr>
            <w:tcW w:w="1474"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LFR 2014                      (loi N°022/PR/</w:t>
            </w: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2014)</w:t>
            </w:r>
          </w:p>
        </w:tc>
        <w:tc>
          <w:tcPr>
            <w:tcW w:w="1474"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LFR 2014               suivant CID</w:t>
            </w:r>
          </w:p>
        </w:tc>
        <w:tc>
          <w:tcPr>
            <w:tcW w:w="1474"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Engagements</w:t>
            </w: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accordés</w:t>
            </w:r>
          </w:p>
        </w:tc>
        <w:tc>
          <w:tcPr>
            <w:tcW w:w="680"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w:t>
            </w:r>
          </w:p>
        </w:tc>
        <w:tc>
          <w:tcPr>
            <w:tcW w:w="1474"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Paiements Accordés</w:t>
            </w:r>
          </w:p>
        </w:tc>
        <w:tc>
          <w:tcPr>
            <w:tcW w:w="680" w:type="dxa"/>
            <w:shd w:val="clear" w:color="auto" w:fill="00B0F0"/>
            <w:vAlign w:val="center"/>
          </w:tcPr>
          <w:p w:rsidR="00541D39" w:rsidRPr="00C0476E" w:rsidRDefault="00541D39" w:rsidP="00C0476E">
            <w:pPr>
              <w:jc w:val="center"/>
              <w:rPr>
                <w:rFonts w:ascii="Bookman Old Style" w:hAnsi="Bookman Old Style"/>
                <w:b/>
                <w:sz w:val="14"/>
                <w:szCs w:val="14"/>
              </w:rPr>
            </w:pPr>
          </w:p>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w:t>
            </w:r>
          </w:p>
        </w:tc>
      </w:tr>
      <w:tr w:rsidR="00C0476E" w:rsidRPr="00C0476E" w:rsidTr="00C0476E">
        <w:trPr>
          <w:trHeight w:val="510"/>
        </w:trPr>
        <w:tc>
          <w:tcPr>
            <w:tcW w:w="567" w:type="dxa"/>
            <w:shd w:val="clear" w:color="auto" w:fill="FFFFFF" w:themeFill="background1"/>
            <w:vAlign w:val="center"/>
          </w:tcPr>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1</w:t>
            </w:r>
          </w:p>
        </w:tc>
        <w:tc>
          <w:tcPr>
            <w:tcW w:w="1417" w:type="dxa"/>
            <w:shd w:val="clear" w:color="auto" w:fill="FFFFFF" w:themeFill="background1"/>
            <w:vAlign w:val="center"/>
          </w:tcPr>
          <w:p w:rsidR="009D7874" w:rsidRDefault="00541D39" w:rsidP="00541D39">
            <w:pPr>
              <w:rPr>
                <w:rFonts w:ascii="Bookman Old Style" w:hAnsi="Bookman Old Style" w:cs="Arial"/>
                <w:sz w:val="14"/>
                <w:szCs w:val="14"/>
              </w:rPr>
            </w:pPr>
            <w:r w:rsidRPr="00C0476E">
              <w:rPr>
                <w:rFonts w:ascii="Bookman Old Style" w:hAnsi="Bookman Old Style" w:cs="Arial"/>
                <w:sz w:val="14"/>
                <w:szCs w:val="14"/>
              </w:rPr>
              <w:t>Subvention</w:t>
            </w:r>
            <w:r w:rsidR="009D7874">
              <w:rPr>
                <w:rFonts w:ascii="Bookman Old Style" w:hAnsi="Bookman Old Style" w:cs="Arial"/>
                <w:sz w:val="14"/>
                <w:szCs w:val="14"/>
              </w:rPr>
              <w:t>s</w:t>
            </w:r>
            <w:r w:rsidRPr="00C0476E">
              <w:rPr>
                <w:rFonts w:ascii="Bookman Old Style" w:hAnsi="Bookman Old Style" w:cs="Arial"/>
                <w:sz w:val="14"/>
                <w:szCs w:val="14"/>
              </w:rPr>
              <w:t>/</w:t>
            </w:r>
          </w:p>
          <w:p w:rsidR="00541D39" w:rsidRPr="00C0476E" w:rsidRDefault="00E127D1" w:rsidP="00541D39">
            <w:pPr>
              <w:rPr>
                <w:rFonts w:ascii="Bookman Old Style" w:hAnsi="Bookman Old Style" w:cs="Arial"/>
                <w:sz w:val="14"/>
                <w:szCs w:val="14"/>
              </w:rPr>
            </w:pPr>
            <w:r w:rsidRPr="00C0476E">
              <w:rPr>
                <w:rFonts w:ascii="Bookman Old Style" w:hAnsi="Bookman Old Style" w:cs="Arial"/>
                <w:sz w:val="14"/>
                <w:szCs w:val="14"/>
              </w:rPr>
              <w:t>T</w:t>
            </w:r>
            <w:r w:rsidR="00541D39" w:rsidRPr="00C0476E">
              <w:rPr>
                <w:rFonts w:ascii="Bookman Old Style" w:hAnsi="Bookman Old Style" w:cs="Arial"/>
                <w:sz w:val="14"/>
                <w:szCs w:val="14"/>
              </w:rPr>
              <w:t>ransferts</w:t>
            </w:r>
          </w:p>
        </w:tc>
        <w:tc>
          <w:tcPr>
            <w:tcW w:w="1474" w:type="dxa"/>
            <w:shd w:val="clear" w:color="auto" w:fill="FFFFFF" w:themeFill="background1"/>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125 899 535 000</w:t>
            </w:r>
          </w:p>
        </w:tc>
        <w:tc>
          <w:tcPr>
            <w:tcW w:w="1474" w:type="dxa"/>
            <w:shd w:val="clear" w:color="auto" w:fill="FFFFFF" w:themeFill="background1"/>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72 024 544 000</w:t>
            </w:r>
          </w:p>
        </w:tc>
        <w:tc>
          <w:tcPr>
            <w:tcW w:w="1474" w:type="dxa"/>
            <w:shd w:val="clear" w:color="auto" w:fill="FFFFFF" w:themeFill="background1"/>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82 002 673 601</w:t>
            </w:r>
          </w:p>
        </w:tc>
        <w:tc>
          <w:tcPr>
            <w:tcW w:w="1474" w:type="dxa"/>
            <w:shd w:val="clear" w:color="auto" w:fill="FFFFFF" w:themeFill="background1"/>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64 582 931 876</w:t>
            </w:r>
          </w:p>
        </w:tc>
        <w:tc>
          <w:tcPr>
            <w:tcW w:w="680" w:type="dxa"/>
            <w:shd w:val="clear" w:color="auto" w:fill="FFFFFF" w:themeFill="background1"/>
            <w:vAlign w:val="center"/>
          </w:tcPr>
          <w:p w:rsidR="00541D39" w:rsidRPr="00C0476E" w:rsidRDefault="00541D39" w:rsidP="00C0476E">
            <w:pPr>
              <w:jc w:val="center"/>
              <w:rPr>
                <w:rFonts w:ascii="Bookman Old Style" w:hAnsi="Bookman Old Style" w:cs="Arial"/>
                <w:sz w:val="14"/>
                <w:szCs w:val="14"/>
              </w:rPr>
            </w:pPr>
            <w:r w:rsidRPr="00C0476E">
              <w:rPr>
                <w:rFonts w:ascii="Bookman Old Style" w:hAnsi="Bookman Old Style" w:cs="Arial"/>
                <w:sz w:val="14"/>
                <w:szCs w:val="14"/>
              </w:rPr>
              <w:t>78,76</w:t>
            </w:r>
          </w:p>
        </w:tc>
        <w:tc>
          <w:tcPr>
            <w:tcW w:w="1474" w:type="dxa"/>
            <w:shd w:val="clear" w:color="auto" w:fill="FFFFFF" w:themeFill="background1"/>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61 200 407 200</w:t>
            </w:r>
          </w:p>
        </w:tc>
        <w:tc>
          <w:tcPr>
            <w:tcW w:w="680" w:type="dxa"/>
            <w:shd w:val="clear" w:color="auto" w:fill="FFFFFF" w:themeFill="background1"/>
            <w:vAlign w:val="center"/>
          </w:tcPr>
          <w:p w:rsidR="00541D39" w:rsidRPr="00C0476E" w:rsidRDefault="00541D39" w:rsidP="00C0476E">
            <w:pPr>
              <w:jc w:val="center"/>
              <w:rPr>
                <w:rFonts w:ascii="Bookman Old Style" w:hAnsi="Bookman Old Style" w:cs="Arial"/>
                <w:color w:val="000000"/>
                <w:sz w:val="14"/>
                <w:szCs w:val="14"/>
              </w:rPr>
            </w:pPr>
            <w:r w:rsidRPr="00C0476E">
              <w:rPr>
                <w:rFonts w:ascii="Bookman Old Style" w:hAnsi="Bookman Old Style" w:cs="Arial"/>
                <w:color w:val="000000"/>
                <w:sz w:val="14"/>
                <w:szCs w:val="14"/>
              </w:rPr>
              <w:t>94,76</w:t>
            </w:r>
          </w:p>
        </w:tc>
      </w:tr>
      <w:tr w:rsidR="00C0476E" w:rsidRPr="00C0476E" w:rsidTr="00C0476E">
        <w:trPr>
          <w:trHeight w:val="510"/>
        </w:trPr>
        <w:tc>
          <w:tcPr>
            <w:tcW w:w="567" w:type="dxa"/>
            <w:vAlign w:val="center"/>
          </w:tcPr>
          <w:p w:rsidR="00541D39" w:rsidRPr="00C0476E" w:rsidRDefault="00541D39" w:rsidP="00C0476E">
            <w:pPr>
              <w:jc w:val="center"/>
              <w:rPr>
                <w:rFonts w:ascii="Bookman Old Style" w:hAnsi="Bookman Old Style"/>
                <w:b/>
                <w:sz w:val="14"/>
                <w:szCs w:val="14"/>
              </w:rPr>
            </w:pPr>
            <w:r w:rsidRPr="00C0476E">
              <w:rPr>
                <w:rFonts w:ascii="Bookman Old Style" w:hAnsi="Bookman Old Style"/>
                <w:b/>
                <w:sz w:val="14"/>
                <w:szCs w:val="14"/>
              </w:rPr>
              <w:t>2</w:t>
            </w:r>
          </w:p>
        </w:tc>
        <w:tc>
          <w:tcPr>
            <w:tcW w:w="1417" w:type="dxa"/>
            <w:vAlign w:val="center"/>
          </w:tcPr>
          <w:p w:rsidR="00541D39" w:rsidRPr="00C0476E" w:rsidRDefault="00C0476E" w:rsidP="00617D74">
            <w:pPr>
              <w:rPr>
                <w:rFonts w:ascii="Bookman Old Style" w:eastAsia="Times New Roman" w:hAnsi="Bookman Old Style" w:cs="Arial"/>
                <w:color w:val="000000"/>
                <w:sz w:val="14"/>
                <w:szCs w:val="14"/>
              </w:rPr>
            </w:pPr>
            <w:r w:rsidRPr="00C0476E">
              <w:rPr>
                <w:rFonts w:ascii="Bookman Old Style" w:eastAsia="Times New Roman" w:hAnsi="Bookman Old Style" w:cs="Arial"/>
                <w:color w:val="000000"/>
                <w:sz w:val="14"/>
                <w:szCs w:val="14"/>
              </w:rPr>
              <w:t>I</w:t>
            </w:r>
            <w:r w:rsidR="00541D39" w:rsidRPr="00C0476E">
              <w:rPr>
                <w:rFonts w:ascii="Bookman Old Style" w:eastAsia="Times New Roman" w:hAnsi="Bookman Old Style" w:cs="Arial"/>
                <w:color w:val="000000"/>
                <w:sz w:val="14"/>
                <w:szCs w:val="14"/>
              </w:rPr>
              <w:t>nve</w:t>
            </w:r>
            <w:r w:rsidR="00617D74">
              <w:rPr>
                <w:rFonts w:ascii="Bookman Old Style" w:eastAsia="Times New Roman" w:hAnsi="Bookman Old Style" w:cs="Arial"/>
                <w:color w:val="000000"/>
                <w:sz w:val="14"/>
                <w:szCs w:val="14"/>
              </w:rPr>
              <w:t>s</w:t>
            </w:r>
            <w:r w:rsidR="00541D39" w:rsidRPr="00C0476E">
              <w:rPr>
                <w:rFonts w:ascii="Bookman Old Style" w:eastAsia="Times New Roman" w:hAnsi="Bookman Old Style" w:cs="Arial"/>
                <w:color w:val="000000"/>
                <w:sz w:val="14"/>
                <w:szCs w:val="14"/>
              </w:rPr>
              <w:t>tissement</w:t>
            </w:r>
            <w:r w:rsidRPr="00C0476E">
              <w:rPr>
                <w:rFonts w:ascii="Bookman Old Style" w:eastAsia="Times New Roman" w:hAnsi="Bookman Old Style" w:cs="Arial"/>
                <w:color w:val="000000"/>
                <w:sz w:val="14"/>
                <w:szCs w:val="14"/>
              </w:rPr>
              <w:t>s</w:t>
            </w:r>
          </w:p>
        </w:tc>
        <w:tc>
          <w:tcPr>
            <w:tcW w:w="1474" w:type="dxa"/>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217 760 465 000</w:t>
            </w:r>
          </w:p>
        </w:tc>
        <w:tc>
          <w:tcPr>
            <w:tcW w:w="1474" w:type="dxa"/>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71 724 999 000</w:t>
            </w:r>
          </w:p>
        </w:tc>
        <w:tc>
          <w:tcPr>
            <w:tcW w:w="1474" w:type="dxa"/>
            <w:vAlign w:val="center"/>
          </w:tcPr>
          <w:p w:rsidR="00541D39" w:rsidRPr="00C0476E" w:rsidRDefault="00541D39" w:rsidP="00C0476E">
            <w:pPr>
              <w:jc w:val="right"/>
              <w:rPr>
                <w:rFonts w:ascii="Bookman Old Style" w:hAnsi="Bookman Old Style" w:cs="Arial"/>
                <w:sz w:val="14"/>
                <w:szCs w:val="14"/>
              </w:rPr>
            </w:pPr>
            <w:r w:rsidRPr="00C0476E">
              <w:rPr>
                <w:rFonts w:ascii="Bookman Old Style" w:hAnsi="Bookman Old Style" w:cs="Arial"/>
                <w:sz w:val="14"/>
                <w:szCs w:val="14"/>
              </w:rPr>
              <w:t>122 070 905 128</w:t>
            </w:r>
          </w:p>
        </w:tc>
        <w:tc>
          <w:tcPr>
            <w:tcW w:w="1474" w:type="dxa"/>
            <w:vAlign w:val="center"/>
          </w:tcPr>
          <w:p w:rsidR="00541D39" w:rsidRPr="00C0476E" w:rsidRDefault="00541D39" w:rsidP="00617D74">
            <w:pPr>
              <w:jc w:val="right"/>
              <w:rPr>
                <w:rFonts w:ascii="Bookman Old Style" w:hAnsi="Bookman Old Style" w:cs="Arial"/>
                <w:sz w:val="14"/>
                <w:szCs w:val="14"/>
              </w:rPr>
            </w:pPr>
            <w:r w:rsidRPr="00C0476E">
              <w:rPr>
                <w:rFonts w:ascii="Bookman Old Style" w:hAnsi="Bookman Old Style" w:cs="Arial"/>
                <w:sz w:val="14"/>
                <w:szCs w:val="14"/>
              </w:rPr>
              <w:t>1</w:t>
            </w:r>
            <w:r w:rsidR="00617D74">
              <w:rPr>
                <w:rFonts w:ascii="Bookman Old Style" w:hAnsi="Bookman Old Style" w:cs="Arial"/>
                <w:sz w:val="14"/>
                <w:szCs w:val="14"/>
              </w:rPr>
              <w:t>20</w:t>
            </w:r>
            <w:r w:rsidRPr="00C0476E">
              <w:rPr>
                <w:rFonts w:ascii="Bookman Old Style" w:hAnsi="Bookman Old Style" w:cs="Arial"/>
                <w:sz w:val="14"/>
                <w:szCs w:val="14"/>
              </w:rPr>
              <w:t> </w:t>
            </w:r>
            <w:r w:rsidR="00617D74">
              <w:rPr>
                <w:rFonts w:ascii="Bookman Old Style" w:hAnsi="Bookman Old Style" w:cs="Arial"/>
                <w:sz w:val="14"/>
                <w:szCs w:val="14"/>
              </w:rPr>
              <w:t>574</w:t>
            </w:r>
            <w:r w:rsidRPr="00C0476E">
              <w:rPr>
                <w:rFonts w:ascii="Bookman Old Style" w:hAnsi="Bookman Old Style" w:cs="Arial"/>
                <w:sz w:val="14"/>
                <w:szCs w:val="14"/>
              </w:rPr>
              <w:t> </w:t>
            </w:r>
            <w:r w:rsidR="00617D74">
              <w:rPr>
                <w:rFonts w:ascii="Bookman Old Style" w:hAnsi="Bookman Old Style" w:cs="Arial"/>
                <w:sz w:val="14"/>
                <w:szCs w:val="14"/>
              </w:rPr>
              <w:t>990</w:t>
            </w:r>
            <w:r w:rsidRPr="00C0476E">
              <w:rPr>
                <w:rFonts w:ascii="Bookman Old Style" w:hAnsi="Bookman Old Style" w:cs="Arial"/>
                <w:sz w:val="14"/>
                <w:szCs w:val="14"/>
              </w:rPr>
              <w:t> </w:t>
            </w:r>
            <w:r w:rsidR="00617D74">
              <w:rPr>
                <w:rFonts w:ascii="Bookman Old Style" w:hAnsi="Bookman Old Style" w:cs="Arial"/>
                <w:sz w:val="14"/>
                <w:szCs w:val="14"/>
              </w:rPr>
              <w:t>073</w:t>
            </w:r>
          </w:p>
        </w:tc>
        <w:tc>
          <w:tcPr>
            <w:tcW w:w="680" w:type="dxa"/>
            <w:vAlign w:val="center"/>
          </w:tcPr>
          <w:p w:rsidR="00541D39" w:rsidRPr="00C0476E" w:rsidRDefault="00541D39" w:rsidP="00617D74">
            <w:pPr>
              <w:jc w:val="center"/>
              <w:rPr>
                <w:rFonts w:ascii="Bookman Old Style" w:hAnsi="Bookman Old Style" w:cs="Arial"/>
                <w:sz w:val="14"/>
                <w:szCs w:val="14"/>
              </w:rPr>
            </w:pPr>
            <w:r w:rsidRPr="00C0476E">
              <w:rPr>
                <w:rFonts w:ascii="Bookman Old Style" w:hAnsi="Bookman Old Style" w:cs="Arial"/>
                <w:sz w:val="14"/>
                <w:szCs w:val="14"/>
              </w:rPr>
              <w:t>9</w:t>
            </w:r>
            <w:r w:rsidR="00617D74">
              <w:rPr>
                <w:rFonts w:ascii="Bookman Old Style" w:hAnsi="Bookman Old Style" w:cs="Arial"/>
                <w:sz w:val="14"/>
                <w:szCs w:val="14"/>
              </w:rPr>
              <w:t>8</w:t>
            </w:r>
            <w:r w:rsidRPr="00C0476E">
              <w:rPr>
                <w:rFonts w:ascii="Bookman Old Style" w:hAnsi="Bookman Old Style" w:cs="Arial"/>
                <w:sz w:val="14"/>
                <w:szCs w:val="14"/>
              </w:rPr>
              <w:t>,</w:t>
            </w:r>
            <w:r w:rsidR="00617D74">
              <w:rPr>
                <w:rFonts w:ascii="Bookman Old Style" w:hAnsi="Bookman Old Style" w:cs="Arial"/>
                <w:sz w:val="14"/>
                <w:szCs w:val="14"/>
              </w:rPr>
              <w:t>77</w:t>
            </w:r>
          </w:p>
        </w:tc>
        <w:tc>
          <w:tcPr>
            <w:tcW w:w="1474" w:type="dxa"/>
            <w:vAlign w:val="center"/>
          </w:tcPr>
          <w:p w:rsidR="00541D39" w:rsidRPr="00C0476E" w:rsidRDefault="00541D39" w:rsidP="00617D74">
            <w:pPr>
              <w:jc w:val="right"/>
              <w:rPr>
                <w:rFonts w:ascii="Bookman Old Style" w:hAnsi="Bookman Old Style" w:cs="Arial"/>
                <w:sz w:val="14"/>
                <w:szCs w:val="14"/>
              </w:rPr>
            </w:pPr>
            <w:r w:rsidRPr="00C0476E">
              <w:rPr>
                <w:rFonts w:ascii="Bookman Old Style" w:hAnsi="Bookman Old Style" w:cs="Arial"/>
                <w:sz w:val="14"/>
                <w:szCs w:val="14"/>
              </w:rPr>
              <w:t>11</w:t>
            </w:r>
            <w:r w:rsidR="00617D74">
              <w:rPr>
                <w:rFonts w:ascii="Bookman Old Style" w:hAnsi="Bookman Old Style" w:cs="Arial"/>
                <w:sz w:val="14"/>
                <w:szCs w:val="14"/>
              </w:rPr>
              <w:t>6</w:t>
            </w:r>
            <w:r w:rsidRPr="00C0476E">
              <w:rPr>
                <w:rFonts w:ascii="Bookman Old Style" w:hAnsi="Bookman Old Style" w:cs="Arial"/>
                <w:sz w:val="14"/>
                <w:szCs w:val="14"/>
              </w:rPr>
              <w:t> </w:t>
            </w:r>
            <w:r w:rsidR="00617D74">
              <w:rPr>
                <w:rFonts w:ascii="Bookman Old Style" w:hAnsi="Bookman Old Style" w:cs="Arial"/>
                <w:sz w:val="14"/>
                <w:szCs w:val="14"/>
              </w:rPr>
              <w:t>729</w:t>
            </w:r>
            <w:r w:rsidRPr="00C0476E">
              <w:rPr>
                <w:rFonts w:ascii="Bookman Old Style" w:hAnsi="Bookman Old Style" w:cs="Arial"/>
                <w:sz w:val="14"/>
                <w:szCs w:val="14"/>
              </w:rPr>
              <w:t> </w:t>
            </w:r>
            <w:r w:rsidR="00617D74">
              <w:rPr>
                <w:rFonts w:ascii="Bookman Old Style" w:hAnsi="Bookman Old Style" w:cs="Arial"/>
                <w:sz w:val="14"/>
                <w:szCs w:val="14"/>
              </w:rPr>
              <w:t>485383</w:t>
            </w:r>
          </w:p>
        </w:tc>
        <w:tc>
          <w:tcPr>
            <w:tcW w:w="680" w:type="dxa"/>
            <w:vAlign w:val="center"/>
          </w:tcPr>
          <w:p w:rsidR="00541D39" w:rsidRPr="00C0476E" w:rsidRDefault="00617D74" w:rsidP="00617D74">
            <w:pPr>
              <w:jc w:val="center"/>
              <w:rPr>
                <w:rFonts w:ascii="Bookman Old Style" w:hAnsi="Bookman Old Style" w:cs="Arial"/>
                <w:color w:val="000000"/>
                <w:sz w:val="14"/>
                <w:szCs w:val="14"/>
              </w:rPr>
            </w:pPr>
            <w:r>
              <w:rPr>
                <w:rFonts w:ascii="Bookman Old Style" w:hAnsi="Bookman Old Style" w:cs="Arial"/>
                <w:color w:val="000000"/>
                <w:sz w:val="14"/>
                <w:szCs w:val="14"/>
              </w:rPr>
              <w:t>96</w:t>
            </w:r>
            <w:r w:rsidR="00541D39" w:rsidRPr="00C0476E">
              <w:rPr>
                <w:rFonts w:ascii="Bookman Old Style" w:hAnsi="Bookman Old Style" w:cs="Arial"/>
                <w:color w:val="000000"/>
                <w:sz w:val="14"/>
                <w:szCs w:val="14"/>
              </w:rPr>
              <w:t>,</w:t>
            </w:r>
            <w:r>
              <w:rPr>
                <w:rFonts w:ascii="Bookman Old Style" w:hAnsi="Bookman Old Style" w:cs="Arial"/>
                <w:color w:val="000000"/>
                <w:sz w:val="14"/>
                <w:szCs w:val="14"/>
              </w:rPr>
              <w:t>81</w:t>
            </w:r>
          </w:p>
        </w:tc>
      </w:tr>
      <w:tr w:rsidR="00C0476E" w:rsidRPr="00C0476E" w:rsidTr="00C0476E">
        <w:trPr>
          <w:trHeight w:val="567"/>
        </w:trPr>
        <w:tc>
          <w:tcPr>
            <w:tcW w:w="567" w:type="dxa"/>
            <w:shd w:val="clear" w:color="auto" w:fill="FFC000"/>
            <w:vAlign w:val="center"/>
          </w:tcPr>
          <w:p w:rsidR="00541D39" w:rsidRPr="00C0476E" w:rsidRDefault="00541D39" w:rsidP="00541D39">
            <w:pPr>
              <w:rPr>
                <w:rFonts w:ascii="Bookman Old Style" w:hAnsi="Bookman Old Style"/>
                <w:sz w:val="14"/>
                <w:szCs w:val="14"/>
              </w:rPr>
            </w:pPr>
          </w:p>
        </w:tc>
        <w:tc>
          <w:tcPr>
            <w:tcW w:w="1417" w:type="dxa"/>
            <w:shd w:val="clear" w:color="auto" w:fill="FFC000"/>
            <w:vAlign w:val="center"/>
          </w:tcPr>
          <w:p w:rsidR="00541D39" w:rsidRPr="00C0476E" w:rsidRDefault="00541D39" w:rsidP="00C0476E">
            <w:pPr>
              <w:jc w:val="left"/>
              <w:rPr>
                <w:rFonts w:ascii="Bookman Old Style" w:eastAsia="Times New Roman" w:hAnsi="Bookman Old Style" w:cs="Arial"/>
                <w:b/>
                <w:bCs/>
                <w:color w:val="000000"/>
                <w:sz w:val="14"/>
                <w:szCs w:val="14"/>
              </w:rPr>
            </w:pPr>
            <w:r w:rsidRPr="00C0476E">
              <w:rPr>
                <w:rFonts w:ascii="Bookman Old Style" w:eastAsia="Times New Roman" w:hAnsi="Bookman Old Style" w:cs="Arial"/>
                <w:b/>
                <w:bCs/>
                <w:color w:val="000000"/>
                <w:sz w:val="14"/>
                <w:szCs w:val="14"/>
              </w:rPr>
              <w:t>Total</w:t>
            </w:r>
          </w:p>
        </w:tc>
        <w:tc>
          <w:tcPr>
            <w:tcW w:w="1474" w:type="dxa"/>
            <w:shd w:val="clear" w:color="auto" w:fill="FFC000"/>
            <w:vAlign w:val="center"/>
          </w:tcPr>
          <w:p w:rsidR="00541D39" w:rsidRPr="00C0476E" w:rsidRDefault="00541D39" w:rsidP="00C0476E">
            <w:pPr>
              <w:jc w:val="right"/>
              <w:rPr>
                <w:rFonts w:ascii="Bookman Old Style" w:hAnsi="Bookman Old Style" w:cs="Arial"/>
                <w:b/>
                <w:sz w:val="14"/>
                <w:szCs w:val="14"/>
              </w:rPr>
            </w:pPr>
            <w:r w:rsidRPr="00C0476E">
              <w:rPr>
                <w:rFonts w:ascii="Bookman Old Style" w:hAnsi="Bookman Old Style" w:cs="Arial"/>
                <w:b/>
                <w:sz w:val="14"/>
                <w:szCs w:val="14"/>
              </w:rPr>
              <w:t>343 660 000 000</w:t>
            </w:r>
          </w:p>
        </w:tc>
        <w:tc>
          <w:tcPr>
            <w:tcW w:w="1474" w:type="dxa"/>
            <w:shd w:val="clear" w:color="auto" w:fill="FFC000"/>
            <w:vAlign w:val="center"/>
          </w:tcPr>
          <w:p w:rsidR="00541D39" w:rsidRPr="00C0476E" w:rsidRDefault="00541D39" w:rsidP="00C0476E">
            <w:pPr>
              <w:jc w:val="right"/>
              <w:rPr>
                <w:rFonts w:ascii="Bookman Old Style" w:hAnsi="Bookman Old Style" w:cs="Arial"/>
                <w:b/>
                <w:sz w:val="14"/>
                <w:szCs w:val="14"/>
              </w:rPr>
            </w:pPr>
            <w:r w:rsidRPr="00C0476E">
              <w:rPr>
                <w:rFonts w:ascii="Bookman Old Style" w:hAnsi="Bookman Old Style" w:cs="Arial"/>
                <w:b/>
                <w:sz w:val="14"/>
                <w:szCs w:val="14"/>
              </w:rPr>
              <w:t>143 749 543 000</w:t>
            </w:r>
          </w:p>
        </w:tc>
        <w:tc>
          <w:tcPr>
            <w:tcW w:w="1474" w:type="dxa"/>
            <w:shd w:val="clear" w:color="auto" w:fill="FFC000"/>
            <w:vAlign w:val="center"/>
          </w:tcPr>
          <w:p w:rsidR="00541D39" w:rsidRPr="00C0476E" w:rsidRDefault="00541D39" w:rsidP="00C0476E">
            <w:pPr>
              <w:jc w:val="right"/>
              <w:rPr>
                <w:rFonts w:ascii="Bookman Old Style" w:hAnsi="Bookman Old Style" w:cs="Arial"/>
                <w:b/>
                <w:sz w:val="14"/>
                <w:szCs w:val="14"/>
              </w:rPr>
            </w:pPr>
            <w:r w:rsidRPr="00C0476E">
              <w:rPr>
                <w:rFonts w:ascii="Bookman Old Style" w:hAnsi="Bookman Old Style" w:cs="Arial"/>
                <w:b/>
                <w:sz w:val="14"/>
                <w:szCs w:val="14"/>
              </w:rPr>
              <w:t>204 073 578 729</w:t>
            </w:r>
          </w:p>
        </w:tc>
        <w:tc>
          <w:tcPr>
            <w:tcW w:w="1474" w:type="dxa"/>
            <w:shd w:val="clear" w:color="auto" w:fill="FFC000"/>
            <w:vAlign w:val="center"/>
          </w:tcPr>
          <w:p w:rsidR="00541D39" w:rsidRPr="00C0476E" w:rsidRDefault="00541D39" w:rsidP="004D2818">
            <w:pPr>
              <w:jc w:val="right"/>
              <w:rPr>
                <w:rFonts w:ascii="Bookman Old Style" w:hAnsi="Bookman Old Style" w:cs="Arial"/>
                <w:b/>
                <w:sz w:val="14"/>
                <w:szCs w:val="14"/>
              </w:rPr>
            </w:pPr>
            <w:r w:rsidRPr="00C0476E">
              <w:rPr>
                <w:rFonts w:ascii="Bookman Old Style" w:hAnsi="Bookman Old Style" w:cs="Arial"/>
                <w:b/>
                <w:sz w:val="14"/>
                <w:szCs w:val="14"/>
              </w:rPr>
              <w:t>18</w:t>
            </w:r>
            <w:r w:rsidR="004D2818">
              <w:rPr>
                <w:rFonts w:ascii="Bookman Old Style" w:hAnsi="Bookman Old Style" w:cs="Arial"/>
                <w:b/>
                <w:sz w:val="14"/>
                <w:szCs w:val="14"/>
              </w:rPr>
              <w:t>5 157 921 949</w:t>
            </w:r>
          </w:p>
        </w:tc>
        <w:tc>
          <w:tcPr>
            <w:tcW w:w="680" w:type="dxa"/>
            <w:shd w:val="clear" w:color="auto" w:fill="FFC000"/>
            <w:vAlign w:val="center"/>
          </w:tcPr>
          <w:p w:rsidR="00541D39" w:rsidRPr="00C0476E" w:rsidRDefault="004D2818" w:rsidP="004D2818">
            <w:pPr>
              <w:jc w:val="center"/>
              <w:rPr>
                <w:rFonts w:ascii="Bookman Old Style" w:hAnsi="Bookman Old Style" w:cs="Arial"/>
                <w:b/>
                <w:sz w:val="14"/>
                <w:szCs w:val="14"/>
              </w:rPr>
            </w:pPr>
            <w:r>
              <w:rPr>
                <w:rFonts w:ascii="Bookman Old Style" w:hAnsi="Bookman Old Style" w:cs="Arial"/>
                <w:b/>
                <w:sz w:val="14"/>
                <w:szCs w:val="14"/>
              </w:rPr>
              <w:t>90</w:t>
            </w:r>
            <w:r w:rsidR="00541D39" w:rsidRPr="00C0476E">
              <w:rPr>
                <w:rFonts w:ascii="Bookman Old Style" w:hAnsi="Bookman Old Style" w:cs="Arial"/>
                <w:b/>
                <w:sz w:val="14"/>
                <w:szCs w:val="14"/>
              </w:rPr>
              <w:t>,</w:t>
            </w:r>
            <w:r>
              <w:rPr>
                <w:rFonts w:ascii="Bookman Old Style" w:hAnsi="Bookman Old Style" w:cs="Arial"/>
                <w:b/>
                <w:sz w:val="14"/>
                <w:szCs w:val="14"/>
              </w:rPr>
              <w:t>73</w:t>
            </w:r>
          </w:p>
        </w:tc>
        <w:tc>
          <w:tcPr>
            <w:tcW w:w="1474" w:type="dxa"/>
            <w:shd w:val="clear" w:color="auto" w:fill="FFC000"/>
            <w:vAlign w:val="center"/>
          </w:tcPr>
          <w:p w:rsidR="00541D39" w:rsidRPr="00C0476E" w:rsidRDefault="00541D39" w:rsidP="004D2818">
            <w:pPr>
              <w:jc w:val="right"/>
              <w:rPr>
                <w:rFonts w:ascii="Bookman Old Style" w:hAnsi="Bookman Old Style" w:cs="Arial"/>
                <w:b/>
                <w:sz w:val="14"/>
                <w:szCs w:val="14"/>
              </w:rPr>
            </w:pPr>
            <w:r w:rsidRPr="00C0476E">
              <w:rPr>
                <w:rFonts w:ascii="Bookman Old Style" w:hAnsi="Bookman Old Style" w:cs="Arial"/>
                <w:b/>
                <w:sz w:val="14"/>
                <w:szCs w:val="14"/>
              </w:rPr>
              <w:t>17</w:t>
            </w:r>
            <w:r w:rsidR="004D2818">
              <w:rPr>
                <w:rFonts w:ascii="Bookman Old Style" w:hAnsi="Bookman Old Style" w:cs="Arial"/>
                <w:b/>
                <w:sz w:val="14"/>
                <w:szCs w:val="14"/>
              </w:rPr>
              <w:t>7 929 892 583</w:t>
            </w:r>
          </w:p>
        </w:tc>
        <w:tc>
          <w:tcPr>
            <w:tcW w:w="680" w:type="dxa"/>
            <w:shd w:val="clear" w:color="auto" w:fill="FFC000"/>
            <w:vAlign w:val="center"/>
          </w:tcPr>
          <w:p w:rsidR="00541D39" w:rsidRPr="00C0476E" w:rsidRDefault="004D2818" w:rsidP="00C0476E">
            <w:pPr>
              <w:jc w:val="center"/>
              <w:rPr>
                <w:rFonts w:ascii="Bookman Old Style" w:hAnsi="Bookman Old Style" w:cs="Arial"/>
                <w:b/>
                <w:bCs/>
                <w:color w:val="000000"/>
                <w:sz w:val="14"/>
                <w:szCs w:val="14"/>
              </w:rPr>
            </w:pPr>
            <w:r>
              <w:rPr>
                <w:rFonts w:ascii="Bookman Old Style" w:hAnsi="Bookman Old Style" w:cs="Arial"/>
                <w:b/>
                <w:bCs/>
                <w:color w:val="000000"/>
                <w:sz w:val="14"/>
                <w:szCs w:val="14"/>
              </w:rPr>
              <w:t>96,10</w:t>
            </w:r>
          </w:p>
        </w:tc>
      </w:tr>
    </w:tbl>
    <w:p w:rsidR="00F61DE4" w:rsidRPr="00AF7066" w:rsidRDefault="00F61DE4" w:rsidP="00F61DE4">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41D39" w:rsidRPr="00C86360" w:rsidRDefault="00541D39" w:rsidP="00541D39">
      <w:pPr>
        <w:spacing w:after="0" w:line="240" w:lineRule="auto"/>
        <w:rPr>
          <w:rFonts w:ascii="Bookman Old Style" w:hAnsi="Bookman Old Style"/>
          <w:sz w:val="20"/>
          <w:szCs w:val="20"/>
        </w:rPr>
      </w:pPr>
      <w:r w:rsidRPr="00C86360">
        <w:rPr>
          <w:rFonts w:ascii="Bookman Old Style" w:hAnsi="Bookman Old Style"/>
          <w:b/>
          <w:sz w:val="20"/>
          <w:szCs w:val="20"/>
          <w:u w:val="single"/>
        </w:rPr>
        <w:t xml:space="preserve">Tableau </w:t>
      </w:r>
      <w:r w:rsidR="00C86360" w:rsidRPr="00C86360">
        <w:rPr>
          <w:rFonts w:ascii="Bookman Old Style" w:hAnsi="Bookman Old Style"/>
          <w:b/>
          <w:sz w:val="20"/>
          <w:szCs w:val="20"/>
          <w:u w:val="single"/>
        </w:rPr>
        <w:t>n</w:t>
      </w:r>
      <w:r w:rsidRPr="00C86360">
        <w:rPr>
          <w:rFonts w:ascii="Bookman Old Style" w:hAnsi="Bookman Old Style"/>
          <w:b/>
          <w:sz w:val="20"/>
          <w:szCs w:val="20"/>
          <w:u w:val="single"/>
        </w:rPr>
        <w:t>°3</w:t>
      </w:r>
      <w:r w:rsidR="003D0589" w:rsidRPr="00C86360">
        <w:rPr>
          <w:rFonts w:ascii="Bookman Old Style" w:hAnsi="Bookman Old Style"/>
          <w:b/>
          <w:sz w:val="20"/>
          <w:szCs w:val="20"/>
        </w:rPr>
        <w:t xml:space="preserve"> : </w:t>
      </w:r>
      <w:r w:rsidR="003D0589" w:rsidRPr="00C86360">
        <w:rPr>
          <w:rFonts w:ascii="Bookman Old Style" w:hAnsi="Bookman Old Style"/>
          <w:sz w:val="20"/>
          <w:szCs w:val="20"/>
        </w:rPr>
        <w:t>Récapitulatif des Engagements et Paieme</w:t>
      </w:r>
      <w:r w:rsidR="00924B1B" w:rsidRPr="00C86360">
        <w:rPr>
          <w:rFonts w:ascii="Bookman Old Style" w:hAnsi="Bookman Old Style"/>
          <w:sz w:val="20"/>
          <w:szCs w:val="20"/>
        </w:rPr>
        <w:t xml:space="preserve">nts accordés </w:t>
      </w:r>
      <w:r w:rsidR="002E56A4" w:rsidRPr="00C86360">
        <w:rPr>
          <w:rFonts w:ascii="Bookman Old Style" w:hAnsi="Bookman Old Style"/>
          <w:sz w:val="20"/>
          <w:szCs w:val="20"/>
        </w:rPr>
        <w:t xml:space="preserve">au </w:t>
      </w:r>
      <w:r w:rsidR="003D0589" w:rsidRPr="00C86360">
        <w:rPr>
          <w:rFonts w:ascii="Bookman Old Style" w:hAnsi="Bookman Old Style"/>
          <w:sz w:val="20"/>
          <w:szCs w:val="20"/>
        </w:rPr>
        <w:t>31 décemb</w:t>
      </w:r>
      <w:r w:rsidR="00924B1B" w:rsidRPr="00C86360">
        <w:rPr>
          <w:rFonts w:ascii="Bookman Old Style" w:hAnsi="Bookman Old Style"/>
          <w:sz w:val="20"/>
          <w:szCs w:val="20"/>
        </w:rPr>
        <w:t xml:space="preserve">re 2014 </w:t>
      </w:r>
      <w:r w:rsidR="003D0589" w:rsidRPr="00C86360">
        <w:rPr>
          <w:rFonts w:ascii="Bookman Old Style" w:hAnsi="Bookman Old Style"/>
          <w:sz w:val="20"/>
          <w:szCs w:val="20"/>
        </w:rPr>
        <w:t>sur les 5% des Revenus Pétroliers affectés à la Région Productrice Doba</w:t>
      </w:r>
    </w:p>
    <w:p w:rsidR="00541D39" w:rsidRPr="00F43C98" w:rsidRDefault="00541D39" w:rsidP="00B64EBC">
      <w:pPr>
        <w:spacing w:after="0" w:line="240" w:lineRule="auto"/>
      </w:pPr>
    </w:p>
    <w:tbl>
      <w:tblPr>
        <w:tblStyle w:val="Grilledutableau"/>
        <w:tblW w:w="10432" w:type="dxa"/>
        <w:tblInd w:w="-176" w:type="dxa"/>
        <w:tblLayout w:type="fixed"/>
        <w:tblLook w:val="04A0" w:firstRow="1" w:lastRow="0" w:firstColumn="1" w:lastColumn="0" w:noHBand="0" w:noVBand="1"/>
      </w:tblPr>
      <w:tblGrid>
        <w:gridCol w:w="1474"/>
        <w:gridCol w:w="1417"/>
        <w:gridCol w:w="1531"/>
        <w:gridCol w:w="1644"/>
        <w:gridCol w:w="1474"/>
        <w:gridCol w:w="709"/>
        <w:gridCol w:w="1474"/>
        <w:gridCol w:w="709"/>
      </w:tblGrid>
      <w:tr w:rsidR="00541D39" w:rsidRPr="004C35EE" w:rsidTr="006875F9">
        <w:trPr>
          <w:trHeight w:val="434"/>
        </w:trPr>
        <w:tc>
          <w:tcPr>
            <w:tcW w:w="1474" w:type="dxa"/>
            <w:shd w:val="clear" w:color="auto" w:fill="8DB3E2" w:themeFill="text2" w:themeFillTint="66"/>
            <w:vAlign w:val="center"/>
          </w:tcPr>
          <w:p w:rsidR="00541D39" w:rsidRPr="004C35EE" w:rsidRDefault="00541D39" w:rsidP="00541D39">
            <w:pPr>
              <w:jc w:val="center"/>
              <w:rPr>
                <w:rFonts w:ascii="Bookman Old Style" w:hAnsi="Bookman Old Style"/>
                <w:b/>
                <w:sz w:val="14"/>
                <w:szCs w:val="14"/>
              </w:rPr>
            </w:pPr>
            <w:r w:rsidRPr="004C35EE">
              <w:rPr>
                <w:rFonts w:ascii="Bookman Old Style" w:hAnsi="Bookman Old Style"/>
                <w:b/>
                <w:sz w:val="14"/>
                <w:szCs w:val="14"/>
              </w:rPr>
              <w:t>LFI 2014</w:t>
            </w:r>
          </w:p>
        </w:tc>
        <w:tc>
          <w:tcPr>
            <w:tcW w:w="1417" w:type="dxa"/>
            <w:shd w:val="clear" w:color="auto" w:fill="8DB3E2" w:themeFill="text2" w:themeFillTint="66"/>
            <w:vAlign w:val="center"/>
          </w:tcPr>
          <w:p w:rsidR="00541D39" w:rsidRPr="004C35EE" w:rsidRDefault="00541D39" w:rsidP="00541D39">
            <w:pPr>
              <w:rPr>
                <w:rFonts w:ascii="Bookman Old Style" w:eastAsia="Times New Roman" w:hAnsi="Bookman Old Style" w:cs="Arial"/>
                <w:b/>
                <w:bCs/>
                <w:color w:val="000000" w:themeColor="text1"/>
                <w:sz w:val="14"/>
                <w:szCs w:val="14"/>
              </w:rPr>
            </w:pPr>
            <w:r w:rsidRPr="004C35EE">
              <w:rPr>
                <w:rFonts w:ascii="Bookman Old Style" w:eastAsia="Times New Roman" w:hAnsi="Bookman Old Style" w:cs="Arial"/>
                <w:b/>
                <w:bCs/>
                <w:color w:val="000000" w:themeColor="text1"/>
                <w:sz w:val="14"/>
                <w:szCs w:val="14"/>
              </w:rPr>
              <w:t>LFR 2014</w:t>
            </w:r>
          </w:p>
        </w:tc>
        <w:tc>
          <w:tcPr>
            <w:tcW w:w="1531" w:type="dxa"/>
            <w:shd w:val="clear" w:color="auto" w:fill="8DB3E2" w:themeFill="text2" w:themeFillTint="66"/>
            <w:vAlign w:val="center"/>
          </w:tcPr>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Solde antérieur</w:t>
            </w:r>
          </w:p>
        </w:tc>
        <w:tc>
          <w:tcPr>
            <w:tcW w:w="1644" w:type="dxa"/>
            <w:shd w:val="clear" w:color="auto" w:fill="8DB3E2" w:themeFill="text2" w:themeFillTint="66"/>
          </w:tcPr>
          <w:p w:rsidR="00541D39" w:rsidRPr="004C35EE" w:rsidRDefault="00541D39" w:rsidP="00541D39">
            <w:pPr>
              <w:jc w:val="center"/>
              <w:rPr>
                <w:rFonts w:ascii="Bookman Old Style" w:hAnsi="Bookman Old Style" w:cs="Arial"/>
                <w:b/>
                <w:sz w:val="14"/>
                <w:szCs w:val="14"/>
              </w:rPr>
            </w:pPr>
          </w:p>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LFR+Solde</w:t>
            </w:r>
          </w:p>
          <w:p w:rsidR="00541D39" w:rsidRPr="004C35EE" w:rsidRDefault="004965BD" w:rsidP="00541D39">
            <w:pPr>
              <w:jc w:val="center"/>
              <w:rPr>
                <w:rFonts w:ascii="Bookman Old Style" w:hAnsi="Bookman Old Style" w:cs="Arial"/>
                <w:b/>
                <w:sz w:val="14"/>
                <w:szCs w:val="14"/>
              </w:rPr>
            </w:pPr>
            <w:r w:rsidRPr="004C35EE">
              <w:rPr>
                <w:rFonts w:ascii="Bookman Old Style" w:hAnsi="Bookman Old Style" w:cs="Arial"/>
                <w:b/>
                <w:sz w:val="14"/>
                <w:szCs w:val="14"/>
              </w:rPr>
              <w:t>A</w:t>
            </w:r>
            <w:r w:rsidR="00541D39" w:rsidRPr="004C35EE">
              <w:rPr>
                <w:rFonts w:ascii="Bookman Old Style" w:hAnsi="Bookman Old Style" w:cs="Arial"/>
                <w:b/>
                <w:sz w:val="14"/>
                <w:szCs w:val="14"/>
              </w:rPr>
              <w:t>ntérieur</w:t>
            </w:r>
          </w:p>
        </w:tc>
        <w:tc>
          <w:tcPr>
            <w:tcW w:w="1474" w:type="dxa"/>
            <w:shd w:val="clear" w:color="auto" w:fill="8DB3E2" w:themeFill="text2" w:themeFillTint="66"/>
            <w:vAlign w:val="center"/>
          </w:tcPr>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Engagements accordés</w:t>
            </w:r>
          </w:p>
        </w:tc>
        <w:tc>
          <w:tcPr>
            <w:tcW w:w="709" w:type="dxa"/>
            <w:shd w:val="clear" w:color="auto" w:fill="8DB3E2" w:themeFill="text2" w:themeFillTint="66"/>
            <w:vAlign w:val="center"/>
          </w:tcPr>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w:t>
            </w:r>
          </w:p>
        </w:tc>
        <w:tc>
          <w:tcPr>
            <w:tcW w:w="1474" w:type="dxa"/>
            <w:shd w:val="clear" w:color="auto" w:fill="8DB3E2" w:themeFill="text2" w:themeFillTint="66"/>
            <w:vAlign w:val="center"/>
          </w:tcPr>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Paiements accordés</w:t>
            </w:r>
          </w:p>
        </w:tc>
        <w:tc>
          <w:tcPr>
            <w:tcW w:w="709" w:type="dxa"/>
            <w:shd w:val="clear" w:color="auto" w:fill="8DB3E2" w:themeFill="text2" w:themeFillTint="66"/>
          </w:tcPr>
          <w:p w:rsidR="00541D39" w:rsidRPr="004C35EE" w:rsidRDefault="00541D39" w:rsidP="00541D39">
            <w:pPr>
              <w:jc w:val="center"/>
              <w:rPr>
                <w:rFonts w:ascii="Bookman Old Style" w:hAnsi="Bookman Old Style" w:cs="Arial"/>
                <w:b/>
                <w:sz w:val="14"/>
                <w:szCs w:val="14"/>
              </w:rPr>
            </w:pPr>
          </w:p>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w:t>
            </w:r>
          </w:p>
        </w:tc>
      </w:tr>
      <w:tr w:rsidR="00541D39" w:rsidRPr="004C35EE" w:rsidTr="00C86360">
        <w:trPr>
          <w:trHeight w:val="356"/>
        </w:trPr>
        <w:tc>
          <w:tcPr>
            <w:tcW w:w="1474" w:type="dxa"/>
            <w:vAlign w:val="center"/>
          </w:tcPr>
          <w:p w:rsidR="00541D39" w:rsidRPr="004C35EE" w:rsidRDefault="00541D39" w:rsidP="00C86360">
            <w:pPr>
              <w:rPr>
                <w:rFonts w:ascii="Bookman Old Style" w:hAnsi="Bookman Old Style" w:cs="Arial"/>
                <w:sz w:val="14"/>
                <w:szCs w:val="14"/>
              </w:rPr>
            </w:pPr>
            <w:r w:rsidRPr="004C35EE">
              <w:rPr>
                <w:rFonts w:ascii="Bookman Old Style" w:hAnsi="Bookman Old Style" w:cs="Arial"/>
                <w:sz w:val="14"/>
                <w:szCs w:val="14"/>
              </w:rPr>
              <w:t>8 7</w:t>
            </w:r>
            <w:r w:rsidR="00C86360">
              <w:rPr>
                <w:rFonts w:ascii="Bookman Old Style" w:hAnsi="Bookman Old Style" w:cs="Arial"/>
                <w:sz w:val="14"/>
                <w:szCs w:val="14"/>
              </w:rPr>
              <w:t>40 000 000</w:t>
            </w:r>
          </w:p>
        </w:tc>
        <w:tc>
          <w:tcPr>
            <w:tcW w:w="1417" w:type="dxa"/>
            <w:vAlign w:val="center"/>
          </w:tcPr>
          <w:p w:rsidR="00541D39" w:rsidRPr="004C35EE" w:rsidRDefault="00541D39" w:rsidP="004C35EE">
            <w:pPr>
              <w:jc w:val="right"/>
              <w:rPr>
                <w:rFonts w:ascii="Bookman Old Style" w:eastAsia="Times New Roman" w:hAnsi="Bookman Old Style" w:cs="Arial"/>
                <w:color w:val="000000"/>
                <w:sz w:val="14"/>
                <w:szCs w:val="14"/>
              </w:rPr>
            </w:pPr>
            <w:r w:rsidRPr="004C35EE">
              <w:rPr>
                <w:rFonts w:ascii="Bookman Old Style" w:eastAsia="Times New Roman" w:hAnsi="Bookman Old Style" w:cs="Arial"/>
                <w:color w:val="000000"/>
                <w:sz w:val="14"/>
                <w:szCs w:val="14"/>
              </w:rPr>
              <w:t>12 500 000 000</w:t>
            </w:r>
          </w:p>
        </w:tc>
        <w:tc>
          <w:tcPr>
            <w:tcW w:w="1531" w:type="dxa"/>
            <w:vAlign w:val="center"/>
          </w:tcPr>
          <w:p w:rsidR="00541D39" w:rsidRPr="004C35EE" w:rsidRDefault="00541D39" w:rsidP="004C35EE">
            <w:pPr>
              <w:jc w:val="right"/>
              <w:rPr>
                <w:rFonts w:ascii="Bookman Old Style" w:hAnsi="Bookman Old Style" w:cs="Arial"/>
                <w:sz w:val="14"/>
                <w:szCs w:val="14"/>
              </w:rPr>
            </w:pPr>
            <w:r w:rsidRPr="004C35EE">
              <w:rPr>
                <w:rFonts w:ascii="Bookman Old Style" w:hAnsi="Bookman Old Style" w:cs="Arial"/>
                <w:sz w:val="14"/>
                <w:szCs w:val="14"/>
              </w:rPr>
              <w:t>7 940 847 039</w:t>
            </w:r>
          </w:p>
        </w:tc>
        <w:tc>
          <w:tcPr>
            <w:tcW w:w="1644" w:type="dxa"/>
            <w:vAlign w:val="center"/>
          </w:tcPr>
          <w:p w:rsidR="00541D39" w:rsidRPr="004C35EE" w:rsidRDefault="00541D39" w:rsidP="004C35EE">
            <w:pPr>
              <w:jc w:val="right"/>
              <w:rPr>
                <w:rFonts w:ascii="Bookman Old Style" w:hAnsi="Bookman Old Style" w:cs="Arial"/>
                <w:sz w:val="14"/>
                <w:szCs w:val="14"/>
              </w:rPr>
            </w:pPr>
            <w:r w:rsidRPr="004C35EE">
              <w:rPr>
                <w:rFonts w:ascii="Bookman Old Style" w:hAnsi="Bookman Old Style" w:cs="Arial"/>
                <w:sz w:val="14"/>
                <w:szCs w:val="14"/>
              </w:rPr>
              <w:t>20 440 847 039</w:t>
            </w:r>
          </w:p>
        </w:tc>
        <w:tc>
          <w:tcPr>
            <w:tcW w:w="1474" w:type="dxa"/>
            <w:vAlign w:val="center"/>
          </w:tcPr>
          <w:p w:rsidR="00541D39" w:rsidRPr="004C35EE" w:rsidRDefault="00541D39" w:rsidP="004C35EE">
            <w:pPr>
              <w:jc w:val="right"/>
              <w:rPr>
                <w:rFonts w:ascii="Bookman Old Style" w:hAnsi="Bookman Old Style" w:cs="Arial"/>
                <w:sz w:val="14"/>
                <w:szCs w:val="14"/>
              </w:rPr>
            </w:pPr>
            <w:r w:rsidRPr="004C35EE">
              <w:rPr>
                <w:rFonts w:ascii="Bookman Old Style" w:hAnsi="Bookman Old Style" w:cs="Arial"/>
                <w:sz w:val="14"/>
                <w:szCs w:val="14"/>
              </w:rPr>
              <w:t>14 421 567 246</w:t>
            </w:r>
          </w:p>
        </w:tc>
        <w:tc>
          <w:tcPr>
            <w:tcW w:w="709" w:type="dxa"/>
            <w:vAlign w:val="center"/>
          </w:tcPr>
          <w:p w:rsidR="00541D39" w:rsidRPr="004C35EE" w:rsidRDefault="00541D39" w:rsidP="00541D39">
            <w:pPr>
              <w:jc w:val="center"/>
              <w:rPr>
                <w:rFonts w:ascii="Bookman Old Style" w:hAnsi="Bookman Old Style" w:cs="Arial"/>
                <w:sz w:val="14"/>
                <w:szCs w:val="14"/>
              </w:rPr>
            </w:pPr>
            <w:r w:rsidRPr="004C35EE">
              <w:rPr>
                <w:rFonts w:ascii="Bookman Old Style" w:hAnsi="Bookman Old Style" w:cs="Arial"/>
                <w:sz w:val="14"/>
                <w:szCs w:val="14"/>
              </w:rPr>
              <w:t>70,55</w:t>
            </w:r>
          </w:p>
        </w:tc>
        <w:tc>
          <w:tcPr>
            <w:tcW w:w="1474" w:type="dxa"/>
            <w:vAlign w:val="center"/>
          </w:tcPr>
          <w:p w:rsidR="00541D39" w:rsidRPr="004C35EE" w:rsidRDefault="00541D39" w:rsidP="004C35EE">
            <w:pPr>
              <w:jc w:val="right"/>
              <w:rPr>
                <w:rFonts w:ascii="Bookman Old Style" w:hAnsi="Bookman Old Style" w:cs="Arial"/>
                <w:sz w:val="14"/>
                <w:szCs w:val="14"/>
              </w:rPr>
            </w:pPr>
            <w:r w:rsidRPr="004C35EE">
              <w:rPr>
                <w:rFonts w:ascii="Bookman Old Style" w:hAnsi="Bookman Old Style" w:cs="Arial"/>
                <w:sz w:val="14"/>
                <w:szCs w:val="14"/>
              </w:rPr>
              <w:t>14 421 567 246</w:t>
            </w:r>
          </w:p>
        </w:tc>
        <w:tc>
          <w:tcPr>
            <w:tcW w:w="709" w:type="dxa"/>
            <w:vAlign w:val="center"/>
          </w:tcPr>
          <w:p w:rsidR="00541D39" w:rsidRPr="004C35EE" w:rsidRDefault="00541D39" w:rsidP="00541D39">
            <w:pPr>
              <w:jc w:val="center"/>
              <w:rPr>
                <w:rFonts w:ascii="Bookman Old Style" w:hAnsi="Bookman Old Style" w:cs="Arial"/>
                <w:sz w:val="14"/>
                <w:szCs w:val="14"/>
              </w:rPr>
            </w:pPr>
            <w:r w:rsidRPr="004C35EE">
              <w:rPr>
                <w:rFonts w:ascii="Bookman Old Style" w:hAnsi="Bookman Old Style" w:cs="Arial"/>
                <w:sz w:val="14"/>
                <w:szCs w:val="14"/>
              </w:rPr>
              <w:t>100</w:t>
            </w:r>
          </w:p>
        </w:tc>
      </w:tr>
      <w:tr w:rsidR="00541D39" w:rsidRPr="004C35EE" w:rsidTr="00C86360">
        <w:trPr>
          <w:trHeight w:val="547"/>
        </w:trPr>
        <w:tc>
          <w:tcPr>
            <w:tcW w:w="1474" w:type="dxa"/>
            <w:shd w:val="clear" w:color="auto" w:fill="FFC000"/>
            <w:vAlign w:val="center"/>
          </w:tcPr>
          <w:p w:rsidR="00541D39" w:rsidRPr="004C35EE" w:rsidRDefault="00541D39" w:rsidP="004C35EE">
            <w:pPr>
              <w:jc w:val="right"/>
              <w:rPr>
                <w:rFonts w:ascii="Bookman Old Style" w:hAnsi="Bookman Old Style" w:cs="Arial"/>
                <w:sz w:val="14"/>
                <w:szCs w:val="14"/>
              </w:rPr>
            </w:pPr>
            <w:r w:rsidRPr="004C35EE">
              <w:rPr>
                <w:rFonts w:ascii="Bookman Old Style" w:eastAsia="Times New Roman" w:hAnsi="Bookman Old Style" w:cs="Arial"/>
                <w:b/>
                <w:sz w:val="14"/>
                <w:szCs w:val="14"/>
              </w:rPr>
              <w:t>8 740 000 000</w:t>
            </w:r>
          </w:p>
        </w:tc>
        <w:tc>
          <w:tcPr>
            <w:tcW w:w="1417" w:type="dxa"/>
            <w:shd w:val="clear" w:color="auto" w:fill="FFC000"/>
            <w:vAlign w:val="center"/>
          </w:tcPr>
          <w:p w:rsidR="00541D39" w:rsidRPr="004C35EE" w:rsidRDefault="00541D39" w:rsidP="004C35EE">
            <w:pPr>
              <w:jc w:val="right"/>
              <w:rPr>
                <w:rFonts w:ascii="Bookman Old Style" w:eastAsia="Times New Roman" w:hAnsi="Bookman Old Style" w:cs="Arial"/>
                <w:b/>
                <w:bCs/>
                <w:color w:val="000000" w:themeColor="text1"/>
                <w:sz w:val="14"/>
                <w:szCs w:val="14"/>
              </w:rPr>
            </w:pPr>
            <w:r w:rsidRPr="004C35EE">
              <w:rPr>
                <w:rFonts w:ascii="Bookman Old Style" w:eastAsia="Times New Roman" w:hAnsi="Bookman Old Style" w:cs="Arial"/>
                <w:b/>
                <w:bCs/>
                <w:color w:val="000000" w:themeColor="text1"/>
                <w:sz w:val="14"/>
                <w:szCs w:val="14"/>
              </w:rPr>
              <w:t>12 500 000 000</w:t>
            </w:r>
          </w:p>
        </w:tc>
        <w:tc>
          <w:tcPr>
            <w:tcW w:w="1531" w:type="dxa"/>
            <w:shd w:val="clear" w:color="auto" w:fill="FFC000"/>
            <w:vAlign w:val="center"/>
          </w:tcPr>
          <w:p w:rsidR="00541D39" w:rsidRPr="004C35EE" w:rsidRDefault="00541D39" w:rsidP="004C35EE">
            <w:pPr>
              <w:jc w:val="right"/>
              <w:rPr>
                <w:rFonts w:ascii="Bookman Old Style" w:hAnsi="Bookman Old Style" w:cs="Arial"/>
                <w:b/>
                <w:sz w:val="14"/>
                <w:szCs w:val="14"/>
              </w:rPr>
            </w:pPr>
            <w:r w:rsidRPr="004C35EE">
              <w:rPr>
                <w:rFonts w:ascii="Bookman Old Style" w:hAnsi="Bookman Old Style" w:cs="Arial"/>
                <w:b/>
                <w:sz w:val="14"/>
                <w:szCs w:val="14"/>
              </w:rPr>
              <w:t>7 940 847 039</w:t>
            </w:r>
          </w:p>
        </w:tc>
        <w:tc>
          <w:tcPr>
            <w:tcW w:w="1644" w:type="dxa"/>
            <w:shd w:val="clear" w:color="auto" w:fill="FFC000"/>
            <w:vAlign w:val="center"/>
          </w:tcPr>
          <w:p w:rsidR="00541D39" w:rsidRPr="004C35EE" w:rsidRDefault="00541D39" w:rsidP="004C35EE">
            <w:pPr>
              <w:jc w:val="right"/>
              <w:rPr>
                <w:rFonts w:ascii="Bookman Old Style" w:hAnsi="Bookman Old Style" w:cs="Arial"/>
                <w:b/>
                <w:sz w:val="14"/>
                <w:szCs w:val="14"/>
              </w:rPr>
            </w:pPr>
            <w:r w:rsidRPr="004C35EE">
              <w:rPr>
                <w:rFonts w:ascii="Bookman Old Style" w:hAnsi="Bookman Old Style" w:cs="Arial"/>
                <w:b/>
                <w:sz w:val="14"/>
                <w:szCs w:val="14"/>
              </w:rPr>
              <w:t>20 440 847 039</w:t>
            </w:r>
          </w:p>
        </w:tc>
        <w:tc>
          <w:tcPr>
            <w:tcW w:w="1474" w:type="dxa"/>
            <w:shd w:val="clear" w:color="auto" w:fill="FFC000"/>
            <w:vAlign w:val="center"/>
          </w:tcPr>
          <w:p w:rsidR="00541D39" w:rsidRPr="004C35EE" w:rsidRDefault="00541D39" w:rsidP="004C35EE">
            <w:pPr>
              <w:jc w:val="right"/>
              <w:rPr>
                <w:rFonts w:ascii="Bookman Old Style" w:hAnsi="Bookman Old Style" w:cs="Arial"/>
                <w:b/>
                <w:sz w:val="14"/>
                <w:szCs w:val="14"/>
              </w:rPr>
            </w:pPr>
            <w:r w:rsidRPr="004C35EE">
              <w:rPr>
                <w:rFonts w:ascii="Bookman Old Style" w:hAnsi="Bookman Old Style" w:cs="Arial"/>
                <w:b/>
                <w:sz w:val="14"/>
                <w:szCs w:val="14"/>
              </w:rPr>
              <w:t>14 421 567 246</w:t>
            </w:r>
          </w:p>
        </w:tc>
        <w:tc>
          <w:tcPr>
            <w:tcW w:w="709" w:type="dxa"/>
            <w:shd w:val="clear" w:color="auto" w:fill="FFC000"/>
            <w:vAlign w:val="center"/>
          </w:tcPr>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70,55</w:t>
            </w:r>
          </w:p>
        </w:tc>
        <w:tc>
          <w:tcPr>
            <w:tcW w:w="1474" w:type="dxa"/>
            <w:shd w:val="clear" w:color="auto" w:fill="FFC000"/>
            <w:vAlign w:val="center"/>
          </w:tcPr>
          <w:p w:rsidR="00541D39" w:rsidRPr="004C35EE" w:rsidRDefault="00541D39" w:rsidP="004C35EE">
            <w:pPr>
              <w:jc w:val="right"/>
              <w:rPr>
                <w:rFonts w:ascii="Bookman Old Style" w:hAnsi="Bookman Old Style" w:cs="Arial"/>
                <w:b/>
                <w:sz w:val="14"/>
                <w:szCs w:val="14"/>
              </w:rPr>
            </w:pPr>
            <w:r w:rsidRPr="004C35EE">
              <w:rPr>
                <w:rFonts w:ascii="Bookman Old Style" w:hAnsi="Bookman Old Style" w:cs="Arial"/>
                <w:b/>
                <w:sz w:val="14"/>
                <w:szCs w:val="14"/>
              </w:rPr>
              <w:t>14 421 567 246</w:t>
            </w:r>
          </w:p>
        </w:tc>
        <w:tc>
          <w:tcPr>
            <w:tcW w:w="709" w:type="dxa"/>
            <w:shd w:val="clear" w:color="auto" w:fill="FFC000"/>
            <w:vAlign w:val="center"/>
          </w:tcPr>
          <w:p w:rsidR="00541D39" w:rsidRPr="004C35EE" w:rsidRDefault="00541D39" w:rsidP="00541D39">
            <w:pPr>
              <w:jc w:val="center"/>
              <w:rPr>
                <w:rFonts w:ascii="Bookman Old Style" w:hAnsi="Bookman Old Style" w:cs="Arial"/>
                <w:b/>
                <w:sz w:val="14"/>
                <w:szCs w:val="14"/>
              </w:rPr>
            </w:pPr>
            <w:r w:rsidRPr="004C35EE">
              <w:rPr>
                <w:rFonts w:ascii="Bookman Old Style" w:hAnsi="Bookman Old Style" w:cs="Arial"/>
                <w:b/>
                <w:sz w:val="14"/>
                <w:szCs w:val="14"/>
              </w:rPr>
              <w:t>100</w:t>
            </w:r>
          </w:p>
        </w:tc>
      </w:tr>
    </w:tbl>
    <w:p w:rsidR="00F61DE4" w:rsidRPr="00AF7066" w:rsidRDefault="00F61DE4" w:rsidP="00F61DE4">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3D0589" w:rsidRPr="00C86360" w:rsidRDefault="003D0589" w:rsidP="00BC7101">
      <w:pPr>
        <w:tabs>
          <w:tab w:val="left" w:pos="9638"/>
        </w:tabs>
        <w:spacing w:after="0" w:line="240" w:lineRule="auto"/>
        <w:ind w:left="-142" w:right="-1"/>
        <w:rPr>
          <w:rFonts w:ascii="Bookman Old Style" w:eastAsia="Times New Roman" w:hAnsi="Bookman Old Style" w:cs="Times New Roman"/>
          <w:b/>
          <w:bCs/>
          <w:color w:val="000000"/>
          <w:sz w:val="16"/>
          <w:szCs w:val="16"/>
          <w:u w:val="single"/>
        </w:rPr>
      </w:pPr>
    </w:p>
    <w:p w:rsidR="00BC7101" w:rsidRDefault="003D0589" w:rsidP="00C86360">
      <w:pPr>
        <w:tabs>
          <w:tab w:val="left" w:pos="9638"/>
        </w:tabs>
        <w:spacing w:after="0" w:line="240" w:lineRule="auto"/>
        <w:ind w:left="-142" w:right="-1"/>
        <w:rPr>
          <w:rFonts w:ascii="Bookman Old Style" w:eastAsia="Times New Roman" w:hAnsi="Bookman Old Style" w:cs="Times New Roman"/>
          <w:bCs/>
          <w:color w:val="000000"/>
          <w:sz w:val="20"/>
          <w:szCs w:val="20"/>
        </w:rPr>
      </w:pPr>
      <w:r w:rsidRPr="00C86360">
        <w:rPr>
          <w:rFonts w:ascii="Bookman Old Style" w:eastAsia="Times New Roman" w:hAnsi="Bookman Old Style" w:cs="Times New Roman"/>
          <w:b/>
          <w:bCs/>
          <w:color w:val="000000"/>
          <w:sz w:val="20"/>
          <w:szCs w:val="20"/>
          <w:u w:val="single"/>
        </w:rPr>
        <w:t xml:space="preserve">Tableau </w:t>
      </w:r>
      <w:r w:rsidR="00C86360" w:rsidRPr="00C86360">
        <w:rPr>
          <w:rFonts w:ascii="Bookman Old Style" w:eastAsia="Times New Roman" w:hAnsi="Bookman Old Style" w:cs="Times New Roman"/>
          <w:b/>
          <w:bCs/>
          <w:color w:val="000000"/>
          <w:sz w:val="20"/>
          <w:szCs w:val="20"/>
          <w:u w:val="single"/>
        </w:rPr>
        <w:t>n</w:t>
      </w:r>
      <w:r w:rsidRPr="00C86360">
        <w:rPr>
          <w:rFonts w:ascii="Bookman Old Style" w:eastAsia="Times New Roman" w:hAnsi="Bookman Old Style" w:cs="Times New Roman"/>
          <w:b/>
          <w:bCs/>
          <w:color w:val="000000"/>
          <w:sz w:val="20"/>
          <w:szCs w:val="20"/>
          <w:u w:val="single"/>
        </w:rPr>
        <w:t>°</w:t>
      </w:r>
      <w:r w:rsidR="00DB012B" w:rsidRPr="00C86360">
        <w:rPr>
          <w:rFonts w:ascii="Bookman Old Style" w:eastAsia="Times New Roman" w:hAnsi="Bookman Old Style" w:cs="Times New Roman"/>
          <w:b/>
          <w:bCs/>
          <w:color w:val="000000"/>
          <w:sz w:val="20"/>
          <w:szCs w:val="20"/>
          <w:u w:val="single"/>
        </w:rPr>
        <w:t>4</w:t>
      </w:r>
      <w:r w:rsidRPr="00C86360">
        <w:rPr>
          <w:rFonts w:ascii="Bookman Old Style" w:eastAsia="Times New Roman" w:hAnsi="Bookman Old Style" w:cs="Times New Roman"/>
          <w:b/>
          <w:bCs/>
          <w:color w:val="000000"/>
          <w:sz w:val="20"/>
          <w:szCs w:val="20"/>
        </w:rPr>
        <w:t xml:space="preserve"> : </w:t>
      </w:r>
      <w:r w:rsidR="00BC7101" w:rsidRPr="00C86360">
        <w:rPr>
          <w:rFonts w:ascii="Bookman Old Style" w:eastAsia="Times New Roman" w:hAnsi="Bookman Old Style" w:cs="Times New Roman"/>
          <w:bCs/>
          <w:color w:val="000000"/>
          <w:sz w:val="20"/>
          <w:szCs w:val="20"/>
        </w:rPr>
        <w:t>Récapitulatif des Engagem</w:t>
      </w:r>
      <w:r w:rsidR="00924B1B" w:rsidRPr="00C86360">
        <w:rPr>
          <w:rFonts w:ascii="Bookman Old Style" w:eastAsia="Times New Roman" w:hAnsi="Bookman Old Style" w:cs="Times New Roman"/>
          <w:bCs/>
          <w:color w:val="000000"/>
          <w:sz w:val="20"/>
          <w:szCs w:val="20"/>
        </w:rPr>
        <w:t xml:space="preserve">ents et Paiements accordés au </w:t>
      </w:r>
      <w:r w:rsidR="00BC7101" w:rsidRPr="00C86360">
        <w:rPr>
          <w:rFonts w:ascii="Bookman Old Style" w:eastAsia="Times New Roman" w:hAnsi="Bookman Old Style" w:cs="Times New Roman"/>
          <w:bCs/>
          <w:color w:val="000000"/>
          <w:sz w:val="20"/>
          <w:szCs w:val="20"/>
        </w:rPr>
        <w:t>31 décemb</w:t>
      </w:r>
      <w:r w:rsidR="00924B1B" w:rsidRPr="00C86360">
        <w:rPr>
          <w:rFonts w:ascii="Bookman Old Style" w:eastAsia="Times New Roman" w:hAnsi="Bookman Old Style" w:cs="Times New Roman"/>
          <w:bCs/>
          <w:color w:val="000000"/>
          <w:sz w:val="20"/>
          <w:szCs w:val="20"/>
        </w:rPr>
        <w:t xml:space="preserve">re 2014 sur les 5% </w:t>
      </w:r>
      <w:r w:rsidR="00E127D1" w:rsidRPr="00C86360">
        <w:rPr>
          <w:rFonts w:ascii="Bookman Old Style" w:eastAsia="Times New Roman" w:hAnsi="Bookman Old Style" w:cs="Times New Roman"/>
          <w:bCs/>
          <w:color w:val="000000"/>
          <w:sz w:val="20"/>
          <w:szCs w:val="20"/>
        </w:rPr>
        <w:t xml:space="preserve">des Revenus </w:t>
      </w:r>
      <w:r w:rsidR="00BC7101" w:rsidRPr="00C86360">
        <w:rPr>
          <w:rFonts w:ascii="Bookman Old Style" w:eastAsia="Times New Roman" w:hAnsi="Bookman Old Style" w:cs="Times New Roman"/>
          <w:bCs/>
          <w:color w:val="000000"/>
          <w:sz w:val="20"/>
          <w:szCs w:val="20"/>
        </w:rPr>
        <w:t>Pétroliers affectés à la Région Productrice</w:t>
      </w:r>
      <w:r w:rsidR="00330B29">
        <w:rPr>
          <w:rFonts w:ascii="Bookman Old Style" w:eastAsia="Times New Roman" w:hAnsi="Bookman Old Style" w:cs="Times New Roman"/>
          <w:bCs/>
          <w:color w:val="000000"/>
          <w:sz w:val="20"/>
          <w:szCs w:val="20"/>
        </w:rPr>
        <w:t xml:space="preserve"> </w:t>
      </w:r>
      <w:r w:rsidR="00BC7101" w:rsidRPr="00C86360">
        <w:rPr>
          <w:rFonts w:ascii="Bookman Old Style" w:eastAsia="Times New Roman" w:hAnsi="Bookman Old Style" w:cs="Times New Roman"/>
          <w:bCs/>
          <w:color w:val="000000"/>
          <w:sz w:val="20"/>
          <w:szCs w:val="20"/>
        </w:rPr>
        <w:t>de KOUD-ALWA</w:t>
      </w:r>
    </w:p>
    <w:p w:rsidR="00C86360" w:rsidRPr="00C86360" w:rsidRDefault="00C86360" w:rsidP="00C86360">
      <w:pPr>
        <w:tabs>
          <w:tab w:val="left" w:pos="9638"/>
        </w:tabs>
        <w:spacing w:after="0" w:line="240" w:lineRule="auto"/>
        <w:ind w:left="-142" w:right="-1"/>
        <w:rPr>
          <w:rFonts w:ascii="Bookman Old Style" w:eastAsia="Times New Roman" w:hAnsi="Bookman Old Style" w:cs="Times New Roman"/>
          <w:b/>
          <w:bCs/>
          <w:color w:val="000000"/>
          <w:sz w:val="20"/>
          <w:szCs w:val="20"/>
        </w:rPr>
      </w:pPr>
    </w:p>
    <w:tbl>
      <w:tblPr>
        <w:tblStyle w:val="Grilledutableau"/>
        <w:tblW w:w="10432" w:type="dxa"/>
        <w:tblInd w:w="-176" w:type="dxa"/>
        <w:tblLayout w:type="fixed"/>
        <w:tblLook w:val="04A0" w:firstRow="1" w:lastRow="0" w:firstColumn="1" w:lastColumn="0" w:noHBand="0" w:noVBand="1"/>
      </w:tblPr>
      <w:tblGrid>
        <w:gridCol w:w="1474"/>
        <w:gridCol w:w="1417"/>
        <w:gridCol w:w="1531"/>
        <w:gridCol w:w="1644"/>
        <w:gridCol w:w="1474"/>
        <w:gridCol w:w="709"/>
        <w:gridCol w:w="1474"/>
        <w:gridCol w:w="709"/>
      </w:tblGrid>
      <w:tr w:rsidR="00BC7101" w:rsidRPr="004C35EE" w:rsidTr="008C1A66">
        <w:trPr>
          <w:trHeight w:val="434"/>
        </w:trPr>
        <w:tc>
          <w:tcPr>
            <w:tcW w:w="1474" w:type="dxa"/>
            <w:shd w:val="clear" w:color="auto" w:fill="8DB3E2" w:themeFill="text2" w:themeFillTint="66"/>
            <w:vAlign w:val="center"/>
          </w:tcPr>
          <w:p w:rsidR="00BC7101" w:rsidRPr="004C35EE" w:rsidRDefault="00BC7101" w:rsidP="008C1A66">
            <w:pPr>
              <w:jc w:val="center"/>
              <w:rPr>
                <w:rFonts w:ascii="Bookman Old Style" w:hAnsi="Bookman Old Style"/>
                <w:b/>
                <w:sz w:val="14"/>
                <w:szCs w:val="14"/>
              </w:rPr>
            </w:pPr>
            <w:r w:rsidRPr="004C35EE">
              <w:rPr>
                <w:rFonts w:ascii="Bookman Old Style" w:hAnsi="Bookman Old Style"/>
                <w:b/>
                <w:sz w:val="14"/>
                <w:szCs w:val="14"/>
              </w:rPr>
              <w:t>LFI 2014</w:t>
            </w:r>
          </w:p>
        </w:tc>
        <w:tc>
          <w:tcPr>
            <w:tcW w:w="1417" w:type="dxa"/>
            <w:shd w:val="clear" w:color="auto" w:fill="8DB3E2" w:themeFill="text2" w:themeFillTint="66"/>
            <w:vAlign w:val="center"/>
          </w:tcPr>
          <w:p w:rsidR="00BC7101" w:rsidRPr="004C35EE" w:rsidRDefault="00BC7101" w:rsidP="008C1A66">
            <w:pPr>
              <w:rPr>
                <w:rFonts w:ascii="Bookman Old Style" w:eastAsia="Times New Roman" w:hAnsi="Bookman Old Style" w:cs="Arial"/>
                <w:b/>
                <w:bCs/>
                <w:color w:val="000000" w:themeColor="text1"/>
                <w:sz w:val="14"/>
                <w:szCs w:val="14"/>
              </w:rPr>
            </w:pPr>
            <w:r w:rsidRPr="004C35EE">
              <w:rPr>
                <w:rFonts w:ascii="Bookman Old Style" w:eastAsia="Times New Roman" w:hAnsi="Bookman Old Style" w:cs="Arial"/>
                <w:b/>
                <w:bCs/>
                <w:color w:val="000000" w:themeColor="text1"/>
                <w:sz w:val="14"/>
                <w:szCs w:val="14"/>
              </w:rPr>
              <w:t>LFR 2014</w:t>
            </w:r>
          </w:p>
        </w:tc>
        <w:tc>
          <w:tcPr>
            <w:tcW w:w="1531" w:type="dxa"/>
            <w:shd w:val="clear" w:color="auto" w:fill="8DB3E2" w:themeFill="text2" w:themeFillTint="66"/>
            <w:vAlign w:val="center"/>
          </w:tcPr>
          <w:p w:rsidR="00BC7101" w:rsidRPr="004C35EE" w:rsidRDefault="00BC7101" w:rsidP="008C1A66">
            <w:pPr>
              <w:jc w:val="center"/>
              <w:rPr>
                <w:rFonts w:ascii="Bookman Old Style" w:hAnsi="Bookman Old Style" w:cs="Arial"/>
                <w:b/>
                <w:sz w:val="14"/>
                <w:szCs w:val="14"/>
              </w:rPr>
            </w:pPr>
            <w:r w:rsidRPr="004C35EE">
              <w:rPr>
                <w:rFonts w:ascii="Bookman Old Style" w:hAnsi="Bookman Old Style" w:cs="Arial"/>
                <w:b/>
                <w:sz w:val="14"/>
                <w:szCs w:val="14"/>
              </w:rPr>
              <w:t>Solde antérieur</w:t>
            </w:r>
          </w:p>
        </w:tc>
        <w:tc>
          <w:tcPr>
            <w:tcW w:w="1644" w:type="dxa"/>
            <w:shd w:val="clear" w:color="auto" w:fill="8DB3E2" w:themeFill="text2" w:themeFillTint="66"/>
          </w:tcPr>
          <w:p w:rsidR="00BC7101" w:rsidRPr="004C35EE" w:rsidRDefault="00BC7101" w:rsidP="008C1A66">
            <w:pPr>
              <w:jc w:val="center"/>
              <w:rPr>
                <w:rFonts w:ascii="Bookman Old Style" w:hAnsi="Bookman Old Style" w:cs="Arial"/>
                <w:b/>
                <w:sz w:val="14"/>
                <w:szCs w:val="14"/>
              </w:rPr>
            </w:pPr>
          </w:p>
          <w:p w:rsidR="00BC7101" w:rsidRPr="004C35EE" w:rsidRDefault="00BC7101" w:rsidP="008C1A66">
            <w:pPr>
              <w:jc w:val="center"/>
              <w:rPr>
                <w:rFonts w:ascii="Bookman Old Style" w:hAnsi="Bookman Old Style" w:cs="Arial"/>
                <w:b/>
                <w:sz w:val="14"/>
                <w:szCs w:val="14"/>
              </w:rPr>
            </w:pPr>
            <w:r w:rsidRPr="004C35EE">
              <w:rPr>
                <w:rFonts w:ascii="Bookman Old Style" w:hAnsi="Bookman Old Style" w:cs="Arial"/>
                <w:b/>
                <w:sz w:val="14"/>
                <w:szCs w:val="14"/>
              </w:rPr>
              <w:t>LFR+Solde</w:t>
            </w:r>
          </w:p>
          <w:p w:rsidR="00BC7101" w:rsidRPr="004C35EE" w:rsidRDefault="004965BD" w:rsidP="008C1A66">
            <w:pPr>
              <w:jc w:val="center"/>
              <w:rPr>
                <w:rFonts w:ascii="Bookman Old Style" w:hAnsi="Bookman Old Style" w:cs="Arial"/>
                <w:b/>
                <w:sz w:val="14"/>
                <w:szCs w:val="14"/>
              </w:rPr>
            </w:pPr>
            <w:r w:rsidRPr="004C35EE">
              <w:rPr>
                <w:rFonts w:ascii="Bookman Old Style" w:hAnsi="Bookman Old Style" w:cs="Arial"/>
                <w:b/>
                <w:sz w:val="14"/>
                <w:szCs w:val="14"/>
              </w:rPr>
              <w:t>A</w:t>
            </w:r>
            <w:r w:rsidR="00BC7101" w:rsidRPr="004C35EE">
              <w:rPr>
                <w:rFonts w:ascii="Bookman Old Style" w:hAnsi="Bookman Old Style" w:cs="Arial"/>
                <w:b/>
                <w:sz w:val="14"/>
                <w:szCs w:val="14"/>
              </w:rPr>
              <w:t>ntérieur</w:t>
            </w:r>
          </w:p>
        </w:tc>
        <w:tc>
          <w:tcPr>
            <w:tcW w:w="1474" w:type="dxa"/>
            <w:shd w:val="clear" w:color="auto" w:fill="8DB3E2" w:themeFill="text2" w:themeFillTint="66"/>
            <w:vAlign w:val="center"/>
          </w:tcPr>
          <w:p w:rsidR="00BC7101" w:rsidRPr="004C35EE" w:rsidRDefault="00BC7101" w:rsidP="008C1A66">
            <w:pPr>
              <w:jc w:val="center"/>
              <w:rPr>
                <w:rFonts w:ascii="Bookman Old Style" w:hAnsi="Bookman Old Style" w:cs="Arial"/>
                <w:b/>
                <w:sz w:val="14"/>
                <w:szCs w:val="14"/>
              </w:rPr>
            </w:pPr>
            <w:r w:rsidRPr="004C35EE">
              <w:rPr>
                <w:rFonts w:ascii="Bookman Old Style" w:hAnsi="Bookman Old Style" w:cs="Arial"/>
                <w:b/>
                <w:sz w:val="14"/>
                <w:szCs w:val="14"/>
              </w:rPr>
              <w:t>Engagements accordés</w:t>
            </w:r>
          </w:p>
        </w:tc>
        <w:tc>
          <w:tcPr>
            <w:tcW w:w="709" w:type="dxa"/>
            <w:shd w:val="clear" w:color="auto" w:fill="8DB3E2" w:themeFill="text2" w:themeFillTint="66"/>
            <w:vAlign w:val="center"/>
          </w:tcPr>
          <w:p w:rsidR="00BC7101" w:rsidRPr="004C35EE" w:rsidRDefault="00BC7101" w:rsidP="008C1A66">
            <w:pPr>
              <w:jc w:val="center"/>
              <w:rPr>
                <w:rFonts w:ascii="Bookman Old Style" w:hAnsi="Bookman Old Style" w:cs="Arial"/>
                <w:b/>
                <w:sz w:val="14"/>
                <w:szCs w:val="14"/>
              </w:rPr>
            </w:pPr>
            <w:r w:rsidRPr="004C35EE">
              <w:rPr>
                <w:rFonts w:ascii="Bookman Old Style" w:hAnsi="Bookman Old Style" w:cs="Arial"/>
                <w:b/>
                <w:sz w:val="14"/>
                <w:szCs w:val="14"/>
              </w:rPr>
              <w:t>%</w:t>
            </w:r>
          </w:p>
        </w:tc>
        <w:tc>
          <w:tcPr>
            <w:tcW w:w="1474" w:type="dxa"/>
            <w:shd w:val="clear" w:color="auto" w:fill="8DB3E2" w:themeFill="text2" w:themeFillTint="66"/>
            <w:vAlign w:val="center"/>
          </w:tcPr>
          <w:p w:rsidR="00BC7101" w:rsidRPr="004C35EE" w:rsidRDefault="00BC7101" w:rsidP="008C1A66">
            <w:pPr>
              <w:jc w:val="center"/>
              <w:rPr>
                <w:rFonts w:ascii="Bookman Old Style" w:hAnsi="Bookman Old Style" w:cs="Arial"/>
                <w:b/>
                <w:sz w:val="14"/>
                <w:szCs w:val="14"/>
              </w:rPr>
            </w:pPr>
            <w:r w:rsidRPr="004C35EE">
              <w:rPr>
                <w:rFonts w:ascii="Bookman Old Style" w:hAnsi="Bookman Old Style" w:cs="Arial"/>
                <w:b/>
                <w:sz w:val="14"/>
                <w:szCs w:val="14"/>
              </w:rPr>
              <w:t>Paiements accordés</w:t>
            </w:r>
          </w:p>
        </w:tc>
        <w:tc>
          <w:tcPr>
            <w:tcW w:w="709" w:type="dxa"/>
            <w:shd w:val="clear" w:color="auto" w:fill="8DB3E2" w:themeFill="text2" w:themeFillTint="66"/>
          </w:tcPr>
          <w:p w:rsidR="00BC7101" w:rsidRPr="004C35EE" w:rsidRDefault="00BC7101" w:rsidP="008C1A66">
            <w:pPr>
              <w:jc w:val="center"/>
              <w:rPr>
                <w:rFonts w:ascii="Bookman Old Style" w:hAnsi="Bookman Old Style" w:cs="Arial"/>
                <w:b/>
                <w:sz w:val="14"/>
                <w:szCs w:val="14"/>
              </w:rPr>
            </w:pPr>
          </w:p>
          <w:p w:rsidR="00BC7101" w:rsidRPr="004C35EE" w:rsidRDefault="00BC7101" w:rsidP="008C1A66">
            <w:pPr>
              <w:jc w:val="center"/>
              <w:rPr>
                <w:rFonts w:ascii="Bookman Old Style" w:hAnsi="Bookman Old Style" w:cs="Arial"/>
                <w:b/>
                <w:sz w:val="14"/>
                <w:szCs w:val="14"/>
              </w:rPr>
            </w:pPr>
            <w:r w:rsidRPr="004C35EE">
              <w:rPr>
                <w:rFonts w:ascii="Bookman Old Style" w:hAnsi="Bookman Old Style" w:cs="Arial"/>
                <w:b/>
                <w:sz w:val="14"/>
                <w:szCs w:val="14"/>
              </w:rPr>
              <w:t>%</w:t>
            </w:r>
          </w:p>
        </w:tc>
      </w:tr>
      <w:tr w:rsidR="00BC7101" w:rsidRPr="004C35EE" w:rsidTr="008C1A66">
        <w:trPr>
          <w:trHeight w:val="434"/>
        </w:trPr>
        <w:tc>
          <w:tcPr>
            <w:tcW w:w="1474" w:type="dxa"/>
            <w:vAlign w:val="center"/>
          </w:tcPr>
          <w:p w:rsidR="00BC7101" w:rsidRPr="004C35EE" w:rsidRDefault="00BC7101" w:rsidP="008C1A66">
            <w:pPr>
              <w:jc w:val="right"/>
              <w:rPr>
                <w:rFonts w:ascii="Bookman Old Style" w:hAnsi="Bookman Old Style" w:cs="Arial"/>
                <w:sz w:val="14"/>
                <w:szCs w:val="14"/>
              </w:rPr>
            </w:pPr>
          </w:p>
        </w:tc>
        <w:tc>
          <w:tcPr>
            <w:tcW w:w="1417" w:type="dxa"/>
            <w:vAlign w:val="center"/>
          </w:tcPr>
          <w:p w:rsidR="00BC7101" w:rsidRPr="004C35EE" w:rsidRDefault="00BC7101" w:rsidP="008C1A66">
            <w:pPr>
              <w:jc w:val="right"/>
              <w:rPr>
                <w:rFonts w:ascii="Bookman Old Style" w:eastAsia="Times New Roman" w:hAnsi="Bookman Old Style" w:cs="Arial"/>
                <w:color w:val="000000"/>
                <w:sz w:val="14"/>
                <w:szCs w:val="14"/>
              </w:rPr>
            </w:pPr>
          </w:p>
        </w:tc>
        <w:tc>
          <w:tcPr>
            <w:tcW w:w="1531" w:type="dxa"/>
            <w:vAlign w:val="center"/>
          </w:tcPr>
          <w:p w:rsidR="00BC7101" w:rsidRPr="004C35EE" w:rsidRDefault="00BC7101" w:rsidP="008C1A66">
            <w:pPr>
              <w:jc w:val="right"/>
              <w:rPr>
                <w:rFonts w:ascii="Bookman Old Style" w:hAnsi="Bookman Old Style" w:cs="Arial"/>
                <w:sz w:val="14"/>
                <w:szCs w:val="14"/>
              </w:rPr>
            </w:pPr>
          </w:p>
        </w:tc>
        <w:tc>
          <w:tcPr>
            <w:tcW w:w="1644" w:type="dxa"/>
            <w:vAlign w:val="center"/>
          </w:tcPr>
          <w:p w:rsidR="00BC7101" w:rsidRPr="004C35EE" w:rsidRDefault="004965BD" w:rsidP="008C1A66">
            <w:pPr>
              <w:jc w:val="right"/>
              <w:rPr>
                <w:rFonts w:ascii="Bookman Old Style" w:hAnsi="Bookman Old Style" w:cs="Arial"/>
                <w:sz w:val="14"/>
                <w:szCs w:val="14"/>
              </w:rPr>
            </w:pPr>
            <w:r>
              <w:rPr>
                <w:rFonts w:ascii="Bookman Old Style" w:hAnsi="Bookman Old Style" w:cs="Arial"/>
                <w:sz w:val="14"/>
                <w:szCs w:val="14"/>
              </w:rPr>
              <w:t>940.000000</w:t>
            </w:r>
          </w:p>
        </w:tc>
        <w:tc>
          <w:tcPr>
            <w:tcW w:w="1474" w:type="dxa"/>
            <w:vAlign w:val="center"/>
          </w:tcPr>
          <w:p w:rsidR="00BC7101" w:rsidRPr="004C35EE" w:rsidRDefault="004965BD" w:rsidP="008C1A66">
            <w:pPr>
              <w:jc w:val="right"/>
              <w:rPr>
                <w:rFonts w:ascii="Bookman Old Style" w:hAnsi="Bookman Old Style" w:cs="Arial"/>
                <w:sz w:val="14"/>
                <w:szCs w:val="14"/>
              </w:rPr>
            </w:pPr>
            <w:r>
              <w:rPr>
                <w:rFonts w:ascii="Bookman Old Style" w:hAnsi="Bookman Old Style" w:cs="Arial"/>
                <w:sz w:val="14"/>
                <w:szCs w:val="14"/>
              </w:rPr>
              <w:t>940.000.000</w:t>
            </w:r>
          </w:p>
        </w:tc>
        <w:tc>
          <w:tcPr>
            <w:tcW w:w="709" w:type="dxa"/>
            <w:vAlign w:val="center"/>
          </w:tcPr>
          <w:p w:rsidR="00BC7101" w:rsidRPr="004C35EE" w:rsidRDefault="004965BD" w:rsidP="008C1A66">
            <w:pPr>
              <w:jc w:val="center"/>
              <w:rPr>
                <w:rFonts w:ascii="Bookman Old Style" w:hAnsi="Bookman Old Style" w:cs="Arial"/>
                <w:sz w:val="14"/>
                <w:szCs w:val="14"/>
              </w:rPr>
            </w:pPr>
            <w:r>
              <w:rPr>
                <w:rFonts w:ascii="Bookman Old Style" w:hAnsi="Bookman Old Style" w:cs="Arial"/>
                <w:sz w:val="14"/>
                <w:szCs w:val="14"/>
              </w:rPr>
              <w:t>100</w:t>
            </w:r>
          </w:p>
        </w:tc>
        <w:tc>
          <w:tcPr>
            <w:tcW w:w="1474" w:type="dxa"/>
            <w:vAlign w:val="center"/>
          </w:tcPr>
          <w:p w:rsidR="00BC7101" w:rsidRPr="004C35EE" w:rsidRDefault="004965BD" w:rsidP="008C1A66">
            <w:pPr>
              <w:jc w:val="right"/>
              <w:rPr>
                <w:rFonts w:ascii="Bookman Old Style" w:hAnsi="Bookman Old Style" w:cs="Arial"/>
                <w:sz w:val="14"/>
                <w:szCs w:val="14"/>
              </w:rPr>
            </w:pPr>
            <w:r>
              <w:rPr>
                <w:rFonts w:ascii="Bookman Old Style" w:hAnsi="Bookman Old Style" w:cs="Arial"/>
                <w:sz w:val="14"/>
                <w:szCs w:val="14"/>
              </w:rPr>
              <w:t>940.000.000</w:t>
            </w:r>
          </w:p>
        </w:tc>
        <w:tc>
          <w:tcPr>
            <w:tcW w:w="709" w:type="dxa"/>
            <w:vAlign w:val="center"/>
          </w:tcPr>
          <w:p w:rsidR="00BC7101" w:rsidRPr="004C35EE" w:rsidRDefault="004965BD" w:rsidP="008C1A66">
            <w:pPr>
              <w:jc w:val="center"/>
              <w:rPr>
                <w:rFonts w:ascii="Bookman Old Style" w:hAnsi="Bookman Old Style" w:cs="Arial"/>
                <w:sz w:val="14"/>
                <w:szCs w:val="14"/>
              </w:rPr>
            </w:pPr>
            <w:r>
              <w:rPr>
                <w:rFonts w:ascii="Bookman Old Style" w:hAnsi="Bookman Old Style" w:cs="Arial"/>
                <w:sz w:val="14"/>
                <w:szCs w:val="14"/>
              </w:rPr>
              <w:t>100</w:t>
            </w:r>
          </w:p>
        </w:tc>
      </w:tr>
      <w:tr w:rsidR="004965BD" w:rsidRPr="004C35EE" w:rsidTr="008C1A66">
        <w:trPr>
          <w:trHeight w:val="695"/>
        </w:trPr>
        <w:tc>
          <w:tcPr>
            <w:tcW w:w="1474" w:type="dxa"/>
            <w:shd w:val="clear" w:color="auto" w:fill="FFC000"/>
            <w:vAlign w:val="center"/>
          </w:tcPr>
          <w:p w:rsidR="004965BD" w:rsidRPr="004C35EE" w:rsidRDefault="004965BD" w:rsidP="008C1A66">
            <w:pPr>
              <w:jc w:val="right"/>
              <w:rPr>
                <w:rFonts w:ascii="Bookman Old Style" w:hAnsi="Bookman Old Style" w:cs="Arial"/>
                <w:sz w:val="14"/>
                <w:szCs w:val="14"/>
              </w:rPr>
            </w:pPr>
          </w:p>
        </w:tc>
        <w:tc>
          <w:tcPr>
            <w:tcW w:w="1417" w:type="dxa"/>
            <w:shd w:val="clear" w:color="auto" w:fill="FFC000"/>
            <w:vAlign w:val="center"/>
          </w:tcPr>
          <w:p w:rsidR="004965BD" w:rsidRPr="004C35EE" w:rsidRDefault="004965BD" w:rsidP="008C1A66">
            <w:pPr>
              <w:jc w:val="right"/>
              <w:rPr>
                <w:rFonts w:ascii="Bookman Old Style" w:eastAsia="Times New Roman" w:hAnsi="Bookman Old Style" w:cs="Arial"/>
                <w:color w:val="000000"/>
                <w:sz w:val="14"/>
                <w:szCs w:val="14"/>
              </w:rPr>
            </w:pPr>
          </w:p>
        </w:tc>
        <w:tc>
          <w:tcPr>
            <w:tcW w:w="1531" w:type="dxa"/>
            <w:shd w:val="clear" w:color="auto" w:fill="FFC000"/>
            <w:vAlign w:val="center"/>
          </w:tcPr>
          <w:p w:rsidR="004965BD" w:rsidRPr="004C35EE" w:rsidRDefault="004965BD" w:rsidP="008C1A66">
            <w:pPr>
              <w:jc w:val="right"/>
              <w:rPr>
                <w:rFonts w:ascii="Bookman Old Style" w:hAnsi="Bookman Old Style" w:cs="Arial"/>
                <w:sz w:val="14"/>
                <w:szCs w:val="14"/>
              </w:rPr>
            </w:pPr>
          </w:p>
        </w:tc>
        <w:tc>
          <w:tcPr>
            <w:tcW w:w="1644" w:type="dxa"/>
            <w:shd w:val="clear" w:color="auto" w:fill="FFC000"/>
            <w:vAlign w:val="center"/>
          </w:tcPr>
          <w:p w:rsidR="004965BD" w:rsidRPr="004C35EE" w:rsidRDefault="004965BD" w:rsidP="008C1A66">
            <w:pPr>
              <w:jc w:val="right"/>
              <w:rPr>
                <w:rFonts w:ascii="Bookman Old Style" w:hAnsi="Bookman Old Style" w:cs="Arial"/>
                <w:sz w:val="14"/>
                <w:szCs w:val="14"/>
              </w:rPr>
            </w:pPr>
            <w:r>
              <w:rPr>
                <w:rFonts w:ascii="Bookman Old Style" w:hAnsi="Bookman Old Style" w:cs="Arial"/>
                <w:sz w:val="14"/>
                <w:szCs w:val="14"/>
              </w:rPr>
              <w:t>940.000000</w:t>
            </w:r>
          </w:p>
        </w:tc>
        <w:tc>
          <w:tcPr>
            <w:tcW w:w="1474" w:type="dxa"/>
            <w:shd w:val="clear" w:color="auto" w:fill="FFC000"/>
            <w:vAlign w:val="center"/>
          </w:tcPr>
          <w:p w:rsidR="004965BD" w:rsidRPr="004C35EE" w:rsidRDefault="004965BD" w:rsidP="008C1A66">
            <w:pPr>
              <w:jc w:val="right"/>
              <w:rPr>
                <w:rFonts w:ascii="Bookman Old Style" w:hAnsi="Bookman Old Style" w:cs="Arial"/>
                <w:sz w:val="14"/>
                <w:szCs w:val="14"/>
              </w:rPr>
            </w:pPr>
            <w:r>
              <w:rPr>
                <w:rFonts w:ascii="Bookman Old Style" w:hAnsi="Bookman Old Style" w:cs="Arial"/>
                <w:sz w:val="14"/>
                <w:szCs w:val="14"/>
              </w:rPr>
              <w:t>940.000.000</w:t>
            </w:r>
          </w:p>
        </w:tc>
        <w:tc>
          <w:tcPr>
            <w:tcW w:w="709" w:type="dxa"/>
            <w:shd w:val="clear" w:color="auto" w:fill="FFC000"/>
            <w:vAlign w:val="center"/>
          </w:tcPr>
          <w:p w:rsidR="004965BD" w:rsidRPr="004C35EE" w:rsidRDefault="004965BD" w:rsidP="008C1A66">
            <w:pPr>
              <w:jc w:val="center"/>
              <w:rPr>
                <w:rFonts w:ascii="Bookman Old Style" w:hAnsi="Bookman Old Style" w:cs="Arial"/>
                <w:sz w:val="14"/>
                <w:szCs w:val="14"/>
              </w:rPr>
            </w:pPr>
            <w:r>
              <w:rPr>
                <w:rFonts w:ascii="Bookman Old Style" w:hAnsi="Bookman Old Style" w:cs="Arial"/>
                <w:sz w:val="14"/>
                <w:szCs w:val="14"/>
              </w:rPr>
              <w:t>100</w:t>
            </w:r>
          </w:p>
        </w:tc>
        <w:tc>
          <w:tcPr>
            <w:tcW w:w="1474" w:type="dxa"/>
            <w:shd w:val="clear" w:color="auto" w:fill="FFC000"/>
            <w:vAlign w:val="center"/>
          </w:tcPr>
          <w:p w:rsidR="004965BD" w:rsidRPr="004C35EE" w:rsidRDefault="004965BD" w:rsidP="008C1A66">
            <w:pPr>
              <w:jc w:val="right"/>
              <w:rPr>
                <w:rFonts w:ascii="Bookman Old Style" w:hAnsi="Bookman Old Style" w:cs="Arial"/>
                <w:sz w:val="14"/>
                <w:szCs w:val="14"/>
              </w:rPr>
            </w:pPr>
            <w:r>
              <w:rPr>
                <w:rFonts w:ascii="Bookman Old Style" w:hAnsi="Bookman Old Style" w:cs="Arial"/>
                <w:sz w:val="14"/>
                <w:szCs w:val="14"/>
              </w:rPr>
              <w:t>940.000.000</w:t>
            </w:r>
          </w:p>
        </w:tc>
        <w:tc>
          <w:tcPr>
            <w:tcW w:w="709" w:type="dxa"/>
            <w:shd w:val="clear" w:color="auto" w:fill="FFC000"/>
            <w:vAlign w:val="center"/>
          </w:tcPr>
          <w:p w:rsidR="004965BD" w:rsidRPr="004C35EE" w:rsidRDefault="004965BD" w:rsidP="008C1A66">
            <w:pPr>
              <w:jc w:val="center"/>
              <w:rPr>
                <w:rFonts w:ascii="Bookman Old Style" w:hAnsi="Bookman Old Style" w:cs="Arial"/>
                <w:sz w:val="14"/>
                <w:szCs w:val="14"/>
              </w:rPr>
            </w:pPr>
            <w:r>
              <w:rPr>
                <w:rFonts w:ascii="Bookman Old Style" w:hAnsi="Bookman Old Style" w:cs="Arial"/>
                <w:sz w:val="14"/>
                <w:szCs w:val="14"/>
              </w:rPr>
              <w:t>100</w:t>
            </w:r>
          </w:p>
        </w:tc>
      </w:tr>
    </w:tbl>
    <w:p w:rsidR="00F61DE4" w:rsidRPr="00AF7066" w:rsidRDefault="00F61DE4" w:rsidP="00F61DE4">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DE1AB3" w:rsidRPr="00F43C98" w:rsidRDefault="00DE1AB3" w:rsidP="00557159">
      <w:pPr>
        <w:spacing w:after="0"/>
        <w:outlineLvl w:val="0"/>
        <w:rPr>
          <w:rFonts w:ascii="Bookman Old Style" w:hAnsi="Bookman Old Style"/>
          <w:sz w:val="24"/>
          <w:szCs w:val="24"/>
        </w:rPr>
      </w:pPr>
      <w:r w:rsidRPr="00F43C98">
        <w:rPr>
          <w:rFonts w:ascii="Bookman Old Style" w:hAnsi="Bookman Old Style"/>
          <w:sz w:val="24"/>
          <w:szCs w:val="24"/>
        </w:rPr>
        <w:t>En conclusion</w:t>
      </w:r>
      <w:r w:rsidR="00557159" w:rsidRPr="00F43C98">
        <w:rPr>
          <w:rFonts w:ascii="Bookman Old Style" w:hAnsi="Bookman Old Style"/>
          <w:sz w:val="24"/>
          <w:szCs w:val="24"/>
        </w:rPr>
        <w:t xml:space="preserve">, le niveau </w:t>
      </w:r>
      <w:r w:rsidR="00557159" w:rsidRPr="00C86360">
        <w:rPr>
          <w:rFonts w:ascii="Bookman Old Style" w:hAnsi="Bookman Old Style"/>
          <w:sz w:val="24"/>
          <w:szCs w:val="24"/>
        </w:rPr>
        <w:t>d’exécution des dépenses réalisées en 2014 est moins qu’en 2013 : le pourcentage d’engagement est de 90,73% contre 95,13 % en 2013 et celui des paiements de 96,10% contre 98,17 % en 2013</w:t>
      </w:r>
      <w:r w:rsidR="00557159" w:rsidRPr="00F43C98">
        <w:rPr>
          <w:rFonts w:ascii="Bookman Old Style" w:hAnsi="Bookman Old Style"/>
          <w:sz w:val="24"/>
          <w:szCs w:val="24"/>
        </w:rPr>
        <w:t>. La faiblesse des engagements des crédits est due</w:t>
      </w:r>
      <w:r w:rsidRPr="00F43C98">
        <w:rPr>
          <w:rFonts w:ascii="Bookman Old Style" w:hAnsi="Bookman Old Style"/>
          <w:sz w:val="24"/>
          <w:szCs w:val="24"/>
        </w:rPr>
        <w:t xml:space="preserve"> : </w:t>
      </w:r>
    </w:p>
    <w:p w:rsidR="00DE1AB3" w:rsidRPr="00F43C98" w:rsidRDefault="00BA35C9" w:rsidP="00DE1AB3">
      <w:pPr>
        <w:pStyle w:val="Paragraphedeliste"/>
        <w:numPr>
          <w:ilvl w:val="0"/>
          <w:numId w:val="40"/>
        </w:numPr>
        <w:spacing w:after="0"/>
        <w:outlineLvl w:val="0"/>
        <w:rPr>
          <w:rFonts w:ascii="Bookman Old Style" w:hAnsi="Bookman Old Style"/>
          <w:sz w:val="24"/>
          <w:szCs w:val="24"/>
        </w:rPr>
      </w:pPr>
      <w:r w:rsidRPr="00F43C98">
        <w:rPr>
          <w:rFonts w:ascii="Bookman Old Style" w:hAnsi="Bookman Old Style"/>
          <w:sz w:val="24"/>
          <w:szCs w:val="24"/>
        </w:rPr>
        <w:t>à</w:t>
      </w:r>
      <w:r w:rsidR="00557159" w:rsidRPr="00F43C98">
        <w:rPr>
          <w:rFonts w:ascii="Bookman Old Style" w:hAnsi="Bookman Old Style"/>
          <w:sz w:val="24"/>
          <w:szCs w:val="24"/>
        </w:rPr>
        <w:t xml:space="preserve"> la suspension des engagements par le Ministère des Finances pour la préparation de la loi des f</w:t>
      </w:r>
      <w:r w:rsidR="00DE1AB3" w:rsidRPr="00F43C98">
        <w:rPr>
          <w:rFonts w:ascii="Bookman Old Style" w:hAnsi="Bookman Old Style"/>
          <w:sz w:val="24"/>
          <w:szCs w:val="24"/>
        </w:rPr>
        <w:t>inances rectificative (LFR) ;</w:t>
      </w:r>
    </w:p>
    <w:p w:rsidR="00DE1AB3" w:rsidRPr="00F43C98" w:rsidRDefault="00DE1AB3" w:rsidP="00DE1AB3">
      <w:pPr>
        <w:pStyle w:val="Paragraphedeliste"/>
        <w:numPr>
          <w:ilvl w:val="0"/>
          <w:numId w:val="40"/>
        </w:numPr>
        <w:spacing w:after="0"/>
        <w:outlineLvl w:val="0"/>
        <w:rPr>
          <w:rFonts w:ascii="Bookman Old Style" w:hAnsi="Bookman Old Style"/>
          <w:sz w:val="24"/>
          <w:szCs w:val="24"/>
        </w:rPr>
      </w:pPr>
      <w:r w:rsidRPr="00F43C98">
        <w:rPr>
          <w:rFonts w:ascii="Bookman Old Style" w:hAnsi="Bookman Old Style"/>
          <w:sz w:val="24"/>
          <w:szCs w:val="24"/>
        </w:rPr>
        <w:t xml:space="preserve">au </w:t>
      </w:r>
      <w:r w:rsidR="00557159" w:rsidRPr="00F43C98">
        <w:rPr>
          <w:rFonts w:ascii="Bookman Old Style" w:hAnsi="Bookman Old Style"/>
          <w:sz w:val="24"/>
          <w:szCs w:val="24"/>
        </w:rPr>
        <w:t>retard dans la mise à jour du bud</w:t>
      </w:r>
      <w:r w:rsidRPr="00F43C98">
        <w:rPr>
          <w:rFonts w:ascii="Bookman Old Style" w:hAnsi="Bookman Old Style"/>
          <w:sz w:val="24"/>
          <w:szCs w:val="24"/>
        </w:rPr>
        <w:t>get après le remaniement (LFR) ;</w:t>
      </w:r>
    </w:p>
    <w:p w:rsidR="00DE1AB3" w:rsidRPr="00F43C98" w:rsidRDefault="00DE1AB3" w:rsidP="00DE1AB3">
      <w:pPr>
        <w:pStyle w:val="Paragraphedeliste"/>
        <w:numPr>
          <w:ilvl w:val="0"/>
          <w:numId w:val="40"/>
        </w:numPr>
        <w:spacing w:after="0"/>
        <w:outlineLvl w:val="0"/>
        <w:rPr>
          <w:rFonts w:ascii="Bookman Old Style" w:hAnsi="Bookman Old Style"/>
          <w:sz w:val="24"/>
          <w:szCs w:val="24"/>
        </w:rPr>
      </w:pPr>
      <w:r w:rsidRPr="00F43C98">
        <w:rPr>
          <w:rFonts w:ascii="Bookman Old Style" w:hAnsi="Bookman Old Style"/>
          <w:sz w:val="24"/>
          <w:szCs w:val="24"/>
        </w:rPr>
        <w:t>à</w:t>
      </w:r>
      <w:r w:rsidR="00557159" w:rsidRPr="00F43C98">
        <w:rPr>
          <w:rFonts w:ascii="Bookman Old Style" w:hAnsi="Bookman Old Style"/>
          <w:sz w:val="24"/>
          <w:szCs w:val="24"/>
        </w:rPr>
        <w:t xml:space="preserve"> la lenteur dans l’exécution des travaux </w:t>
      </w:r>
      <w:r w:rsidR="00330B29">
        <w:rPr>
          <w:rFonts w:ascii="Bookman Old Style" w:hAnsi="Bookman Old Style"/>
          <w:sz w:val="24"/>
          <w:szCs w:val="24"/>
        </w:rPr>
        <w:t>dus</w:t>
      </w:r>
      <w:r w:rsidR="00557159" w:rsidRPr="00F43C98">
        <w:rPr>
          <w:rFonts w:ascii="Bookman Old Style" w:hAnsi="Bookman Old Style"/>
          <w:sz w:val="24"/>
          <w:szCs w:val="24"/>
        </w:rPr>
        <w:t xml:space="preserve"> au retard dans les paiements des décomptes des marchés. </w:t>
      </w:r>
    </w:p>
    <w:p w:rsidR="00557159" w:rsidRPr="00F43C98" w:rsidRDefault="00557159" w:rsidP="00557159">
      <w:pPr>
        <w:spacing w:after="0"/>
        <w:outlineLvl w:val="0"/>
        <w:rPr>
          <w:rFonts w:ascii="Bookman Old Style" w:hAnsi="Bookman Old Style"/>
          <w:sz w:val="24"/>
          <w:szCs w:val="24"/>
        </w:rPr>
      </w:pPr>
      <w:r w:rsidRPr="00F43C98">
        <w:rPr>
          <w:rFonts w:ascii="Bookman Old Style" w:hAnsi="Bookman Old Style"/>
          <w:sz w:val="24"/>
          <w:szCs w:val="24"/>
        </w:rPr>
        <w:t>En ce qui concerne la Région Productrice de Doba, les crédits alloués par la LFR est de</w:t>
      </w:r>
      <w:r w:rsidR="00BA35C9" w:rsidRPr="00C86360">
        <w:rPr>
          <w:rFonts w:ascii="Bookman Old Style" w:hAnsi="Bookman Old Style"/>
          <w:sz w:val="24"/>
          <w:szCs w:val="24"/>
        </w:rPr>
        <w:t>12</w:t>
      </w:r>
      <w:r w:rsidRPr="00C86360">
        <w:rPr>
          <w:rFonts w:ascii="Bookman Old Style" w:hAnsi="Bookman Old Style"/>
          <w:sz w:val="24"/>
          <w:szCs w:val="24"/>
        </w:rPr>
        <w:t> 500 000 000</w:t>
      </w:r>
      <w:r w:rsidR="00C86360">
        <w:rPr>
          <w:rFonts w:ascii="Bookman Old Style" w:hAnsi="Bookman Old Style"/>
          <w:sz w:val="24"/>
          <w:szCs w:val="24"/>
        </w:rPr>
        <w:t xml:space="preserve"> F</w:t>
      </w:r>
      <w:r w:rsidRPr="00C86360">
        <w:rPr>
          <w:rFonts w:ascii="Bookman Old Style" w:hAnsi="Bookman Old Style"/>
          <w:sz w:val="24"/>
          <w:szCs w:val="24"/>
        </w:rPr>
        <w:t xml:space="preserve">CFA, ajoutés aux reliquats de 2013 qui </w:t>
      </w:r>
      <w:r w:rsidR="000F6027" w:rsidRPr="00C86360">
        <w:rPr>
          <w:rFonts w:ascii="Bookman Old Style" w:hAnsi="Bookman Old Style"/>
          <w:sz w:val="24"/>
          <w:szCs w:val="24"/>
        </w:rPr>
        <w:t>sont</w:t>
      </w:r>
      <w:r w:rsidRPr="00C86360">
        <w:rPr>
          <w:rFonts w:ascii="Bookman Old Style" w:hAnsi="Bookman Old Style"/>
          <w:sz w:val="24"/>
          <w:szCs w:val="24"/>
        </w:rPr>
        <w:t xml:space="preserve"> de 7 940 847 039</w:t>
      </w:r>
      <w:r w:rsidR="00C86360">
        <w:rPr>
          <w:rFonts w:ascii="Bookman Old Style" w:hAnsi="Bookman Old Style"/>
          <w:sz w:val="24"/>
          <w:szCs w:val="24"/>
        </w:rPr>
        <w:t xml:space="preserve"> F</w:t>
      </w:r>
      <w:r w:rsidRPr="00C86360">
        <w:rPr>
          <w:rFonts w:ascii="Bookman Old Style" w:hAnsi="Bookman Old Style"/>
          <w:sz w:val="24"/>
          <w:szCs w:val="24"/>
        </w:rPr>
        <w:t xml:space="preserve">CFA, cela fait un total de 20 440 847 039 </w:t>
      </w:r>
      <w:r w:rsidR="00252776" w:rsidRPr="00C86360">
        <w:rPr>
          <w:rFonts w:ascii="Bookman Old Style" w:hAnsi="Bookman Old Style"/>
          <w:sz w:val="24"/>
          <w:szCs w:val="24"/>
        </w:rPr>
        <w:t xml:space="preserve">FCFA </w:t>
      </w:r>
      <w:r w:rsidR="00BA35C9" w:rsidRPr="00C86360">
        <w:rPr>
          <w:rFonts w:ascii="Bookman Old Style" w:hAnsi="Bookman Old Style"/>
          <w:sz w:val="24"/>
          <w:szCs w:val="24"/>
        </w:rPr>
        <w:t>mobilisés</w:t>
      </w:r>
      <w:r w:rsidRPr="00C86360">
        <w:rPr>
          <w:rFonts w:ascii="Bookman Old Style" w:hAnsi="Bookman Old Style"/>
          <w:sz w:val="24"/>
          <w:szCs w:val="24"/>
        </w:rPr>
        <w:t xml:space="preserve">, </w:t>
      </w:r>
      <w:r w:rsidR="00BA35C9" w:rsidRPr="00C86360">
        <w:rPr>
          <w:rFonts w:ascii="Bookman Old Style" w:hAnsi="Bookman Old Style"/>
          <w:sz w:val="24"/>
          <w:szCs w:val="24"/>
        </w:rPr>
        <w:t>pour</w:t>
      </w:r>
      <w:r w:rsidR="00330B29">
        <w:rPr>
          <w:rFonts w:ascii="Bookman Old Style" w:hAnsi="Bookman Old Style"/>
          <w:sz w:val="24"/>
          <w:szCs w:val="24"/>
        </w:rPr>
        <w:t xml:space="preserve"> </w:t>
      </w:r>
      <w:r w:rsidRPr="00C86360">
        <w:rPr>
          <w:rFonts w:ascii="Bookman Old Style" w:hAnsi="Bookman Old Style"/>
          <w:sz w:val="24"/>
          <w:szCs w:val="24"/>
        </w:rPr>
        <w:t xml:space="preserve">un paiement de14 421 567 246 </w:t>
      </w:r>
      <w:r w:rsidR="00252776" w:rsidRPr="00C86360">
        <w:rPr>
          <w:rFonts w:ascii="Bookman Old Style" w:hAnsi="Bookman Old Style"/>
          <w:sz w:val="24"/>
          <w:szCs w:val="24"/>
        </w:rPr>
        <w:t xml:space="preserve">FCFA </w:t>
      </w:r>
      <w:r w:rsidRPr="00C86360">
        <w:rPr>
          <w:rFonts w:ascii="Bookman Old Style" w:hAnsi="Bookman Old Style"/>
          <w:sz w:val="24"/>
          <w:szCs w:val="24"/>
        </w:rPr>
        <w:t>soit 70,</w:t>
      </w:r>
      <w:r w:rsidR="00BA35C9" w:rsidRPr="00C86360">
        <w:rPr>
          <w:rFonts w:ascii="Bookman Old Style" w:hAnsi="Bookman Old Style"/>
          <w:sz w:val="24"/>
          <w:szCs w:val="24"/>
        </w:rPr>
        <w:t>6</w:t>
      </w:r>
      <w:r w:rsidRPr="00C86360">
        <w:rPr>
          <w:rFonts w:ascii="Bookman Old Style" w:hAnsi="Bookman Old Style"/>
          <w:sz w:val="24"/>
          <w:szCs w:val="24"/>
        </w:rPr>
        <w:t>%</w:t>
      </w:r>
      <w:r w:rsidR="00BE1E97" w:rsidRPr="00C86360">
        <w:rPr>
          <w:rFonts w:ascii="Bookman Old Style" w:hAnsi="Bookman Old Style"/>
          <w:sz w:val="24"/>
          <w:szCs w:val="24"/>
        </w:rPr>
        <w:t>du montant</w:t>
      </w:r>
      <w:r w:rsidR="00DE1AB3" w:rsidRPr="00C86360">
        <w:rPr>
          <w:rFonts w:ascii="Bookman Old Style" w:hAnsi="Bookman Old Style"/>
          <w:sz w:val="24"/>
          <w:szCs w:val="24"/>
        </w:rPr>
        <w:t xml:space="preserve"> des </w:t>
      </w:r>
      <w:r w:rsidRPr="00C86360">
        <w:rPr>
          <w:rFonts w:ascii="Bookman Old Style" w:hAnsi="Bookman Old Style"/>
          <w:sz w:val="24"/>
          <w:szCs w:val="24"/>
        </w:rPr>
        <w:t>crédits</w:t>
      </w:r>
      <w:r w:rsidR="00BA35C9" w:rsidRPr="00C86360">
        <w:rPr>
          <w:rFonts w:ascii="Bookman Old Style" w:hAnsi="Bookman Old Style"/>
          <w:sz w:val="24"/>
          <w:szCs w:val="24"/>
        </w:rPr>
        <w:t xml:space="preserve"> mobilisés en 2014</w:t>
      </w:r>
      <w:r w:rsidRPr="00C86360">
        <w:rPr>
          <w:rFonts w:ascii="Bookman Old Style" w:hAnsi="Bookman Old Style"/>
          <w:sz w:val="24"/>
          <w:szCs w:val="24"/>
        </w:rPr>
        <w:t>.</w:t>
      </w:r>
    </w:p>
    <w:p w:rsidR="00DE1AB3" w:rsidRPr="00F43C98" w:rsidRDefault="00DE1AB3" w:rsidP="00557159">
      <w:pPr>
        <w:spacing w:after="0"/>
        <w:outlineLvl w:val="0"/>
        <w:rPr>
          <w:rFonts w:ascii="Bookman Old Style" w:hAnsi="Bookman Old Style"/>
          <w:sz w:val="24"/>
          <w:szCs w:val="24"/>
        </w:rPr>
      </w:pPr>
    </w:p>
    <w:p w:rsidR="00DE1AB3" w:rsidRPr="00F43C98" w:rsidRDefault="00C86360" w:rsidP="00DE1AB3">
      <w:pPr>
        <w:spacing w:after="0"/>
        <w:rPr>
          <w:rFonts w:ascii="Bookman Old Style" w:hAnsi="Bookman Old Style" w:cs="Times New Roman"/>
          <w:b/>
          <w:sz w:val="24"/>
          <w:szCs w:val="24"/>
        </w:rPr>
      </w:pPr>
      <w:r>
        <w:rPr>
          <w:rFonts w:ascii="Bookman Old Style" w:hAnsi="Bookman Old Style" w:cs="Times New Roman"/>
          <w:b/>
          <w:sz w:val="24"/>
          <w:szCs w:val="24"/>
        </w:rPr>
        <w:t xml:space="preserve">1. </w:t>
      </w:r>
      <w:r w:rsidR="00655021" w:rsidRPr="00F43C98">
        <w:rPr>
          <w:rFonts w:ascii="Bookman Old Style" w:hAnsi="Bookman Old Style" w:cs="Times New Roman"/>
          <w:b/>
          <w:sz w:val="24"/>
          <w:szCs w:val="24"/>
        </w:rPr>
        <w:t>4</w:t>
      </w:r>
      <w:r w:rsidR="00557159" w:rsidRPr="00F43C98">
        <w:rPr>
          <w:rFonts w:ascii="Bookman Old Style" w:hAnsi="Bookman Old Style" w:cs="Times New Roman"/>
          <w:b/>
          <w:sz w:val="24"/>
          <w:szCs w:val="24"/>
        </w:rPr>
        <w:t>. Subventions et fonds de contreparties accordés en 20</w:t>
      </w:r>
      <w:r w:rsidR="00DE1AB3" w:rsidRPr="00F43C98">
        <w:rPr>
          <w:rFonts w:ascii="Bookman Old Style" w:hAnsi="Bookman Old Style" w:cs="Times New Roman"/>
          <w:b/>
          <w:sz w:val="24"/>
          <w:szCs w:val="24"/>
        </w:rPr>
        <w:t xml:space="preserve">14 aux projets et institutions </w:t>
      </w:r>
    </w:p>
    <w:p w:rsidR="00557159" w:rsidRPr="000F6027" w:rsidRDefault="00557159" w:rsidP="000F6027">
      <w:pPr>
        <w:spacing w:after="0"/>
        <w:rPr>
          <w:rFonts w:ascii="Bookman Old Style" w:hAnsi="Bookman Old Style" w:cs="Times New Roman"/>
          <w:b/>
          <w:sz w:val="24"/>
          <w:szCs w:val="24"/>
        </w:rPr>
      </w:pPr>
      <w:r w:rsidRPr="00F43C98">
        <w:rPr>
          <w:rFonts w:ascii="Bookman Old Style" w:hAnsi="Bookman Old Style" w:cs="Times New Roman"/>
          <w:sz w:val="24"/>
          <w:szCs w:val="24"/>
        </w:rPr>
        <w:t xml:space="preserve">Il s’agit des subventions et fonds de contreparties accordés sur les </w:t>
      </w:r>
      <w:r w:rsidR="00330B29" w:rsidRPr="00F43C98">
        <w:rPr>
          <w:rFonts w:ascii="Bookman Old Style" w:hAnsi="Bookman Old Style" w:cs="Times New Roman"/>
          <w:sz w:val="24"/>
          <w:szCs w:val="24"/>
        </w:rPr>
        <w:t>revenus pétroliers</w:t>
      </w:r>
      <w:r w:rsidRPr="00F43C98">
        <w:rPr>
          <w:rFonts w:ascii="Bookman Old Style" w:hAnsi="Bookman Old Style" w:cs="Times New Roman"/>
          <w:sz w:val="24"/>
          <w:szCs w:val="24"/>
        </w:rPr>
        <w:t xml:space="preserve"> au titre de l’année budgétaire 2014 aux Projets et Institutions sous tutelle</w:t>
      </w:r>
      <w:r w:rsidR="00330B29">
        <w:rPr>
          <w:rFonts w:ascii="Bookman Old Style" w:hAnsi="Bookman Old Style" w:cs="Times New Roman"/>
          <w:sz w:val="24"/>
          <w:szCs w:val="24"/>
        </w:rPr>
        <w:t xml:space="preserve"> </w:t>
      </w:r>
      <w:r w:rsidRPr="00F43C98">
        <w:rPr>
          <w:rFonts w:ascii="Bookman Old Style" w:hAnsi="Bookman Old Style" w:cs="Times New Roman"/>
          <w:sz w:val="24"/>
          <w:szCs w:val="24"/>
        </w:rPr>
        <w:t>des Secteurs</w:t>
      </w:r>
      <w:r w:rsidR="00330B29">
        <w:rPr>
          <w:rFonts w:ascii="Bookman Old Style" w:hAnsi="Bookman Old Style" w:cs="Times New Roman"/>
          <w:sz w:val="24"/>
          <w:szCs w:val="24"/>
        </w:rPr>
        <w:t xml:space="preserve"> </w:t>
      </w:r>
      <w:r w:rsidRPr="00F43C98">
        <w:rPr>
          <w:rFonts w:ascii="Bookman Old Style" w:hAnsi="Bookman Old Style" w:cs="Times New Roman"/>
          <w:sz w:val="24"/>
          <w:szCs w:val="24"/>
        </w:rPr>
        <w:t>Prioritaires.</w:t>
      </w:r>
    </w:p>
    <w:p w:rsidR="00C86360" w:rsidRDefault="00C86360" w:rsidP="00AF7066">
      <w:pPr>
        <w:spacing w:after="0"/>
        <w:rPr>
          <w:rFonts w:ascii="Bookman Old Style" w:eastAsia="Times New Roman" w:hAnsi="Bookman Old Style" w:cs="Arial"/>
          <w:b/>
          <w:bCs/>
          <w:sz w:val="20"/>
          <w:szCs w:val="20"/>
          <w:u w:val="single"/>
        </w:rPr>
      </w:pPr>
    </w:p>
    <w:p w:rsidR="00C86360" w:rsidRDefault="00C86360">
      <w:pPr>
        <w:tabs>
          <w:tab w:val="clear" w:pos="5223"/>
        </w:tabs>
        <w:spacing w:line="276" w:lineRule="auto"/>
        <w:jc w:val="left"/>
        <w:rPr>
          <w:rFonts w:ascii="Bookman Old Style" w:eastAsia="Times New Roman" w:hAnsi="Bookman Old Style" w:cs="Arial"/>
          <w:b/>
          <w:bCs/>
          <w:sz w:val="20"/>
          <w:szCs w:val="20"/>
          <w:u w:val="single"/>
        </w:rPr>
      </w:pPr>
      <w:r>
        <w:rPr>
          <w:rFonts w:ascii="Bookman Old Style" w:eastAsia="Times New Roman" w:hAnsi="Bookman Old Style" w:cs="Arial"/>
          <w:b/>
          <w:bCs/>
          <w:sz w:val="20"/>
          <w:szCs w:val="20"/>
          <w:u w:val="single"/>
        </w:rPr>
        <w:br w:type="page"/>
      </w:r>
    </w:p>
    <w:p w:rsidR="00557159" w:rsidRPr="00C86360" w:rsidRDefault="00C86360" w:rsidP="00AF7066">
      <w:pPr>
        <w:spacing w:after="0"/>
        <w:rPr>
          <w:rFonts w:ascii="Bookman Old Style" w:eastAsia="Times New Roman" w:hAnsi="Bookman Old Style" w:cs="Arial"/>
          <w:b/>
          <w:bCs/>
          <w:sz w:val="20"/>
          <w:szCs w:val="20"/>
        </w:rPr>
      </w:pPr>
      <w:r>
        <w:rPr>
          <w:rFonts w:ascii="Bookman Old Style" w:eastAsia="Times New Roman" w:hAnsi="Bookman Old Style" w:cs="Arial"/>
          <w:b/>
          <w:bCs/>
          <w:sz w:val="20"/>
          <w:szCs w:val="20"/>
          <w:u w:val="single"/>
        </w:rPr>
        <w:lastRenderedPageBreak/>
        <w:t>T</w:t>
      </w:r>
      <w:r w:rsidR="00BE1E97" w:rsidRPr="00C86360">
        <w:rPr>
          <w:rFonts w:ascii="Bookman Old Style" w:eastAsia="Times New Roman" w:hAnsi="Bookman Old Style" w:cs="Arial"/>
          <w:b/>
          <w:bCs/>
          <w:sz w:val="20"/>
          <w:szCs w:val="20"/>
          <w:u w:val="single"/>
        </w:rPr>
        <w:t xml:space="preserve">ableau </w:t>
      </w:r>
      <w:r w:rsidRPr="00C86360">
        <w:rPr>
          <w:rFonts w:ascii="Bookman Old Style" w:eastAsia="Times New Roman" w:hAnsi="Bookman Old Style" w:cs="Arial"/>
          <w:b/>
          <w:bCs/>
          <w:sz w:val="20"/>
          <w:szCs w:val="20"/>
          <w:u w:val="single"/>
        </w:rPr>
        <w:t>n</w:t>
      </w:r>
      <w:r w:rsidR="00557159" w:rsidRPr="00C86360">
        <w:rPr>
          <w:rFonts w:ascii="Bookman Old Style" w:eastAsia="Times New Roman" w:hAnsi="Bookman Old Style" w:cs="Arial"/>
          <w:b/>
          <w:bCs/>
          <w:sz w:val="20"/>
          <w:szCs w:val="20"/>
          <w:u w:val="single"/>
        </w:rPr>
        <w:t>°0</w:t>
      </w:r>
      <w:r w:rsidR="00DE1AB3" w:rsidRPr="00C86360">
        <w:rPr>
          <w:rFonts w:ascii="Bookman Old Style" w:eastAsia="Times New Roman" w:hAnsi="Bookman Old Style" w:cs="Arial"/>
          <w:b/>
          <w:bCs/>
          <w:sz w:val="20"/>
          <w:szCs w:val="20"/>
          <w:u w:val="single"/>
        </w:rPr>
        <w:t>5</w:t>
      </w:r>
      <w:r w:rsidR="00557159" w:rsidRPr="00C86360">
        <w:rPr>
          <w:rFonts w:ascii="Bookman Old Style" w:eastAsia="Times New Roman" w:hAnsi="Bookman Old Style" w:cs="Arial"/>
          <w:b/>
          <w:bCs/>
          <w:sz w:val="20"/>
          <w:szCs w:val="20"/>
        </w:rPr>
        <w:t xml:space="preserve">: </w:t>
      </w:r>
      <w:r w:rsidR="00557159" w:rsidRPr="00C86360">
        <w:rPr>
          <w:rFonts w:ascii="Bookman Old Style" w:hAnsi="Bookman Old Style"/>
          <w:sz w:val="20"/>
          <w:szCs w:val="20"/>
        </w:rPr>
        <w:t>Subventions</w:t>
      </w:r>
      <w:r w:rsidR="00557159" w:rsidRPr="00C86360">
        <w:rPr>
          <w:rFonts w:ascii="Bookman Old Style" w:eastAsia="Times New Roman" w:hAnsi="Bookman Old Style" w:cs="Arial"/>
          <w:bCs/>
          <w:sz w:val="20"/>
          <w:szCs w:val="20"/>
        </w:rPr>
        <w:t xml:space="preserve"> de l'année 2014 aux organismes et Projets du Ministère de la Justice, Garde des Sceaux</w:t>
      </w:r>
    </w:p>
    <w:p w:rsidR="00557159" w:rsidRPr="00AF7066" w:rsidRDefault="00557159" w:rsidP="00557159">
      <w:pPr>
        <w:tabs>
          <w:tab w:val="left" w:pos="567"/>
          <w:tab w:val="left" w:pos="709"/>
          <w:tab w:val="left" w:pos="851"/>
        </w:tabs>
        <w:spacing w:after="0" w:line="240" w:lineRule="auto"/>
        <w:rPr>
          <w:rFonts w:ascii="Bookman Old Style" w:hAnsi="Bookman Old Style" w:cs="Times New Roman"/>
          <w:sz w:val="24"/>
          <w:szCs w:val="24"/>
        </w:rPr>
      </w:pPr>
    </w:p>
    <w:tbl>
      <w:tblPr>
        <w:tblStyle w:val="Grilledutableau"/>
        <w:tblW w:w="10632" w:type="dxa"/>
        <w:tblLayout w:type="fixed"/>
        <w:tblLook w:val="04A0" w:firstRow="1" w:lastRow="0" w:firstColumn="1" w:lastColumn="0" w:noHBand="0" w:noVBand="1"/>
      </w:tblPr>
      <w:tblGrid>
        <w:gridCol w:w="2933"/>
        <w:gridCol w:w="1541"/>
        <w:gridCol w:w="1544"/>
        <w:gridCol w:w="1553"/>
        <w:gridCol w:w="841"/>
        <w:gridCol w:w="1511"/>
        <w:gridCol w:w="709"/>
      </w:tblGrid>
      <w:tr w:rsidR="00557159" w:rsidRPr="00AF7066" w:rsidTr="00C86360">
        <w:trPr>
          <w:trHeight w:val="503"/>
        </w:trPr>
        <w:tc>
          <w:tcPr>
            <w:tcW w:w="2933" w:type="dxa"/>
            <w:shd w:val="clear" w:color="auto" w:fill="FFC000"/>
            <w:vAlign w:val="center"/>
          </w:tcPr>
          <w:p w:rsidR="00557159" w:rsidRPr="00AF7066" w:rsidRDefault="00557159" w:rsidP="00AF7066">
            <w:pPr>
              <w:ind w:left="780" w:hanging="780"/>
              <w:jc w:val="center"/>
              <w:rPr>
                <w:rFonts w:ascii="Bookman Old Style" w:eastAsia="PMingLiU-ExtB" w:hAnsi="Bookman Old Style" w:cs="Aharoni"/>
                <w:b/>
                <w:i/>
                <w:sz w:val="16"/>
                <w:szCs w:val="16"/>
              </w:rPr>
            </w:pPr>
            <w:r w:rsidRPr="00AF7066">
              <w:rPr>
                <w:rFonts w:ascii="Bookman Old Style" w:eastAsia="PMingLiU-ExtB" w:hAnsi="Bookman Old Style" w:cs="Aharoni"/>
                <w:b/>
                <w:bCs/>
                <w:i/>
                <w:sz w:val="16"/>
                <w:szCs w:val="16"/>
              </w:rPr>
              <w:t>Nom du Projet</w:t>
            </w:r>
          </w:p>
        </w:tc>
        <w:tc>
          <w:tcPr>
            <w:tcW w:w="1541" w:type="dxa"/>
            <w:shd w:val="clear" w:color="auto" w:fill="FFC000"/>
            <w:vAlign w:val="center"/>
          </w:tcPr>
          <w:p w:rsidR="00557159" w:rsidRPr="00AF7066" w:rsidRDefault="00557159" w:rsidP="00AF7066">
            <w:pPr>
              <w:jc w:val="center"/>
              <w:rPr>
                <w:rFonts w:ascii="Bookman Old Style" w:eastAsia="PMingLiU-ExtB" w:hAnsi="Bookman Old Style" w:cs="Aharoni"/>
                <w:b/>
                <w:i/>
                <w:sz w:val="16"/>
                <w:szCs w:val="16"/>
              </w:rPr>
            </w:pPr>
            <w:r w:rsidRPr="00AF7066">
              <w:rPr>
                <w:rFonts w:ascii="Bookman Old Style" w:eastAsia="PMingLiU-ExtB" w:hAnsi="Bookman Old Style" w:cs="Aharoni"/>
                <w:b/>
                <w:i/>
                <w:sz w:val="16"/>
                <w:szCs w:val="16"/>
              </w:rPr>
              <w:t>C</w:t>
            </w:r>
            <w:r w:rsidRPr="00AF7066">
              <w:rPr>
                <w:rFonts w:ascii="Bookman Old Style" w:eastAsia="PMingLiU-ExtB" w:hAnsi="Bookman Old Style" w:cs="Aharoni"/>
                <w:b/>
                <w:bCs/>
                <w:i/>
                <w:sz w:val="16"/>
                <w:szCs w:val="16"/>
              </w:rPr>
              <w:t>rédit initial</w:t>
            </w:r>
          </w:p>
        </w:tc>
        <w:tc>
          <w:tcPr>
            <w:tcW w:w="1544" w:type="dxa"/>
            <w:shd w:val="clear" w:color="auto" w:fill="FFC000"/>
            <w:vAlign w:val="center"/>
          </w:tcPr>
          <w:p w:rsidR="00557159" w:rsidRPr="00AF7066" w:rsidRDefault="00557159" w:rsidP="00AF7066">
            <w:pPr>
              <w:jc w:val="center"/>
              <w:rPr>
                <w:rFonts w:ascii="Bookman Old Style" w:eastAsia="PMingLiU-ExtB" w:hAnsi="Bookman Old Style" w:cs="Aharoni"/>
                <w:b/>
                <w:i/>
                <w:sz w:val="16"/>
                <w:szCs w:val="16"/>
              </w:rPr>
            </w:pPr>
            <w:r w:rsidRPr="00AF7066">
              <w:rPr>
                <w:rFonts w:ascii="Bookman Old Style" w:eastAsia="PMingLiU-ExtB" w:hAnsi="Bookman Old Style" w:cs="Aharoni"/>
                <w:b/>
                <w:bCs/>
                <w:i/>
                <w:sz w:val="16"/>
                <w:szCs w:val="16"/>
              </w:rPr>
              <w:t>Crédit remanié</w:t>
            </w:r>
          </w:p>
        </w:tc>
        <w:tc>
          <w:tcPr>
            <w:tcW w:w="1553" w:type="dxa"/>
            <w:shd w:val="clear" w:color="auto" w:fill="FFC000"/>
            <w:vAlign w:val="center"/>
          </w:tcPr>
          <w:p w:rsidR="00557159" w:rsidRPr="00AF7066" w:rsidRDefault="00557159" w:rsidP="00AF7066">
            <w:pPr>
              <w:jc w:val="center"/>
              <w:rPr>
                <w:rFonts w:ascii="Bookman Old Style" w:eastAsia="PMingLiU-ExtB" w:hAnsi="Bookman Old Style" w:cs="Aharoni"/>
                <w:b/>
                <w:bCs/>
                <w:i/>
                <w:sz w:val="16"/>
                <w:szCs w:val="16"/>
              </w:rPr>
            </w:pPr>
            <w:r w:rsidRPr="00AF7066">
              <w:rPr>
                <w:rFonts w:ascii="Bookman Old Style" w:eastAsia="PMingLiU-ExtB" w:hAnsi="Bookman Old Style" w:cs="Aharoni"/>
                <w:b/>
                <w:bCs/>
                <w:i/>
                <w:sz w:val="16"/>
                <w:szCs w:val="16"/>
              </w:rPr>
              <w:t>Engagements accordés</w:t>
            </w:r>
          </w:p>
        </w:tc>
        <w:tc>
          <w:tcPr>
            <w:tcW w:w="841" w:type="dxa"/>
            <w:shd w:val="clear" w:color="auto" w:fill="FFC000"/>
            <w:vAlign w:val="center"/>
          </w:tcPr>
          <w:p w:rsidR="00557159" w:rsidRPr="00AF7066" w:rsidRDefault="00557159" w:rsidP="00AF7066">
            <w:pPr>
              <w:jc w:val="center"/>
              <w:rPr>
                <w:rFonts w:ascii="Bookman Old Style" w:eastAsia="PMingLiU-ExtB" w:hAnsi="Bookman Old Style" w:cs="Aharoni"/>
                <w:b/>
                <w:bCs/>
                <w:i/>
                <w:sz w:val="16"/>
                <w:szCs w:val="16"/>
              </w:rPr>
            </w:pPr>
          </w:p>
          <w:p w:rsidR="00557159" w:rsidRPr="00AF7066" w:rsidRDefault="00557159" w:rsidP="00AF7066">
            <w:pPr>
              <w:jc w:val="center"/>
              <w:rPr>
                <w:rFonts w:ascii="Bookman Old Style" w:eastAsia="PMingLiU-ExtB" w:hAnsi="Bookman Old Style" w:cs="Aharoni"/>
                <w:b/>
                <w:bCs/>
                <w:i/>
                <w:sz w:val="16"/>
                <w:szCs w:val="16"/>
              </w:rPr>
            </w:pPr>
            <w:r w:rsidRPr="00AF7066">
              <w:rPr>
                <w:rFonts w:ascii="Bookman Old Style" w:eastAsia="PMingLiU-ExtB" w:hAnsi="Bookman Old Style" w:cs="Aharoni"/>
                <w:b/>
                <w:bCs/>
                <w:i/>
                <w:sz w:val="16"/>
                <w:szCs w:val="16"/>
              </w:rPr>
              <w:t>%</w:t>
            </w:r>
          </w:p>
        </w:tc>
        <w:tc>
          <w:tcPr>
            <w:tcW w:w="1511" w:type="dxa"/>
            <w:shd w:val="clear" w:color="auto" w:fill="FFC000"/>
            <w:vAlign w:val="center"/>
          </w:tcPr>
          <w:p w:rsidR="00557159" w:rsidRPr="00AF7066" w:rsidRDefault="00557159" w:rsidP="00AF7066">
            <w:pPr>
              <w:jc w:val="center"/>
              <w:rPr>
                <w:rFonts w:ascii="Bookman Old Style" w:eastAsia="PMingLiU-ExtB" w:hAnsi="Bookman Old Style" w:cs="Aharoni"/>
                <w:b/>
                <w:bCs/>
                <w:i/>
                <w:sz w:val="16"/>
                <w:szCs w:val="16"/>
              </w:rPr>
            </w:pPr>
            <w:r w:rsidRPr="00AF7066">
              <w:rPr>
                <w:rFonts w:ascii="Bookman Old Style" w:eastAsia="PMingLiU-ExtB" w:hAnsi="Bookman Old Style" w:cs="Aharoni"/>
                <w:b/>
                <w:bCs/>
                <w:i/>
                <w:sz w:val="16"/>
                <w:szCs w:val="16"/>
              </w:rPr>
              <w:t>Paiements accordés</w:t>
            </w:r>
          </w:p>
        </w:tc>
        <w:tc>
          <w:tcPr>
            <w:tcW w:w="709" w:type="dxa"/>
            <w:shd w:val="clear" w:color="auto" w:fill="FFC000"/>
            <w:vAlign w:val="center"/>
          </w:tcPr>
          <w:p w:rsidR="00557159" w:rsidRPr="00AF7066" w:rsidRDefault="00557159" w:rsidP="00AF7066">
            <w:pPr>
              <w:ind w:right="457"/>
              <w:jc w:val="center"/>
              <w:rPr>
                <w:rFonts w:ascii="Bookman Old Style" w:eastAsia="PMingLiU-ExtB" w:hAnsi="Bookman Old Style" w:cs="Aharoni"/>
                <w:b/>
                <w:bCs/>
                <w:i/>
                <w:sz w:val="16"/>
                <w:szCs w:val="16"/>
              </w:rPr>
            </w:pPr>
            <w:r w:rsidRPr="00AF7066">
              <w:rPr>
                <w:rFonts w:ascii="Bookman Old Style" w:eastAsia="PMingLiU-ExtB" w:hAnsi="Bookman Old Style" w:cs="Aharoni"/>
                <w:b/>
                <w:bCs/>
                <w:i/>
                <w:sz w:val="16"/>
                <w:szCs w:val="16"/>
              </w:rPr>
              <w:t>%</w:t>
            </w:r>
          </w:p>
        </w:tc>
      </w:tr>
      <w:tr w:rsidR="00557159" w:rsidRPr="00AF7066" w:rsidTr="00C86360">
        <w:trPr>
          <w:trHeight w:val="411"/>
        </w:trPr>
        <w:tc>
          <w:tcPr>
            <w:tcW w:w="2933" w:type="dxa"/>
          </w:tcPr>
          <w:p w:rsidR="00557159" w:rsidRPr="00AF7066" w:rsidRDefault="00557159" w:rsidP="00557159">
            <w:pPr>
              <w:tabs>
                <w:tab w:val="left" w:pos="567"/>
                <w:tab w:val="left" w:pos="709"/>
                <w:tab w:val="left" w:pos="851"/>
              </w:tabs>
              <w:rPr>
                <w:rFonts w:ascii="Bookman Old Style" w:hAnsi="Bookman Old Style" w:cs="Times New Roman"/>
                <w:sz w:val="16"/>
                <w:szCs w:val="16"/>
              </w:rPr>
            </w:pPr>
            <w:r w:rsidRPr="00AF7066">
              <w:rPr>
                <w:rFonts w:ascii="Bookman Old Style" w:hAnsi="Bookman Old Style" w:cs="Times New Roman"/>
                <w:sz w:val="16"/>
                <w:szCs w:val="16"/>
              </w:rPr>
              <w:t xml:space="preserve">Ecole Nationale de Formation Judiciaire </w:t>
            </w:r>
            <w:r w:rsidRPr="00C86360">
              <w:rPr>
                <w:rFonts w:ascii="Bookman Old Style" w:hAnsi="Bookman Old Style" w:cs="Times New Roman"/>
                <w:sz w:val="16"/>
                <w:szCs w:val="16"/>
              </w:rPr>
              <w:t>(ENFJ)</w:t>
            </w:r>
          </w:p>
        </w:tc>
        <w:tc>
          <w:tcPr>
            <w:tcW w:w="1541" w:type="dxa"/>
            <w:vAlign w:val="center"/>
          </w:tcPr>
          <w:p w:rsidR="00557159" w:rsidRPr="00AF7066" w:rsidRDefault="00557159" w:rsidP="00AF7066">
            <w:pPr>
              <w:tabs>
                <w:tab w:val="left" w:pos="567"/>
                <w:tab w:val="left" w:pos="709"/>
                <w:tab w:val="left" w:pos="851"/>
              </w:tabs>
              <w:jc w:val="right"/>
              <w:rPr>
                <w:rFonts w:ascii="Bookman Old Style" w:hAnsi="Bookman Old Style" w:cs="Times New Roman"/>
                <w:sz w:val="16"/>
                <w:szCs w:val="16"/>
              </w:rPr>
            </w:pPr>
            <w:r w:rsidRPr="00AF7066">
              <w:rPr>
                <w:rFonts w:ascii="Bookman Old Style" w:hAnsi="Bookman Old Style" w:cs="Times New Roman"/>
                <w:sz w:val="16"/>
                <w:szCs w:val="16"/>
              </w:rPr>
              <w:t>180 000 000</w:t>
            </w:r>
          </w:p>
        </w:tc>
        <w:tc>
          <w:tcPr>
            <w:tcW w:w="1544" w:type="dxa"/>
            <w:vAlign w:val="center"/>
          </w:tcPr>
          <w:p w:rsidR="00557159" w:rsidRPr="00AF7066" w:rsidRDefault="00557159" w:rsidP="00AF7066">
            <w:pPr>
              <w:tabs>
                <w:tab w:val="left" w:pos="567"/>
                <w:tab w:val="left" w:pos="709"/>
                <w:tab w:val="left" w:pos="851"/>
              </w:tabs>
              <w:jc w:val="right"/>
              <w:rPr>
                <w:rFonts w:ascii="Bookman Old Style" w:hAnsi="Bookman Old Style" w:cs="Times New Roman"/>
                <w:sz w:val="16"/>
                <w:szCs w:val="16"/>
              </w:rPr>
            </w:pPr>
            <w:r w:rsidRPr="00AF7066">
              <w:rPr>
                <w:rFonts w:ascii="Bookman Old Style" w:hAnsi="Bookman Old Style" w:cs="Times New Roman"/>
                <w:sz w:val="16"/>
                <w:szCs w:val="16"/>
              </w:rPr>
              <w:t>180 000 000</w:t>
            </w:r>
          </w:p>
        </w:tc>
        <w:tc>
          <w:tcPr>
            <w:tcW w:w="1553" w:type="dxa"/>
            <w:vAlign w:val="center"/>
          </w:tcPr>
          <w:p w:rsidR="00557159" w:rsidRPr="00AF7066" w:rsidRDefault="00557159" w:rsidP="00AF7066">
            <w:pPr>
              <w:tabs>
                <w:tab w:val="left" w:pos="567"/>
                <w:tab w:val="left" w:pos="709"/>
                <w:tab w:val="left" w:pos="851"/>
              </w:tabs>
              <w:jc w:val="right"/>
              <w:rPr>
                <w:rFonts w:ascii="Bookman Old Style" w:hAnsi="Bookman Old Style" w:cs="Times New Roman"/>
                <w:sz w:val="16"/>
                <w:szCs w:val="16"/>
              </w:rPr>
            </w:pPr>
            <w:r w:rsidRPr="00AF7066">
              <w:rPr>
                <w:rFonts w:ascii="Bookman Old Style" w:hAnsi="Bookman Old Style" w:cs="Times New Roman"/>
                <w:sz w:val="16"/>
                <w:szCs w:val="16"/>
              </w:rPr>
              <w:t>180 000 000</w:t>
            </w:r>
          </w:p>
        </w:tc>
        <w:tc>
          <w:tcPr>
            <w:tcW w:w="841" w:type="dxa"/>
            <w:vAlign w:val="center"/>
          </w:tcPr>
          <w:p w:rsidR="00557159" w:rsidRPr="00AF7066" w:rsidRDefault="00557159" w:rsidP="00557159">
            <w:pPr>
              <w:tabs>
                <w:tab w:val="left" w:pos="567"/>
                <w:tab w:val="left" w:pos="709"/>
                <w:tab w:val="left" w:pos="851"/>
              </w:tabs>
              <w:jc w:val="center"/>
              <w:rPr>
                <w:rFonts w:ascii="Bookman Old Style" w:hAnsi="Bookman Old Style" w:cs="Times New Roman"/>
                <w:sz w:val="16"/>
                <w:szCs w:val="16"/>
              </w:rPr>
            </w:pPr>
            <w:r w:rsidRPr="00AF7066">
              <w:rPr>
                <w:rFonts w:ascii="Bookman Old Style" w:hAnsi="Bookman Old Style" w:cs="Times New Roman"/>
                <w:sz w:val="16"/>
                <w:szCs w:val="16"/>
              </w:rPr>
              <w:t>100</w:t>
            </w:r>
          </w:p>
        </w:tc>
        <w:tc>
          <w:tcPr>
            <w:tcW w:w="1511" w:type="dxa"/>
            <w:vAlign w:val="center"/>
          </w:tcPr>
          <w:p w:rsidR="00557159" w:rsidRPr="00AF7066" w:rsidRDefault="00557159" w:rsidP="00AF7066">
            <w:pPr>
              <w:tabs>
                <w:tab w:val="left" w:pos="567"/>
                <w:tab w:val="left" w:pos="709"/>
                <w:tab w:val="left" w:pos="851"/>
              </w:tabs>
              <w:jc w:val="right"/>
              <w:rPr>
                <w:rFonts w:ascii="Bookman Old Style" w:hAnsi="Bookman Old Style" w:cs="Times New Roman"/>
                <w:sz w:val="16"/>
                <w:szCs w:val="16"/>
              </w:rPr>
            </w:pPr>
            <w:r w:rsidRPr="00AF7066">
              <w:rPr>
                <w:rFonts w:ascii="Bookman Old Style" w:hAnsi="Bookman Old Style" w:cs="Times New Roman"/>
                <w:sz w:val="16"/>
                <w:szCs w:val="16"/>
              </w:rPr>
              <w:t>180 000 000</w:t>
            </w:r>
          </w:p>
        </w:tc>
        <w:tc>
          <w:tcPr>
            <w:tcW w:w="709" w:type="dxa"/>
            <w:vAlign w:val="center"/>
          </w:tcPr>
          <w:p w:rsidR="00557159" w:rsidRPr="00AF7066" w:rsidRDefault="00557159" w:rsidP="00557159">
            <w:pPr>
              <w:tabs>
                <w:tab w:val="left" w:pos="567"/>
                <w:tab w:val="left" w:pos="709"/>
                <w:tab w:val="left" w:pos="851"/>
              </w:tabs>
              <w:jc w:val="center"/>
              <w:rPr>
                <w:rFonts w:ascii="Bookman Old Style" w:hAnsi="Bookman Old Style" w:cs="Times New Roman"/>
                <w:sz w:val="16"/>
                <w:szCs w:val="16"/>
              </w:rPr>
            </w:pPr>
            <w:r w:rsidRPr="00AF7066">
              <w:rPr>
                <w:rFonts w:ascii="Bookman Old Style" w:hAnsi="Bookman Old Style" w:cs="Times New Roman"/>
                <w:sz w:val="16"/>
                <w:szCs w:val="16"/>
              </w:rPr>
              <w:t>100</w:t>
            </w:r>
          </w:p>
        </w:tc>
      </w:tr>
      <w:tr w:rsidR="00557159" w:rsidRPr="00AF7066" w:rsidTr="00C86360">
        <w:trPr>
          <w:trHeight w:val="416"/>
        </w:trPr>
        <w:tc>
          <w:tcPr>
            <w:tcW w:w="2933" w:type="dxa"/>
            <w:shd w:val="clear" w:color="auto" w:fill="8DB3E2" w:themeFill="text2" w:themeFillTint="66"/>
            <w:vAlign w:val="center"/>
          </w:tcPr>
          <w:p w:rsidR="00557159" w:rsidRPr="00AF7066" w:rsidRDefault="00557159" w:rsidP="00557159">
            <w:pPr>
              <w:tabs>
                <w:tab w:val="left" w:pos="567"/>
                <w:tab w:val="left" w:pos="709"/>
                <w:tab w:val="left" w:pos="851"/>
              </w:tabs>
              <w:rPr>
                <w:rFonts w:ascii="Bookman Old Style" w:hAnsi="Bookman Old Style" w:cs="Times New Roman"/>
                <w:b/>
                <w:sz w:val="16"/>
                <w:szCs w:val="16"/>
              </w:rPr>
            </w:pPr>
            <w:r w:rsidRPr="00AF7066">
              <w:rPr>
                <w:rFonts w:ascii="Bookman Old Style" w:hAnsi="Bookman Old Style" w:cs="Times New Roman"/>
                <w:b/>
                <w:sz w:val="16"/>
                <w:szCs w:val="16"/>
              </w:rPr>
              <w:t>TOTAL</w:t>
            </w:r>
          </w:p>
        </w:tc>
        <w:tc>
          <w:tcPr>
            <w:tcW w:w="1541" w:type="dxa"/>
            <w:shd w:val="clear" w:color="auto" w:fill="8DB3E2" w:themeFill="text2" w:themeFillTint="66"/>
            <w:vAlign w:val="center"/>
          </w:tcPr>
          <w:p w:rsidR="00557159" w:rsidRPr="00AF7066" w:rsidRDefault="00557159" w:rsidP="00AF7066">
            <w:pPr>
              <w:tabs>
                <w:tab w:val="left" w:pos="567"/>
                <w:tab w:val="left" w:pos="709"/>
                <w:tab w:val="left" w:pos="851"/>
              </w:tabs>
              <w:jc w:val="right"/>
              <w:rPr>
                <w:rFonts w:ascii="Bookman Old Style" w:hAnsi="Bookman Old Style" w:cs="Times New Roman"/>
                <w:b/>
                <w:sz w:val="16"/>
                <w:szCs w:val="16"/>
              </w:rPr>
            </w:pPr>
            <w:r w:rsidRPr="00AF7066">
              <w:rPr>
                <w:rFonts w:ascii="Bookman Old Style" w:hAnsi="Bookman Old Style" w:cs="Times New Roman"/>
                <w:b/>
                <w:sz w:val="16"/>
                <w:szCs w:val="16"/>
              </w:rPr>
              <w:t>180 000 000</w:t>
            </w:r>
          </w:p>
        </w:tc>
        <w:tc>
          <w:tcPr>
            <w:tcW w:w="1544" w:type="dxa"/>
            <w:shd w:val="clear" w:color="auto" w:fill="8DB3E2" w:themeFill="text2" w:themeFillTint="66"/>
            <w:vAlign w:val="center"/>
          </w:tcPr>
          <w:p w:rsidR="00557159" w:rsidRPr="00AF7066" w:rsidRDefault="00557159" w:rsidP="00AF7066">
            <w:pPr>
              <w:tabs>
                <w:tab w:val="left" w:pos="567"/>
                <w:tab w:val="left" w:pos="709"/>
                <w:tab w:val="left" w:pos="851"/>
              </w:tabs>
              <w:jc w:val="right"/>
              <w:rPr>
                <w:rFonts w:ascii="Bookman Old Style" w:hAnsi="Bookman Old Style" w:cs="Times New Roman"/>
                <w:b/>
                <w:sz w:val="16"/>
                <w:szCs w:val="16"/>
              </w:rPr>
            </w:pPr>
            <w:r w:rsidRPr="00AF7066">
              <w:rPr>
                <w:rFonts w:ascii="Bookman Old Style" w:hAnsi="Bookman Old Style" w:cs="Times New Roman"/>
                <w:b/>
                <w:sz w:val="16"/>
                <w:szCs w:val="16"/>
              </w:rPr>
              <w:t>180 000 000</w:t>
            </w:r>
          </w:p>
        </w:tc>
        <w:tc>
          <w:tcPr>
            <w:tcW w:w="1553" w:type="dxa"/>
            <w:shd w:val="clear" w:color="auto" w:fill="8DB3E2" w:themeFill="text2" w:themeFillTint="66"/>
            <w:vAlign w:val="center"/>
          </w:tcPr>
          <w:p w:rsidR="00557159" w:rsidRPr="00AF7066" w:rsidRDefault="00557159" w:rsidP="00AF7066">
            <w:pPr>
              <w:tabs>
                <w:tab w:val="left" w:pos="567"/>
                <w:tab w:val="left" w:pos="709"/>
                <w:tab w:val="left" w:pos="851"/>
              </w:tabs>
              <w:jc w:val="right"/>
              <w:rPr>
                <w:rFonts w:ascii="Bookman Old Style" w:hAnsi="Bookman Old Style" w:cs="Times New Roman"/>
                <w:b/>
                <w:sz w:val="16"/>
                <w:szCs w:val="16"/>
              </w:rPr>
            </w:pPr>
            <w:r w:rsidRPr="00AF7066">
              <w:rPr>
                <w:rFonts w:ascii="Bookman Old Style" w:hAnsi="Bookman Old Style" w:cs="Times New Roman"/>
                <w:b/>
                <w:sz w:val="16"/>
                <w:szCs w:val="16"/>
              </w:rPr>
              <w:t>180 000 000</w:t>
            </w:r>
          </w:p>
        </w:tc>
        <w:tc>
          <w:tcPr>
            <w:tcW w:w="841" w:type="dxa"/>
            <w:shd w:val="clear" w:color="auto" w:fill="8DB3E2" w:themeFill="text2" w:themeFillTint="66"/>
            <w:vAlign w:val="center"/>
          </w:tcPr>
          <w:p w:rsidR="00557159" w:rsidRPr="00AF7066" w:rsidRDefault="00557159" w:rsidP="00557159">
            <w:pPr>
              <w:tabs>
                <w:tab w:val="left" w:pos="567"/>
                <w:tab w:val="left" w:pos="709"/>
                <w:tab w:val="left" w:pos="851"/>
              </w:tabs>
              <w:jc w:val="center"/>
              <w:rPr>
                <w:rFonts w:ascii="Bookman Old Style" w:hAnsi="Bookman Old Style" w:cs="Times New Roman"/>
                <w:b/>
                <w:sz w:val="16"/>
                <w:szCs w:val="16"/>
              </w:rPr>
            </w:pPr>
            <w:r w:rsidRPr="00AF7066">
              <w:rPr>
                <w:rFonts w:ascii="Bookman Old Style" w:hAnsi="Bookman Old Style" w:cs="Times New Roman"/>
                <w:b/>
                <w:sz w:val="16"/>
                <w:szCs w:val="16"/>
              </w:rPr>
              <w:t>100</w:t>
            </w:r>
          </w:p>
        </w:tc>
        <w:tc>
          <w:tcPr>
            <w:tcW w:w="1511" w:type="dxa"/>
            <w:shd w:val="clear" w:color="auto" w:fill="8DB3E2" w:themeFill="text2" w:themeFillTint="66"/>
            <w:vAlign w:val="center"/>
          </w:tcPr>
          <w:p w:rsidR="00557159" w:rsidRPr="00AF7066" w:rsidRDefault="00557159" w:rsidP="00AF7066">
            <w:pPr>
              <w:tabs>
                <w:tab w:val="left" w:pos="567"/>
                <w:tab w:val="left" w:pos="709"/>
                <w:tab w:val="left" w:pos="851"/>
              </w:tabs>
              <w:jc w:val="right"/>
              <w:rPr>
                <w:rFonts w:ascii="Bookman Old Style" w:hAnsi="Bookman Old Style" w:cs="Times New Roman"/>
                <w:b/>
                <w:sz w:val="16"/>
                <w:szCs w:val="16"/>
              </w:rPr>
            </w:pPr>
            <w:r w:rsidRPr="00AF7066">
              <w:rPr>
                <w:rFonts w:ascii="Bookman Old Style" w:hAnsi="Bookman Old Style" w:cs="Times New Roman"/>
                <w:b/>
                <w:sz w:val="16"/>
                <w:szCs w:val="16"/>
              </w:rPr>
              <w:t>180 000 000</w:t>
            </w:r>
          </w:p>
        </w:tc>
        <w:tc>
          <w:tcPr>
            <w:tcW w:w="709" w:type="dxa"/>
            <w:shd w:val="clear" w:color="auto" w:fill="8DB3E2" w:themeFill="text2" w:themeFillTint="66"/>
            <w:vAlign w:val="center"/>
          </w:tcPr>
          <w:p w:rsidR="00557159" w:rsidRPr="00AF7066" w:rsidRDefault="00557159" w:rsidP="00557159">
            <w:pPr>
              <w:tabs>
                <w:tab w:val="left" w:pos="567"/>
                <w:tab w:val="left" w:pos="709"/>
                <w:tab w:val="left" w:pos="851"/>
              </w:tabs>
              <w:jc w:val="center"/>
              <w:rPr>
                <w:rFonts w:ascii="Bookman Old Style" w:hAnsi="Bookman Old Style" w:cs="Times New Roman"/>
                <w:b/>
                <w:sz w:val="16"/>
                <w:szCs w:val="16"/>
              </w:rPr>
            </w:pPr>
            <w:r w:rsidRPr="00AF7066">
              <w:rPr>
                <w:rFonts w:ascii="Bookman Old Style" w:hAnsi="Bookman Old Style" w:cs="Times New Roman"/>
                <w:b/>
                <w:sz w:val="16"/>
                <w:szCs w:val="16"/>
              </w:rPr>
              <w:t>100</w:t>
            </w:r>
          </w:p>
        </w:tc>
      </w:tr>
    </w:tbl>
    <w:p w:rsidR="00557159" w:rsidRPr="00AF7066" w:rsidRDefault="00557159" w:rsidP="00AF7066">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C86360" w:rsidRDefault="00557159" w:rsidP="00557159">
      <w:pPr>
        <w:spacing w:after="0" w:line="240" w:lineRule="auto"/>
        <w:rPr>
          <w:rFonts w:ascii="Bookman Old Style" w:eastAsia="Times New Roman" w:hAnsi="Bookman Old Style" w:cs="Arial"/>
          <w:b/>
          <w:bCs/>
          <w:sz w:val="16"/>
          <w:szCs w:val="16"/>
          <w:u w:val="single"/>
        </w:rPr>
      </w:pPr>
    </w:p>
    <w:tbl>
      <w:tblPr>
        <w:tblpPr w:leftFromText="141" w:rightFromText="141" w:vertAnchor="text" w:horzAnchor="margin" w:tblpY="996"/>
        <w:tblW w:w="10702" w:type="dxa"/>
        <w:tblLayout w:type="fixed"/>
        <w:tblCellMar>
          <w:left w:w="70" w:type="dxa"/>
          <w:right w:w="70" w:type="dxa"/>
        </w:tblCellMar>
        <w:tblLook w:val="04A0" w:firstRow="1" w:lastRow="0" w:firstColumn="1" w:lastColumn="0" w:noHBand="0" w:noVBand="1"/>
      </w:tblPr>
      <w:tblGrid>
        <w:gridCol w:w="2905"/>
        <w:gridCol w:w="1560"/>
        <w:gridCol w:w="1701"/>
        <w:gridCol w:w="1559"/>
        <w:gridCol w:w="709"/>
        <w:gridCol w:w="1559"/>
        <w:gridCol w:w="709"/>
      </w:tblGrid>
      <w:tr w:rsidR="00C86360" w:rsidRPr="00AF7066" w:rsidTr="00C86360">
        <w:trPr>
          <w:trHeight w:val="312"/>
        </w:trPr>
        <w:tc>
          <w:tcPr>
            <w:tcW w:w="2905" w:type="dxa"/>
            <w:tcBorders>
              <w:top w:val="single" w:sz="4" w:space="0" w:color="auto"/>
              <w:left w:val="single" w:sz="4" w:space="0" w:color="auto"/>
              <w:bottom w:val="single" w:sz="4" w:space="0" w:color="auto"/>
              <w:right w:val="nil"/>
            </w:tcBorders>
            <w:shd w:val="clear" w:color="auto" w:fill="FFC000"/>
            <w:noWrap/>
            <w:vAlign w:val="center"/>
            <w:hideMark/>
          </w:tcPr>
          <w:p w:rsidR="00C86360" w:rsidRPr="00AF7066" w:rsidRDefault="00C86360" w:rsidP="00C86360">
            <w:pPr>
              <w:spacing w:after="0" w:line="24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C86360" w:rsidRPr="00AF7066" w:rsidRDefault="00C86360" w:rsidP="00C86360">
            <w:pPr>
              <w:spacing w:after="0" w:line="24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701" w:type="dxa"/>
            <w:tcBorders>
              <w:top w:val="single" w:sz="4" w:space="0" w:color="auto"/>
              <w:left w:val="nil"/>
              <w:bottom w:val="single" w:sz="4" w:space="0" w:color="auto"/>
              <w:right w:val="nil"/>
            </w:tcBorders>
            <w:shd w:val="clear" w:color="auto" w:fill="FFC000"/>
            <w:noWrap/>
            <w:vAlign w:val="center"/>
            <w:hideMark/>
          </w:tcPr>
          <w:p w:rsidR="00C86360" w:rsidRPr="00AF7066" w:rsidRDefault="00C86360" w:rsidP="00C86360">
            <w:pPr>
              <w:spacing w:after="0" w:line="24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C86360" w:rsidRPr="00AF7066" w:rsidRDefault="00C86360" w:rsidP="00C86360">
            <w:pPr>
              <w:spacing w:after="0" w:line="240" w:lineRule="auto"/>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tcBorders>
              <w:top w:val="single" w:sz="4" w:space="0" w:color="auto"/>
              <w:left w:val="nil"/>
              <w:bottom w:val="single" w:sz="4" w:space="0" w:color="auto"/>
              <w:right w:val="single" w:sz="4" w:space="0" w:color="auto"/>
            </w:tcBorders>
            <w:shd w:val="clear" w:color="auto" w:fill="FFC000"/>
            <w:vAlign w:val="center"/>
          </w:tcPr>
          <w:p w:rsidR="00C86360" w:rsidRPr="00AF7066" w:rsidRDefault="00C86360" w:rsidP="00C86360">
            <w:pPr>
              <w:spacing w:after="0" w:line="240" w:lineRule="auto"/>
              <w:jc w:val="center"/>
              <w:rPr>
                <w:rFonts w:ascii="Bookman Old Style" w:eastAsia="PMingLiU-ExtB" w:hAnsi="Bookman Old Style" w:cs="Times New Roman"/>
                <w:b/>
                <w:bCs/>
                <w:sz w:val="16"/>
                <w:szCs w:val="16"/>
              </w:rPr>
            </w:pPr>
          </w:p>
          <w:p w:rsidR="00C86360" w:rsidRPr="00AF7066" w:rsidRDefault="00C86360" w:rsidP="00C86360">
            <w:pPr>
              <w:spacing w:after="0" w:line="240" w:lineRule="auto"/>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C86360" w:rsidRPr="00AF7066" w:rsidRDefault="00C86360" w:rsidP="00C86360">
            <w:pPr>
              <w:spacing w:after="0" w:line="240" w:lineRule="auto"/>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rsidR="00C86360" w:rsidRPr="00AF7066" w:rsidRDefault="00C86360" w:rsidP="00C86360">
            <w:pPr>
              <w:spacing w:after="0" w:line="240" w:lineRule="auto"/>
              <w:jc w:val="center"/>
              <w:rPr>
                <w:rFonts w:ascii="Bookman Old Style" w:eastAsia="PMingLiU-ExtB" w:hAnsi="Bookman Old Style" w:cs="Times New Roman"/>
                <w:b/>
                <w:bCs/>
                <w:sz w:val="16"/>
                <w:szCs w:val="16"/>
              </w:rPr>
            </w:pPr>
          </w:p>
          <w:p w:rsidR="00C86360" w:rsidRPr="00AF7066" w:rsidRDefault="00C86360" w:rsidP="00C86360">
            <w:pPr>
              <w:spacing w:after="0" w:line="240" w:lineRule="auto"/>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C86360" w:rsidRPr="00AF7066" w:rsidTr="00C86360">
        <w:trPr>
          <w:trHeight w:val="312"/>
        </w:trPr>
        <w:tc>
          <w:tcPr>
            <w:tcW w:w="2905" w:type="dxa"/>
            <w:tcBorders>
              <w:top w:val="single" w:sz="4" w:space="0" w:color="auto"/>
              <w:left w:val="single" w:sz="4" w:space="0" w:color="auto"/>
              <w:bottom w:val="single" w:sz="4" w:space="0" w:color="auto"/>
              <w:right w:val="nil"/>
            </w:tcBorders>
            <w:shd w:val="clear" w:color="auto" w:fill="auto"/>
            <w:noWrap/>
            <w:vAlign w:val="center"/>
            <w:hideMark/>
          </w:tcPr>
          <w:p w:rsidR="00C86360" w:rsidRPr="00C86360" w:rsidRDefault="00C86360" w:rsidP="00C86360">
            <w:pPr>
              <w:spacing w:after="0" w:line="240" w:lineRule="auto"/>
              <w:jc w:val="left"/>
              <w:rPr>
                <w:rFonts w:ascii="Bookman Old Style" w:eastAsia="PMingLiU-ExtB" w:hAnsi="Bookman Old Style" w:cs="Times New Roman"/>
                <w:sz w:val="16"/>
                <w:szCs w:val="16"/>
              </w:rPr>
            </w:pPr>
            <w:r w:rsidRPr="00C86360">
              <w:rPr>
                <w:rFonts w:ascii="Bookman Old Style" w:eastAsia="PMingLiU-ExtB" w:hAnsi="Bookman Old Style" w:cs="Times New Roman"/>
                <w:sz w:val="16"/>
                <w:szCs w:val="16"/>
              </w:rPr>
              <w:t>Centre National de Curricula (CNC)</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1 727 000 000</w:t>
            </w:r>
          </w:p>
        </w:tc>
        <w:tc>
          <w:tcPr>
            <w:tcW w:w="1701" w:type="dxa"/>
            <w:tcBorders>
              <w:top w:val="single" w:sz="4" w:space="0" w:color="auto"/>
              <w:left w:val="nil"/>
              <w:bottom w:val="single" w:sz="4" w:space="0" w:color="auto"/>
              <w:right w:val="nil"/>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1 727 000 000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1 727 000 000</w:t>
            </w:r>
          </w:p>
        </w:tc>
        <w:tc>
          <w:tcPr>
            <w:tcW w:w="709" w:type="dxa"/>
            <w:tcBorders>
              <w:top w:val="single" w:sz="4" w:space="0" w:color="auto"/>
              <w:left w:val="nil"/>
              <w:bottom w:val="single" w:sz="4" w:space="0" w:color="auto"/>
              <w:right w:val="single" w:sz="4" w:space="0" w:color="auto"/>
            </w:tcBorders>
            <w:vAlign w:val="center"/>
          </w:tcPr>
          <w:p w:rsidR="00C86360" w:rsidRPr="00AF7066" w:rsidRDefault="00C86360" w:rsidP="00C86360">
            <w:pPr>
              <w:spacing w:after="0" w:line="240" w:lineRule="auto"/>
              <w:jc w:val="center"/>
              <w:rPr>
                <w:rFonts w:ascii="Bookman Old Style" w:eastAsia="PMingLiU-ExtB" w:hAnsi="Bookman Old Style" w:cs="Arial"/>
                <w:sz w:val="16"/>
                <w:szCs w:val="16"/>
              </w:rPr>
            </w:pPr>
          </w:p>
          <w:p w:rsidR="00C86360" w:rsidRPr="00AF7066" w:rsidRDefault="00C86360" w:rsidP="00C86360">
            <w:pPr>
              <w:spacing w:after="0" w:line="240" w:lineRule="auto"/>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1 727 000 000</w:t>
            </w:r>
          </w:p>
        </w:tc>
        <w:tc>
          <w:tcPr>
            <w:tcW w:w="709" w:type="dxa"/>
            <w:tcBorders>
              <w:top w:val="single" w:sz="4" w:space="0" w:color="auto"/>
              <w:left w:val="single" w:sz="4" w:space="0" w:color="auto"/>
              <w:bottom w:val="single" w:sz="4" w:space="0" w:color="auto"/>
              <w:right w:val="single" w:sz="4" w:space="0" w:color="auto"/>
            </w:tcBorders>
            <w:vAlign w:val="center"/>
          </w:tcPr>
          <w:p w:rsidR="00C86360" w:rsidRPr="00AF7066" w:rsidRDefault="00C86360" w:rsidP="00C86360">
            <w:pPr>
              <w:spacing w:after="0" w:line="240" w:lineRule="auto"/>
              <w:jc w:val="center"/>
              <w:rPr>
                <w:rFonts w:ascii="Bookman Old Style" w:eastAsia="PMingLiU-ExtB" w:hAnsi="Bookman Old Style" w:cs="Arial"/>
                <w:sz w:val="16"/>
                <w:szCs w:val="16"/>
              </w:rPr>
            </w:pPr>
          </w:p>
          <w:p w:rsidR="00C86360" w:rsidRPr="00AF7066" w:rsidRDefault="00C86360" w:rsidP="00C86360">
            <w:pPr>
              <w:spacing w:after="0" w:line="240" w:lineRule="auto"/>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C86360" w:rsidRPr="00AF7066" w:rsidTr="00C86360">
        <w:trPr>
          <w:trHeight w:val="312"/>
        </w:trPr>
        <w:tc>
          <w:tcPr>
            <w:tcW w:w="2905" w:type="dxa"/>
            <w:tcBorders>
              <w:top w:val="single" w:sz="4" w:space="0" w:color="auto"/>
              <w:left w:val="single" w:sz="4" w:space="0" w:color="auto"/>
              <w:bottom w:val="single" w:sz="4" w:space="0" w:color="auto"/>
              <w:right w:val="nil"/>
            </w:tcBorders>
            <w:shd w:val="clear" w:color="auto" w:fill="auto"/>
            <w:noWrap/>
            <w:vAlign w:val="center"/>
            <w:hideMark/>
          </w:tcPr>
          <w:p w:rsidR="00C86360" w:rsidRPr="00C86360" w:rsidRDefault="00C86360" w:rsidP="00C86360">
            <w:pPr>
              <w:spacing w:after="0" w:line="240" w:lineRule="auto"/>
              <w:jc w:val="left"/>
              <w:rPr>
                <w:rFonts w:ascii="Bookman Old Style" w:eastAsia="PMingLiU-ExtB" w:hAnsi="Bookman Old Style" w:cs="Times New Roman"/>
                <w:sz w:val="16"/>
                <w:szCs w:val="16"/>
              </w:rPr>
            </w:pPr>
            <w:r w:rsidRPr="00C86360">
              <w:rPr>
                <w:rFonts w:ascii="Bookman Old Style" w:eastAsia="PMingLiU-ExtB" w:hAnsi="Bookman Old Style" w:cs="Times New Roman"/>
                <w:sz w:val="16"/>
                <w:szCs w:val="16"/>
              </w:rPr>
              <w:t>Agence pour la Promotion des Initiatives Communautaires en Education (APICED)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12 090 000 000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6 047 000 000</w:t>
            </w:r>
          </w:p>
        </w:tc>
        <w:tc>
          <w:tcPr>
            <w:tcW w:w="1559" w:type="dxa"/>
            <w:tcBorders>
              <w:top w:val="single" w:sz="4" w:space="0" w:color="auto"/>
              <w:left w:val="nil"/>
              <w:bottom w:val="single" w:sz="4" w:space="0" w:color="auto"/>
              <w:right w:val="nil"/>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6 045 000 000</w:t>
            </w:r>
          </w:p>
        </w:tc>
        <w:tc>
          <w:tcPr>
            <w:tcW w:w="709" w:type="dxa"/>
            <w:tcBorders>
              <w:top w:val="single" w:sz="4" w:space="0" w:color="auto"/>
              <w:left w:val="single" w:sz="4" w:space="0" w:color="auto"/>
              <w:bottom w:val="single" w:sz="4" w:space="0" w:color="auto"/>
              <w:right w:val="single" w:sz="4" w:space="0" w:color="auto"/>
            </w:tcBorders>
            <w:vAlign w:val="center"/>
          </w:tcPr>
          <w:p w:rsidR="00C86360" w:rsidRPr="00AF7066" w:rsidRDefault="00C86360" w:rsidP="00C86360">
            <w:pPr>
              <w:spacing w:after="0" w:line="240" w:lineRule="auto"/>
              <w:jc w:val="center"/>
              <w:rPr>
                <w:rFonts w:ascii="Bookman Old Style" w:eastAsia="PMingLiU-ExtB" w:hAnsi="Bookman Old Style" w:cs="Arial"/>
                <w:sz w:val="16"/>
                <w:szCs w:val="16"/>
              </w:rPr>
            </w:pPr>
          </w:p>
          <w:p w:rsidR="00C86360" w:rsidRPr="00AF7066" w:rsidRDefault="00C86360" w:rsidP="00C86360">
            <w:pPr>
              <w:spacing w:after="0" w:line="240" w:lineRule="auto"/>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6 045 000 000</w:t>
            </w:r>
          </w:p>
        </w:tc>
        <w:tc>
          <w:tcPr>
            <w:tcW w:w="709" w:type="dxa"/>
            <w:tcBorders>
              <w:top w:val="single" w:sz="4" w:space="0" w:color="auto"/>
              <w:left w:val="single" w:sz="4" w:space="0" w:color="auto"/>
              <w:bottom w:val="single" w:sz="4" w:space="0" w:color="auto"/>
              <w:right w:val="single" w:sz="4" w:space="0" w:color="auto"/>
            </w:tcBorders>
            <w:vAlign w:val="center"/>
          </w:tcPr>
          <w:p w:rsidR="00C86360" w:rsidRPr="00AF7066" w:rsidRDefault="00C86360" w:rsidP="00C86360">
            <w:pPr>
              <w:spacing w:after="0" w:line="240" w:lineRule="auto"/>
              <w:jc w:val="center"/>
              <w:rPr>
                <w:rFonts w:ascii="Bookman Old Style" w:eastAsia="PMingLiU-ExtB" w:hAnsi="Bookman Old Style" w:cs="Arial"/>
                <w:sz w:val="16"/>
                <w:szCs w:val="16"/>
              </w:rPr>
            </w:pPr>
          </w:p>
          <w:p w:rsidR="00C86360" w:rsidRPr="00AF7066" w:rsidRDefault="00C86360" w:rsidP="00C86360">
            <w:pPr>
              <w:spacing w:after="0" w:line="240" w:lineRule="auto"/>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C86360" w:rsidRPr="00AF7066" w:rsidTr="00C86360">
        <w:trPr>
          <w:trHeight w:val="312"/>
        </w:trPr>
        <w:tc>
          <w:tcPr>
            <w:tcW w:w="2905" w:type="dxa"/>
            <w:tcBorders>
              <w:top w:val="single" w:sz="4" w:space="0" w:color="auto"/>
              <w:left w:val="single" w:sz="4" w:space="0" w:color="auto"/>
              <w:bottom w:val="single" w:sz="4" w:space="0" w:color="auto"/>
              <w:right w:val="nil"/>
            </w:tcBorders>
            <w:shd w:val="clear" w:color="auto" w:fill="auto"/>
            <w:noWrap/>
            <w:vAlign w:val="center"/>
            <w:hideMark/>
          </w:tcPr>
          <w:p w:rsidR="00C86360" w:rsidRPr="00C86360" w:rsidRDefault="00C86360" w:rsidP="00C86360">
            <w:pPr>
              <w:spacing w:after="0" w:line="240" w:lineRule="auto"/>
              <w:jc w:val="left"/>
              <w:rPr>
                <w:rFonts w:ascii="Bookman Old Style" w:eastAsia="PMingLiU-ExtB" w:hAnsi="Bookman Old Style" w:cs="Times New Roman"/>
                <w:sz w:val="16"/>
                <w:szCs w:val="16"/>
              </w:rPr>
            </w:pPr>
            <w:r w:rsidRPr="00C86360">
              <w:rPr>
                <w:rFonts w:ascii="Bookman Old Style" w:eastAsia="PMingLiU-ExtB" w:hAnsi="Bookman Old Style" w:cs="Times New Roman"/>
                <w:sz w:val="16"/>
                <w:szCs w:val="16"/>
              </w:rPr>
              <w:t>Syndicat des enseignants du Tchad (SET)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tcBorders>
              <w:top w:val="single" w:sz="4" w:space="0" w:color="auto"/>
              <w:left w:val="nil"/>
              <w:bottom w:val="single" w:sz="4" w:space="0" w:color="auto"/>
              <w:right w:val="nil"/>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tcBorders>
              <w:top w:val="single" w:sz="4" w:space="0" w:color="auto"/>
              <w:left w:val="single" w:sz="4" w:space="0" w:color="auto"/>
              <w:bottom w:val="single" w:sz="4" w:space="0" w:color="auto"/>
              <w:right w:val="single" w:sz="4" w:space="0" w:color="auto"/>
            </w:tcBorders>
            <w:vAlign w:val="center"/>
          </w:tcPr>
          <w:p w:rsidR="00C86360" w:rsidRPr="00AF7066" w:rsidRDefault="00C86360" w:rsidP="00C86360">
            <w:pPr>
              <w:spacing w:after="0" w:line="240" w:lineRule="auto"/>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360" w:rsidRPr="00AF7066" w:rsidRDefault="00C86360" w:rsidP="00C86360">
            <w:pPr>
              <w:spacing w:after="0" w:line="240"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tcBorders>
              <w:top w:val="single" w:sz="4" w:space="0" w:color="auto"/>
              <w:left w:val="single" w:sz="4" w:space="0" w:color="auto"/>
              <w:bottom w:val="single" w:sz="4" w:space="0" w:color="auto"/>
              <w:right w:val="single" w:sz="4" w:space="0" w:color="auto"/>
            </w:tcBorders>
            <w:vAlign w:val="center"/>
          </w:tcPr>
          <w:p w:rsidR="00C86360" w:rsidRPr="00AF7066" w:rsidRDefault="00C86360" w:rsidP="00C86360">
            <w:pPr>
              <w:spacing w:after="0" w:line="240" w:lineRule="auto"/>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C86360" w:rsidRPr="00AF7066" w:rsidTr="00C86360">
        <w:trPr>
          <w:trHeight w:val="312"/>
        </w:trPr>
        <w:tc>
          <w:tcPr>
            <w:tcW w:w="2905"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C86360" w:rsidRPr="00AF7066" w:rsidRDefault="00C86360" w:rsidP="00C86360">
            <w:pPr>
              <w:spacing w:after="0" w:line="240" w:lineRule="auto"/>
              <w:jc w:val="left"/>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TOTAL</w:t>
            </w: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C86360" w:rsidRPr="00AF7066" w:rsidRDefault="00C86360" w:rsidP="00C86360">
            <w:pPr>
              <w:spacing w:after="0" w:line="240" w:lineRule="auto"/>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13 967 000 000</w:t>
            </w:r>
          </w:p>
        </w:tc>
        <w:tc>
          <w:tcPr>
            <w:tcW w:w="1701"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C86360" w:rsidRPr="00AF7066" w:rsidRDefault="00C86360" w:rsidP="00C86360">
            <w:pPr>
              <w:spacing w:after="0" w:line="240" w:lineRule="auto"/>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7 924 000 000</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C86360" w:rsidRPr="00AF7066" w:rsidRDefault="00C86360" w:rsidP="00C86360">
            <w:pPr>
              <w:spacing w:after="0" w:line="240" w:lineRule="auto"/>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7 922 000 000</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6360" w:rsidRPr="00AF7066" w:rsidRDefault="00C86360" w:rsidP="00C86360">
            <w:pPr>
              <w:spacing w:after="0" w:line="240" w:lineRule="auto"/>
              <w:jc w:val="center"/>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100</w:t>
            </w: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C86360" w:rsidRPr="00AF7066" w:rsidRDefault="00C86360" w:rsidP="00C86360">
            <w:pPr>
              <w:spacing w:after="0" w:line="240" w:lineRule="auto"/>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7 922 000 000</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6360" w:rsidRPr="00AF7066" w:rsidRDefault="00C86360" w:rsidP="00C86360">
            <w:pPr>
              <w:spacing w:after="0" w:line="240" w:lineRule="auto"/>
              <w:jc w:val="center"/>
              <w:rPr>
                <w:rFonts w:ascii="Bookman Old Style" w:eastAsia="PMingLiU-ExtB" w:hAnsi="Bookman Old Style" w:cs="Arial"/>
                <w:b/>
                <w:bCs/>
                <w:sz w:val="16"/>
                <w:szCs w:val="16"/>
              </w:rPr>
            </w:pPr>
          </w:p>
          <w:p w:rsidR="00C86360" w:rsidRPr="00AF7066" w:rsidRDefault="00C86360" w:rsidP="00C86360">
            <w:pPr>
              <w:spacing w:after="0" w:line="240" w:lineRule="auto"/>
              <w:jc w:val="center"/>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100</w:t>
            </w:r>
          </w:p>
        </w:tc>
      </w:tr>
    </w:tbl>
    <w:p w:rsidR="00557159" w:rsidRPr="00C86360" w:rsidRDefault="00BE1E97" w:rsidP="00AF7066">
      <w:pPr>
        <w:spacing w:after="0"/>
        <w:rPr>
          <w:rFonts w:ascii="Bookman Old Style" w:eastAsia="Times New Roman" w:hAnsi="Bookman Old Style" w:cs="Arial"/>
          <w:b/>
          <w:bCs/>
          <w:sz w:val="20"/>
          <w:szCs w:val="20"/>
        </w:rPr>
      </w:pPr>
      <w:r w:rsidRPr="00C86360">
        <w:rPr>
          <w:rFonts w:ascii="Bookman Old Style" w:eastAsia="Times New Roman" w:hAnsi="Bookman Old Style" w:cs="Arial"/>
          <w:b/>
          <w:bCs/>
          <w:sz w:val="20"/>
          <w:szCs w:val="20"/>
          <w:u w:val="single"/>
        </w:rPr>
        <w:t xml:space="preserve">Tableau </w:t>
      </w:r>
      <w:r w:rsidR="00C86360" w:rsidRPr="00C86360">
        <w:rPr>
          <w:rFonts w:ascii="Bookman Old Style" w:eastAsia="Times New Roman" w:hAnsi="Bookman Old Style" w:cs="Arial"/>
          <w:b/>
          <w:bCs/>
          <w:sz w:val="20"/>
          <w:szCs w:val="20"/>
          <w:u w:val="single"/>
        </w:rPr>
        <w:t>n</w:t>
      </w:r>
      <w:r w:rsidR="00557159" w:rsidRPr="00C86360">
        <w:rPr>
          <w:rFonts w:ascii="Bookman Old Style" w:eastAsia="Times New Roman" w:hAnsi="Bookman Old Style" w:cs="Arial"/>
          <w:b/>
          <w:bCs/>
          <w:sz w:val="20"/>
          <w:szCs w:val="20"/>
          <w:u w:val="single"/>
        </w:rPr>
        <w:t>°0</w:t>
      </w:r>
      <w:r w:rsidR="005116DF" w:rsidRPr="00C86360">
        <w:rPr>
          <w:rFonts w:ascii="Bookman Old Style" w:eastAsia="Times New Roman" w:hAnsi="Bookman Old Style" w:cs="Arial"/>
          <w:b/>
          <w:bCs/>
          <w:sz w:val="20"/>
          <w:szCs w:val="20"/>
          <w:u w:val="single"/>
        </w:rPr>
        <w:t>6</w:t>
      </w:r>
      <w:r w:rsidR="00557159" w:rsidRPr="00C86360">
        <w:rPr>
          <w:rFonts w:ascii="Bookman Old Style" w:eastAsia="Times New Roman" w:hAnsi="Bookman Old Style" w:cs="Arial"/>
          <w:b/>
          <w:bCs/>
          <w:sz w:val="20"/>
          <w:szCs w:val="20"/>
        </w:rPr>
        <w:t xml:space="preserve">: </w:t>
      </w:r>
      <w:r w:rsidR="00557159" w:rsidRPr="00C86360">
        <w:rPr>
          <w:rFonts w:ascii="Bookman Old Style" w:hAnsi="Bookman Old Style"/>
          <w:sz w:val="20"/>
          <w:szCs w:val="20"/>
        </w:rPr>
        <w:t>Subventions</w:t>
      </w:r>
      <w:r w:rsidR="00557159" w:rsidRPr="00C86360">
        <w:rPr>
          <w:rFonts w:ascii="Bookman Old Style" w:eastAsia="Times New Roman" w:hAnsi="Bookman Old Style" w:cs="Arial"/>
          <w:bCs/>
          <w:sz w:val="20"/>
          <w:szCs w:val="20"/>
        </w:rPr>
        <w:t xml:space="preserve"> de l'année 2014 aux organismes et Projets du Ministère de l’Education</w:t>
      </w:r>
      <w:r w:rsidR="00AF7066" w:rsidRPr="00C86360">
        <w:rPr>
          <w:rFonts w:ascii="Bookman Old Style" w:eastAsia="Times New Roman" w:hAnsi="Bookman Old Style" w:cs="Arial"/>
          <w:bCs/>
          <w:sz w:val="20"/>
          <w:szCs w:val="20"/>
        </w:rPr>
        <w:t xml:space="preserve"> Nationale</w:t>
      </w:r>
    </w:p>
    <w:p w:rsidR="001E70C4" w:rsidRPr="00C86360" w:rsidRDefault="00557159" w:rsidP="00C86360">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w:t>
      </w:r>
    </w:p>
    <w:p w:rsidR="00557159" w:rsidRPr="00C86360" w:rsidRDefault="00BE1E97" w:rsidP="00AF7066">
      <w:pPr>
        <w:spacing w:after="0"/>
        <w:rPr>
          <w:rFonts w:ascii="Bookman Old Style" w:eastAsia="Times New Roman" w:hAnsi="Bookman Old Style" w:cs="Arial"/>
          <w:bCs/>
          <w:sz w:val="20"/>
          <w:szCs w:val="20"/>
        </w:rPr>
      </w:pPr>
      <w:r w:rsidRPr="00C86360">
        <w:rPr>
          <w:rFonts w:ascii="Bookman Old Style" w:eastAsia="Times New Roman" w:hAnsi="Bookman Old Style" w:cs="Arial"/>
          <w:b/>
          <w:bCs/>
          <w:sz w:val="20"/>
          <w:szCs w:val="20"/>
          <w:u w:val="single"/>
        </w:rPr>
        <w:t xml:space="preserve">Tableau </w:t>
      </w:r>
      <w:r w:rsidR="00C86360" w:rsidRPr="00C86360">
        <w:rPr>
          <w:rFonts w:ascii="Bookman Old Style" w:eastAsia="Times New Roman" w:hAnsi="Bookman Old Style" w:cs="Arial"/>
          <w:b/>
          <w:bCs/>
          <w:sz w:val="20"/>
          <w:szCs w:val="20"/>
          <w:u w:val="single"/>
        </w:rPr>
        <w:t>n</w:t>
      </w:r>
      <w:r w:rsidR="00557159" w:rsidRPr="00C86360">
        <w:rPr>
          <w:rFonts w:ascii="Bookman Old Style" w:eastAsia="Times New Roman" w:hAnsi="Bookman Old Style" w:cs="Arial"/>
          <w:b/>
          <w:bCs/>
          <w:sz w:val="20"/>
          <w:szCs w:val="20"/>
          <w:u w:val="single"/>
        </w:rPr>
        <w:t>°0</w:t>
      </w:r>
      <w:r w:rsidR="005116DF" w:rsidRPr="00C86360">
        <w:rPr>
          <w:rFonts w:ascii="Bookman Old Style" w:eastAsia="Times New Roman" w:hAnsi="Bookman Old Style" w:cs="Arial"/>
          <w:b/>
          <w:bCs/>
          <w:sz w:val="20"/>
          <w:szCs w:val="20"/>
          <w:u w:val="single"/>
        </w:rPr>
        <w:t xml:space="preserve">7 </w:t>
      </w:r>
      <w:proofErr w:type="gramStart"/>
      <w:r w:rsidR="00557159" w:rsidRPr="00C86360">
        <w:rPr>
          <w:rFonts w:ascii="Bookman Old Style" w:eastAsia="Times New Roman" w:hAnsi="Bookman Old Style" w:cs="Arial"/>
          <w:b/>
          <w:bCs/>
          <w:sz w:val="20"/>
          <w:szCs w:val="20"/>
        </w:rPr>
        <w:t>:</w:t>
      </w:r>
      <w:r w:rsidR="00557159" w:rsidRPr="00C86360">
        <w:rPr>
          <w:rFonts w:ascii="Bookman Old Style" w:hAnsi="Bookman Old Style"/>
          <w:sz w:val="20"/>
          <w:szCs w:val="20"/>
        </w:rPr>
        <w:t>Subventions</w:t>
      </w:r>
      <w:proofErr w:type="gramEnd"/>
      <w:r w:rsidR="00557159" w:rsidRPr="00C86360">
        <w:rPr>
          <w:rFonts w:ascii="Bookman Old Style" w:eastAsia="Times New Roman" w:hAnsi="Bookman Old Style" w:cs="Arial"/>
          <w:bCs/>
          <w:sz w:val="20"/>
          <w:szCs w:val="20"/>
        </w:rPr>
        <w:t xml:space="preserve"> de l'année 2014 aux organismes et Projets du Ministère de la Santé Publique</w:t>
      </w:r>
    </w:p>
    <w:tbl>
      <w:tblPr>
        <w:tblStyle w:val="Grilledutableau"/>
        <w:tblpPr w:leftFromText="141" w:rightFromText="141" w:vertAnchor="text" w:horzAnchor="margin" w:tblpX="-176" w:tblpY="276"/>
        <w:tblW w:w="10598" w:type="dxa"/>
        <w:tblLook w:val="04A0" w:firstRow="1" w:lastRow="0" w:firstColumn="1" w:lastColumn="0" w:noHBand="0" w:noVBand="1"/>
      </w:tblPr>
      <w:tblGrid>
        <w:gridCol w:w="2912"/>
        <w:gridCol w:w="1553"/>
        <w:gridCol w:w="1585"/>
        <w:gridCol w:w="1555"/>
        <w:gridCol w:w="706"/>
        <w:gridCol w:w="1509"/>
        <w:gridCol w:w="778"/>
      </w:tblGrid>
      <w:tr w:rsidR="00557159" w:rsidRPr="00AF7066" w:rsidTr="00AF7066">
        <w:trPr>
          <w:trHeight w:val="456"/>
        </w:trPr>
        <w:tc>
          <w:tcPr>
            <w:tcW w:w="2943"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8"/>
              </w:rPr>
            </w:pPr>
            <w:r w:rsidRPr="00AF7066">
              <w:rPr>
                <w:rFonts w:ascii="Bookman Old Style" w:eastAsia="PMingLiU-ExtB" w:hAnsi="Bookman Old Style" w:cs="Times New Roman"/>
                <w:b/>
                <w:bCs/>
                <w:sz w:val="16"/>
                <w:szCs w:val="18"/>
              </w:rPr>
              <w:t>Nom du Projet</w:t>
            </w:r>
          </w:p>
        </w:tc>
        <w:tc>
          <w:tcPr>
            <w:tcW w:w="1560"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8"/>
              </w:rPr>
            </w:pPr>
            <w:r w:rsidRPr="00AF7066">
              <w:rPr>
                <w:rFonts w:ascii="Bookman Old Style" w:eastAsia="PMingLiU-ExtB" w:hAnsi="Bookman Old Style" w:cs="Times New Roman"/>
                <w:b/>
                <w:bCs/>
                <w:sz w:val="16"/>
                <w:szCs w:val="18"/>
              </w:rPr>
              <w:t>Crédit initial</w:t>
            </w:r>
          </w:p>
        </w:tc>
        <w:tc>
          <w:tcPr>
            <w:tcW w:w="1593"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8"/>
              </w:rPr>
            </w:pPr>
            <w:r w:rsidRPr="00AF7066">
              <w:rPr>
                <w:rFonts w:ascii="Bookman Old Style" w:eastAsia="PMingLiU-ExtB" w:hAnsi="Bookman Old Style" w:cs="Times New Roman"/>
                <w:b/>
                <w:sz w:val="16"/>
                <w:szCs w:val="18"/>
              </w:rPr>
              <w:t>C</w:t>
            </w:r>
            <w:r w:rsidRPr="00AF7066">
              <w:rPr>
                <w:rFonts w:ascii="Bookman Old Style" w:eastAsia="PMingLiU-ExtB" w:hAnsi="Bookman Old Style" w:cs="Times New Roman"/>
                <w:b/>
                <w:bCs/>
                <w:sz w:val="16"/>
                <w:szCs w:val="18"/>
              </w:rPr>
              <w:t>rédit remanié</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8"/>
              </w:rPr>
            </w:pPr>
            <w:r w:rsidRPr="00AF7066">
              <w:rPr>
                <w:rFonts w:ascii="Bookman Old Style" w:eastAsia="PMingLiU-ExtB" w:hAnsi="Bookman Old Style" w:cs="Times New Roman"/>
                <w:b/>
                <w:bCs/>
                <w:sz w:val="16"/>
                <w:szCs w:val="18"/>
              </w:rPr>
              <w:t>Engagements accordés</w:t>
            </w:r>
          </w:p>
        </w:tc>
        <w:tc>
          <w:tcPr>
            <w:tcW w:w="70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8"/>
              </w:rPr>
            </w:pPr>
            <w:r w:rsidRPr="00AF7066">
              <w:rPr>
                <w:rFonts w:ascii="Bookman Old Style" w:eastAsia="PMingLiU-ExtB" w:hAnsi="Bookman Old Style" w:cs="Times New Roman"/>
                <w:b/>
                <w:bCs/>
                <w:sz w:val="16"/>
                <w:szCs w:val="18"/>
              </w:rPr>
              <w:t>%</w:t>
            </w:r>
          </w:p>
        </w:tc>
        <w:tc>
          <w:tcPr>
            <w:tcW w:w="1517"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8"/>
              </w:rPr>
            </w:pPr>
            <w:r w:rsidRPr="00AF7066">
              <w:rPr>
                <w:rFonts w:ascii="Bookman Old Style" w:eastAsia="PMingLiU-ExtB" w:hAnsi="Bookman Old Style" w:cs="Times New Roman"/>
                <w:b/>
                <w:bCs/>
                <w:sz w:val="16"/>
                <w:szCs w:val="18"/>
              </w:rPr>
              <w:t>Paiements accordés</w:t>
            </w:r>
          </w:p>
        </w:tc>
        <w:tc>
          <w:tcPr>
            <w:tcW w:w="717"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8"/>
              </w:rPr>
            </w:pPr>
            <w:r w:rsidRPr="00AF7066">
              <w:rPr>
                <w:rFonts w:ascii="Bookman Old Style" w:eastAsia="PMingLiU-ExtB" w:hAnsi="Bookman Old Style" w:cs="Aharoni"/>
                <w:b/>
                <w:bCs/>
                <w:sz w:val="16"/>
                <w:szCs w:val="18"/>
              </w:rPr>
              <w:t>%</w:t>
            </w:r>
          </w:p>
        </w:tc>
      </w:tr>
      <w:tr w:rsidR="00557159" w:rsidRPr="00AF7066" w:rsidTr="00AF7066">
        <w:trPr>
          <w:trHeight w:val="397"/>
        </w:trPr>
        <w:tc>
          <w:tcPr>
            <w:tcW w:w="2943" w:type="dxa"/>
            <w:vAlign w:val="center"/>
          </w:tcPr>
          <w:p w:rsidR="00557159" w:rsidRPr="00C86360" w:rsidRDefault="00557159" w:rsidP="00AF7066">
            <w:pPr>
              <w:spacing w:line="240" w:lineRule="auto"/>
              <w:jc w:val="left"/>
              <w:rPr>
                <w:rFonts w:ascii="Bookman Old Style" w:eastAsia="Times New Roman" w:hAnsi="Bookman Old Style" w:cs="Arial"/>
                <w:color w:val="000000" w:themeColor="text1"/>
                <w:sz w:val="18"/>
                <w:szCs w:val="18"/>
              </w:rPr>
            </w:pPr>
            <w:r w:rsidRPr="00C86360">
              <w:rPr>
                <w:rFonts w:ascii="Bookman Old Style" w:eastAsia="Times New Roman" w:hAnsi="Bookman Old Style" w:cs="Arial"/>
                <w:color w:val="000000" w:themeColor="text1"/>
                <w:sz w:val="18"/>
                <w:szCs w:val="18"/>
              </w:rPr>
              <w:t>Hôpital Général de référence Nationale (HGRN)</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1 630 000 000</w:t>
            </w:r>
          </w:p>
        </w:tc>
        <w:tc>
          <w:tcPr>
            <w:tcW w:w="1593"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1 830 000 000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1 830 000 000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c>
          <w:tcPr>
            <w:tcW w:w="15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1 830 000 000</w:t>
            </w:r>
          </w:p>
        </w:tc>
        <w:tc>
          <w:tcPr>
            <w:tcW w:w="7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r>
      <w:tr w:rsidR="00557159" w:rsidRPr="00AF7066" w:rsidTr="00AF7066">
        <w:trPr>
          <w:trHeight w:val="419"/>
        </w:trPr>
        <w:tc>
          <w:tcPr>
            <w:tcW w:w="2943" w:type="dxa"/>
            <w:vAlign w:val="center"/>
          </w:tcPr>
          <w:p w:rsidR="00557159" w:rsidRPr="00C86360" w:rsidRDefault="00557159" w:rsidP="00AF7066">
            <w:pPr>
              <w:spacing w:line="240" w:lineRule="auto"/>
              <w:jc w:val="left"/>
              <w:rPr>
                <w:rFonts w:ascii="Bookman Old Style" w:eastAsia="Times New Roman" w:hAnsi="Bookman Old Style" w:cs="Arial"/>
                <w:color w:val="000000" w:themeColor="text1"/>
                <w:sz w:val="18"/>
                <w:szCs w:val="18"/>
              </w:rPr>
            </w:pPr>
            <w:r w:rsidRPr="00C86360">
              <w:rPr>
                <w:rFonts w:ascii="Bookman Old Style" w:eastAsia="Times New Roman" w:hAnsi="Bookman Old Style" w:cs="Arial"/>
                <w:color w:val="000000" w:themeColor="text1"/>
                <w:sz w:val="18"/>
                <w:szCs w:val="18"/>
              </w:rPr>
              <w:t>Hôpital de la Mètre &amp; de l’Enfant (HME)</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2 000 000 000</w:t>
            </w:r>
          </w:p>
        </w:tc>
        <w:tc>
          <w:tcPr>
            <w:tcW w:w="1593"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2 300 000 000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2 300 000 000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c>
          <w:tcPr>
            <w:tcW w:w="15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2 300 000 000</w:t>
            </w:r>
          </w:p>
        </w:tc>
        <w:tc>
          <w:tcPr>
            <w:tcW w:w="7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r>
      <w:tr w:rsidR="00557159" w:rsidRPr="00AF7066" w:rsidTr="00AF7066">
        <w:trPr>
          <w:trHeight w:val="329"/>
        </w:trPr>
        <w:tc>
          <w:tcPr>
            <w:tcW w:w="2943" w:type="dxa"/>
            <w:vAlign w:val="center"/>
          </w:tcPr>
          <w:p w:rsidR="00557159" w:rsidRPr="00C86360" w:rsidRDefault="00557159" w:rsidP="00AF7066">
            <w:pPr>
              <w:spacing w:line="240" w:lineRule="auto"/>
              <w:jc w:val="left"/>
              <w:rPr>
                <w:rFonts w:ascii="Bookman Old Style" w:eastAsia="Times New Roman" w:hAnsi="Bookman Old Style" w:cs="Arial"/>
                <w:color w:val="000000" w:themeColor="text1"/>
                <w:sz w:val="18"/>
                <w:szCs w:val="18"/>
              </w:rPr>
            </w:pPr>
            <w:r w:rsidRPr="00C86360">
              <w:rPr>
                <w:rFonts w:ascii="Bookman Old Style" w:eastAsia="Times New Roman" w:hAnsi="Bookman Old Style" w:cs="Arial"/>
                <w:color w:val="000000" w:themeColor="text1"/>
                <w:sz w:val="18"/>
                <w:szCs w:val="18"/>
              </w:rPr>
              <w:t>Centre National de transfusion Sanguine (CNTS)</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1593"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c>
          <w:tcPr>
            <w:tcW w:w="15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7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r>
      <w:tr w:rsidR="00557159" w:rsidRPr="00AF7066" w:rsidTr="00AF7066">
        <w:trPr>
          <w:trHeight w:val="321"/>
        </w:trPr>
        <w:tc>
          <w:tcPr>
            <w:tcW w:w="2943" w:type="dxa"/>
            <w:vAlign w:val="center"/>
          </w:tcPr>
          <w:p w:rsidR="00557159" w:rsidRPr="00C86360" w:rsidRDefault="00557159" w:rsidP="00AF7066">
            <w:pPr>
              <w:spacing w:line="240" w:lineRule="auto"/>
              <w:jc w:val="left"/>
              <w:rPr>
                <w:rFonts w:ascii="Bookman Old Style" w:eastAsia="Times New Roman" w:hAnsi="Bookman Old Style" w:cs="Arial"/>
                <w:color w:val="000000" w:themeColor="text1"/>
                <w:sz w:val="18"/>
                <w:szCs w:val="18"/>
              </w:rPr>
            </w:pPr>
            <w:r w:rsidRPr="00C86360">
              <w:rPr>
                <w:rFonts w:ascii="Bookman Old Style" w:eastAsia="Times New Roman" w:hAnsi="Bookman Old Style" w:cs="Arial"/>
                <w:color w:val="000000" w:themeColor="text1"/>
                <w:sz w:val="18"/>
                <w:szCs w:val="18"/>
              </w:rPr>
              <w:t>Programme Sectoriel de Lutte contre le SIDA</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1 000 000 000</w:t>
            </w:r>
          </w:p>
        </w:tc>
        <w:tc>
          <w:tcPr>
            <w:tcW w:w="1593"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1 000 000 000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1 000 000 000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c>
          <w:tcPr>
            <w:tcW w:w="15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7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50,00</w:t>
            </w:r>
          </w:p>
        </w:tc>
      </w:tr>
      <w:tr w:rsidR="00557159" w:rsidRPr="00AF7066" w:rsidTr="00AF7066">
        <w:trPr>
          <w:trHeight w:val="426"/>
        </w:trPr>
        <w:tc>
          <w:tcPr>
            <w:tcW w:w="2943" w:type="dxa"/>
            <w:vAlign w:val="center"/>
          </w:tcPr>
          <w:p w:rsidR="00557159" w:rsidRPr="00C86360" w:rsidRDefault="00557159" w:rsidP="00AF7066">
            <w:pPr>
              <w:spacing w:line="240" w:lineRule="auto"/>
              <w:jc w:val="left"/>
              <w:rPr>
                <w:rFonts w:ascii="Bookman Old Style" w:eastAsia="Times New Roman" w:hAnsi="Bookman Old Style" w:cs="Arial"/>
                <w:color w:val="000000" w:themeColor="text1"/>
                <w:sz w:val="18"/>
                <w:szCs w:val="18"/>
              </w:rPr>
            </w:pPr>
            <w:r w:rsidRPr="00C86360">
              <w:rPr>
                <w:rFonts w:ascii="Bookman Old Style" w:eastAsia="Times New Roman" w:hAnsi="Bookman Old Style" w:cs="Arial"/>
                <w:color w:val="000000" w:themeColor="text1"/>
                <w:sz w:val="18"/>
                <w:szCs w:val="18"/>
              </w:rPr>
              <w:t>Fonds d’Aide aux Soins Primaires d’Urgence</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5 850 000 000</w:t>
            </w:r>
          </w:p>
        </w:tc>
        <w:tc>
          <w:tcPr>
            <w:tcW w:w="1593"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5 150 000 000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5 150 000 000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c>
          <w:tcPr>
            <w:tcW w:w="15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2 925 000 000</w:t>
            </w:r>
          </w:p>
        </w:tc>
        <w:tc>
          <w:tcPr>
            <w:tcW w:w="7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56 ,80</w:t>
            </w:r>
          </w:p>
        </w:tc>
      </w:tr>
      <w:tr w:rsidR="00557159" w:rsidRPr="00AF7066" w:rsidTr="00AF7066">
        <w:trPr>
          <w:trHeight w:val="390"/>
        </w:trPr>
        <w:tc>
          <w:tcPr>
            <w:tcW w:w="2943" w:type="dxa"/>
            <w:vAlign w:val="center"/>
          </w:tcPr>
          <w:p w:rsidR="00557159" w:rsidRPr="00C86360" w:rsidRDefault="00557159" w:rsidP="00AF7066">
            <w:pPr>
              <w:spacing w:line="240" w:lineRule="auto"/>
              <w:jc w:val="left"/>
              <w:rPr>
                <w:rFonts w:ascii="Bookman Old Style" w:eastAsia="Times New Roman" w:hAnsi="Bookman Old Style" w:cs="Arial"/>
                <w:color w:val="000000" w:themeColor="text1"/>
                <w:sz w:val="18"/>
                <w:szCs w:val="18"/>
              </w:rPr>
            </w:pPr>
            <w:r w:rsidRPr="00C86360">
              <w:rPr>
                <w:rFonts w:ascii="Bookman Old Style" w:eastAsia="Times New Roman" w:hAnsi="Bookman Old Style" w:cs="Arial"/>
                <w:color w:val="000000" w:themeColor="text1"/>
                <w:sz w:val="18"/>
                <w:szCs w:val="18"/>
              </w:rPr>
              <w:t>Programme National de Lutte contre la Tuberculose (PNLT)</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1593"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c>
          <w:tcPr>
            <w:tcW w:w="15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500 000 000</w:t>
            </w:r>
          </w:p>
        </w:tc>
        <w:tc>
          <w:tcPr>
            <w:tcW w:w="717" w:type="dxa"/>
            <w:vAlign w:val="center"/>
          </w:tcPr>
          <w:p w:rsidR="00557159" w:rsidRPr="00AF7066" w:rsidRDefault="00557159" w:rsidP="00AF7066">
            <w:pPr>
              <w:jc w:val="right"/>
              <w:rPr>
                <w:rFonts w:ascii="Bookman Old Style" w:eastAsia="Times New Roman" w:hAnsi="Bookman Old Style" w:cs="Arial"/>
                <w:color w:val="000000" w:themeColor="text1"/>
                <w:sz w:val="18"/>
                <w:szCs w:val="18"/>
              </w:rPr>
            </w:pPr>
            <w:r w:rsidRPr="00AF7066">
              <w:rPr>
                <w:rFonts w:ascii="Bookman Old Style" w:eastAsia="Times New Roman" w:hAnsi="Bookman Old Style" w:cs="Arial"/>
                <w:color w:val="000000" w:themeColor="text1"/>
                <w:sz w:val="18"/>
                <w:szCs w:val="18"/>
              </w:rPr>
              <w:t>100</w:t>
            </w:r>
          </w:p>
        </w:tc>
      </w:tr>
      <w:tr w:rsidR="00557159" w:rsidRPr="00AF7066" w:rsidTr="00AF7066">
        <w:trPr>
          <w:trHeight w:val="408"/>
        </w:trPr>
        <w:tc>
          <w:tcPr>
            <w:tcW w:w="2943"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8"/>
                <w:szCs w:val="18"/>
              </w:rPr>
            </w:pPr>
            <w:r w:rsidRPr="00AF7066">
              <w:rPr>
                <w:rFonts w:ascii="Bookman Old Style" w:eastAsia="Times New Roman" w:hAnsi="Bookman Old Style" w:cs="Arial"/>
                <w:b/>
                <w:color w:val="000000" w:themeColor="text1"/>
                <w:sz w:val="18"/>
                <w:szCs w:val="18"/>
              </w:rPr>
              <w:t>TOTAL</w:t>
            </w:r>
          </w:p>
        </w:tc>
        <w:tc>
          <w:tcPr>
            <w:tcW w:w="1560"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8"/>
              </w:rPr>
            </w:pPr>
            <w:r w:rsidRPr="00AF7066">
              <w:rPr>
                <w:rFonts w:ascii="Bookman Old Style" w:eastAsia="Times New Roman" w:hAnsi="Bookman Old Style" w:cs="Arial"/>
                <w:b/>
                <w:color w:val="000000" w:themeColor="text1"/>
                <w:sz w:val="16"/>
                <w:szCs w:val="18"/>
              </w:rPr>
              <w:t>11 480 000 000</w:t>
            </w:r>
          </w:p>
        </w:tc>
        <w:tc>
          <w:tcPr>
            <w:tcW w:w="1593"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8"/>
              </w:rPr>
            </w:pPr>
            <w:r w:rsidRPr="00AF7066">
              <w:rPr>
                <w:rFonts w:ascii="Bookman Old Style" w:eastAsia="Times New Roman" w:hAnsi="Bookman Old Style" w:cs="Arial"/>
                <w:b/>
                <w:color w:val="000000" w:themeColor="text1"/>
                <w:sz w:val="16"/>
                <w:szCs w:val="18"/>
              </w:rPr>
              <w:t>11 280 000 000</w:t>
            </w:r>
          </w:p>
        </w:tc>
        <w:tc>
          <w:tcPr>
            <w:tcW w:w="1559"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8"/>
              </w:rPr>
            </w:pPr>
            <w:r w:rsidRPr="00AF7066">
              <w:rPr>
                <w:rFonts w:ascii="Bookman Old Style" w:eastAsia="Times New Roman" w:hAnsi="Bookman Old Style" w:cs="Arial"/>
                <w:b/>
                <w:color w:val="000000" w:themeColor="text1"/>
                <w:sz w:val="16"/>
                <w:szCs w:val="18"/>
              </w:rPr>
              <w:t>11 280 000 000</w:t>
            </w:r>
          </w:p>
        </w:tc>
        <w:tc>
          <w:tcPr>
            <w:tcW w:w="709"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8"/>
              </w:rPr>
            </w:pPr>
            <w:r w:rsidRPr="00AF7066">
              <w:rPr>
                <w:rFonts w:ascii="Bookman Old Style" w:eastAsia="Times New Roman" w:hAnsi="Bookman Old Style" w:cs="Arial"/>
                <w:b/>
                <w:color w:val="000000" w:themeColor="text1"/>
                <w:sz w:val="16"/>
                <w:szCs w:val="18"/>
              </w:rPr>
              <w:t>100</w:t>
            </w:r>
          </w:p>
        </w:tc>
        <w:tc>
          <w:tcPr>
            <w:tcW w:w="1517"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8"/>
              </w:rPr>
            </w:pPr>
            <w:r w:rsidRPr="00AF7066">
              <w:rPr>
                <w:rFonts w:ascii="Bookman Old Style" w:eastAsia="Times New Roman" w:hAnsi="Bookman Old Style" w:cs="Arial"/>
                <w:b/>
                <w:color w:val="000000" w:themeColor="text1"/>
                <w:sz w:val="16"/>
                <w:szCs w:val="18"/>
              </w:rPr>
              <w:t>8 555 000 000</w:t>
            </w:r>
          </w:p>
        </w:tc>
        <w:tc>
          <w:tcPr>
            <w:tcW w:w="717"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8"/>
              </w:rPr>
            </w:pPr>
            <w:r w:rsidRPr="00AF7066">
              <w:rPr>
                <w:rFonts w:ascii="Bookman Old Style" w:eastAsia="Times New Roman" w:hAnsi="Bookman Old Style" w:cs="Arial"/>
                <w:b/>
                <w:color w:val="000000" w:themeColor="text1"/>
                <w:sz w:val="16"/>
                <w:szCs w:val="18"/>
              </w:rPr>
              <w:t>75,84</w:t>
            </w:r>
          </w:p>
        </w:tc>
      </w:tr>
    </w:tbl>
    <w:p w:rsidR="00557159" w:rsidRPr="0018134E" w:rsidRDefault="00557159" w:rsidP="0018134E">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C86360" w:rsidRDefault="00C86360">
      <w:pPr>
        <w:tabs>
          <w:tab w:val="clear" w:pos="5223"/>
        </w:tabs>
        <w:spacing w:line="276" w:lineRule="auto"/>
        <w:jc w:val="left"/>
        <w:rPr>
          <w:rFonts w:ascii="Bookman Old Style" w:eastAsia="Times New Roman" w:hAnsi="Bookman Old Style" w:cs="Arial"/>
          <w:b/>
          <w:bCs/>
          <w:sz w:val="24"/>
          <w:szCs w:val="24"/>
          <w:u w:val="single"/>
        </w:rPr>
      </w:pPr>
      <w:r>
        <w:rPr>
          <w:rFonts w:ascii="Bookman Old Style" w:eastAsia="Times New Roman" w:hAnsi="Bookman Old Style" w:cs="Arial"/>
          <w:b/>
          <w:bCs/>
          <w:sz w:val="24"/>
          <w:szCs w:val="24"/>
          <w:u w:val="single"/>
        </w:rPr>
        <w:br w:type="page"/>
      </w:r>
    </w:p>
    <w:p w:rsidR="00AF7066" w:rsidRPr="00C86360" w:rsidRDefault="00557159" w:rsidP="00AF7066">
      <w:pPr>
        <w:spacing w:after="0"/>
        <w:rPr>
          <w:rFonts w:ascii="Bookman Old Style" w:eastAsia="Times New Roman" w:hAnsi="Bookman Old Style" w:cs="Arial"/>
          <w:bCs/>
          <w:sz w:val="20"/>
          <w:szCs w:val="20"/>
        </w:rPr>
      </w:pPr>
      <w:r w:rsidRPr="00C86360">
        <w:rPr>
          <w:rFonts w:ascii="Bookman Old Style" w:eastAsia="Times New Roman" w:hAnsi="Bookman Old Style" w:cs="Arial"/>
          <w:b/>
          <w:bCs/>
          <w:sz w:val="20"/>
          <w:szCs w:val="20"/>
          <w:u w:val="single"/>
        </w:rPr>
        <w:lastRenderedPageBreak/>
        <w:t xml:space="preserve">Tableau </w:t>
      </w:r>
      <w:r w:rsidR="00C86360" w:rsidRPr="00C86360">
        <w:rPr>
          <w:rFonts w:ascii="Bookman Old Style" w:eastAsia="Times New Roman" w:hAnsi="Bookman Old Style" w:cs="Arial"/>
          <w:b/>
          <w:bCs/>
          <w:sz w:val="20"/>
          <w:szCs w:val="20"/>
          <w:u w:val="single"/>
        </w:rPr>
        <w:t>n</w:t>
      </w:r>
      <w:r w:rsidRPr="00C86360">
        <w:rPr>
          <w:rFonts w:ascii="Bookman Old Style" w:eastAsia="Times New Roman" w:hAnsi="Bookman Old Style" w:cs="Arial"/>
          <w:b/>
          <w:bCs/>
          <w:sz w:val="20"/>
          <w:szCs w:val="20"/>
          <w:u w:val="single"/>
        </w:rPr>
        <w:t>°0</w:t>
      </w:r>
      <w:r w:rsidR="005116DF" w:rsidRPr="00C86360">
        <w:rPr>
          <w:rFonts w:ascii="Bookman Old Style" w:eastAsia="Times New Roman" w:hAnsi="Bookman Old Style" w:cs="Arial"/>
          <w:b/>
          <w:bCs/>
          <w:sz w:val="20"/>
          <w:szCs w:val="20"/>
          <w:u w:val="single"/>
        </w:rPr>
        <w:t xml:space="preserve">8 </w:t>
      </w:r>
      <w:r w:rsidRPr="00C86360">
        <w:rPr>
          <w:rFonts w:ascii="Bookman Old Style" w:eastAsia="Times New Roman" w:hAnsi="Bookman Old Style" w:cs="Arial"/>
          <w:b/>
          <w:bCs/>
          <w:sz w:val="20"/>
          <w:szCs w:val="20"/>
        </w:rPr>
        <w:t>:</w:t>
      </w:r>
      <w:r w:rsidR="00330B29">
        <w:rPr>
          <w:rFonts w:ascii="Bookman Old Style" w:eastAsia="Times New Roman" w:hAnsi="Bookman Old Style" w:cs="Arial"/>
          <w:b/>
          <w:bCs/>
          <w:sz w:val="20"/>
          <w:szCs w:val="20"/>
        </w:rPr>
        <w:t xml:space="preserve"> </w:t>
      </w:r>
      <w:r w:rsidRPr="00C86360">
        <w:rPr>
          <w:rFonts w:ascii="Bookman Old Style" w:hAnsi="Bookman Old Style"/>
          <w:sz w:val="20"/>
          <w:szCs w:val="20"/>
        </w:rPr>
        <w:t>Contreparties</w:t>
      </w:r>
      <w:r w:rsidRPr="00C86360">
        <w:rPr>
          <w:rFonts w:ascii="Bookman Old Style" w:eastAsia="Times New Roman" w:hAnsi="Bookman Old Style" w:cs="Arial"/>
          <w:bCs/>
          <w:sz w:val="20"/>
          <w:szCs w:val="20"/>
        </w:rPr>
        <w:t xml:space="preserve"> de l'année 2014 aux organismes et Projets du Ministère de la Santé</w:t>
      </w:r>
      <w:r w:rsidR="00AF7066" w:rsidRPr="00C86360">
        <w:rPr>
          <w:rFonts w:ascii="Bookman Old Style" w:eastAsia="Times New Roman" w:hAnsi="Bookman Old Style" w:cs="Arial"/>
          <w:bCs/>
          <w:sz w:val="20"/>
          <w:szCs w:val="20"/>
        </w:rPr>
        <w:t xml:space="preserve"> Publique</w:t>
      </w:r>
    </w:p>
    <w:tbl>
      <w:tblPr>
        <w:tblStyle w:val="Grilledutableau"/>
        <w:tblW w:w="10598" w:type="dxa"/>
        <w:tblLook w:val="04A0" w:firstRow="1" w:lastRow="0" w:firstColumn="1" w:lastColumn="0" w:noHBand="0" w:noVBand="1"/>
      </w:tblPr>
      <w:tblGrid>
        <w:gridCol w:w="2934"/>
        <w:gridCol w:w="1556"/>
        <w:gridCol w:w="1556"/>
        <w:gridCol w:w="1558"/>
        <w:gridCol w:w="708"/>
        <w:gridCol w:w="1557"/>
        <w:gridCol w:w="729"/>
      </w:tblGrid>
      <w:tr w:rsidR="00557159" w:rsidRPr="00AF7066" w:rsidTr="00AF7066">
        <w:trPr>
          <w:trHeight w:val="550"/>
        </w:trPr>
        <w:tc>
          <w:tcPr>
            <w:tcW w:w="2934"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56"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6"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8"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8"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7"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2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AF7066">
        <w:trPr>
          <w:trHeight w:val="416"/>
        </w:trPr>
        <w:tc>
          <w:tcPr>
            <w:tcW w:w="2934" w:type="dxa"/>
            <w:vAlign w:val="bottom"/>
          </w:tcPr>
          <w:p w:rsidR="00557159" w:rsidRPr="00AF7066" w:rsidRDefault="00557159" w:rsidP="00AF7066">
            <w:pPr>
              <w:spacing w:line="240" w:lineRule="auto"/>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 xml:space="preserve">Haut </w:t>
            </w:r>
            <w:r w:rsidRPr="00C86360">
              <w:rPr>
                <w:rFonts w:ascii="Bookman Old Style" w:eastAsia="Times New Roman" w:hAnsi="Bookman Old Style" w:cs="Arial"/>
                <w:color w:val="000000" w:themeColor="text1"/>
                <w:sz w:val="16"/>
                <w:szCs w:val="16"/>
              </w:rPr>
              <w:t>Conseil National de Coordination (HCNC)</w:t>
            </w:r>
          </w:p>
        </w:tc>
        <w:tc>
          <w:tcPr>
            <w:tcW w:w="1556"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200000 000</w:t>
            </w:r>
          </w:p>
        </w:tc>
        <w:tc>
          <w:tcPr>
            <w:tcW w:w="1556"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1558"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08" w:type="dxa"/>
            <w:vAlign w:val="center"/>
          </w:tcPr>
          <w:p w:rsidR="00557159" w:rsidRPr="00AF7066" w:rsidRDefault="00557159" w:rsidP="00AF7066">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7" w:type="dxa"/>
            <w:vAlign w:val="center"/>
          </w:tcPr>
          <w:p w:rsidR="00557159" w:rsidRPr="00AF7066" w:rsidRDefault="00557159" w:rsidP="00AF7066">
            <w:pPr>
              <w:jc w:val="right"/>
              <w:rPr>
                <w:rFonts w:ascii="Bookman Old Style" w:eastAsia="Times New Roman" w:hAnsi="Bookman Old Style" w:cs="Arial"/>
                <w:color w:val="002060"/>
                <w:sz w:val="16"/>
                <w:szCs w:val="16"/>
              </w:rPr>
            </w:pPr>
            <w:r w:rsidRPr="00AF7066">
              <w:rPr>
                <w:rFonts w:ascii="Bookman Old Style" w:eastAsia="Times New Roman" w:hAnsi="Bookman Old Style" w:cs="Arial"/>
                <w:color w:val="002060"/>
                <w:sz w:val="16"/>
                <w:szCs w:val="16"/>
              </w:rPr>
              <w:t>132 500 000</w:t>
            </w:r>
          </w:p>
        </w:tc>
        <w:tc>
          <w:tcPr>
            <w:tcW w:w="729" w:type="dxa"/>
            <w:vAlign w:val="center"/>
          </w:tcPr>
          <w:p w:rsidR="00557159" w:rsidRPr="00AF7066" w:rsidRDefault="00557159" w:rsidP="00AF7066">
            <w:pPr>
              <w:jc w:val="center"/>
              <w:rPr>
                <w:rFonts w:ascii="Bookman Old Style" w:eastAsia="Times New Roman" w:hAnsi="Bookman Old Style" w:cs="Arial"/>
                <w:color w:val="002060"/>
                <w:sz w:val="16"/>
                <w:szCs w:val="16"/>
              </w:rPr>
            </w:pPr>
            <w:r w:rsidRPr="00AF7066">
              <w:rPr>
                <w:rFonts w:ascii="Bookman Old Style" w:eastAsia="Times New Roman" w:hAnsi="Bookman Old Style" w:cs="Arial"/>
                <w:color w:val="002060"/>
                <w:sz w:val="16"/>
                <w:szCs w:val="16"/>
              </w:rPr>
              <w:t>66,25</w:t>
            </w:r>
          </w:p>
        </w:tc>
      </w:tr>
      <w:tr w:rsidR="00557159" w:rsidRPr="00AF7066" w:rsidTr="00AF7066">
        <w:trPr>
          <w:trHeight w:val="423"/>
        </w:trPr>
        <w:tc>
          <w:tcPr>
            <w:tcW w:w="2934" w:type="dxa"/>
            <w:shd w:val="clear" w:color="auto" w:fill="8DB3E2" w:themeFill="text2" w:themeFillTint="66"/>
            <w:vAlign w:val="bottom"/>
          </w:tcPr>
          <w:p w:rsidR="00557159" w:rsidRPr="00AF7066" w:rsidRDefault="00557159" w:rsidP="00557159">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TOTAL</w:t>
            </w:r>
          </w:p>
        </w:tc>
        <w:tc>
          <w:tcPr>
            <w:tcW w:w="1556"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1556"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1558"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708"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c>
          <w:tcPr>
            <w:tcW w:w="1557"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132 500 000</w:t>
            </w:r>
          </w:p>
        </w:tc>
        <w:tc>
          <w:tcPr>
            <w:tcW w:w="729"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66,25</w:t>
            </w:r>
          </w:p>
        </w:tc>
      </w:tr>
    </w:tbl>
    <w:p w:rsidR="00AF7066" w:rsidRPr="00AF7066" w:rsidRDefault="00557159" w:rsidP="00AF7066">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924B1B" w:rsidRPr="00C86360" w:rsidRDefault="00BE1E97" w:rsidP="00557159">
      <w:pPr>
        <w:spacing w:after="0"/>
        <w:rPr>
          <w:rFonts w:ascii="Bookman Old Style" w:eastAsia="Times New Roman" w:hAnsi="Bookman Old Style" w:cs="Arial"/>
          <w:bCs/>
          <w:sz w:val="20"/>
          <w:szCs w:val="20"/>
        </w:rPr>
      </w:pPr>
      <w:r w:rsidRPr="00C86360">
        <w:rPr>
          <w:rFonts w:ascii="Bookman Old Style" w:eastAsia="Times New Roman" w:hAnsi="Bookman Old Style" w:cs="Arial"/>
          <w:b/>
          <w:bCs/>
          <w:sz w:val="20"/>
          <w:szCs w:val="20"/>
          <w:u w:val="single"/>
        </w:rPr>
        <w:t xml:space="preserve">Tableau </w:t>
      </w:r>
      <w:r w:rsidR="00C86360" w:rsidRPr="00C86360">
        <w:rPr>
          <w:rFonts w:ascii="Bookman Old Style" w:eastAsia="Times New Roman" w:hAnsi="Bookman Old Style" w:cs="Arial"/>
          <w:b/>
          <w:bCs/>
          <w:sz w:val="20"/>
          <w:szCs w:val="20"/>
          <w:u w:val="single"/>
        </w:rPr>
        <w:t>n</w:t>
      </w:r>
      <w:r w:rsidR="00557159" w:rsidRPr="00C86360">
        <w:rPr>
          <w:rFonts w:ascii="Bookman Old Style" w:eastAsia="Times New Roman" w:hAnsi="Bookman Old Style" w:cs="Arial"/>
          <w:b/>
          <w:bCs/>
          <w:sz w:val="20"/>
          <w:szCs w:val="20"/>
          <w:u w:val="single"/>
        </w:rPr>
        <w:t>°0</w:t>
      </w:r>
      <w:r w:rsidR="005116DF" w:rsidRPr="00C86360">
        <w:rPr>
          <w:rFonts w:ascii="Bookman Old Style" w:eastAsia="Times New Roman" w:hAnsi="Bookman Old Style" w:cs="Arial"/>
          <w:b/>
          <w:bCs/>
          <w:sz w:val="20"/>
          <w:szCs w:val="20"/>
          <w:u w:val="single"/>
        </w:rPr>
        <w:t xml:space="preserve">9 </w:t>
      </w:r>
      <w:r w:rsidR="009B39BD" w:rsidRPr="00C86360">
        <w:rPr>
          <w:rFonts w:ascii="Bookman Old Style" w:eastAsia="Times New Roman" w:hAnsi="Bookman Old Style" w:cs="Arial"/>
          <w:b/>
          <w:bCs/>
          <w:sz w:val="20"/>
          <w:szCs w:val="20"/>
        </w:rPr>
        <w:t>:</w:t>
      </w:r>
      <w:r w:rsidR="00330B29">
        <w:rPr>
          <w:rFonts w:ascii="Bookman Old Style" w:eastAsia="Times New Roman" w:hAnsi="Bookman Old Style" w:cs="Arial"/>
          <w:b/>
          <w:bCs/>
          <w:sz w:val="20"/>
          <w:szCs w:val="20"/>
        </w:rPr>
        <w:t xml:space="preserve"> </w:t>
      </w:r>
      <w:r w:rsidR="009B39BD" w:rsidRPr="00C86360">
        <w:rPr>
          <w:rFonts w:ascii="Bookman Old Style" w:hAnsi="Bookman Old Style"/>
          <w:sz w:val="20"/>
          <w:szCs w:val="20"/>
        </w:rPr>
        <w:t>Subventions</w:t>
      </w:r>
      <w:r w:rsidR="00557159" w:rsidRPr="00C86360">
        <w:rPr>
          <w:rFonts w:ascii="Bookman Old Style" w:eastAsia="Times New Roman" w:hAnsi="Bookman Old Style" w:cs="Arial"/>
          <w:bCs/>
          <w:sz w:val="20"/>
          <w:szCs w:val="20"/>
        </w:rPr>
        <w:t xml:space="preserve"> de l'année 2014 aux organismes et Projet</w:t>
      </w:r>
      <w:r w:rsidR="00924B1B" w:rsidRPr="00C86360">
        <w:rPr>
          <w:rFonts w:ascii="Bookman Old Style" w:eastAsia="Times New Roman" w:hAnsi="Bookman Old Style" w:cs="Arial"/>
          <w:bCs/>
          <w:sz w:val="20"/>
          <w:szCs w:val="20"/>
        </w:rPr>
        <w:t>s du Ministère de l’Agriculture</w:t>
      </w:r>
    </w:p>
    <w:tbl>
      <w:tblPr>
        <w:tblStyle w:val="Grilledutableau"/>
        <w:tblW w:w="10598" w:type="dxa"/>
        <w:tblLook w:val="04A0" w:firstRow="1" w:lastRow="0" w:firstColumn="1" w:lastColumn="0" w:noHBand="0" w:noVBand="1"/>
      </w:tblPr>
      <w:tblGrid>
        <w:gridCol w:w="2943"/>
        <w:gridCol w:w="1560"/>
        <w:gridCol w:w="1559"/>
        <w:gridCol w:w="1559"/>
        <w:gridCol w:w="709"/>
        <w:gridCol w:w="1559"/>
        <w:gridCol w:w="709"/>
      </w:tblGrid>
      <w:tr w:rsidR="00557159" w:rsidRPr="00AF7066" w:rsidTr="00AF7066">
        <w:trPr>
          <w:trHeight w:val="471"/>
        </w:trPr>
        <w:tc>
          <w:tcPr>
            <w:tcW w:w="2943"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AF7066">
        <w:trPr>
          <w:trHeight w:val="421"/>
        </w:trPr>
        <w:tc>
          <w:tcPr>
            <w:tcW w:w="2943" w:type="dxa"/>
            <w:vAlign w:val="center"/>
          </w:tcPr>
          <w:p w:rsidR="00557159" w:rsidRPr="00AF7066" w:rsidRDefault="00557159" w:rsidP="00AF7066">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SODELAC</w:t>
            </w:r>
          </w:p>
        </w:tc>
        <w:tc>
          <w:tcPr>
            <w:tcW w:w="1560"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1 500 000 000 </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750 000 000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750 000 000</w:t>
            </w:r>
          </w:p>
        </w:tc>
        <w:tc>
          <w:tcPr>
            <w:tcW w:w="709" w:type="dxa"/>
            <w:vAlign w:val="center"/>
          </w:tcPr>
          <w:p w:rsidR="00557159" w:rsidRPr="00AF7066" w:rsidRDefault="00557159" w:rsidP="00AF7066">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750 000 000</w:t>
            </w:r>
          </w:p>
        </w:tc>
        <w:tc>
          <w:tcPr>
            <w:tcW w:w="709" w:type="dxa"/>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AF7066">
        <w:trPr>
          <w:trHeight w:val="399"/>
        </w:trPr>
        <w:tc>
          <w:tcPr>
            <w:tcW w:w="2943" w:type="dxa"/>
            <w:vAlign w:val="center"/>
          </w:tcPr>
          <w:p w:rsidR="00557159" w:rsidRPr="00AF7066" w:rsidRDefault="00557159" w:rsidP="00AF7066">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ITRAD</w:t>
            </w:r>
          </w:p>
        </w:tc>
        <w:tc>
          <w:tcPr>
            <w:tcW w:w="1560"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1 773 000 000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886 500 000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886 500 000</w:t>
            </w:r>
          </w:p>
        </w:tc>
        <w:tc>
          <w:tcPr>
            <w:tcW w:w="709" w:type="dxa"/>
            <w:vAlign w:val="center"/>
          </w:tcPr>
          <w:p w:rsidR="00557159" w:rsidRPr="00AF7066" w:rsidRDefault="00557159" w:rsidP="00AF7066">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886 500 000 </w:t>
            </w:r>
          </w:p>
        </w:tc>
        <w:tc>
          <w:tcPr>
            <w:tcW w:w="709" w:type="dxa"/>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AF7066">
        <w:trPr>
          <w:trHeight w:val="432"/>
        </w:trPr>
        <w:tc>
          <w:tcPr>
            <w:tcW w:w="2943" w:type="dxa"/>
            <w:vAlign w:val="center"/>
          </w:tcPr>
          <w:p w:rsidR="00557159" w:rsidRPr="00AF7066" w:rsidRDefault="00557159" w:rsidP="00AF7066">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ONASA</w:t>
            </w:r>
          </w:p>
        </w:tc>
        <w:tc>
          <w:tcPr>
            <w:tcW w:w="1560"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4 000 000 000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3 500 000 000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3 500 000 000</w:t>
            </w:r>
          </w:p>
        </w:tc>
        <w:tc>
          <w:tcPr>
            <w:tcW w:w="709" w:type="dxa"/>
            <w:vAlign w:val="center"/>
          </w:tcPr>
          <w:p w:rsidR="00557159" w:rsidRPr="00AF7066" w:rsidRDefault="00557159" w:rsidP="00AF7066">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3 500 000 000</w:t>
            </w:r>
          </w:p>
        </w:tc>
        <w:tc>
          <w:tcPr>
            <w:tcW w:w="709" w:type="dxa"/>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AF7066">
        <w:trPr>
          <w:trHeight w:val="397"/>
        </w:trPr>
        <w:tc>
          <w:tcPr>
            <w:tcW w:w="2943" w:type="dxa"/>
            <w:vAlign w:val="center"/>
          </w:tcPr>
          <w:p w:rsidR="00557159" w:rsidRPr="00AF7066" w:rsidRDefault="00557159" w:rsidP="00AF7066">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ONDR</w:t>
            </w:r>
          </w:p>
        </w:tc>
        <w:tc>
          <w:tcPr>
            <w:tcW w:w="1560"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2 266 662 500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1 133 331 250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1 133 331 250</w:t>
            </w:r>
          </w:p>
        </w:tc>
        <w:tc>
          <w:tcPr>
            <w:tcW w:w="709" w:type="dxa"/>
            <w:vAlign w:val="center"/>
          </w:tcPr>
          <w:p w:rsidR="00557159" w:rsidRPr="00AF7066" w:rsidRDefault="00557159" w:rsidP="00AF7066">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1 133 331 250</w:t>
            </w:r>
          </w:p>
        </w:tc>
        <w:tc>
          <w:tcPr>
            <w:tcW w:w="709" w:type="dxa"/>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AF7066">
        <w:trPr>
          <w:trHeight w:val="417"/>
        </w:trPr>
        <w:tc>
          <w:tcPr>
            <w:tcW w:w="2943" w:type="dxa"/>
            <w:vAlign w:val="center"/>
          </w:tcPr>
          <w:p w:rsidR="00557159" w:rsidRPr="00AF7066" w:rsidRDefault="00557159" w:rsidP="00AF7066">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PNSA</w:t>
            </w:r>
          </w:p>
        </w:tc>
        <w:tc>
          <w:tcPr>
            <w:tcW w:w="1560"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23 107 337 500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11 553 668 750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11 553 668 750</w:t>
            </w:r>
          </w:p>
        </w:tc>
        <w:tc>
          <w:tcPr>
            <w:tcW w:w="709" w:type="dxa"/>
            <w:vAlign w:val="center"/>
          </w:tcPr>
          <w:p w:rsidR="00557159" w:rsidRPr="00AF7066" w:rsidRDefault="00557159" w:rsidP="00AF7066">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11 553 668 750</w:t>
            </w:r>
          </w:p>
        </w:tc>
        <w:tc>
          <w:tcPr>
            <w:tcW w:w="709" w:type="dxa"/>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AF7066">
        <w:trPr>
          <w:trHeight w:val="417"/>
        </w:trPr>
        <w:tc>
          <w:tcPr>
            <w:tcW w:w="2943" w:type="dxa"/>
            <w:vAlign w:val="center"/>
          </w:tcPr>
          <w:p w:rsidR="00557159" w:rsidRPr="00AF7066" w:rsidRDefault="00557159" w:rsidP="00AF7066">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CONACILS</w:t>
            </w:r>
          </w:p>
        </w:tc>
        <w:tc>
          <w:tcPr>
            <w:tcW w:w="1560"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200 000 000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100 000 000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100 000 000</w:t>
            </w:r>
          </w:p>
        </w:tc>
        <w:tc>
          <w:tcPr>
            <w:tcW w:w="709" w:type="dxa"/>
            <w:vAlign w:val="center"/>
          </w:tcPr>
          <w:p w:rsidR="00557159" w:rsidRPr="00AF7066" w:rsidRDefault="00557159" w:rsidP="00AF7066">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559" w:type="dxa"/>
            <w:vAlign w:val="center"/>
          </w:tcPr>
          <w:p w:rsidR="00557159" w:rsidRPr="00AF7066" w:rsidRDefault="00557159" w:rsidP="00AF7066">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100 000 000</w:t>
            </w:r>
          </w:p>
        </w:tc>
        <w:tc>
          <w:tcPr>
            <w:tcW w:w="709" w:type="dxa"/>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AF7066">
        <w:trPr>
          <w:trHeight w:val="448"/>
        </w:trPr>
        <w:tc>
          <w:tcPr>
            <w:tcW w:w="2943"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TOTAL</w:t>
            </w:r>
          </w:p>
        </w:tc>
        <w:tc>
          <w:tcPr>
            <w:tcW w:w="1560" w:type="dxa"/>
            <w:shd w:val="clear" w:color="auto" w:fill="8DB3E2" w:themeFill="text2" w:themeFillTint="66"/>
            <w:vAlign w:val="bottom"/>
          </w:tcPr>
          <w:p w:rsidR="00557159" w:rsidRPr="00AF7066" w:rsidRDefault="00557159" w:rsidP="00557159">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32 847 000 000</w:t>
            </w:r>
          </w:p>
        </w:tc>
        <w:tc>
          <w:tcPr>
            <w:tcW w:w="1559" w:type="dxa"/>
            <w:shd w:val="clear" w:color="auto" w:fill="8DB3E2" w:themeFill="text2" w:themeFillTint="66"/>
            <w:vAlign w:val="bottom"/>
          </w:tcPr>
          <w:p w:rsidR="00557159" w:rsidRPr="00AF7066" w:rsidRDefault="00557159" w:rsidP="00557159">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17 923 500 000</w:t>
            </w:r>
          </w:p>
        </w:tc>
        <w:tc>
          <w:tcPr>
            <w:tcW w:w="1559" w:type="dxa"/>
            <w:shd w:val="clear" w:color="auto" w:fill="8DB3E2" w:themeFill="text2" w:themeFillTint="66"/>
            <w:vAlign w:val="bottom"/>
          </w:tcPr>
          <w:p w:rsidR="00557159" w:rsidRPr="00AF7066" w:rsidRDefault="00557159" w:rsidP="00557159">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17 923 500 000</w:t>
            </w:r>
          </w:p>
        </w:tc>
        <w:tc>
          <w:tcPr>
            <w:tcW w:w="709"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100</w:t>
            </w:r>
          </w:p>
        </w:tc>
        <w:tc>
          <w:tcPr>
            <w:tcW w:w="1559"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17 923 500 000</w:t>
            </w:r>
          </w:p>
        </w:tc>
        <w:tc>
          <w:tcPr>
            <w:tcW w:w="709"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100</w:t>
            </w:r>
          </w:p>
        </w:tc>
      </w:tr>
    </w:tbl>
    <w:p w:rsidR="00557159" w:rsidRPr="00AF7066" w:rsidRDefault="00557159" w:rsidP="00AF7066">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C86360" w:rsidRDefault="004E3B12" w:rsidP="00C86360">
      <w:pPr>
        <w:rPr>
          <w:rFonts w:ascii="Bookman Old Style" w:eastAsia="Times New Roman" w:hAnsi="Bookman Old Style" w:cs="Arial"/>
          <w:bCs/>
          <w:sz w:val="20"/>
          <w:szCs w:val="20"/>
        </w:rPr>
      </w:pPr>
      <w:r>
        <w:rPr>
          <w:rFonts w:ascii="Bookman Old Style" w:eastAsia="Times New Roman" w:hAnsi="Bookman Old Style" w:cs="Arial"/>
          <w:b/>
          <w:bCs/>
          <w:sz w:val="20"/>
          <w:szCs w:val="20"/>
          <w:u w:val="single"/>
        </w:rPr>
        <w:t>Tableau n</w:t>
      </w:r>
      <w:r w:rsidR="00557159" w:rsidRPr="00C86360">
        <w:rPr>
          <w:rFonts w:ascii="Bookman Old Style" w:eastAsia="Times New Roman" w:hAnsi="Bookman Old Style" w:cs="Arial"/>
          <w:b/>
          <w:bCs/>
          <w:sz w:val="20"/>
          <w:szCs w:val="20"/>
          <w:u w:val="single"/>
        </w:rPr>
        <w:t>°</w:t>
      </w:r>
      <w:r w:rsidR="005116DF" w:rsidRPr="00C86360">
        <w:rPr>
          <w:rFonts w:ascii="Bookman Old Style" w:eastAsia="Times New Roman" w:hAnsi="Bookman Old Style" w:cs="Arial"/>
          <w:b/>
          <w:bCs/>
          <w:sz w:val="20"/>
          <w:szCs w:val="20"/>
          <w:u w:val="single"/>
        </w:rPr>
        <w:t xml:space="preserve">10 </w:t>
      </w:r>
      <w:r w:rsidR="00557159" w:rsidRPr="00C86360">
        <w:rPr>
          <w:rFonts w:ascii="Bookman Old Style" w:eastAsia="Times New Roman" w:hAnsi="Bookman Old Style" w:cs="Arial"/>
          <w:b/>
          <w:bCs/>
          <w:sz w:val="20"/>
          <w:szCs w:val="20"/>
        </w:rPr>
        <w:t>:</w:t>
      </w:r>
      <w:r w:rsidR="00330B29">
        <w:rPr>
          <w:rFonts w:ascii="Bookman Old Style" w:eastAsia="Times New Roman" w:hAnsi="Bookman Old Style" w:cs="Arial"/>
          <w:b/>
          <w:bCs/>
          <w:sz w:val="20"/>
          <w:szCs w:val="20"/>
        </w:rPr>
        <w:t xml:space="preserve"> </w:t>
      </w:r>
      <w:r w:rsidR="00924B1B" w:rsidRPr="00C86360">
        <w:rPr>
          <w:rFonts w:ascii="Bookman Old Style" w:hAnsi="Bookman Old Style"/>
          <w:sz w:val="20"/>
          <w:szCs w:val="20"/>
        </w:rPr>
        <w:t>Subvention</w:t>
      </w:r>
      <w:r w:rsidR="000F6027" w:rsidRPr="00C86360">
        <w:rPr>
          <w:rFonts w:ascii="Bookman Old Style" w:hAnsi="Bookman Old Style"/>
          <w:sz w:val="20"/>
          <w:szCs w:val="20"/>
        </w:rPr>
        <w:t>s</w:t>
      </w:r>
      <w:r w:rsidR="00557159" w:rsidRPr="00C86360">
        <w:rPr>
          <w:rFonts w:ascii="Bookman Old Style" w:eastAsia="Times New Roman" w:hAnsi="Bookman Old Style" w:cs="Arial"/>
          <w:bCs/>
          <w:sz w:val="20"/>
          <w:szCs w:val="20"/>
        </w:rPr>
        <w:t xml:space="preserve"> de l'année 2014 aux organismes et Projets du Ministère du Développement</w:t>
      </w:r>
      <w:r w:rsidR="00330B29">
        <w:rPr>
          <w:rFonts w:ascii="Bookman Old Style" w:eastAsia="Times New Roman" w:hAnsi="Bookman Old Style" w:cs="Arial"/>
          <w:bCs/>
          <w:sz w:val="20"/>
          <w:szCs w:val="20"/>
        </w:rPr>
        <w:t xml:space="preserve"> </w:t>
      </w:r>
      <w:r w:rsidR="00AF7066" w:rsidRPr="00C86360">
        <w:rPr>
          <w:rFonts w:ascii="Bookman Old Style" w:eastAsia="Times New Roman" w:hAnsi="Bookman Old Style" w:cs="Arial"/>
          <w:bCs/>
          <w:sz w:val="20"/>
          <w:szCs w:val="20"/>
        </w:rPr>
        <w:t>Past</w:t>
      </w:r>
      <w:r w:rsidR="00C86360" w:rsidRPr="00C86360">
        <w:rPr>
          <w:rFonts w:ascii="Bookman Old Style" w:eastAsia="Times New Roman" w:hAnsi="Bookman Old Style" w:cs="Arial"/>
          <w:bCs/>
          <w:sz w:val="20"/>
          <w:szCs w:val="20"/>
        </w:rPr>
        <w:t>oral &amp; de la Production Animale</w:t>
      </w:r>
    </w:p>
    <w:tbl>
      <w:tblPr>
        <w:tblStyle w:val="Grilledutableau"/>
        <w:tblW w:w="10456" w:type="dxa"/>
        <w:tblLook w:val="04A0" w:firstRow="1" w:lastRow="0" w:firstColumn="1" w:lastColumn="0" w:noHBand="0" w:noVBand="1"/>
      </w:tblPr>
      <w:tblGrid>
        <w:gridCol w:w="2943"/>
        <w:gridCol w:w="1560"/>
        <w:gridCol w:w="1559"/>
        <w:gridCol w:w="1559"/>
        <w:gridCol w:w="709"/>
        <w:gridCol w:w="1417"/>
        <w:gridCol w:w="709"/>
      </w:tblGrid>
      <w:tr w:rsidR="00557159" w:rsidRPr="00AF7066" w:rsidTr="00AF7066">
        <w:trPr>
          <w:trHeight w:val="389"/>
        </w:trPr>
        <w:tc>
          <w:tcPr>
            <w:tcW w:w="2943"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17"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AF7066">
        <w:trPr>
          <w:trHeight w:val="409"/>
        </w:trPr>
        <w:tc>
          <w:tcPr>
            <w:tcW w:w="2943" w:type="dxa"/>
            <w:vAlign w:val="bottom"/>
          </w:tcPr>
          <w:p w:rsidR="00557159" w:rsidRPr="004E3B12" w:rsidRDefault="00557159" w:rsidP="00557159">
            <w:pPr>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 xml:space="preserve">Laboratoire de </w:t>
            </w:r>
            <w:proofErr w:type="spellStart"/>
            <w:r w:rsidRPr="004E3B12">
              <w:rPr>
                <w:rFonts w:ascii="Bookman Old Style" w:eastAsia="Times New Roman" w:hAnsi="Bookman Old Style" w:cs="Arial"/>
                <w:color w:val="000000" w:themeColor="text1"/>
                <w:sz w:val="16"/>
                <w:szCs w:val="16"/>
              </w:rPr>
              <w:t>Farcha</w:t>
            </w:r>
            <w:proofErr w:type="spellEnd"/>
            <w:r w:rsidRPr="004E3B12">
              <w:rPr>
                <w:rFonts w:ascii="Bookman Old Style" w:eastAsia="Times New Roman" w:hAnsi="Bookman Old Style" w:cs="Arial"/>
                <w:color w:val="000000" w:themeColor="text1"/>
                <w:sz w:val="16"/>
                <w:szCs w:val="16"/>
              </w:rPr>
              <w:t xml:space="preserve"> (IRED)</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1 250 000 000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312 500 000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bottom"/>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417"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AF7066">
        <w:trPr>
          <w:trHeight w:val="415"/>
        </w:trPr>
        <w:tc>
          <w:tcPr>
            <w:tcW w:w="2943" w:type="dxa"/>
            <w:vAlign w:val="bottom"/>
          </w:tcPr>
          <w:p w:rsidR="00557159" w:rsidRPr="004E3B12" w:rsidRDefault="00557159" w:rsidP="00557159">
            <w:pPr>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Fermes Présidentielles</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100 000 000</w:t>
            </w:r>
          </w:p>
        </w:tc>
        <w:tc>
          <w:tcPr>
            <w:tcW w:w="709" w:type="dxa"/>
            <w:vAlign w:val="bottom"/>
          </w:tcPr>
          <w:p w:rsidR="00557159" w:rsidRPr="00AF7066" w:rsidRDefault="00557159" w:rsidP="00557159">
            <w:pP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17"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AF7066">
        <w:trPr>
          <w:trHeight w:val="420"/>
        </w:trPr>
        <w:tc>
          <w:tcPr>
            <w:tcW w:w="2943" w:type="dxa"/>
            <w:vAlign w:val="center"/>
          </w:tcPr>
          <w:p w:rsidR="00557159" w:rsidRPr="004E3B12" w:rsidRDefault="00557159" w:rsidP="00AF7066">
            <w:pPr>
              <w:jc w:val="left"/>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Ecole Nationale des Techniques de l’Elevage (ENATE)</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100 000 000</w:t>
            </w:r>
          </w:p>
        </w:tc>
        <w:tc>
          <w:tcPr>
            <w:tcW w:w="709" w:type="dxa"/>
            <w:vAlign w:val="bottom"/>
          </w:tcPr>
          <w:p w:rsidR="00557159" w:rsidRPr="00AF7066" w:rsidRDefault="00557159" w:rsidP="00557159">
            <w:pP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17"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100 000 000</w:t>
            </w:r>
          </w:p>
        </w:tc>
        <w:tc>
          <w:tcPr>
            <w:tcW w:w="709" w:type="dxa"/>
            <w:vAlign w:val="center"/>
          </w:tcPr>
          <w:p w:rsidR="00557159" w:rsidRPr="00AF7066" w:rsidRDefault="00557159" w:rsidP="00AF7066">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AF7066">
        <w:trPr>
          <w:trHeight w:val="420"/>
        </w:trPr>
        <w:tc>
          <w:tcPr>
            <w:tcW w:w="2943"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TOTAL</w:t>
            </w:r>
          </w:p>
        </w:tc>
        <w:tc>
          <w:tcPr>
            <w:tcW w:w="1560"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1 600 000 000</w:t>
            </w:r>
          </w:p>
        </w:tc>
        <w:tc>
          <w:tcPr>
            <w:tcW w:w="1559"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512 500 000</w:t>
            </w:r>
          </w:p>
        </w:tc>
        <w:tc>
          <w:tcPr>
            <w:tcW w:w="1559"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709"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39,03</w:t>
            </w:r>
          </w:p>
        </w:tc>
        <w:tc>
          <w:tcPr>
            <w:tcW w:w="1417"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709"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r>
    </w:tbl>
    <w:p w:rsidR="00557159" w:rsidRPr="00AF7066" w:rsidRDefault="00557159" w:rsidP="00AF7066">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4E3B12" w:rsidRDefault="004E3B12">
      <w:pPr>
        <w:tabs>
          <w:tab w:val="clear" w:pos="5223"/>
        </w:tabs>
        <w:spacing w:line="276" w:lineRule="auto"/>
        <w:jc w:val="left"/>
        <w:rPr>
          <w:rFonts w:ascii="Bookman Old Style" w:eastAsia="Times New Roman" w:hAnsi="Bookman Old Style" w:cs="Arial"/>
          <w:b/>
          <w:bCs/>
          <w:sz w:val="20"/>
          <w:szCs w:val="20"/>
          <w:u w:val="single"/>
        </w:rPr>
      </w:pPr>
      <w:r>
        <w:rPr>
          <w:rFonts w:ascii="Bookman Old Style" w:eastAsia="Times New Roman" w:hAnsi="Bookman Old Style" w:cs="Arial"/>
          <w:b/>
          <w:bCs/>
          <w:sz w:val="20"/>
          <w:szCs w:val="20"/>
          <w:u w:val="single"/>
        </w:rPr>
        <w:br w:type="page"/>
      </w:r>
    </w:p>
    <w:p w:rsidR="00557159" w:rsidRPr="004E3B12" w:rsidRDefault="004E3B12" w:rsidP="00AF7066">
      <w:pPr>
        <w:spacing w:after="0"/>
        <w:ind w:right="-319"/>
        <w:rPr>
          <w:rFonts w:ascii="Bookman Old Style" w:eastAsia="Times New Roman" w:hAnsi="Bookman Old Style" w:cs="Arial"/>
          <w:bCs/>
          <w:sz w:val="20"/>
          <w:szCs w:val="20"/>
        </w:rPr>
      </w:pPr>
      <w:r>
        <w:rPr>
          <w:rFonts w:ascii="Bookman Old Style" w:eastAsia="Times New Roman" w:hAnsi="Bookman Old Style" w:cs="Arial"/>
          <w:b/>
          <w:bCs/>
          <w:sz w:val="20"/>
          <w:szCs w:val="20"/>
          <w:u w:val="single"/>
        </w:rPr>
        <w:lastRenderedPageBreak/>
        <w:t>Tableau n</w:t>
      </w:r>
      <w:r w:rsidR="00557159" w:rsidRPr="004E3B12">
        <w:rPr>
          <w:rFonts w:ascii="Bookman Old Style" w:eastAsia="Times New Roman" w:hAnsi="Bookman Old Style" w:cs="Arial"/>
          <w:b/>
          <w:bCs/>
          <w:sz w:val="20"/>
          <w:szCs w:val="20"/>
          <w:u w:val="single"/>
        </w:rPr>
        <w:t>°</w:t>
      </w:r>
      <w:r w:rsidR="005116DF" w:rsidRPr="004E3B12">
        <w:rPr>
          <w:rFonts w:ascii="Bookman Old Style" w:eastAsia="Times New Roman" w:hAnsi="Bookman Old Style" w:cs="Arial"/>
          <w:b/>
          <w:bCs/>
          <w:sz w:val="20"/>
          <w:szCs w:val="20"/>
          <w:u w:val="single"/>
        </w:rPr>
        <w:t xml:space="preserve">11 </w:t>
      </w:r>
      <w:r w:rsidR="00557159" w:rsidRPr="004E3B12">
        <w:rPr>
          <w:rFonts w:ascii="Bookman Old Style" w:eastAsia="Times New Roman" w:hAnsi="Bookman Old Style" w:cs="Arial"/>
          <w:b/>
          <w:bCs/>
          <w:sz w:val="20"/>
          <w:szCs w:val="20"/>
        </w:rPr>
        <w:t>:</w:t>
      </w:r>
      <w:r w:rsidR="00330B29">
        <w:rPr>
          <w:rFonts w:ascii="Bookman Old Style" w:eastAsia="Times New Roman" w:hAnsi="Bookman Old Style" w:cs="Arial"/>
          <w:b/>
          <w:bCs/>
          <w:sz w:val="20"/>
          <w:szCs w:val="20"/>
        </w:rPr>
        <w:t xml:space="preserve"> </w:t>
      </w:r>
      <w:r w:rsidR="00557159" w:rsidRPr="004E3B12">
        <w:rPr>
          <w:rFonts w:ascii="Bookman Old Style" w:hAnsi="Bookman Old Style"/>
          <w:sz w:val="20"/>
          <w:szCs w:val="20"/>
        </w:rPr>
        <w:t>Contreparties</w:t>
      </w:r>
      <w:r w:rsidR="00557159" w:rsidRPr="004E3B12">
        <w:rPr>
          <w:rFonts w:ascii="Bookman Old Style" w:eastAsia="Times New Roman" w:hAnsi="Bookman Old Style" w:cs="Arial"/>
          <w:bCs/>
          <w:sz w:val="20"/>
          <w:szCs w:val="20"/>
        </w:rPr>
        <w:t xml:space="preserve"> de l'année 2014 aux organismes et Projets du Ministère du Développement</w:t>
      </w:r>
      <w:r w:rsidR="00330B29">
        <w:rPr>
          <w:rFonts w:ascii="Bookman Old Style" w:eastAsia="Times New Roman" w:hAnsi="Bookman Old Style" w:cs="Arial"/>
          <w:bCs/>
          <w:sz w:val="20"/>
          <w:szCs w:val="20"/>
        </w:rPr>
        <w:t xml:space="preserve"> </w:t>
      </w:r>
      <w:r w:rsidR="00AF7066" w:rsidRPr="004E3B12">
        <w:rPr>
          <w:rFonts w:ascii="Bookman Old Style" w:eastAsia="Times New Roman" w:hAnsi="Bookman Old Style" w:cs="Arial"/>
          <w:bCs/>
          <w:sz w:val="20"/>
          <w:szCs w:val="20"/>
        </w:rPr>
        <w:t>Pastoral &amp; de la Production Animale</w:t>
      </w:r>
    </w:p>
    <w:p w:rsidR="00AF7066" w:rsidRPr="00AF7066" w:rsidRDefault="00AF7066" w:rsidP="00557159">
      <w:pPr>
        <w:spacing w:after="0" w:line="240" w:lineRule="auto"/>
        <w:ind w:right="-319"/>
        <w:rPr>
          <w:rFonts w:ascii="Bookman Old Style" w:eastAsia="Times New Roman" w:hAnsi="Bookman Old Style" w:cs="Arial"/>
          <w:b/>
          <w:bCs/>
          <w:sz w:val="20"/>
          <w:szCs w:val="20"/>
        </w:rPr>
      </w:pPr>
    </w:p>
    <w:tbl>
      <w:tblPr>
        <w:tblStyle w:val="Grilledutableau"/>
        <w:tblW w:w="10513" w:type="dxa"/>
        <w:tblLook w:val="04A0" w:firstRow="1" w:lastRow="0" w:firstColumn="1" w:lastColumn="0" w:noHBand="0" w:noVBand="1"/>
      </w:tblPr>
      <w:tblGrid>
        <w:gridCol w:w="2943"/>
        <w:gridCol w:w="1560"/>
        <w:gridCol w:w="1559"/>
        <w:gridCol w:w="1559"/>
        <w:gridCol w:w="709"/>
        <w:gridCol w:w="1474"/>
        <w:gridCol w:w="709"/>
      </w:tblGrid>
      <w:tr w:rsidR="00557159" w:rsidRPr="00AF7066" w:rsidTr="00AF7066">
        <w:trPr>
          <w:trHeight w:val="497"/>
        </w:trPr>
        <w:tc>
          <w:tcPr>
            <w:tcW w:w="2943"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74"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AF7066">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AF7066">
        <w:trPr>
          <w:trHeight w:val="419"/>
        </w:trPr>
        <w:tc>
          <w:tcPr>
            <w:tcW w:w="2943" w:type="dxa"/>
            <w:vAlign w:val="center"/>
          </w:tcPr>
          <w:p w:rsidR="00557159" w:rsidRPr="004E3B12" w:rsidRDefault="00557159" w:rsidP="00AF7066">
            <w:pPr>
              <w:spacing w:line="240" w:lineRule="auto"/>
              <w:jc w:val="left"/>
              <w:rPr>
                <w:rFonts w:ascii="Bookman Old Style" w:eastAsia="Times New Roman" w:hAnsi="Bookman Old Style" w:cs="Arial"/>
                <w:b/>
                <w:color w:val="000000" w:themeColor="text1"/>
                <w:sz w:val="16"/>
                <w:szCs w:val="16"/>
              </w:rPr>
            </w:pPr>
            <w:r w:rsidRPr="004E3B12">
              <w:rPr>
                <w:rFonts w:ascii="Bookman Old Style" w:eastAsia="Times New Roman" w:hAnsi="Bookman Old Style" w:cs="Arial"/>
                <w:color w:val="000000" w:themeColor="text1"/>
                <w:sz w:val="16"/>
                <w:szCs w:val="16"/>
              </w:rPr>
              <w:t xml:space="preserve">Projet d’Infrastructure </w:t>
            </w:r>
            <w:r w:rsidR="00330B29" w:rsidRPr="004E3B12">
              <w:rPr>
                <w:rFonts w:ascii="Bookman Old Style" w:eastAsia="Times New Roman" w:hAnsi="Bookman Old Style" w:cs="Arial"/>
                <w:color w:val="000000" w:themeColor="text1"/>
                <w:sz w:val="16"/>
                <w:szCs w:val="16"/>
              </w:rPr>
              <w:t>Rurale Pastorale</w:t>
            </w:r>
            <w:r w:rsidRPr="004E3B12">
              <w:rPr>
                <w:rFonts w:ascii="Bookman Old Style" w:eastAsia="Times New Roman" w:hAnsi="Bookman Old Style" w:cs="Arial"/>
                <w:color w:val="000000" w:themeColor="text1"/>
                <w:sz w:val="16"/>
                <w:szCs w:val="16"/>
              </w:rPr>
              <w:t xml:space="preserve"> et de Transhumance (PIRPT)</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74"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AF7066">
        <w:trPr>
          <w:trHeight w:val="425"/>
        </w:trPr>
        <w:tc>
          <w:tcPr>
            <w:tcW w:w="2943" w:type="dxa"/>
            <w:vAlign w:val="center"/>
          </w:tcPr>
          <w:p w:rsidR="00557159" w:rsidRPr="004E3B12" w:rsidRDefault="00557159" w:rsidP="00AF7066">
            <w:pPr>
              <w:spacing w:line="240" w:lineRule="auto"/>
              <w:jc w:val="left"/>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Recensement Général de l’Elevage (RGE)</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500 000 000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74"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500 000 000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AF7066">
        <w:trPr>
          <w:trHeight w:val="403"/>
        </w:trPr>
        <w:tc>
          <w:tcPr>
            <w:tcW w:w="2943" w:type="dxa"/>
            <w:vAlign w:val="center"/>
          </w:tcPr>
          <w:p w:rsidR="00557159" w:rsidRPr="004E3B12" w:rsidRDefault="00AF7066" w:rsidP="00AF7066">
            <w:pPr>
              <w:spacing w:line="240" w:lineRule="auto"/>
              <w:jc w:val="left"/>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 xml:space="preserve">Projet d’Appui au </w:t>
            </w:r>
            <w:r w:rsidR="00557159" w:rsidRPr="004E3B12">
              <w:rPr>
                <w:rFonts w:ascii="Bookman Old Style" w:eastAsia="Times New Roman" w:hAnsi="Bookman Old Style" w:cs="Arial"/>
                <w:color w:val="000000" w:themeColor="text1"/>
                <w:sz w:val="16"/>
                <w:szCs w:val="16"/>
              </w:rPr>
              <w:t>Développement des Industries Animales au Tchad (PADIAT)</w:t>
            </w:r>
          </w:p>
        </w:tc>
        <w:tc>
          <w:tcPr>
            <w:tcW w:w="1560"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3 450 000 000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1559"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74" w:type="dxa"/>
            <w:vAlign w:val="center"/>
          </w:tcPr>
          <w:p w:rsidR="00557159" w:rsidRPr="00AF7066" w:rsidRDefault="00557159" w:rsidP="00AF7066">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AF7066">
        <w:trPr>
          <w:trHeight w:val="550"/>
        </w:trPr>
        <w:tc>
          <w:tcPr>
            <w:tcW w:w="2943" w:type="dxa"/>
            <w:shd w:val="clear" w:color="auto" w:fill="8DB3E2" w:themeFill="text2" w:themeFillTint="66"/>
            <w:vAlign w:val="center"/>
          </w:tcPr>
          <w:p w:rsidR="00557159" w:rsidRPr="00AF7066" w:rsidRDefault="00557159" w:rsidP="00AF7066">
            <w:pPr>
              <w:jc w:val="center"/>
              <w:rPr>
                <w:rFonts w:ascii="Bookman Old Style" w:eastAsia="Times New Roman" w:hAnsi="Bookman Old Style" w:cs="Arial"/>
                <w:b/>
                <w:color w:val="000000" w:themeColor="text1"/>
                <w:sz w:val="20"/>
                <w:szCs w:val="20"/>
              </w:rPr>
            </w:pPr>
            <w:r w:rsidRPr="00AF7066">
              <w:rPr>
                <w:rFonts w:ascii="Bookman Old Style" w:eastAsia="Times New Roman" w:hAnsi="Bookman Old Style" w:cs="Arial"/>
                <w:b/>
                <w:color w:val="000000" w:themeColor="text1"/>
                <w:sz w:val="20"/>
                <w:szCs w:val="20"/>
              </w:rPr>
              <w:t>TOTAL</w:t>
            </w:r>
          </w:p>
        </w:tc>
        <w:tc>
          <w:tcPr>
            <w:tcW w:w="1560"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 xml:space="preserve">4 250 000 000 </w:t>
            </w:r>
          </w:p>
        </w:tc>
        <w:tc>
          <w:tcPr>
            <w:tcW w:w="1559"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3 150 000 000</w:t>
            </w:r>
          </w:p>
        </w:tc>
        <w:tc>
          <w:tcPr>
            <w:tcW w:w="1559"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3 150 000 000</w:t>
            </w:r>
          </w:p>
        </w:tc>
        <w:tc>
          <w:tcPr>
            <w:tcW w:w="709"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c>
          <w:tcPr>
            <w:tcW w:w="1474" w:type="dxa"/>
            <w:shd w:val="clear" w:color="auto" w:fill="8DB3E2" w:themeFill="text2" w:themeFillTint="66"/>
            <w:vAlign w:val="center"/>
          </w:tcPr>
          <w:p w:rsidR="00557159" w:rsidRPr="00AF7066" w:rsidRDefault="00557159" w:rsidP="00AF7066">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3 150 000 000</w:t>
            </w:r>
          </w:p>
        </w:tc>
        <w:tc>
          <w:tcPr>
            <w:tcW w:w="709"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r>
    </w:tbl>
    <w:p w:rsidR="00557159" w:rsidRPr="00AF7066" w:rsidRDefault="00557159" w:rsidP="00304027">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w:t>
      </w:r>
    </w:p>
    <w:p w:rsidR="00557159" w:rsidRPr="004E3B12" w:rsidRDefault="00557159" w:rsidP="00557159">
      <w:pPr>
        <w:spacing w:after="0" w:line="240" w:lineRule="auto"/>
        <w:rPr>
          <w:rFonts w:ascii="Bookman Old Style" w:eastAsia="Times New Roman" w:hAnsi="Bookman Old Style" w:cs="Arial"/>
          <w:b/>
          <w:bCs/>
          <w:sz w:val="16"/>
          <w:szCs w:val="16"/>
          <w:u w:val="single"/>
        </w:rPr>
      </w:pPr>
    </w:p>
    <w:p w:rsidR="00304027" w:rsidRPr="004E3B12" w:rsidRDefault="00557159" w:rsidP="00F43C98">
      <w:pPr>
        <w:spacing w:after="0"/>
        <w:rPr>
          <w:rFonts w:ascii="Bookman Old Style" w:eastAsia="Times New Roman" w:hAnsi="Bookman Old Style" w:cs="Arial"/>
          <w:bCs/>
          <w:sz w:val="20"/>
          <w:szCs w:val="20"/>
        </w:rPr>
      </w:pPr>
      <w:r w:rsidRPr="004E3B12">
        <w:rPr>
          <w:rFonts w:ascii="Bookman Old Style" w:eastAsia="Times New Roman" w:hAnsi="Bookman Old Style" w:cs="Arial"/>
          <w:b/>
          <w:bCs/>
          <w:sz w:val="20"/>
          <w:szCs w:val="20"/>
          <w:u w:val="single"/>
        </w:rPr>
        <w:t xml:space="preserve">Tableau </w:t>
      </w:r>
      <w:r w:rsidR="004E3B12">
        <w:rPr>
          <w:rFonts w:ascii="Bookman Old Style" w:eastAsia="Times New Roman" w:hAnsi="Bookman Old Style" w:cs="Arial"/>
          <w:b/>
          <w:bCs/>
          <w:sz w:val="20"/>
          <w:szCs w:val="20"/>
          <w:u w:val="single"/>
        </w:rPr>
        <w:t>n</w:t>
      </w:r>
      <w:r w:rsidRPr="004E3B12">
        <w:rPr>
          <w:rFonts w:ascii="Bookman Old Style" w:eastAsia="Times New Roman" w:hAnsi="Bookman Old Style" w:cs="Arial"/>
          <w:b/>
          <w:bCs/>
          <w:sz w:val="20"/>
          <w:szCs w:val="20"/>
          <w:u w:val="single"/>
        </w:rPr>
        <w:t>°</w:t>
      </w:r>
      <w:r w:rsidR="005116DF" w:rsidRPr="004E3B12">
        <w:rPr>
          <w:rFonts w:ascii="Bookman Old Style" w:eastAsia="Times New Roman" w:hAnsi="Bookman Old Style" w:cs="Arial"/>
          <w:b/>
          <w:bCs/>
          <w:sz w:val="20"/>
          <w:szCs w:val="20"/>
          <w:u w:val="single"/>
        </w:rPr>
        <w:t xml:space="preserve">12 </w:t>
      </w:r>
      <w:r w:rsidR="009B39BD" w:rsidRPr="004E3B12">
        <w:rPr>
          <w:rFonts w:ascii="Bookman Old Style" w:eastAsia="Times New Roman" w:hAnsi="Bookman Old Style" w:cs="Arial"/>
          <w:b/>
          <w:bCs/>
          <w:sz w:val="20"/>
          <w:szCs w:val="20"/>
        </w:rPr>
        <w:t>:</w:t>
      </w:r>
      <w:r w:rsidR="00330B29">
        <w:rPr>
          <w:rFonts w:ascii="Bookman Old Style" w:eastAsia="Times New Roman" w:hAnsi="Bookman Old Style" w:cs="Arial"/>
          <w:b/>
          <w:bCs/>
          <w:sz w:val="20"/>
          <w:szCs w:val="20"/>
        </w:rPr>
        <w:t xml:space="preserve"> </w:t>
      </w:r>
      <w:r w:rsidR="009B39BD" w:rsidRPr="004E3B12">
        <w:rPr>
          <w:rFonts w:ascii="Bookman Old Style" w:hAnsi="Bookman Old Style"/>
          <w:sz w:val="20"/>
          <w:szCs w:val="20"/>
        </w:rPr>
        <w:t>Subventions</w:t>
      </w:r>
      <w:r w:rsidRPr="004E3B12">
        <w:rPr>
          <w:rFonts w:ascii="Bookman Old Style" w:eastAsia="Times New Roman" w:hAnsi="Bookman Old Style" w:cs="Arial"/>
          <w:bCs/>
          <w:sz w:val="20"/>
          <w:szCs w:val="20"/>
        </w:rPr>
        <w:t xml:space="preserve"> de l'année 2014 aux organismes et Projets du Ministère des Infrastructures </w:t>
      </w:r>
      <w:r w:rsidR="00304027" w:rsidRPr="004E3B12">
        <w:rPr>
          <w:rFonts w:ascii="Bookman Old Style" w:eastAsia="Times New Roman" w:hAnsi="Bookman Old Style" w:cs="Arial"/>
          <w:bCs/>
          <w:sz w:val="20"/>
          <w:szCs w:val="20"/>
        </w:rPr>
        <w:t>&amp; Transports</w:t>
      </w:r>
    </w:p>
    <w:p w:rsidR="00557159" w:rsidRPr="004E3B12" w:rsidRDefault="00557159" w:rsidP="00557159">
      <w:pPr>
        <w:spacing w:after="0" w:line="240" w:lineRule="auto"/>
        <w:rPr>
          <w:rFonts w:ascii="Bookman Old Style" w:eastAsia="Times New Roman" w:hAnsi="Bookman Old Style" w:cs="Arial"/>
          <w:b/>
          <w:bCs/>
          <w:sz w:val="16"/>
          <w:szCs w:val="16"/>
        </w:rPr>
      </w:pPr>
    </w:p>
    <w:tbl>
      <w:tblPr>
        <w:tblStyle w:val="Grilledutableau"/>
        <w:tblW w:w="10456" w:type="dxa"/>
        <w:tblLayout w:type="fixed"/>
        <w:tblLook w:val="04A0" w:firstRow="1" w:lastRow="0" w:firstColumn="1" w:lastColumn="0" w:noHBand="0" w:noVBand="1"/>
      </w:tblPr>
      <w:tblGrid>
        <w:gridCol w:w="2943"/>
        <w:gridCol w:w="1560"/>
        <w:gridCol w:w="1559"/>
        <w:gridCol w:w="1559"/>
        <w:gridCol w:w="709"/>
        <w:gridCol w:w="1417"/>
        <w:gridCol w:w="709"/>
      </w:tblGrid>
      <w:tr w:rsidR="00557159" w:rsidRPr="00AF7066" w:rsidTr="00304027">
        <w:trPr>
          <w:trHeight w:val="434"/>
        </w:trPr>
        <w:tc>
          <w:tcPr>
            <w:tcW w:w="2943" w:type="dxa"/>
            <w:shd w:val="clear" w:color="auto" w:fill="FFC000"/>
            <w:vAlign w:val="center"/>
          </w:tcPr>
          <w:p w:rsidR="00557159" w:rsidRPr="00AF7066" w:rsidRDefault="00557159" w:rsidP="00304027">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304027">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304027">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304027">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304027">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17" w:type="dxa"/>
            <w:shd w:val="clear" w:color="auto" w:fill="FFC000"/>
            <w:vAlign w:val="center"/>
          </w:tcPr>
          <w:p w:rsidR="00557159" w:rsidRPr="00AF7066" w:rsidRDefault="00557159" w:rsidP="00304027">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304027">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304027">
        <w:trPr>
          <w:trHeight w:val="285"/>
        </w:trPr>
        <w:tc>
          <w:tcPr>
            <w:tcW w:w="2943" w:type="dxa"/>
            <w:vAlign w:val="center"/>
          </w:tcPr>
          <w:p w:rsidR="00557159" w:rsidRPr="00AF7066" w:rsidRDefault="00557159" w:rsidP="00304027">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Ecole Nationale des Travaux Publics </w:t>
            </w:r>
            <w:r w:rsidRPr="004E3B12">
              <w:rPr>
                <w:rFonts w:ascii="Bookman Old Style" w:eastAsia="Times New Roman" w:hAnsi="Bookman Old Style" w:cs="Arial"/>
                <w:bCs/>
                <w:sz w:val="16"/>
                <w:szCs w:val="16"/>
              </w:rPr>
              <w:t>(ENTP)</w:t>
            </w:r>
          </w:p>
        </w:tc>
        <w:tc>
          <w:tcPr>
            <w:tcW w:w="1560" w:type="dxa"/>
            <w:vAlign w:val="center"/>
          </w:tcPr>
          <w:p w:rsidR="00557159" w:rsidRPr="00AF7066" w:rsidRDefault="00557159" w:rsidP="00304027">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332 500 000</w:t>
            </w:r>
          </w:p>
        </w:tc>
        <w:tc>
          <w:tcPr>
            <w:tcW w:w="1559" w:type="dxa"/>
            <w:vAlign w:val="center"/>
          </w:tcPr>
          <w:p w:rsidR="00557159" w:rsidRPr="00AF7066" w:rsidRDefault="00557159" w:rsidP="00304027">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172 108 000</w:t>
            </w:r>
          </w:p>
        </w:tc>
        <w:tc>
          <w:tcPr>
            <w:tcW w:w="1559" w:type="dxa"/>
            <w:vAlign w:val="center"/>
          </w:tcPr>
          <w:p w:rsidR="00557159" w:rsidRPr="00AF7066" w:rsidRDefault="00557159" w:rsidP="00304027">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172 108 000</w:t>
            </w:r>
          </w:p>
        </w:tc>
        <w:tc>
          <w:tcPr>
            <w:tcW w:w="709" w:type="dxa"/>
            <w:vAlign w:val="center"/>
          </w:tcPr>
          <w:p w:rsidR="00557159" w:rsidRPr="00AF7066" w:rsidRDefault="00557159" w:rsidP="00304027">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17" w:type="dxa"/>
            <w:vAlign w:val="center"/>
          </w:tcPr>
          <w:p w:rsidR="00557159" w:rsidRPr="00AF7066" w:rsidRDefault="00557159" w:rsidP="00304027">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172 108 000</w:t>
            </w:r>
          </w:p>
        </w:tc>
        <w:tc>
          <w:tcPr>
            <w:tcW w:w="709" w:type="dxa"/>
            <w:vAlign w:val="center"/>
          </w:tcPr>
          <w:p w:rsidR="00557159" w:rsidRPr="00AF7066" w:rsidRDefault="00557159" w:rsidP="00304027">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304027">
        <w:trPr>
          <w:trHeight w:val="417"/>
        </w:trPr>
        <w:tc>
          <w:tcPr>
            <w:tcW w:w="2943" w:type="dxa"/>
            <w:shd w:val="clear" w:color="auto" w:fill="8DB3E2" w:themeFill="text2" w:themeFillTint="66"/>
            <w:vAlign w:val="bottom"/>
          </w:tcPr>
          <w:p w:rsidR="00557159" w:rsidRPr="00AF7066" w:rsidRDefault="00557159" w:rsidP="00557159">
            <w:pP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TOTAL</w:t>
            </w:r>
          </w:p>
        </w:tc>
        <w:tc>
          <w:tcPr>
            <w:tcW w:w="1560" w:type="dxa"/>
            <w:shd w:val="clear" w:color="auto" w:fill="8DB3E2" w:themeFill="text2" w:themeFillTint="66"/>
            <w:vAlign w:val="center"/>
          </w:tcPr>
          <w:p w:rsidR="00557159" w:rsidRPr="00AF7066" w:rsidRDefault="00557159" w:rsidP="00304027">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332 500 000</w:t>
            </w:r>
          </w:p>
        </w:tc>
        <w:tc>
          <w:tcPr>
            <w:tcW w:w="1559" w:type="dxa"/>
            <w:shd w:val="clear" w:color="auto" w:fill="8DB3E2" w:themeFill="text2" w:themeFillTint="66"/>
            <w:vAlign w:val="center"/>
          </w:tcPr>
          <w:p w:rsidR="00557159" w:rsidRPr="00AF7066" w:rsidRDefault="00557159" w:rsidP="00304027">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172 108 000</w:t>
            </w:r>
          </w:p>
        </w:tc>
        <w:tc>
          <w:tcPr>
            <w:tcW w:w="1559" w:type="dxa"/>
            <w:shd w:val="clear" w:color="auto" w:fill="8DB3E2" w:themeFill="text2" w:themeFillTint="66"/>
            <w:vAlign w:val="center"/>
          </w:tcPr>
          <w:p w:rsidR="00557159" w:rsidRPr="00AF7066" w:rsidRDefault="00557159" w:rsidP="00304027">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172 108 000</w:t>
            </w:r>
          </w:p>
        </w:tc>
        <w:tc>
          <w:tcPr>
            <w:tcW w:w="709" w:type="dxa"/>
            <w:shd w:val="clear" w:color="auto" w:fill="8DB3E2" w:themeFill="text2" w:themeFillTint="66"/>
            <w:vAlign w:val="center"/>
          </w:tcPr>
          <w:p w:rsidR="00557159" w:rsidRPr="00AF7066" w:rsidRDefault="00557159" w:rsidP="00304027">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100</w:t>
            </w:r>
          </w:p>
        </w:tc>
        <w:tc>
          <w:tcPr>
            <w:tcW w:w="1417" w:type="dxa"/>
            <w:shd w:val="clear" w:color="auto" w:fill="8DB3E2" w:themeFill="text2" w:themeFillTint="66"/>
            <w:vAlign w:val="center"/>
          </w:tcPr>
          <w:p w:rsidR="00557159" w:rsidRPr="00AF7066" w:rsidRDefault="00557159" w:rsidP="00304027">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172 108 000</w:t>
            </w:r>
          </w:p>
        </w:tc>
        <w:tc>
          <w:tcPr>
            <w:tcW w:w="709" w:type="dxa"/>
            <w:shd w:val="clear" w:color="auto" w:fill="8DB3E2" w:themeFill="text2" w:themeFillTint="66"/>
            <w:vAlign w:val="center"/>
          </w:tcPr>
          <w:p w:rsidR="00557159" w:rsidRPr="00AF7066" w:rsidRDefault="00557159" w:rsidP="00304027">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100</w:t>
            </w:r>
          </w:p>
        </w:tc>
      </w:tr>
    </w:tbl>
    <w:p w:rsidR="00557159" w:rsidRPr="004E3B12" w:rsidRDefault="00557159" w:rsidP="004E3B12">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w:t>
      </w:r>
    </w:p>
    <w:p w:rsidR="00557159" w:rsidRPr="004E3B12" w:rsidRDefault="00557159" w:rsidP="00557159">
      <w:pPr>
        <w:spacing w:after="0" w:line="240" w:lineRule="auto"/>
        <w:rPr>
          <w:rFonts w:ascii="Bookman Old Style" w:eastAsia="Times New Roman" w:hAnsi="Bookman Old Style" w:cs="Arial"/>
          <w:b/>
          <w:bCs/>
          <w:sz w:val="16"/>
          <w:szCs w:val="16"/>
        </w:rPr>
      </w:pPr>
    </w:p>
    <w:p w:rsidR="003E36BB" w:rsidRPr="004E3B12" w:rsidRDefault="004E3B12" w:rsidP="003E36BB">
      <w:pPr>
        <w:spacing w:after="0"/>
        <w:rPr>
          <w:rFonts w:ascii="Bookman Old Style" w:eastAsia="Times New Roman" w:hAnsi="Bookman Old Style" w:cs="Arial"/>
          <w:bCs/>
          <w:sz w:val="20"/>
          <w:szCs w:val="20"/>
        </w:rPr>
      </w:pPr>
      <w:r>
        <w:rPr>
          <w:rFonts w:ascii="Bookman Old Style" w:eastAsia="Times New Roman" w:hAnsi="Bookman Old Style" w:cs="Arial"/>
          <w:b/>
          <w:bCs/>
          <w:sz w:val="20"/>
          <w:szCs w:val="20"/>
          <w:u w:val="single"/>
        </w:rPr>
        <w:t>Tableau n</w:t>
      </w:r>
      <w:r w:rsidR="00557159" w:rsidRPr="004E3B12">
        <w:rPr>
          <w:rFonts w:ascii="Bookman Old Style" w:eastAsia="Times New Roman" w:hAnsi="Bookman Old Style" w:cs="Arial"/>
          <w:b/>
          <w:bCs/>
          <w:sz w:val="20"/>
          <w:szCs w:val="20"/>
          <w:u w:val="single"/>
        </w:rPr>
        <w:t>°</w:t>
      </w:r>
      <w:r w:rsidR="005116DF" w:rsidRPr="004E3B12">
        <w:rPr>
          <w:rFonts w:ascii="Bookman Old Style" w:eastAsia="Times New Roman" w:hAnsi="Bookman Old Style" w:cs="Arial"/>
          <w:b/>
          <w:bCs/>
          <w:sz w:val="20"/>
          <w:szCs w:val="20"/>
          <w:u w:val="single"/>
        </w:rPr>
        <w:t xml:space="preserve">13 </w:t>
      </w:r>
      <w:r w:rsidR="00557159" w:rsidRPr="004E3B12">
        <w:rPr>
          <w:rFonts w:ascii="Bookman Old Style" w:eastAsia="Times New Roman" w:hAnsi="Bookman Old Style" w:cs="Arial"/>
          <w:b/>
          <w:bCs/>
          <w:sz w:val="20"/>
          <w:szCs w:val="20"/>
        </w:rPr>
        <w:t>:</w:t>
      </w:r>
      <w:r w:rsidR="00330B29">
        <w:rPr>
          <w:rFonts w:ascii="Bookman Old Style" w:eastAsia="Times New Roman" w:hAnsi="Bookman Old Style" w:cs="Arial"/>
          <w:b/>
          <w:bCs/>
          <w:sz w:val="20"/>
          <w:szCs w:val="20"/>
        </w:rPr>
        <w:t xml:space="preserve"> </w:t>
      </w:r>
      <w:r w:rsidR="00557159" w:rsidRPr="004E3B12">
        <w:rPr>
          <w:rFonts w:ascii="Bookman Old Style" w:hAnsi="Bookman Old Style"/>
          <w:sz w:val="20"/>
          <w:szCs w:val="20"/>
        </w:rPr>
        <w:t>Contreparties</w:t>
      </w:r>
      <w:r w:rsidR="00557159" w:rsidRPr="004E3B12">
        <w:rPr>
          <w:rFonts w:ascii="Bookman Old Style" w:eastAsia="Times New Roman" w:hAnsi="Bookman Old Style" w:cs="Arial"/>
          <w:bCs/>
          <w:sz w:val="20"/>
          <w:szCs w:val="20"/>
        </w:rPr>
        <w:t xml:space="preserve"> de l'année 2014 aux organismes et Projets du Ministère des Infrastructures </w:t>
      </w:r>
      <w:r w:rsidR="003E36BB" w:rsidRPr="004E3B12">
        <w:rPr>
          <w:rFonts w:ascii="Bookman Old Style" w:eastAsia="Times New Roman" w:hAnsi="Bookman Old Style" w:cs="Arial"/>
          <w:bCs/>
          <w:sz w:val="20"/>
          <w:szCs w:val="20"/>
        </w:rPr>
        <w:t>&amp; Transports</w:t>
      </w:r>
    </w:p>
    <w:p w:rsidR="00557159" w:rsidRPr="00AF7066" w:rsidRDefault="00557159" w:rsidP="00557159">
      <w:pPr>
        <w:spacing w:after="0" w:line="240" w:lineRule="auto"/>
        <w:rPr>
          <w:rFonts w:ascii="Bookman Old Style" w:eastAsia="Times New Roman" w:hAnsi="Bookman Old Style" w:cs="Arial"/>
          <w:b/>
          <w:bCs/>
        </w:rPr>
      </w:pPr>
    </w:p>
    <w:tbl>
      <w:tblPr>
        <w:tblStyle w:val="Grilledutableau"/>
        <w:tblW w:w="10513" w:type="dxa"/>
        <w:tblLook w:val="04A0" w:firstRow="1" w:lastRow="0" w:firstColumn="1" w:lastColumn="0" w:noHBand="0" w:noVBand="1"/>
      </w:tblPr>
      <w:tblGrid>
        <w:gridCol w:w="2943"/>
        <w:gridCol w:w="1560"/>
        <w:gridCol w:w="1559"/>
        <w:gridCol w:w="1559"/>
        <w:gridCol w:w="709"/>
        <w:gridCol w:w="1474"/>
        <w:gridCol w:w="709"/>
      </w:tblGrid>
      <w:tr w:rsidR="00557159" w:rsidRPr="00AF7066" w:rsidTr="003E36BB">
        <w:trPr>
          <w:trHeight w:val="404"/>
        </w:trPr>
        <w:tc>
          <w:tcPr>
            <w:tcW w:w="2943" w:type="dxa"/>
            <w:shd w:val="clear" w:color="auto" w:fill="FFC000"/>
            <w:vAlign w:val="center"/>
          </w:tcPr>
          <w:p w:rsidR="00557159" w:rsidRPr="00AF7066" w:rsidRDefault="00557159" w:rsidP="003E36BB">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3E36BB">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3E36BB">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3E36BB">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3E36BB">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74" w:type="dxa"/>
            <w:shd w:val="clear" w:color="auto" w:fill="FFC000"/>
            <w:vAlign w:val="center"/>
          </w:tcPr>
          <w:p w:rsidR="00557159" w:rsidRPr="00AF7066" w:rsidRDefault="00557159" w:rsidP="003E36BB">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3E36BB">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3E36BB">
        <w:trPr>
          <w:trHeight w:val="411"/>
        </w:trPr>
        <w:tc>
          <w:tcPr>
            <w:tcW w:w="2943" w:type="dxa"/>
            <w:vAlign w:val="center"/>
          </w:tcPr>
          <w:p w:rsidR="00557159" w:rsidRPr="00AF7066" w:rsidRDefault="00557159" w:rsidP="003E36BB">
            <w:pPr>
              <w:spacing w:line="240" w:lineRule="auto"/>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Projet de Développement Intégré du Borkou </w:t>
            </w:r>
          </w:p>
        </w:tc>
        <w:tc>
          <w:tcPr>
            <w:tcW w:w="1560" w:type="dxa"/>
            <w:vAlign w:val="center"/>
          </w:tcPr>
          <w:p w:rsidR="00557159" w:rsidRPr="00AF7066" w:rsidRDefault="00557159" w:rsidP="003E36BB">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1559" w:type="dxa"/>
            <w:vAlign w:val="center"/>
          </w:tcPr>
          <w:p w:rsidR="00557159" w:rsidRPr="00AF7066" w:rsidRDefault="00557159" w:rsidP="003E36BB">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1559" w:type="dxa"/>
            <w:vAlign w:val="center"/>
          </w:tcPr>
          <w:p w:rsidR="00557159" w:rsidRPr="00AF7066" w:rsidRDefault="00557159" w:rsidP="003E36BB">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709" w:type="dxa"/>
            <w:vAlign w:val="center"/>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74" w:type="dxa"/>
            <w:vAlign w:val="center"/>
          </w:tcPr>
          <w:p w:rsidR="00557159" w:rsidRPr="00AF7066" w:rsidRDefault="00557159" w:rsidP="003E36BB">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709" w:type="dxa"/>
            <w:vAlign w:val="center"/>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3E36BB">
        <w:trPr>
          <w:trHeight w:val="403"/>
        </w:trPr>
        <w:tc>
          <w:tcPr>
            <w:tcW w:w="2943" w:type="dxa"/>
            <w:shd w:val="clear" w:color="auto" w:fill="8DB3E2" w:themeFill="text2" w:themeFillTint="66"/>
            <w:vAlign w:val="center"/>
          </w:tcPr>
          <w:p w:rsidR="00557159" w:rsidRPr="00AF7066" w:rsidRDefault="00557159" w:rsidP="00557159">
            <w:pP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TOTAL</w:t>
            </w:r>
          </w:p>
        </w:tc>
        <w:tc>
          <w:tcPr>
            <w:tcW w:w="1560" w:type="dxa"/>
            <w:shd w:val="clear" w:color="auto" w:fill="8DB3E2" w:themeFill="text2" w:themeFillTint="66"/>
            <w:vAlign w:val="center"/>
          </w:tcPr>
          <w:p w:rsidR="00557159" w:rsidRPr="00AF7066" w:rsidRDefault="00557159" w:rsidP="003E36BB">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5 750 000 000</w:t>
            </w:r>
          </w:p>
        </w:tc>
        <w:tc>
          <w:tcPr>
            <w:tcW w:w="1559" w:type="dxa"/>
            <w:shd w:val="clear" w:color="auto" w:fill="8DB3E2" w:themeFill="text2" w:themeFillTint="66"/>
            <w:vAlign w:val="center"/>
          </w:tcPr>
          <w:p w:rsidR="00557159" w:rsidRPr="00AF7066" w:rsidRDefault="00557159" w:rsidP="003E36BB">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5 750 000 000</w:t>
            </w:r>
          </w:p>
        </w:tc>
        <w:tc>
          <w:tcPr>
            <w:tcW w:w="1559" w:type="dxa"/>
            <w:shd w:val="clear" w:color="auto" w:fill="8DB3E2" w:themeFill="text2" w:themeFillTint="66"/>
            <w:vAlign w:val="center"/>
          </w:tcPr>
          <w:p w:rsidR="00557159" w:rsidRPr="00AF7066" w:rsidRDefault="00557159" w:rsidP="003E36BB">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5 750 000 000</w:t>
            </w:r>
          </w:p>
        </w:tc>
        <w:tc>
          <w:tcPr>
            <w:tcW w:w="709"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100</w:t>
            </w:r>
          </w:p>
        </w:tc>
        <w:tc>
          <w:tcPr>
            <w:tcW w:w="1474" w:type="dxa"/>
            <w:shd w:val="clear" w:color="auto" w:fill="8DB3E2" w:themeFill="text2" w:themeFillTint="66"/>
            <w:vAlign w:val="center"/>
          </w:tcPr>
          <w:p w:rsidR="00557159" w:rsidRPr="00AF7066" w:rsidRDefault="00557159" w:rsidP="003E36BB">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5 750 000 000</w:t>
            </w:r>
          </w:p>
        </w:tc>
        <w:tc>
          <w:tcPr>
            <w:tcW w:w="709"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100</w:t>
            </w:r>
          </w:p>
        </w:tc>
      </w:tr>
    </w:tbl>
    <w:p w:rsidR="0018134E" w:rsidRPr="00AF7066" w:rsidRDefault="00557159" w:rsidP="003E36BB">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4E3B12" w:rsidRDefault="004E3B12" w:rsidP="004E3B12">
      <w:pPr>
        <w:spacing w:after="0"/>
        <w:rPr>
          <w:rFonts w:ascii="Bookman Old Style" w:eastAsia="Times New Roman" w:hAnsi="Bookman Old Style" w:cs="Arial"/>
          <w:bCs/>
          <w:sz w:val="20"/>
          <w:szCs w:val="20"/>
        </w:rPr>
      </w:pPr>
      <w:r>
        <w:rPr>
          <w:rFonts w:ascii="Bookman Old Style" w:eastAsia="Times New Roman" w:hAnsi="Bookman Old Style" w:cs="Arial"/>
          <w:b/>
          <w:bCs/>
          <w:sz w:val="20"/>
          <w:szCs w:val="20"/>
          <w:u w:val="single"/>
        </w:rPr>
        <w:t>Tableau n</w:t>
      </w:r>
      <w:r w:rsidR="005116DF" w:rsidRPr="004E3B12">
        <w:rPr>
          <w:rFonts w:ascii="Bookman Old Style" w:eastAsia="Times New Roman" w:hAnsi="Bookman Old Style" w:cs="Arial"/>
          <w:b/>
          <w:bCs/>
          <w:sz w:val="20"/>
          <w:szCs w:val="20"/>
          <w:u w:val="single"/>
        </w:rPr>
        <w:t xml:space="preserve">°14 </w:t>
      </w:r>
      <w:r w:rsidR="009B39BD" w:rsidRPr="004E3B12">
        <w:rPr>
          <w:rFonts w:ascii="Bookman Old Style" w:eastAsia="Times New Roman" w:hAnsi="Bookman Old Style" w:cs="Arial"/>
          <w:b/>
          <w:bCs/>
          <w:sz w:val="20"/>
          <w:szCs w:val="20"/>
        </w:rPr>
        <w:t>:</w:t>
      </w:r>
      <w:r w:rsidR="00330B29">
        <w:rPr>
          <w:rFonts w:ascii="Bookman Old Style" w:eastAsia="Times New Roman" w:hAnsi="Bookman Old Style" w:cs="Arial"/>
          <w:b/>
          <w:bCs/>
          <w:sz w:val="20"/>
          <w:szCs w:val="20"/>
        </w:rPr>
        <w:t xml:space="preserve"> </w:t>
      </w:r>
      <w:r w:rsidR="009B39BD" w:rsidRPr="004E3B12">
        <w:rPr>
          <w:rFonts w:ascii="Bookman Old Style" w:hAnsi="Bookman Old Style"/>
          <w:sz w:val="20"/>
          <w:szCs w:val="20"/>
        </w:rPr>
        <w:t>Contrepartie</w:t>
      </w:r>
      <w:r w:rsidR="000F6027" w:rsidRPr="004E3B12">
        <w:rPr>
          <w:rFonts w:ascii="Bookman Old Style" w:hAnsi="Bookman Old Style"/>
          <w:sz w:val="20"/>
          <w:szCs w:val="20"/>
        </w:rPr>
        <w:t>s</w:t>
      </w:r>
      <w:r w:rsidR="00557159" w:rsidRPr="004E3B12">
        <w:rPr>
          <w:rFonts w:ascii="Bookman Old Style" w:eastAsia="Times New Roman" w:hAnsi="Bookman Old Style" w:cs="Arial"/>
          <w:bCs/>
          <w:sz w:val="20"/>
          <w:szCs w:val="20"/>
        </w:rPr>
        <w:t xml:space="preserve"> de l'année 2014 aux organismes et Projets du Ministère de la Jeunesse &amp;</w:t>
      </w:r>
      <w:r w:rsidRPr="004E3B12">
        <w:rPr>
          <w:rFonts w:ascii="Bookman Old Style" w:eastAsia="Times New Roman" w:hAnsi="Bookman Old Style" w:cs="Arial"/>
          <w:bCs/>
          <w:sz w:val="20"/>
          <w:szCs w:val="20"/>
        </w:rPr>
        <w:t>des Sports</w:t>
      </w:r>
    </w:p>
    <w:p w:rsidR="00557159" w:rsidRPr="004E3B12" w:rsidRDefault="00557159" w:rsidP="00557159">
      <w:pPr>
        <w:spacing w:after="0" w:line="240" w:lineRule="auto"/>
        <w:rPr>
          <w:rFonts w:ascii="Bookman Old Style" w:eastAsia="Times New Roman" w:hAnsi="Bookman Old Style" w:cs="Arial"/>
          <w:b/>
          <w:bCs/>
          <w:sz w:val="16"/>
          <w:szCs w:val="16"/>
        </w:rPr>
      </w:pPr>
    </w:p>
    <w:tbl>
      <w:tblPr>
        <w:tblStyle w:val="Grilledutableau"/>
        <w:tblW w:w="10456" w:type="dxa"/>
        <w:tblLook w:val="04A0" w:firstRow="1" w:lastRow="0" w:firstColumn="1" w:lastColumn="0" w:noHBand="0" w:noVBand="1"/>
      </w:tblPr>
      <w:tblGrid>
        <w:gridCol w:w="2943"/>
        <w:gridCol w:w="1560"/>
        <w:gridCol w:w="1559"/>
        <w:gridCol w:w="1559"/>
        <w:gridCol w:w="709"/>
        <w:gridCol w:w="1417"/>
        <w:gridCol w:w="709"/>
      </w:tblGrid>
      <w:tr w:rsidR="00557159" w:rsidRPr="00AF7066" w:rsidTr="000B7972">
        <w:trPr>
          <w:trHeight w:val="432"/>
        </w:trPr>
        <w:tc>
          <w:tcPr>
            <w:tcW w:w="2943"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17"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0B7972">
        <w:trPr>
          <w:trHeight w:val="411"/>
        </w:trPr>
        <w:tc>
          <w:tcPr>
            <w:tcW w:w="2943"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Semaine Nationale des Sports Scolaires &amp; Universitaires</w:t>
            </w:r>
          </w:p>
        </w:tc>
        <w:tc>
          <w:tcPr>
            <w:tcW w:w="1560"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40 535 000</w:t>
            </w:r>
          </w:p>
        </w:tc>
        <w:tc>
          <w:tcPr>
            <w:tcW w:w="155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30 535 000</w:t>
            </w:r>
          </w:p>
        </w:tc>
        <w:tc>
          <w:tcPr>
            <w:tcW w:w="155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30 401 250</w:t>
            </w:r>
          </w:p>
        </w:tc>
        <w:tc>
          <w:tcPr>
            <w:tcW w:w="70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99,57</w:t>
            </w:r>
          </w:p>
        </w:tc>
        <w:tc>
          <w:tcPr>
            <w:tcW w:w="1417"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30 401 250</w:t>
            </w:r>
          </w:p>
        </w:tc>
        <w:tc>
          <w:tcPr>
            <w:tcW w:w="70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1"/>
        </w:trPr>
        <w:tc>
          <w:tcPr>
            <w:tcW w:w="2943"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Appui aux Fédérations Sportives</w:t>
            </w:r>
          </w:p>
        </w:tc>
        <w:tc>
          <w:tcPr>
            <w:tcW w:w="1560"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227  000 000</w:t>
            </w:r>
          </w:p>
        </w:tc>
        <w:tc>
          <w:tcPr>
            <w:tcW w:w="155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115 249 601</w:t>
            </w:r>
          </w:p>
        </w:tc>
        <w:tc>
          <w:tcPr>
            <w:tcW w:w="155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50 000 000</w:t>
            </w:r>
          </w:p>
        </w:tc>
        <w:tc>
          <w:tcPr>
            <w:tcW w:w="70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43,39</w:t>
            </w:r>
          </w:p>
        </w:tc>
        <w:tc>
          <w:tcPr>
            <w:tcW w:w="1417"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50 000 000</w:t>
            </w:r>
          </w:p>
        </w:tc>
        <w:tc>
          <w:tcPr>
            <w:tcW w:w="70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7"/>
        </w:trPr>
        <w:tc>
          <w:tcPr>
            <w:tcW w:w="2943"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TOTAL</w:t>
            </w:r>
          </w:p>
        </w:tc>
        <w:tc>
          <w:tcPr>
            <w:tcW w:w="1560" w:type="dxa"/>
            <w:shd w:val="clear" w:color="auto" w:fill="8DB3E2" w:themeFill="text2" w:themeFillTint="66"/>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267 535 000</w:t>
            </w:r>
          </w:p>
        </w:tc>
        <w:tc>
          <w:tcPr>
            <w:tcW w:w="1559" w:type="dxa"/>
            <w:shd w:val="clear" w:color="auto" w:fill="8DB3E2" w:themeFill="text2" w:themeFillTint="66"/>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145 784 601</w:t>
            </w:r>
          </w:p>
        </w:tc>
        <w:tc>
          <w:tcPr>
            <w:tcW w:w="1559" w:type="dxa"/>
            <w:shd w:val="clear" w:color="auto" w:fill="8DB3E2" w:themeFill="text2" w:themeFillTint="66"/>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80 401 250 </w:t>
            </w:r>
          </w:p>
        </w:tc>
        <w:tc>
          <w:tcPr>
            <w:tcW w:w="709"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55,15</w:t>
            </w:r>
          </w:p>
        </w:tc>
        <w:tc>
          <w:tcPr>
            <w:tcW w:w="1417"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80 401 250</w:t>
            </w:r>
          </w:p>
        </w:tc>
        <w:tc>
          <w:tcPr>
            <w:tcW w:w="709"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bl>
    <w:p w:rsidR="00557159" w:rsidRDefault="00557159" w:rsidP="000B7972">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0B7972" w:rsidRPr="004E3B12" w:rsidRDefault="00557159" w:rsidP="00F43C98">
      <w:pPr>
        <w:spacing w:after="0"/>
        <w:rPr>
          <w:rFonts w:ascii="Bookman Old Style" w:eastAsia="Times New Roman" w:hAnsi="Bookman Old Style" w:cs="Arial"/>
          <w:bCs/>
          <w:sz w:val="20"/>
          <w:szCs w:val="20"/>
        </w:rPr>
      </w:pPr>
      <w:r w:rsidRPr="004E3B12">
        <w:rPr>
          <w:rFonts w:ascii="Bookman Old Style" w:eastAsia="Times New Roman" w:hAnsi="Bookman Old Style" w:cs="Arial"/>
          <w:b/>
          <w:bCs/>
          <w:sz w:val="20"/>
          <w:szCs w:val="20"/>
          <w:u w:val="single"/>
        </w:rPr>
        <w:lastRenderedPageBreak/>
        <w:t xml:space="preserve">Tableau </w:t>
      </w:r>
      <w:r w:rsidR="004E3B12">
        <w:rPr>
          <w:rFonts w:ascii="Bookman Old Style" w:eastAsia="Times New Roman" w:hAnsi="Bookman Old Style" w:cs="Arial"/>
          <w:b/>
          <w:bCs/>
          <w:sz w:val="20"/>
          <w:szCs w:val="20"/>
          <w:u w:val="single"/>
        </w:rPr>
        <w:t>n</w:t>
      </w:r>
      <w:r w:rsidRPr="004E3B12">
        <w:rPr>
          <w:rFonts w:ascii="Bookman Old Style" w:eastAsia="Times New Roman" w:hAnsi="Bookman Old Style" w:cs="Arial"/>
          <w:b/>
          <w:bCs/>
          <w:sz w:val="20"/>
          <w:szCs w:val="20"/>
          <w:u w:val="single"/>
        </w:rPr>
        <w:t>°1</w:t>
      </w:r>
      <w:r w:rsidR="005116DF" w:rsidRPr="004E3B12">
        <w:rPr>
          <w:rFonts w:ascii="Bookman Old Style" w:eastAsia="Times New Roman" w:hAnsi="Bookman Old Style" w:cs="Arial"/>
          <w:b/>
          <w:bCs/>
          <w:sz w:val="20"/>
          <w:szCs w:val="20"/>
          <w:u w:val="single"/>
        </w:rPr>
        <w:t xml:space="preserve">5 </w:t>
      </w:r>
      <w:r w:rsidRPr="004E3B12">
        <w:rPr>
          <w:rFonts w:ascii="Bookman Old Style" w:eastAsia="Times New Roman" w:hAnsi="Bookman Old Style" w:cs="Arial"/>
          <w:b/>
          <w:bCs/>
          <w:sz w:val="20"/>
          <w:szCs w:val="20"/>
        </w:rPr>
        <w:t xml:space="preserve">: </w:t>
      </w:r>
      <w:r w:rsidRPr="004E3B12">
        <w:rPr>
          <w:rFonts w:ascii="Bookman Old Style" w:hAnsi="Bookman Old Style"/>
          <w:sz w:val="20"/>
          <w:szCs w:val="20"/>
        </w:rPr>
        <w:t>Subventions</w:t>
      </w:r>
      <w:r w:rsidRPr="004E3B12">
        <w:rPr>
          <w:rFonts w:ascii="Bookman Old Style" w:eastAsia="Times New Roman" w:hAnsi="Bookman Old Style" w:cs="Arial"/>
          <w:bCs/>
          <w:sz w:val="20"/>
          <w:szCs w:val="20"/>
        </w:rPr>
        <w:t xml:space="preserve"> de l'année 2014 aux organismes et Projets du Ministère l’Environnement </w:t>
      </w:r>
      <w:r w:rsidR="000B7972" w:rsidRPr="004E3B12">
        <w:rPr>
          <w:rFonts w:ascii="Bookman Old Style" w:eastAsia="Times New Roman" w:hAnsi="Bookman Old Style" w:cs="Arial"/>
          <w:bCs/>
          <w:sz w:val="20"/>
          <w:szCs w:val="20"/>
        </w:rPr>
        <w:t>&amp;des Ressources Halieutiques</w:t>
      </w:r>
    </w:p>
    <w:p w:rsidR="00557159" w:rsidRPr="004E3B12" w:rsidRDefault="00557159" w:rsidP="00557159">
      <w:pPr>
        <w:spacing w:after="0"/>
        <w:rPr>
          <w:rFonts w:ascii="Bookman Old Style" w:eastAsia="Times New Roman" w:hAnsi="Bookman Old Style" w:cs="Arial"/>
          <w:b/>
          <w:bCs/>
          <w:sz w:val="16"/>
          <w:szCs w:val="16"/>
        </w:rPr>
      </w:pPr>
    </w:p>
    <w:tbl>
      <w:tblPr>
        <w:tblStyle w:val="Grilledutableau"/>
        <w:tblW w:w="10456" w:type="dxa"/>
        <w:tblLook w:val="04A0" w:firstRow="1" w:lastRow="0" w:firstColumn="1" w:lastColumn="0" w:noHBand="0" w:noVBand="1"/>
      </w:tblPr>
      <w:tblGrid>
        <w:gridCol w:w="2943"/>
        <w:gridCol w:w="1560"/>
        <w:gridCol w:w="1559"/>
        <w:gridCol w:w="1417"/>
        <w:gridCol w:w="851"/>
        <w:gridCol w:w="1417"/>
        <w:gridCol w:w="709"/>
      </w:tblGrid>
      <w:tr w:rsidR="00557159" w:rsidRPr="00AF7066" w:rsidTr="000B7972">
        <w:trPr>
          <w:trHeight w:val="496"/>
        </w:trPr>
        <w:tc>
          <w:tcPr>
            <w:tcW w:w="2943"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417"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851"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17"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0B7972">
        <w:trPr>
          <w:trHeight w:val="403"/>
        </w:trPr>
        <w:tc>
          <w:tcPr>
            <w:tcW w:w="2943" w:type="dxa"/>
            <w:vAlign w:val="center"/>
          </w:tcPr>
          <w:p w:rsidR="00557159" w:rsidRPr="004E3B12" w:rsidRDefault="00557159" w:rsidP="000B7972">
            <w:pPr>
              <w:jc w:val="left"/>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Agence pour l’Energie Domestique (AEDE)</w:t>
            </w:r>
          </w:p>
        </w:tc>
        <w:tc>
          <w:tcPr>
            <w:tcW w:w="1560"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400 000 000</w:t>
            </w:r>
          </w:p>
        </w:tc>
        <w:tc>
          <w:tcPr>
            <w:tcW w:w="1559"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851"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09"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0B7972">
        <w:trPr>
          <w:trHeight w:val="423"/>
        </w:trPr>
        <w:tc>
          <w:tcPr>
            <w:tcW w:w="2943" w:type="dxa"/>
            <w:vAlign w:val="center"/>
          </w:tcPr>
          <w:p w:rsidR="00557159" w:rsidRPr="004E3B12" w:rsidRDefault="00557159" w:rsidP="000B7972">
            <w:pPr>
              <w:jc w:val="left"/>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Grande Muraille Verte</w:t>
            </w:r>
          </w:p>
        </w:tc>
        <w:tc>
          <w:tcPr>
            <w:tcW w:w="1560"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600 000 000</w:t>
            </w:r>
          </w:p>
        </w:tc>
        <w:tc>
          <w:tcPr>
            <w:tcW w:w="1559"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851"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709"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0B7972">
        <w:trPr>
          <w:trHeight w:val="415"/>
        </w:trPr>
        <w:tc>
          <w:tcPr>
            <w:tcW w:w="2943" w:type="dxa"/>
            <w:vAlign w:val="center"/>
          </w:tcPr>
          <w:p w:rsidR="00557159" w:rsidRPr="004E3B12" w:rsidRDefault="00557159" w:rsidP="000B7972">
            <w:pPr>
              <w:jc w:val="left"/>
              <w:rPr>
                <w:rFonts w:ascii="Bookman Old Style" w:eastAsia="Times New Roman" w:hAnsi="Bookman Old Style" w:cs="Arial"/>
                <w:color w:val="000000" w:themeColor="text1"/>
                <w:sz w:val="16"/>
                <w:szCs w:val="16"/>
              </w:rPr>
            </w:pPr>
            <w:r w:rsidRPr="004E3B12">
              <w:rPr>
                <w:rFonts w:ascii="Bookman Old Style" w:eastAsia="Times New Roman" w:hAnsi="Bookman Old Style" w:cs="Arial"/>
                <w:color w:val="000000" w:themeColor="text1"/>
                <w:sz w:val="16"/>
                <w:szCs w:val="16"/>
              </w:rPr>
              <w:t>Fonds Spécial en faveur de l’Environnement (FSE)</w:t>
            </w:r>
          </w:p>
        </w:tc>
        <w:tc>
          <w:tcPr>
            <w:tcW w:w="1560"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1559"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75 000 000</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75 000 000</w:t>
            </w:r>
          </w:p>
        </w:tc>
        <w:tc>
          <w:tcPr>
            <w:tcW w:w="851"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75 000 000</w:t>
            </w:r>
          </w:p>
        </w:tc>
        <w:tc>
          <w:tcPr>
            <w:tcW w:w="709"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0B7972">
        <w:trPr>
          <w:trHeight w:val="420"/>
        </w:trPr>
        <w:tc>
          <w:tcPr>
            <w:tcW w:w="2943"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TOTAL</w:t>
            </w:r>
          </w:p>
        </w:tc>
        <w:tc>
          <w:tcPr>
            <w:tcW w:w="1560"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1 150 000 000</w:t>
            </w:r>
          </w:p>
        </w:tc>
        <w:tc>
          <w:tcPr>
            <w:tcW w:w="1559"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425 000 000</w:t>
            </w:r>
          </w:p>
        </w:tc>
        <w:tc>
          <w:tcPr>
            <w:tcW w:w="1417"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425 000 000</w:t>
            </w:r>
          </w:p>
        </w:tc>
        <w:tc>
          <w:tcPr>
            <w:tcW w:w="851"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c>
          <w:tcPr>
            <w:tcW w:w="1417"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425 000 000</w:t>
            </w:r>
          </w:p>
        </w:tc>
        <w:tc>
          <w:tcPr>
            <w:tcW w:w="709"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r>
    </w:tbl>
    <w:p w:rsidR="0018134E" w:rsidRPr="00AF7066" w:rsidRDefault="00557159" w:rsidP="000B7972">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4E3B12" w:rsidRDefault="004E3B12">
      <w:pPr>
        <w:tabs>
          <w:tab w:val="clear" w:pos="5223"/>
        </w:tabs>
        <w:spacing w:line="276" w:lineRule="auto"/>
        <w:jc w:val="left"/>
        <w:rPr>
          <w:rFonts w:ascii="Bookman Old Style" w:eastAsia="Times New Roman" w:hAnsi="Bookman Old Style" w:cs="Arial"/>
          <w:b/>
          <w:bCs/>
          <w:sz w:val="20"/>
          <w:szCs w:val="20"/>
          <w:u w:val="single"/>
        </w:rPr>
      </w:pPr>
      <w:r>
        <w:rPr>
          <w:rFonts w:ascii="Bookman Old Style" w:eastAsia="Times New Roman" w:hAnsi="Bookman Old Style" w:cs="Arial"/>
          <w:b/>
          <w:bCs/>
          <w:sz w:val="20"/>
          <w:szCs w:val="20"/>
          <w:u w:val="single"/>
        </w:rPr>
        <w:br w:type="page"/>
      </w:r>
    </w:p>
    <w:p w:rsidR="000B7972" w:rsidRPr="004E3B12" w:rsidRDefault="004E3B12" w:rsidP="00F43C98">
      <w:pPr>
        <w:spacing w:after="0"/>
        <w:rPr>
          <w:rFonts w:ascii="Bookman Old Style" w:eastAsia="Times New Roman" w:hAnsi="Bookman Old Style" w:cs="Arial"/>
          <w:bCs/>
          <w:sz w:val="20"/>
          <w:szCs w:val="20"/>
        </w:rPr>
      </w:pPr>
      <w:r>
        <w:rPr>
          <w:rFonts w:ascii="Bookman Old Style" w:eastAsia="Times New Roman" w:hAnsi="Bookman Old Style" w:cs="Arial"/>
          <w:b/>
          <w:bCs/>
          <w:sz w:val="20"/>
          <w:szCs w:val="20"/>
          <w:u w:val="single"/>
        </w:rPr>
        <w:lastRenderedPageBreak/>
        <w:t>Tableau n</w:t>
      </w:r>
      <w:r w:rsidR="00557159" w:rsidRPr="004E3B12">
        <w:rPr>
          <w:rFonts w:ascii="Bookman Old Style" w:eastAsia="Times New Roman" w:hAnsi="Bookman Old Style" w:cs="Arial"/>
          <w:b/>
          <w:bCs/>
          <w:sz w:val="20"/>
          <w:szCs w:val="20"/>
          <w:u w:val="single"/>
        </w:rPr>
        <w:t>°1</w:t>
      </w:r>
      <w:r w:rsidR="005116DF" w:rsidRPr="004E3B12">
        <w:rPr>
          <w:rFonts w:ascii="Bookman Old Style" w:eastAsia="Times New Roman" w:hAnsi="Bookman Old Style" w:cs="Arial"/>
          <w:b/>
          <w:bCs/>
          <w:sz w:val="20"/>
          <w:szCs w:val="20"/>
          <w:u w:val="single"/>
        </w:rPr>
        <w:t xml:space="preserve">6 </w:t>
      </w:r>
      <w:r w:rsidR="00557159" w:rsidRPr="004E3B12">
        <w:rPr>
          <w:rFonts w:ascii="Bookman Old Style" w:eastAsia="Times New Roman" w:hAnsi="Bookman Old Style" w:cs="Arial"/>
          <w:b/>
          <w:bCs/>
          <w:sz w:val="20"/>
          <w:szCs w:val="20"/>
        </w:rPr>
        <w:t xml:space="preserve">: </w:t>
      </w:r>
      <w:r w:rsidR="00557159" w:rsidRPr="004E3B12">
        <w:rPr>
          <w:rFonts w:ascii="Bookman Old Style" w:hAnsi="Bookman Old Style"/>
          <w:sz w:val="20"/>
          <w:szCs w:val="20"/>
        </w:rPr>
        <w:t>Contreparties</w:t>
      </w:r>
      <w:r w:rsidR="00557159" w:rsidRPr="004E3B12">
        <w:rPr>
          <w:rFonts w:ascii="Bookman Old Style" w:eastAsia="Times New Roman" w:hAnsi="Bookman Old Style" w:cs="Arial"/>
          <w:bCs/>
          <w:sz w:val="20"/>
          <w:szCs w:val="20"/>
        </w:rPr>
        <w:t xml:space="preserve"> de l'année 2014 aux organismes et Projets du Ministère l’Environnement </w:t>
      </w:r>
      <w:r w:rsidR="000B7972" w:rsidRPr="004E3B12">
        <w:rPr>
          <w:rFonts w:ascii="Bookman Old Style" w:eastAsia="Times New Roman" w:hAnsi="Bookman Old Style" w:cs="Arial"/>
          <w:bCs/>
          <w:sz w:val="20"/>
          <w:szCs w:val="20"/>
        </w:rPr>
        <w:t>&amp; des Ressources Halieutiques</w:t>
      </w:r>
    </w:p>
    <w:p w:rsidR="00557159" w:rsidRPr="004E3B12" w:rsidRDefault="00557159" w:rsidP="00557159">
      <w:pPr>
        <w:spacing w:after="0"/>
        <w:rPr>
          <w:rFonts w:ascii="Bookman Old Style" w:eastAsia="Times New Roman" w:hAnsi="Bookman Old Style" w:cs="Arial"/>
          <w:b/>
          <w:bCs/>
          <w:sz w:val="16"/>
          <w:szCs w:val="16"/>
        </w:rPr>
      </w:pPr>
    </w:p>
    <w:tbl>
      <w:tblPr>
        <w:tblStyle w:val="Grilledutableau"/>
        <w:tblW w:w="10456" w:type="dxa"/>
        <w:tblLook w:val="04A0" w:firstRow="1" w:lastRow="0" w:firstColumn="1" w:lastColumn="0" w:noHBand="0" w:noVBand="1"/>
      </w:tblPr>
      <w:tblGrid>
        <w:gridCol w:w="2880"/>
        <w:gridCol w:w="1539"/>
        <w:gridCol w:w="1538"/>
        <w:gridCol w:w="1549"/>
        <w:gridCol w:w="748"/>
        <w:gridCol w:w="1403"/>
        <w:gridCol w:w="799"/>
      </w:tblGrid>
      <w:tr w:rsidR="00557159" w:rsidRPr="00AF7066" w:rsidTr="000B7972">
        <w:trPr>
          <w:trHeight w:val="552"/>
        </w:trPr>
        <w:tc>
          <w:tcPr>
            <w:tcW w:w="2880"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39"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38" w:type="dxa"/>
            <w:shd w:val="clear" w:color="auto" w:fill="FFC000"/>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4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48"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03"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9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0B7972">
        <w:trPr>
          <w:trHeight w:val="417"/>
        </w:trPr>
        <w:tc>
          <w:tcPr>
            <w:tcW w:w="2880" w:type="dxa"/>
            <w:vAlign w:val="center"/>
          </w:tcPr>
          <w:p w:rsidR="00557159" w:rsidRPr="00AF7066" w:rsidRDefault="00557159" w:rsidP="000B7972">
            <w:pPr>
              <w:spacing w:line="240" w:lineRule="auto"/>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Fonds pour l’Environnement Mondial </w:t>
            </w:r>
            <w:r w:rsidRPr="004E3B12">
              <w:rPr>
                <w:rFonts w:ascii="Bookman Old Style" w:eastAsia="Times New Roman" w:hAnsi="Bookman Old Style" w:cs="Arial"/>
                <w:bCs/>
                <w:sz w:val="16"/>
                <w:szCs w:val="16"/>
              </w:rPr>
              <w:t>(FEM)</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5 000 000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09"/>
        </w:trPr>
        <w:tc>
          <w:tcPr>
            <w:tcW w:w="2880" w:type="dxa"/>
            <w:vAlign w:val="center"/>
          </w:tcPr>
          <w:p w:rsidR="00557159" w:rsidRPr="00AF7066" w:rsidRDefault="00557159" w:rsidP="000B7972">
            <w:pPr>
              <w:spacing w:line="240" w:lineRule="auto"/>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Renforcement des Gestions Int. des Produits Chimiques</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0B7972">
        <w:trPr>
          <w:trHeight w:val="414"/>
        </w:trPr>
        <w:tc>
          <w:tcPr>
            <w:tcW w:w="2880" w:type="dxa"/>
            <w:vAlign w:val="center"/>
          </w:tcPr>
          <w:p w:rsidR="00557159" w:rsidRPr="00AF7066" w:rsidRDefault="00557159" w:rsidP="000B7972">
            <w:pPr>
              <w:spacing w:line="240" w:lineRule="auto"/>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Projets de Développements des ceintures vertes</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1 000 000 000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250 000 000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250 000 000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250 000 000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Parc National de SENAOURA</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40 000 000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Semaine Nationale de l’Arbre</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150 000 000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150 000 000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0B7972">
        <w:trPr>
          <w:trHeight w:val="414"/>
        </w:trPr>
        <w:tc>
          <w:tcPr>
            <w:tcW w:w="2880" w:type="dxa"/>
            <w:vAlign w:val="center"/>
          </w:tcPr>
          <w:p w:rsidR="00557159" w:rsidRPr="00AF7066" w:rsidRDefault="00557159" w:rsidP="000B7972">
            <w:pPr>
              <w:spacing w:line="240" w:lineRule="auto"/>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Projet de Lutte contre la Désertification</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0B7972">
        <w:trPr>
          <w:trHeight w:val="414"/>
        </w:trPr>
        <w:tc>
          <w:tcPr>
            <w:tcW w:w="2880" w:type="dxa"/>
            <w:vAlign w:val="center"/>
          </w:tcPr>
          <w:p w:rsidR="00557159" w:rsidRPr="00AF7066" w:rsidRDefault="00557159" w:rsidP="000B7972">
            <w:pPr>
              <w:spacing w:line="240" w:lineRule="auto"/>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Fonds pour Equipements &amp; Formations</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250 000 000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bottom"/>
          </w:tcPr>
          <w:p w:rsidR="00557159" w:rsidRPr="00AF7066" w:rsidRDefault="00557159" w:rsidP="00557159">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Case Zoologique de </w:t>
            </w:r>
            <w:proofErr w:type="spellStart"/>
            <w:r w:rsidRPr="00AF7066">
              <w:rPr>
                <w:rFonts w:ascii="Bookman Old Style" w:eastAsia="Times New Roman" w:hAnsi="Bookman Old Style" w:cs="Arial"/>
                <w:bCs/>
                <w:sz w:val="16"/>
                <w:szCs w:val="16"/>
              </w:rPr>
              <w:t>Koudoul</w:t>
            </w:r>
            <w:proofErr w:type="spellEnd"/>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Parc National de Biodiversité de Manda</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E00038">
            <w:pPr>
              <w:pStyle w:val="Paragraphedeliste"/>
              <w:numPr>
                <w:ilvl w:val="0"/>
                <w:numId w:val="36"/>
              </w:numPr>
              <w:tabs>
                <w:tab w:val="clear" w:pos="5223"/>
              </w:tabs>
              <w:spacing w:line="240" w:lineRule="auto"/>
              <w:jc w:val="center"/>
              <w:rPr>
                <w:rFonts w:ascii="Bookman Old Style" w:eastAsia="Times New Roman" w:hAnsi="Bookman Old Style" w:cs="Arial"/>
                <w:bCs/>
                <w:sz w:val="16"/>
                <w:szCs w:val="16"/>
              </w:rPr>
            </w:pP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Agence pour l’Energie Domestique &amp; l’Environnement</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100 000 000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Projet Couche d’Ozone</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 xml:space="preserve">3 750 000 </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3 750 000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3 750 000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Brigade Mobile de Protection de l’Environnement</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400 000 000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300 000 000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300 000 000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300 000 000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Projet Promotion de la Pêche Continentale CEMAC</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Projet CTNSC</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150 000 000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150 000 000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150 000 000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Grande Muraille Verte Panafricaine</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4E3B12">
        <w:trPr>
          <w:trHeight w:val="308"/>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Projet COMIFAC</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10 000000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Production de Plants &amp; Reboisements</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600 000 000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w:t>
            </w:r>
          </w:p>
        </w:tc>
      </w:tr>
      <w:tr w:rsidR="00557159" w:rsidRPr="00AF7066" w:rsidTr="000B7972">
        <w:trPr>
          <w:trHeight w:val="414"/>
        </w:trPr>
        <w:tc>
          <w:tcPr>
            <w:tcW w:w="2880" w:type="dxa"/>
            <w:vAlign w:val="center"/>
          </w:tcPr>
          <w:p w:rsidR="00557159" w:rsidRPr="00AF7066" w:rsidRDefault="00557159" w:rsidP="000B7972">
            <w:pPr>
              <w:jc w:val="lef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Préparation du Projet         PRODEPECHE phase II</w:t>
            </w:r>
          </w:p>
        </w:tc>
        <w:tc>
          <w:tcPr>
            <w:tcW w:w="153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50 000 000</w:t>
            </w:r>
          </w:p>
        </w:tc>
        <w:tc>
          <w:tcPr>
            <w:tcW w:w="1538"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25 000 000</w:t>
            </w:r>
          </w:p>
        </w:tc>
        <w:tc>
          <w:tcPr>
            <w:tcW w:w="1549"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25 000 000</w:t>
            </w:r>
          </w:p>
        </w:tc>
        <w:tc>
          <w:tcPr>
            <w:tcW w:w="748"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403" w:type="dxa"/>
            <w:vAlign w:val="center"/>
          </w:tcPr>
          <w:p w:rsidR="00557159" w:rsidRPr="00AF7066" w:rsidRDefault="00557159" w:rsidP="000B7972">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25 000 000</w:t>
            </w:r>
          </w:p>
        </w:tc>
        <w:tc>
          <w:tcPr>
            <w:tcW w:w="799" w:type="dxa"/>
            <w:vAlign w:val="center"/>
          </w:tcPr>
          <w:p w:rsidR="00557159" w:rsidRPr="00AF7066" w:rsidRDefault="00557159" w:rsidP="000B7972">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0B7972">
        <w:trPr>
          <w:trHeight w:val="433"/>
        </w:trPr>
        <w:tc>
          <w:tcPr>
            <w:tcW w:w="2880"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TOTAL</w:t>
            </w:r>
          </w:p>
        </w:tc>
        <w:tc>
          <w:tcPr>
            <w:tcW w:w="1539"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3 035 000 000</w:t>
            </w:r>
          </w:p>
        </w:tc>
        <w:tc>
          <w:tcPr>
            <w:tcW w:w="1538"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1 033 750 000</w:t>
            </w:r>
          </w:p>
        </w:tc>
        <w:tc>
          <w:tcPr>
            <w:tcW w:w="1549"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 xml:space="preserve">883 750 000 </w:t>
            </w:r>
          </w:p>
        </w:tc>
        <w:tc>
          <w:tcPr>
            <w:tcW w:w="748"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85 ,49</w:t>
            </w:r>
          </w:p>
        </w:tc>
        <w:tc>
          <w:tcPr>
            <w:tcW w:w="1403"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bCs/>
                <w:sz w:val="16"/>
                <w:szCs w:val="16"/>
              </w:rPr>
            </w:pPr>
            <w:r w:rsidRPr="00AF7066">
              <w:rPr>
                <w:rFonts w:ascii="Bookman Old Style" w:eastAsia="Times New Roman" w:hAnsi="Bookman Old Style" w:cs="Arial"/>
                <w:b/>
                <w:bCs/>
                <w:sz w:val="16"/>
                <w:szCs w:val="16"/>
              </w:rPr>
              <w:t>863 750 000</w:t>
            </w:r>
          </w:p>
        </w:tc>
        <w:tc>
          <w:tcPr>
            <w:tcW w:w="799" w:type="dxa"/>
            <w:shd w:val="clear" w:color="auto" w:fill="8DB3E2" w:themeFill="text2" w:themeFillTint="66"/>
            <w:vAlign w:val="center"/>
          </w:tcPr>
          <w:p w:rsidR="00557159" w:rsidRPr="00AF7066" w:rsidRDefault="000B7972" w:rsidP="000B7972">
            <w:pPr>
              <w:jc w:val="center"/>
              <w:rPr>
                <w:rFonts w:ascii="Bookman Old Style" w:eastAsia="Times New Roman" w:hAnsi="Bookman Old Style" w:cs="Arial"/>
                <w:b/>
                <w:bCs/>
                <w:sz w:val="16"/>
                <w:szCs w:val="16"/>
              </w:rPr>
            </w:pPr>
            <w:r>
              <w:rPr>
                <w:rFonts w:ascii="Bookman Old Style" w:eastAsia="Times New Roman" w:hAnsi="Bookman Old Style" w:cs="Arial"/>
                <w:b/>
                <w:bCs/>
                <w:sz w:val="16"/>
                <w:szCs w:val="16"/>
              </w:rPr>
              <w:t>97,</w:t>
            </w:r>
            <w:r w:rsidR="00557159" w:rsidRPr="00AF7066">
              <w:rPr>
                <w:rFonts w:ascii="Bookman Old Style" w:eastAsia="Times New Roman" w:hAnsi="Bookman Old Style" w:cs="Arial"/>
                <w:b/>
                <w:bCs/>
                <w:sz w:val="16"/>
                <w:szCs w:val="16"/>
              </w:rPr>
              <w:t>74</w:t>
            </w:r>
          </w:p>
        </w:tc>
      </w:tr>
    </w:tbl>
    <w:p w:rsidR="00557159" w:rsidRPr="00AF7066" w:rsidRDefault="00557159" w:rsidP="000B7972">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AF7066" w:rsidRDefault="00557159" w:rsidP="000B7972">
      <w:pPr>
        <w:spacing w:after="0" w:line="240" w:lineRule="auto"/>
        <w:rPr>
          <w:rFonts w:ascii="Bookman Old Style" w:eastAsia="Times New Roman" w:hAnsi="Bookman Old Style" w:cs="Arial"/>
          <w:b/>
          <w:bCs/>
        </w:rPr>
      </w:pPr>
    </w:p>
    <w:p w:rsidR="00BE1E97" w:rsidRDefault="00BE1E97" w:rsidP="00557159">
      <w:pPr>
        <w:spacing w:after="0"/>
        <w:rPr>
          <w:rFonts w:ascii="Bookman Old Style" w:eastAsia="Times New Roman" w:hAnsi="Bookman Old Style" w:cs="Arial"/>
          <w:b/>
          <w:bCs/>
          <w:szCs w:val="20"/>
          <w:u w:val="single"/>
        </w:rPr>
      </w:pPr>
    </w:p>
    <w:p w:rsidR="0018134E" w:rsidRDefault="0018134E" w:rsidP="00557159">
      <w:pPr>
        <w:spacing w:after="0"/>
        <w:rPr>
          <w:rFonts w:ascii="Bookman Old Style" w:eastAsia="Times New Roman" w:hAnsi="Bookman Old Style" w:cs="Arial"/>
          <w:b/>
          <w:bCs/>
          <w:sz w:val="24"/>
          <w:szCs w:val="24"/>
          <w:u w:val="single"/>
        </w:rPr>
      </w:pPr>
    </w:p>
    <w:p w:rsidR="001E70C4" w:rsidRDefault="001E70C4" w:rsidP="00557159">
      <w:pPr>
        <w:spacing w:after="0"/>
        <w:rPr>
          <w:rFonts w:ascii="Bookman Old Style" w:eastAsia="Times New Roman" w:hAnsi="Bookman Old Style" w:cs="Arial"/>
          <w:b/>
          <w:bCs/>
          <w:sz w:val="24"/>
          <w:szCs w:val="24"/>
          <w:u w:val="single"/>
        </w:rPr>
      </w:pPr>
    </w:p>
    <w:p w:rsidR="004E3B12" w:rsidRDefault="004E3B12">
      <w:pPr>
        <w:tabs>
          <w:tab w:val="clear" w:pos="5223"/>
        </w:tabs>
        <w:spacing w:line="276" w:lineRule="auto"/>
        <w:jc w:val="left"/>
        <w:rPr>
          <w:rFonts w:ascii="Bookman Old Style" w:eastAsia="Times New Roman" w:hAnsi="Bookman Old Style" w:cs="Arial"/>
          <w:b/>
          <w:bCs/>
          <w:sz w:val="24"/>
          <w:szCs w:val="24"/>
          <w:u w:val="single"/>
        </w:rPr>
      </w:pPr>
      <w:r>
        <w:rPr>
          <w:rFonts w:ascii="Bookman Old Style" w:eastAsia="Times New Roman" w:hAnsi="Bookman Old Style" w:cs="Arial"/>
          <w:b/>
          <w:bCs/>
          <w:sz w:val="24"/>
          <w:szCs w:val="24"/>
          <w:u w:val="single"/>
        </w:rPr>
        <w:br w:type="page"/>
      </w:r>
    </w:p>
    <w:p w:rsidR="00557159" w:rsidRPr="004E3B12" w:rsidRDefault="004E3B12" w:rsidP="00557159">
      <w:pPr>
        <w:spacing w:after="0"/>
        <w:rPr>
          <w:rFonts w:ascii="Bookman Old Style" w:eastAsia="Times New Roman" w:hAnsi="Bookman Old Style" w:cs="Arial"/>
          <w:bCs/>
          <w:sz w:val="20"/>
          <w:szCs w:val="20"/>
        </w:rPr>
      </w:pPr>
      <w:r>
        <w:rPr>
          <w:rFonts w:ascii="Bookman Old Style" w:eastAsia="Times New Roman" w:hAnsi="Bookman Old Style" w:cs="Arial"/>
          <w:b/>
          <w:bCs/>
          <w:sz w:val="20"/>
          <w:szCs w:val="20"/>
          <w:u w:val="single"/>
        </w:rPr>
        <w:lastRenderedPageBreak/>
        <w:t>Tableau n</w:t>
      </w:r>
      <w:r w:rsidR="00557159" w:rsidRPr="004E3B12">
        <w:rPr>
          <w:rFonts w:ascii="Bookman Old Style" w:eastAsia="Times New Roman" w:hAnsi="Bookman Old Style" w:cs="Arial"/>
          <w:b/>
          <w:bCs/>
          <w:sz w:val="20"/>
          <w:szCs w:val="20"/>
          <w:u w:val="single"/>
        </w:rPr>
        <w:t>°1</w:t>
      </w:r>
      <w:r w:rsidR="005116DF" w:rsidRPr="004E3B12">
        <w:rPr>
          <w:rFonts w:ascii="Bookman Old Style" w:eastAsia="Times New Roman" w:hAnsi="Bookman Old Style" w:cs="Arial"/>
          <w:b/>
          <w:bCs/>
          <w:sz w:val="20"/>
          <w:szCs w:val="20"/>
          <w:u w:val="single"/>
        </w:rPr>
        <w:t xml:space="preserve">7 </w:t>
      </w:r>
      <w:r w:rsidR="00557159" w:rsidRPr="004E3B12">
        <w:rPr>
          <w:rFonts w:ascii="Bookman Old Style" w:eastAsia="Times New Roman" w:hAnsi="Bookman Old Style" w:cs="Arial"/>
          <w:b/>
          <w:bCs/>
          <w:sz w:val="20"/>
          <w:szCs w:val="20"/>
        </w:rPr>
        <w:t xml:space="preserve">: </w:t>
      </w:r>
      <w:r w:rsidR="00557159" w:rsidRPr="004E3B12">
        <w:rPr>
          <w:rFonts w:ascii="Bookman Old Style" w:hAnsi="Bookman Old Style"/>
          <w:sz w:val="20"/>
          <w:szCs w:val="20"/>
        </w:rPr>
        <w:t>Subventions</w:t>
      </w:r>
      <w:r w:rsidR="00557159" w:rsidRPr="004E3B12">
        <w:rPr>
          <w:rFonts w:ascii="Bookman Old Style" w:eastAsia="Times New Roman" w:hAnsi="Bookman Old Style" w:cs="Arial"/>
          <w:bCs/>
          <w:sz w:val="20"/>
          <w:szCs w:val="20"/>
        </w:rPr>
        <w:t xml:space="preserve"> de l'année 2014 aux organismes et Projets du Ministère l’Enseignement</w:t>
      </w:r>
      <w:r w:rsidR="002B6B92" w:rsidRPr="004E3B12">
        <w:rPr>
          <w:rFonts w:ascii="Bookman Old Style" w:eastAsia="Times New Roman" w:hAnsi="Bookman Old Style" w:cs="Arial"/>
          <w:bCs/>
          <w:sz w:val="20"/>
          <w:szCs w:val="20"/>
        </w:rPr>
        <w:t xml:space="preserve"> Supérieur</w:t>
      </w:r>
      <w:r w:rsidR="00557159" w:rsidRPr="004E3B12">
        <w:rPr>
          <w:rFonts w:ascii="Bookman Old Style" w:eastAsia="Times New Roman" w:hAnsi="Bookman Old Style" w:cs="Arial"/>
          <w:bCs/>
          <w:sz w:val="20"/>
          <w:szCs w:val="20"/>
        </w:rPr>
        <w:t xml:space="preserve">, de la Recherche et de la Formation Professionnelle </w:t>
      </w:r>
    </w:p>
    <w:p w:rsidR="00557159" w:rsidRPr="004E3B12" w:rsidRDefault="00557159" w:rsidP="00557159">
      <w:pPr>
        <w:spacing w:after="0" w:line="240" w:lineRule="auto"/>
        <w:rPr>
          <w:rFonts w:ascii="Bookman Old Style" w:eastAsia="Times New Roman" w:hAnsi="Bookman Old Style" w:cs="Arial"/>
          <w:b/>
          <w:bCs/>
          <w:sz w:val="20"/>
          <w:szCs w:val="20"/>
        </w:rPr>
      </w:pPr>
    </w:p>
    <w:tbl>
      <w:tblPr>
        <w:tblStyle w:val="Grilledutableau"/>
        <w:tblW w:w="10513" w:type="dxa"/>
        <w:tblLook w:val="04A0" w:firstRow="1" w:lastRow="0" w:firstColumn="1" w:lastColumn="0" w:noHBand="0" w:noVBand="1"/>
      </w:tblPr>
      <w:tblGrid>
        <w:gridCol w:w="2943"/>
        <w:gridCol w:w="1560"/>
        <w:gridCol w:w="1559"/>
        <w:gridCol w:w="1559"/>
        <w:gridCol w:w="709"/>
        <w:gridCol w:w="1474"/>
        <w:gridCol w:w="709"/>
      </w:tblGrid>
      <w:tr w:rsidR="00557159" w:rsidRPr="00AF7066" w:rsidTr="004E3B12">
        <w:trPr>
          <w:trHeight w:val="442"/>
        </w:trPr>
        <w:tc>
          <w:tcPr>
            <w:tcW w:w="2943"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0B7972">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74"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Aharoni"/>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4E3B12">
        <w:trPr>
          <w:trHeight w:val="473"/>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IUPM/Mongo</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p>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22"/>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IUTEM/Moundou</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450 000 000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225 000 000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225 000 000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p>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225 000 000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4"/>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CNAR</w:t>
            </w:r>
          </w:p>
        </w:tc>
        <w:tc>
          <w:tcPr>
            <w:tcW w:w="1560" w:type="dxa"/>
            <w:vAlign w:val="center"/>
          </w:tcPr>
          <w:p w:rsidR="00557159" w:rsidRPr="00AF7066" w:rsidRDefault="00557159" w:rsidP="000B7972">
            <w:pPr>
              <w:ind w:left="-452" w:firstLine="452"/>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07"/>
        </w:trPr>
        <w:tc>
          <w:tcPr>
            <w:tcW w:w="2943" w:type="dxa"/>
            <w:vAlign w:val="center"/>
          </w:tcPr>
          <w:p w:rsidR="00557159" w:rsidRPr="00AF7066" w:rsidRDefault="00557159" w:rsidP="000B7972">
            <w:pPr>
              <w:spacing w:line="240" w:lineRule="auto"/>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Université de N'Djaména</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1 600 000 000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800 000 000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800 000 000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800 000 000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505"/>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IUSTA/d'Abéché</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340"/>
        </w:trPr>
        <w:tc>
          <w:tcPr>
            <w:tcW w:w="2943" w:type="dxa"/>
            <w:vAlign w:val="center"/>
          </w:tcPr>
          <w:p w:rsidR="00557159" w:rsidRPr="00AF7066" w:rsidRDefault="00557159" w:rsidP="000B7972">
            <w:pPr>
              <w:spacing w:line="240" w:lineRule="auto"/>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Ecole Normale Supérieure de N’Djaména</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0"/>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ESSEA/Bongor</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500 000 000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250 000 000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250 000 000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0"/>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UNABA/d'Abéché</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660 000 000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330 000 000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330 000 000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330 000 000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7"/>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Université de Doba</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709" w:type="dxa"/>
            <w:vAlign w:val="center"/>
          </w:tcPr>
          <w:p w:rsidR="00557159" w:rsidRPr="00AF7066" w:rsidRDefault="00557159" w:rsidP="000B7972">
            <w:pPr>
              <w:jc w:val="cente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7"/>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Institut Sahélo-Saharien d’</w:t>
            </w:r>
            <w:proofErr w:type="spellStart"/>
            <w:r w:rsidRPr="00AF7066">
              <w:rPr>
                <w:rFonts w:ascii="Bookman Old Style" w:eastAsia="PMingLiU-ExtB" w:hAnsi="Bookman Old Style" w:cs="Times New Roman"/>
                <w:sz w:val="16"/>
                <w:szCs w:val="16"/>
              </w:rPr>
              <w:t>Iriba</w:t>
            </w:r>
            <w:proofErr w:type="spellEnd"/>
            <w:r w:rsidRPr="00AF7066">
              <w:rPr>
                <w:rFonts w:ascii="Bookman Old Style" w:eastAsia="PMingLiU-ExtB" w:hAnsi="Bookman Old Style" w:cs="Times New Roman"/>
                <w:sz w:val="16"/>
                <w:szCs w:val="16"/>
              </w:rPr>
              <w:t xml:space="preserve"> (ISSI)</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120 000 000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09"/>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Institut de science Agronomiques de Laï</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120 000 000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09"/>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 xml:space="preserve">Institut d’Elevage de </w:t>
            </w:r>
            <w:proofErr w:type="spellStart"/>
            <w:r w:rsidRPr="00AF7066">
              <w:rPr>
                <w:rFonts w:ascii="Bookman Old Style" w:eastAsia="PMingLiU-ExtB" w:hAnsi="Bookman Old Style" w:cs="Times New Roman"/>
                <w:sz w:val="16"/>
                <w:szCs w:val="16"/>
              </w:rPr>
              <w:t>Moussoro</w:t>
            </w:r>
            <w:proofErr w:type="spellEnd"/>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09"/>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IUSAE/Sarh</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4"/>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Université Roi Fayçal</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20"/>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Institut Art &amp; Métier de Biltine</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27"/>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Institut National du Pétrole de Mao</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160 000 000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80 000 000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80 000 000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80 000 000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58"/>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ONECS</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254"/>
        </w:trPr>
        <w:tc>
          <w:tcPr>
            <w:tcW w:w="2943" w:type="dxa"/>
            <w:vAlign w:val="center"/>
          </w:tcPr>
          <w:p w:rsidR="00557159" w:rsidRPr="00AF7066" w:rsidRDefault="004E3B12" w:rsidP="000B7972">
            <w:pPr>
              <w:jc w:val="left"/>
              <w:rPr>
                <w:rFonts w:ascii="Bookman Old Style" w:eastAsia="PMingLiU-ExtB" w:hAnsi="Bookman Old Style" w:cs="Times New Roman"/>
                <w:sz w:val="16"/>
                <w:szCs w:val="16"/>
              </w:rPr>
            </w:pPr>
            <w:r>
              <w:rPr>
                <w:rFonts w:ascii="Bookman Old Style" w:eastAsia="PMingLiU-ExtB" w:hAnsi="Bookman Old Style" w:cs="Times New Roman"/>
                <w:sz w:val="16"/>
                <w:szCs w:val="16"/>
              </w:rPr>
              <w:t>CENOU</w:t>
            </w:r>
          </w:p>
          <w:p w:rsidR="00557159" w:rsidRPr="00AF7066" w:rsidRDefault="00557159" w:rsidP="000B7972">
            <w:pPr>
              <w:jc w:val="left"/>
              <w:rPr>
                <w:rFonts w:ascii="Bookman Old Style" w:eastAsia="PMingLiU-ExtB" w:hAnsi="Bookman Old Style" w:cs="Times New Roman"/>
                <w:i/>
                <w:sz w:val="16"/>
                <w:szCs w:val="16"/>
              </w:rPr>
            </w:pPr>
            <w:r w:rsidRPr="00AF7066">
              <w:rPr>
                <w:rFonts w:ascii="Bookman Old Style" w:eastAsia="PMingLiU-ExtB" w:hAnsi="Bookman Old Style" w:cs="Times New Roman"/>
                <w:sz w:val="16"/>
                <w:szCs w:val="16"/>
              </w:rPr>
              <w:t>dont</w:t>
            </w:r>
            <w:r w:rsidRPr="00AF7066">
              <w:rPr>
                <w:rFonts w:ascii="Bookman Old Style" w:eastAsia="PMingLiU-ExtB" w:hAnsi="Bookman Old Style" w:cs="Times New Roman"/>
                <w:i/>
                <w:sz w:val="16"/>
                <w:szCs w:val="16"/>
              </w:rPr>
              <w:t xml:space="preserve"> : </w:t>
            </w:r>
            <w:proofErr w:type="spellStart"/>
            <w:r w:rsidRPr="00AF7066">
              <w:rPr>
                <w:rFonts w:ascii="Bookman Old Style" w:eastAsia="PMingLiU-ExtB" w:hAnsi="Bookman Old Style" w:cs="Times New Roman"/>
                <w:i/>
                <w:sz w:val="16"/>
                <w:szCs w:val="16"/>
              </w:rPr>
              <w:t>fonct</w:t>
            </w:r>
            <w:proofErr w:type="spellEnd"/>
            <w:r w:rsidRPr="00AF7066">
              <w:rPr>
                <w:rFonts w:ascii="Bookman Old Style" w:eastAsia="PMingLiU-ExtB" w:hAnsi="Bookman Old Style" w:cs="Times New Roman"/>
                <w:i/>
                <w:sz w:val="16"/>
                <w:szCs w:val="16"/>
              </w:rPr>
              <w:t>. CENOU</w:t>
            </w:r>
          </w:p>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i/>
                <w:sz w:val="16"/>
                <w:szCs w:val="16"/>
              </w:rPr>
              <w:t xml:space="preserve">         Bourses Int</w:t>
            </w:r>
            <w:r w:rsidRPr="00AF7066">
              <w:rPr>
                <w:rFonts w:ascii="Bookman Old Style" w:eastAsia="PMingLiU-ExtB" w:hAnsi="Bookman Old Style" w:cs="Times New Roman"/>
                <w:sz w:val="16"/>
                <w:szCs w:val="16"/>
              </w:rPr>
              <w:t>érieures</w:t>
            </w:r>
          </w:p>
        </w:tc>
        <w:tc>
          <w:tcPr>
            <w:tcW w:w="1560" w:type="dxa"/>
            <w:vAlign w:val="center"/>
          </w:tcPr>
          <w:p w:rsidR="00557159" w:rsidRPr="00AF7066" w:rsidRDefault="00557159" w:rsidP="004E3B12">
            <w:pPr>
              <w:spacing w:line="276" w:lineRule="auto"/>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9 480 000 </w:t>
            </w:r>
            <w:r w:rsidR="004E3B12">
              <w:rPr>
                <w:rFonts w:ascii="Bookman Old Style" w:eastAsia="PMingLiU-ExtB" w:hAnsi="Bookman Old Style" w:cs="Arial"/>
                <w:sz w:val="16"/>
                <w:szCs w:val="16"/>
              </w:rPr>
              <w:t>000</w:t>
            </w:r>
          </w:p>
          <w:p w:rsidR="00557159" w:rsidRPr="00AF7066" w:rsidRDefault="00557159" w:rsidP="000B7972">
            <w:pPr>
              <w:jc w:val="right"/>
              <w:rPr>
                <w:rFonts w:ascii="Bookman Old Style" w:eastAsia="PMingLiU-ExtB" w:hAnsi="Bookman Old Style" w:cs="Arial"/>
                <w:i/>
                <w:sz w:val="16"/>
                <w:szCs w:val="16"/>
              </w:rPr>
            </w:pPr>
            <w:r w:rsidRPr="00AF7066">
              <w:rPr>
                <w:rFonts w:ascii="Bookman Old Style" w:eastAsia="PMingLiU-ExtB" w:hAnsi="Bookman Old Style" w:cs="Arial"/>
                <w:i/>
                <w:sz w:val="16"/>
                <w:szCs w:val="16"/>
              </w:rPr>
              <w:t>9 204 000 000</w:t>
            </w:r>
          </w:p>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i/>
                <w:sz w:val="16"/>
                <w:szCs w:val="16"/>
              </w:rPr>
              <w:t>276 000 000</w:t>
            </w:r>
          </w:p>
        </w:tc>
        <w:tc>
          <w:tcPr>
            <w:tcW w:w="1559" w:type="dxa"/>
            <w:vAlign w:val="center"/>
          </w:tcPr>
          <w:p w:rsidR="00557159" w:rsidRPr="00AF7066" w:rsidRDefault="004E3B12" w:rsidP="004E3B12">
            <w:pPr>
              <w:jc w:val="right"/>
              <w:rPr>
                <w:rFonts w:ascii="Bookman Old Style" w:eastAsia="PMingLiU-ExtB" w:hAnsi="Bookman Old Style" w:cs="Arial"/>
                <w:sz w:val="16"/>
                <w:szCs w:val="16"/>
              </w:rPr>
            </w:pPr>
            <w:r>
              <w:rPr>
                <w:rFonts w:ascii="Bookman Old Style" w:eastAsia="PMingLiU-ExtB" w:hAnsi="Bookman Old Style" w:cs="Arial"/>
                <w:sz w:val="16"/>
                <w:szCs w:val="16"/>
              </w:rPr>
              <w:t>4 740 000 000</w:t>
            </w:r>
          </w:p>
          <w:p w:rsidR="00557159" w:rsidRPr="00AF7066" w:rsidRDefault="00557159" w:rsidP="000B7972">
            <w:pPr>
              <w:jc w:val="right"/>
              <w:rPr>
                <w:rFonts w:ascii="Bookman Old Style" w:eastAsia="PMingLiU-ExtB" w:hAnsi="Bookman Old Style" w:cs="Arial"/>
                <w:i/>
                <w:sz w:val="16"/>
                <w:szCs w:val="16"/>
              </w:rPr>
            </w:pPr>
            <w:r w:rsidRPr="00AF7066">
              <w:rPr>
                <w:rFonts w:ascii="Bookman Old Style" w:eastAsia="PMingLiU-ExtB" w:hAnsi="Bookman Old Style" w:cs="Arial"/>
                <w:i/>
                <w:sz w:val="16"/>
                <w:szCs w:val="16"/>
              </w:rPr>
              <w:t>4 602 000 000</w:t>
            </w:r>
          </w:p>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i/>
                <w:sz w:val="16"/>
                <w:szCs w:val="16"/>
              </w:rPr>
              <w:t>138 000 000</w:t>
            </w:r>
          </w:p>
        </w:tc>
        <w:tc>
          <w:tcPr>
            <w:tcW w:w="1559" w:type="dxa"/>
            <w:vAlign w:val="center"/>
          </w:tcPr>
          <w:p w:rsidR="00557159" w:rsidRPr="00AF7066" w:rsidRDefault="004E3B12" w:rsidP="004E3B12">
            <w:pPr>
              <w:jc w:val="right"/>
              <w:rPr>
                <w:rFonts w:ascii="Bookman Old Style" w:eastAsia="PMingLiU-ExtB" w:hAnsi="Bookman Old Style" w:cs="Arial"/>
                <w:sz w:val="16"/>
                <w:szCs w:val="16"/>
              </w:rPr>
            </w:pPr>
            <w:r>
              <w:rPr>
                <w:rFonts w:ascii="Bookman Old Style" w:eastAsia="PMingLiU-ExtB" w:hAnsi="Bookman Old Style" w:cs="Arial"/>
                <w:sz w:val="16"/>
                <w:szCs w:val="16"/>
              </w:rPr>
              <w:t>4 740 000 000</w:t>
            </w:r>
          </w:p>
          <w:p w:rsidR="00557159" w:rsidRPr="00AF7066" w:rsidRDefault="00557159" w:rsidP="000B7972">
            <w:pPr>
              <w:jc w:val="right"/>
              <w:rPr>
                <w:rFonts w:ascii="Bookman Old Style" w:eastAsia="PMingLiU-ExtB" w:hAnsi="Bookman Old Style" w:cs="Arial"/>
                <w:i/>
                <w:sz w:val="16"/>
                <w:szCs w:val="16"/>
              </w:rPr>
            </w:pPr>
            <w:r w:rsidRPr="00AF7066">
              <w:rPr>
                <w:rFonts w:ascii="Bookman Old Style" w:eastAsia="PMingLiU-ExtB" w:hAnsi="Bookman Old Style" w:cs="Arial"/>
                <w:i/>
                <w:sz w:val="16"/>
                <w:szCs w:val="16"/>
              </w:rPr>
              <w:t>4 602 000 000</w:t>
            </w:r>
          </w:p>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i/>
                <w:sz w:val="16"/>
                <w:szCs w:val="16"/>
              </w:rPr>
              <w:t>138 000 000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p w:rsidR="00557159" w:rsidRPr="00AF7066" w:rsidRDefault="00557159" w:rsidP="000B7972">
            <w:pPr>
              <w:jc w:val="center"/>
              <w:rPr>
                <w:rFonts w:ascii="Bookman Old Style" w:eastAsia="PMingLiU-ExtB" w:hAnsi="Bookman Old Style" w:cs="Arial"/>
                <w:i/>
                <w:sz w:val="16"/>
                <w:szCs w:val="16"/>
              </w:rPr>
            </w:pPr>
            <w:r w:rsidRPr="00AF7066">
              <w:rPr>
                <w:rFonts w:ascii="Bookman Old Style" w:eastAsia="PMingLiU-ExtB" w:hAnsi="Bookman Old Style" w:cs="Arial"/>
                <w:i/>
                <w:sz w:val="16"/>
                <w:szCs w:val="16"/>
              </w:rPr>
              <w:t>100</w:t>
            </w:r>
          </w:p>
          <w:p w:rsidR="00557159" w:rsidRPr="004E3B12" w:rsidRDefault="004E3B12" w:rsidP="004E3B12">
            <w:pPr>
              <w:jc w:val="center"/>
              <w:rPr>
                <w:rFonts w:ascii="Bookman Old Style" w:eastAsia="PMingLiU-ExtB" w:hAnsi="Bookman Old Style" w:cs="Arial"/>
                <w:i/>
                <w:sz w:val="16"/>
                <w:szCs w:val="16"/>
              </w:rPr>
            </w:pPr>
            <w:r>
              <w:rPr>
                <w:rFonts w:ascii="Bookman Old Style" w:eastAsia="PMingLiU-ExtB" w:hAnsi="Bookman Old Style" w:cs="Arial"/>
                <w:i/>
                <w:sz w:val="16"/>
                <w:szCs w:val="16"/>
              </w:rPr>
              <w:t>100</w:t>
            </w:r>
          </w:p>
        </w:tc>
        <w:tc>
          <w:tcPr>
            <w:tcW w:w="1474"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4 740 000 000</w:t>
            </w:r>
          </w:p>
          <w:p w:rsidR="00557159" w:rsidRPr="00AF7066" w:rsidRDefault="00557159" w:rsidP="004E3B12">
            <w:pPr>
              <w:jc w:val="center"/>
              <w:rPr>
                <w:rFonts w:ascii="Bookman Old Style" w:eastAsia="PMingLiU-ExtB" w:hAnsi="Bookman Old Style" w:cs="Arial"/>
                <w:i/>
                <w:sz w:val="16"/>
                <w:szCs w:val="16"/>
              </w:rPr>
            </w:pPr>
            <w:r w:rsidRPr="00AF7066">
              <w:rPr>
                <w:rFonts w:ascii="Bookman Old Style" w:eastAsia="PMingLiU-ExtB" w:hAnsi="Bookman Old Style" w:cs="Arial"/>
                <w:i/>
                <w:sz w:val="16"/>
                <w:szCs w:val="16"/>
              </w:rPr>
              <w:t>4 602 000 000</w:t>
            </w:r>
          </w:p>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i/>
                <w:sz w:val="16"/>
                <w:szCs w:val="16"/>
              </w:rPr>
              <w:t>138 000 000</w:t>
            </w:r>
          </w:p>
        </w:tc>
        <w:tc>
          <w:tcPr>
            <w:tcW w:w="709" w:type="dxa"/>
            <w:vAlign w:val="center"/>
          </w:tcPr>
          <w:p w:rsidR="00557159" w:rsidRPr="00AF7066" w:rsidRDefault="00557159" w:rsidP="004E3B12">
            <w:pPr>
              <w:spacing w:line="480" w:lineRule="auto"/>
              <w:rPr>
                <w:rFonts w:ascii="Bookman Old Style" w:eastAsia="PMingLiU-ExtB" w:hAnsi="Bookman Old Style" w:cs="Arial"/>
                <w:sz w:val="16"/>
                <w:szCs w:val="16"/>
              </w:rPr>
            </w:pPr>
            <w:r w:rsidRPr="006A719F">
              <w:rPr>
                <w:rFonts w:ascii="Bookman Old Style" w:eastAsia="PMingLiU-ExtB" w:hAnsi="Bookman Old Style" w:cs="Arial"/>
                <w:sz w:val="16"/>
                <w:szCs w:val="16"/>
              </w:rPr>
              <w:t>1</w:t>
            </w:r>
            <w:r w:rsidRPr="00AF7066">
              <w:rPr>
                <w:rFonts w:ascii="Bookman Old Style" w:eastAsia="PMingLiU-ExtB" w:hAnsi="Bookman Old Style" w:cs="Arial"/>
                <w:sz w:val="16"/>
                <w:szCs w:val="16"/>
              </w:rPr>
              <w:t>00</w:t>
            </w:r>
            <w:r w:rsidR="004E3B12">
              <w:rPr>
                <w:rFonts w:ascii="Bookman Old Style" w:eastAsia="PMingLiU-ExtB" w:hAnsi="Bookman Old Style" w:cs="Arial"/>
                <w:sz w:val="16"/>
                <w:szCs w:val="16"/>
              </w:rPr>
              <w:br/>
            </w:r>
            <w:r w:rsidRPr="00AF7066">
              <w:rPr>
                <w:rFonts w:ascii="Bookman Old Style" w:eastAsia="PMingLiU-ExtB" w:hAnsi="Bookman Old Style" w:cs="Arial"/>
                <w:i/>
                <w:sz w:val="16"/>
                <w:szCs w:val="16"/>
              </w:rPr>
              <w:t>100</w:t>
            </w:r>
            <w:r w:rsidR="004E3B12">
              <w:rPr>
                <w:rFonts w:ascii="Bookman Old Style" w:eastAsia="PMingLiU-ExtB" w:hAnsi="Bookman Old Style" w:cs="Arial"/>
                <w:sz w:val="16"/>
                <w:szCs w:val="16"/>
              </w:rPr>
              <w:br/>
            </w:r>
            <w:r w:rsidRPr="00AF7066">
              <w:rPr>
                <w:rFonts w:ascii="Bookman Old Style" w:eastAsia="PMingLiU-ExtB" w:hAnsi="Bookman Old Style" w:cs="Arial"/>
                <w:i/>
                <w:sz w:val="16"/>
                <w:szCs w:val="16"/>
              </w:rPr>
              <w:t>100</w:t>
            </w:r>
          </w:p>
        </w:tc>
      </w:tr>
      <w:tr w:rsidR="00557159" w:rsidRPr="00AF7066" w:rsidTr="004E3B12">
        <w:trPr>
          <w:trHeight w:val="415"/>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Observatoire du Foncier</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30 000 000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 xml:space="preserve">15 000 000 </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20"/>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Université des Sciences et Tech. d’Ati</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280 000 000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140 000 000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140 000 000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140 000 000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3"/>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Université Virtuelle</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100 000 000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50 000 000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340"/>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Ecole Normale Sup. de Sarh</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120 000 000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60 000 000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411"/>
        </w:trPr>
        <w:tc>
          <w:tcPr>
            <w:tcW w:w="2943" w:type="dxa"/>
            <w:vAlign w:val="center"/>
          </w:tcPr>
          <w:p w:rsidR="00557159" w:rsidRPr="00AF7066" w:rsidRDefault="00557159" w:rsidP="000B7972">
            <w:pPr>
              <w:jc w:val="left"/>
              <w:rPr>
                <w:rFonts w:ascii="Bookman Old Style" w:eastAsia="PMingLiU-ExtB" w:hAnsi="Bookman Old Style" w:cs="Times New Roman"/>
                <w:sz w:val="16"/>
                <w:szCs w:val="16"/>
              </w:rPr>
            </w:pPr>
            <w:r w:rsidRPr="00AF7066">
              <w:rPr>
                <w:rFonts w:ascii="Bookman Old Style" w:eastAsia="PMingLiU-ExtB" w:hAnsi="Bookman Old Style" w:cs="Times New Roman"/>
                <w:sz w:val="16"/>
                <w:szCs w:val="16"/>
              </w:rPr>
              <w:t>Ecole Normale Sup. d’Abéché</w:t>
            </w:r>
          </w:p>
        </w:tc>
        <w:tc>
          <w:tcPr>
            <w:tcW w:w="1560"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150 000 000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1559" w:type="dxa"/>
            <w:vAlign w:val="center"/>
          </w:tcPr>
          <w:p w:rsidR="00557159" w:rsidRPr="00AF7066" w:rsidRDefault="00557159" w:rsidP="000B7972">
            <w:pPr>
              <w:jc w:val="right"/>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c>
          <w:tcPr>
            <w:tcW w:w="1474"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75 000 000</w:t>
            </w:r>
          </w:p>
        </w:tc>
        <w:tc>
          <w:tcPr>
            <w:tcW w:w="709" w:type="dxa"/>
            <w:vAlign w:val="center"/>
          </w:tcPr>
          <w:p w:rsidR="00557159" w:rsidRPr="00AF7066" w:rsidRDefault="00557159" w:rsidP="004E3B12">
            <w:pPr>
              <w:rPr>
                <w:rFonts w:ascii="Bookman Old Style" w:eastAsia="PMingLiU-ExtB" w:hAnsi="Bookman Old Style" w:cs="Arial"/>
                <w:sz w:val="16"/>
                <w:szCs w:val="16"/>
              </w:rPr>
            </w:pPr>
            <w:r w:rsidRPr="00AF7066">
              <w:rPr>
                <w:rFonts w:ascii="Bookman Old Style" w:eastAsia="PMingLiU-ExtB" w:hAnsi="Bookman Old Style" w:cs="Arial"/>
                <w:sz w:val="16"/>
                <w:szCs w:val="16"/>
              </w:rPr>
              <w:t>100</w:t>
            </w:r>
          </w:p>
        </w:tc>
      </w:tr>
      <w:tr w:rsidR="00557159" w:rsidRPr="00AF7066" w:rsidTr="004E3B12">
        <w:trPr>
          <w:trHeight w:val="58"/>
        </w:trPr>
        <w:tc>
          <w:tcPr>
            <w:tcW w:w="2943" w:type="dxa"/>
            <w:shd w:val="clear" w:color="auto" w:fill="8DB3E2" w:themeFill="text2" w:themeFillTint="66"/>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TOTAL</w:t>
            </w:r>
          </w:p>
        </w:tc>
        <w:tc>
          <w:tcPr>
            <w:tcW w:w="1560" w:type="dxa"/>
            <w:shd w:val="clear" w:color="auto" w:fill="8DB3E2" w:themeFill="text2" w:themeFillTint="66"/>
            <w:vAlign w:val="center"/>
          </w:tcPr>
          <w:p w:rsidR="00557159" w:rsidRPr="00AF7066" w:rsidRDefault="00557159" w:rsidP="000B7972">
            <w:pPr>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16 770 000 000</w:t>
            </w:r>
          </w:p>
        </w:tc>
        <w:tc>
          <w:tcPr>
            <w:tcW w:w="1559" w:type="dxa"/>
            <w:shd w:val="clear" w:color="auto" w:fill="8DB3E2" w:themeFill="text2" w:themeFillTint="66"/>
            <w:vAlign w:val="center"/>
          </w:tcPr>
          <w:p w:rsidR="00557159" w:rsidRPr="00AF7066" w:rsidRDefault="00557159" w:rsidP="000B7972">
            <w:pPr>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8 685 000 000</w:t>
            </w:r>
          </w:p>
        </w:tc>
        <w:tc>
          <w:tcPr>
            <w:tcW w:w="1559" w:type="dxa"/>
            <w:shd w:val="clear" w:color="auto" w:fill="8DB3E2" w:themeFill="text2" w:themeFillTint="66"/>
            <w:vAlign w:val="center"/>
          </w:tcPr>
          <w:p w:rsidR="00557159" w:rsidRPr="00AF7066" w:rsidRDefault="00557159" w:rsidP="000B7972">
            <w:pPr>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8 685 000 000</w:t>
            </w:r>
          </w:p>
        </w:tc>
        <w:tc>
          <w:tcPr>
            <w:tcW w:w="709" w:type="dxa"/>
            <w:shd w:val="clear" w:color="auto" w:fill="8DB3E2" w:themeFill="text2" w:themeFillTint="66"/>
            <w:vAlign w:val="center"/>
          </w:tcPr>
          <w:p w:rsidR="00557159" w:rsidRPr="00AF7066" w:rsidRDefault="00557159" w:rsidP="000B7972">
            <w:pPr>
              <w:jc w:val="center"/>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100</w:t>
            </w:r>
          </w:p>
        </w:tc>
        <w:tc>
          <w:tcPr>
            <w:tcW w:w="1474" w:type="dxa"/>
            <w:shd w:val="clear" w:color="auto" w:fill="8DB3E2" w:themeFill="text2" w:themeFillTint="66"/>
            <w:vAlign w:val="center"/>
          </w:tcPr>
          <w:p w:rsidR="00557159" w:rsidRPr="00AF7066" w:rsidRDefault="00557159" w:rsidP="000B7972">
            <w:pPr>
              <w:jc w:val="right"/>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8 685 000 000</w:t>
            </w:r>
          </w:p>
        </w:tc>
        <w:tc>
          <w:tcPr>
            <w:tcW w:w="709" w:type="dxa"/>
            <w:shd w:val="clear" w:color="auto" w:fill="8DB3E2" w:themeFill="text2" w:themeFillTint="66"/>
            <w:vAlign w:val="center"/>
          </w:tcPr>
          <w:p w:rsidR="00557159" w:rsidRPr="00AF7066" w:rsidRDefault="00557159" w:rsidP="000B7972">
            <w:pPr>
              <w:jc w:val="center"/>
              <w:rPr>
                <w:rFonts w:ascii="Bookman Old Style" w:eastAsia="PMingLiU-ExtB" w:hAnsi="Bookman Old Style" w:cs="Arial"/>
                <w:b/>
                <w:bCs/>
                <w:sz w:val="16"/>
                <w:szCs w:val="16"/>
              </w:rPr>
            </w:pPr>
            <w:r w:rsidRPr="00AF7066">
              <w:rPr>
                <w:rFonts w:ascii="Bookman Old Style" w:eastAsia="PMingLiU-ExtB" w:hAnsi="Bookman Old Style" w:cs="Arial"/>
                <w:b/>
                <w:bCs/>
                <w:sz w:val="16"/>
                <w:szCs w:val="16"/>
              </w:rPr>
              <w:t>100</w:t>
            </w:r>
          </w:p>
        </w:tc>
      </w:tr>
    </w:tbl>
    <w:p w:rsidR="00557159" w:rsidRPr="00AF7066" w:rsidRDefault="00557159" w:rsidP="000B7972">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BE537F" w:rsidRDefault="00BE1E97" w:rsidP="000B7972">
      <w:pPr>
        <w:spacing w:after="0"/>
        <w:rPr>
          <w:rFonts w:ascii="Bookman Old Style" w:eastAsia="Times New Roman" w:hAnsi="Bookman Old Style" w:cs="Arial"/>
          <w:bCs/>
          <w:sz w:val="20"/>
          <w:szCs w:val="20"/>
        </w:rPr>
      </w:pPr>
      <w:r w:rsidRPr="00BE537F">
        <w:rPr>
          <w:rFonts w:ascii="Bookman Old Style" w:eastAsia="Times New Roman" w:hAnsi="Bookman Old Style" w:cs="Arial"/>
          <w:b/>
          <w:bCs/>
          <w:sz w:val="20"/>
          <w:szCs w:val="20"/>
          <w:u w:val="single"/>
        </w:rPr>
        <w:lastRenderedPageBreak/>
        <w:t xml:space="preserve">Tableau </w:t>
      </w:r>
      <w:r w:rsidR="00BE537F" w:rsidRPr="00BE537F">
        <w:rPr>
          <w:rFonts w:ascii="Bookman Old Style" w:eastAsia="Times New Roman" w:hAnsi="Bookman Old Style" w:cs="Arial"/>
          <w:b/>
          <w:bCs/>
          <w:sz w:val="20"/>
          <w:szCs w:val="20"/>
          <w:u w:val="single"/>
        </w:rPr>
        <w:t>n</w:t>
      </w:r>
      <w:r w:rsidR="00557159" w:rsidRPr="00BE537F">
        <w:rPr>
          <w:rFonts w:ascii="Bookman Old Style" w:eastAsia="Times New Roman" w:hAnsi="Bookman Old Style" w:cs="Arial"/>
          <w:b/>
          <w:bCs/>
          <w:sz w:val="20"/>
          <w:szCs w:val="20"/>
          <w:u w:val="single"/>
        </w:rPr>
        <w:t>°1</w:t>
      </w:r>
      <w:r w:rsidR="005116DF" w:rsidRPr="00BE537F">
        <w:rPr>
          <w:rFonts w:ascii="Bookman Old Style" w:eastAsia="Times New Roman" w:hAnsi="Bookman Old Style" w:cs="Arial"/>
          <w:b/>
          <w:bCs/>
          <w:sz w:val="20"/>
          <w:szCs w:val="20"/>
          <w:u w:val="single"/>
        </w:rPr>
        <w:t xml:space="preserve">8 </w:t>
      </w:r>
      <w:r w:rsidR="00557159" w:rsidRPr="00BE537F">
        <w:rPr>
          <w:rFonts w:ascii="Bookman Old Style" w:eastAsia="Times New Roman" w:hAnsi="Bookman Old Style" w:cs="Arial"/>
          <w:b/>
          <w:bCs/>
          <w:sz w:val="20"/>
          <w:szCs w:val="20"/>
        </w:rPr>
        <w:t xml:space="preserve">: </w:t>
      </w:r>
      <w:r w:rsidR="00557159" w:rsidRPr="00BE537F">
        <w:rPr>
          <w:rFonts w:ascii="Bookman Old Style" w:hAnsi="Bookman Old Style"/>
          <w:sz w:val="20"/>
          <w:szCs w:val="20"/>
        </w:rPr>
        <w:t>Subventions</w:t>
      </w:r>
      <w:r w:rsidR="00557159" w:rsidRPr="00BE537F">
        <w:rPr>
          <w:rFonts w:ascii="Bookman Old Style" w:eastAsia="Times New Roman" w:hAnsi="Bookman Old Style" w:cs="Arial"/>
          <w:bCs/>
          <w:sz w:val="20"/>
          <w:szCs w:val="20"/>
        </w:rPr>
        <w:t xml:space="preserve"> de l'année 2014 aux organismes et Projets Ministère </w:t>
      </w:r>
      <w:r w:rsidR="000B7972" w:rsidRPr="00BE537F">
        <w:rPr>
          <w:rFonts w:ascii="Bookman Old Style" w:eastAsia="Times New Roman" w:hAnsi="Bookman Old Style" w:cs="Arial"/>
          <w:bCs/>
          <w:sz w:val="20"/>
          <w:szCs w:val="20"/>
        </w:rPr>
        <w:t xml:space="preserve">l’Aménagement du </w:t>
      </w:r>
      <w:r w:rsidR="00557159" w:rsidRPr="00BE537F">
        <w:rPr>
          <w:rFonts w:ascii="Bookman Old Style" w:eastAsia="Times New Roman" w:hAnsi="Bookman Old Style" w:cs="Arial"/>
          <w:bCs/>
          <w:sz w:val="20"/>
          <w:szCs w:val="20"/>
        </w:rPr>
        <w:t>Territoire, Urbanisme &amp; Habitat</w:t>
      </w:r>
    </w:p>
    <w:tbl>
      <w:tblPr>
        <w:tblStyle w:val="Grilledutableau"/>
        <w:tblW w:w="10456" w:type="dxa"/>
        <w:tblLook w:val="04A0" w:firstRow="1" w:lastRow="0" w:firstColumn="1" w:lastColumn="0" w:noHBand="0" w:noVBand="1"/>
      </w:tblPr>
      <w:tblGrid>
        <w:gridCol w:w="2943"/>
        <w:gridCol w:w="1560"/>
        <w:gridCol w:w="1559"/>
        <w:gridCol w:w="1559"/>
        <w:gridCol w:w="709"/>
        <w:gridCol w:w="1417"/>
        <w:gridCol w:w="709"/>
      </w:tblGrid>
      <w:tr w:rsidR="00557159" w:rsidRPr="00AF7066" w:rsidTr="000B7972">
        <w:trPr>
          <w:trHeight w:val="474"/>
        </w:trPr>
        <w:tc>
          <w:tcPr>
            <w:tcW w:w="2943"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0B7972">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417"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Aharoni"/>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0B7972">
        <w:trPr>
          <w:trHeight w:val="409"/>
        </w:trPr>
        <w:tc>
          <w:tcPr>
            <w:tcW w:w="2943" w:type="dxa"/>
            <w:vAlign w:val="center"/>
          </w:tcPr>
          <w:p w:rsidR="00557159" w:rsidRPr="00AF7066" w:rsidRDefault="00557159" w:rsidP="000B7972">
            <w:pPr>
              <w:spacing w:line="240" w:lineRule="auto"/>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Subvention de démarrage aux communes</w:t>
            </w:r>
          </w:p>
        </w:tc>
        <w:tc>
          <w:tcPr>
            <w:tcW w:w="1560"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1559"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9"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0B7972">
        <w:trPr>
          <w:trHeight w:val="454"/>
        </w:trPr>
        <w:tc>
          <w:tcPr>
            <w:tcW w:w="2943" w:type="dxa"/>
            <w:shd w:val="clear" w:color="auto" w:fill="8DB3E2" w:themeFill="text2" w:themeFillTint="66"/>
            <w:vAlign w:val="center"/>
          </w:tcPr>
          <w:p w:rsidR="00557159" w:rsidRPr="00AF7066" w:rsidRDefault="00557159" w:rsidP="000B7972">
            <w:pPr>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TOTAL</w:t>
            </w:r>
          </w:p>
        </w:tc>
        <w:tc>
          <w:tcPr>
            <w:tcW w:w="1560"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2 500 000 000</w:t>
            </w:r>
          </w:p>
        </w:tc>
        <w:tc>
          <w:tcPr>
            <w:tcW w:w="1559"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0</w:t>
            </w:r>
          </w:p>
        </w:tc>
        <w:tc>
          <w:tcPr>
            <w:tcW w:w="1559"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0</w:t>
            </w:r>
          </w:p>
        </w:tc>
        <w:tc>
          <w:tcPr>
            <w:tcW w:w="709"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w:t>
            </w:r>
          </w:p>
        </w:tc>
        <w:tc>
          <w:tcPr>
            <w:tcW w:w="1417"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0</w:t>
            </w:r>
          </w:p>
        </w:tc>
        <w:tc>
          <w:tcPr>
            <w:tcW w:w="709"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w:t>
            </w:r>
          </w:p>
        </w:tc>
      </w:tr>
    </w:tbl>
    <w:p w:rsidR="00F43C98" w:rsidRPr="00AF7066" w:rsidRDefault="00557159" w:rsidP="000B7972">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BE537F" w:rsidRDefault="00BE1E97" w:rsidP="00557159">
      <w:pPr>
        <w:spacing w:after="0"/>
        <w:rPr>
          <w:rFonts w:ascii="Bookman Old Style" w:eastAsia="Times New Roman" w:hAnsi="Bookman Old Style" w:cs="Arial"/>
          <w:bCs/>
          <w:sz w:val="20"/>
          <w:szCs w:val="20"/>
        </w:rPr>
      </w:pPr>
      <w:r w:rsidRPr="00BE537F">
        <w:rPr>
          <w:rFonts w:ascii="Bookman Old Style" w:eastAsia="Times New Roman" w:hAnsi="Bookman Old Style" w:cs="Arial"/>
          <w:b/>
          <w:bCs/>
          <w:sz w:val="20"/>
          <w:szCs w:val="20"/>
          <w:u w:val="single"/>
        </w:rPr>
        <w:t xml:space="preserve">Tableau </w:t>
      </w:r>
      <w:r w:rsidR="00BE537F">
        <w:rPr>
          <w:rFonts w:ascii="Bookman Old Style" w:eastAsia="Times New Roman" w:hAnsi="Bookman Old Style" w:cs="Arial"/>
          <w:b/>
          <w:bCs/>
          <w:sz w:val="20"/>
          <w:szCs w:val="20"/>
          <w:u w:val="single"/>
        </w:rPr>
        <w:t>n</w:t>
      </w:r>
      <w:r w:rsidR="00557159" w:rsidRPr="00BE537F">
        <w:rPr>
          <w:rFonts w:ascii="Bookman Old Style" w:eastAsia="Times New Roman" w:hAnsi="Bookman Old Style" w:cs="Arial"/>
          <w:b/>
          <w:bCs/>
          <w:sz w:val="20"/>
          <w:szCs w:val="20"/>
          <w:u w:val="single"/>
        </w:rPr>
        <w:t>°1</w:t>
      </w:r>
      <w:r w:rsidR="005116DF" w:rsidRPr="00BE537F">
        <w:rPr>
          <w:rFonts w:ascii="Bookman Old Style" w:eastAsia="Times New Roman" w:hAnsi="Bookman Old Style" w:cs="Arial"/>
          <w:b/>
          <w:bCs/>
          <w:sz w:val="20"/>
          <w:szCs w:val="20"/>
          <w:u w:val="single"/>
        </w:rPr>
        <w:t xml:space="preserve">9 </w:t>
      </w:r>
      <w:r w:rsidR="00557159" w:rsidRPr="00BE537F">
        <w:rPr>
          <w:rFonts w:ascii="Bookman Old Style" w:eastAsia="Times New Roman" w:hAnsi="Bookman Old Style" w:cs="Arial"/>
          <w:b/>
          <w:bCs/>
          <w:sz w:val="20"/>
          <w:szCs w:val="20"/>
        </w:rPr>
        <w:t xml:space="preserve">: </w:t>
      </w:r>
      <w:r w:rsidR="00557159" w:rsidRPr="00BE537F">
        <w:rPr>
          <w:rFonts w:ascii="Bookman Old Style" w:hAnsi="Bookman Old Style"/>
          <w:sz w:val="20"/>
          <w:szCs w:val="20"/>
        </w:rPr>
        <w:t>Subventions</w:t>
      </w:r>
      <w:r w:rsidR="00557159" w:rsidRPr="00BE537F">
        <w:rPr>
          <w:rFonts w:ascii="Bookman Old Style" w:eastAsia="Times New Roman" w:hAnsi="Bookman Old Style" w:cs="Arial"/>
          <w:bCs/>
          <w:sz w:val="20"/>
          <w:szCs w:val="20"/>
        </w:rPr>
        <w:t xml:space="preserve"> de l'année 2014 aux organismes et Projets Ministère du Pétrole &amp; de L’Energie</w:t>
      </w:r>
    </w:p>
    <w:tbl>
      <w:tblPr>
        <w:tblStyle w:val="Grilledutableau"/>
        <w:tblpPr w:leftFromText="141" w:rightFromText="141" w:vertAnchor="text" w:horzAnchor="margin" w:tblpY="173"/>
        <w:tblW w:w="10683" w:type="dxa"/>
        <w:tblLayout w:type="fixed"/>
        <w:tblLook w:val="04A0" w:firstRow="1" w:lastRow="0" w:firstColumn="1" w:lastColumn="0" w:noHBand="0" w:noVBand="1"/>
      </w:tblPr>
      <w:tblGrid>
        <w:gridCol w:w="2943"/>
        <w:gridCol w:w="1560"/>
        <w:gridCol w:w="1559"/>
        <w:gridCol w:w="1559"/>
        <w:gridCol w:w="709"/>
        <w:gridCol w:w="1559"/>
        <w:gridCol w:w="794"/>
      </w:tblGrid>
      <w:tr w:rsidR="00557159" w:rsidRPr="00AF7066" w:rsidTr="00B2288B">
        <w:trPr>
          <w:trHeight w:val="367"/>
        </w:trPr>
        <w:tc>
          <w:tcPr>
            <w:tcW w:w="2943"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60" w:type="dxa"/>
            <w:shd w:val="clear" w:color="auto" w:fill="FFC000"/>
            <w:vAlign w:val="center"/>
          </w:tcPr>
          <w:p w:rsidR="00557159" w:rsidRPr="00AF7066" w:rsidRDefault="00557159" w:rsidP="000B7972">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94" w:type="dxa"/>
            <w:shd w:val="clear" w:color="auto" w:fill="FFC000"/>
            <w:vAlign w:val="center"/>
          </w:tcPr>
          <w:p w:rsidR="00557159" w:rsidRPr="00AF7066" w:rsidRDefault="00557159" w:rsidP="000B7972">
            <w:pPr>
              <w:jc w:val="center"/>
              <w:rPr>
                <w:rFonts w:ascii="Bookman Old Style" w:eastAsia="PMingLiU-ExtB" w:hAnsi="Bookman Old Style" w:cs="Aharoni"/>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B2288B">
        <w:trPr>
          <w:trHeight w:val="826"/>
        </w:trPr>
        <w:tc>
          <w:tcPr>
            <w:tcW w:w="2943" w:type="dxa"/>
            <w:vAlign w:val="center"/>
          </w:tcPr>
          <w:p w:rsidR="00557159" w:rsidRPr="00FD2DA0" w:rsidRDefault="00557159" w:rsidP="000B7972">
            <w:pPr>
              <w:jc w:val="left"/>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b/>
                <w:color w:val="000000" w:themeColor="text1"/>
                <w:sz w:val="16"/>
                <w:szCs w:val="16"/>
              </w:rPr>
              <w:t>SHT</w:t>
            </w:r>
          </w:p>
          <w:p w:rsidR="00557159" w:rsidRPr="00FD2DA0" w:rsidRDefault="00557159" w:rsidP="000B7972">
            <w:pPr>
              <w:jc w:val="left"/>
              <w:rPr>
                <w:rFonts w:ascii="Bookman Old Style" w:eastAsia="Times New Roman" w:hAnsi="Bookman Old Style" w:cs="Arial"/>
                <w:b/>
                <w:color w:val="000000" w:themeColor="text1"/>
                <w:sz w:val="16"/>
                <w:szCs w:val="16"/>
              </w:rPr>
            </w:pPr>
          </w:p>
          <w:p w:rsidR="00557159" w:rsidRPr="00FD2DA0" w:rsidRDefault="00557159" w:rsidP="000B7972">
            <w:pPr>
              <w:jc w:val="lef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Subvention</w:t>
            </w:r>
          </w:p>
          <w:p w:rsidR="00557159" w:rsidRPr="00FD2DA0" w:rsidRDefault="00557159" w:rsidP="000B7972">
            <w:pPr>
              <w:jc w:val="left"/>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color w:val="000000" w:themeColor="text1"/>
                <w:sz w:val="16"/>
                <w:szCs w:val="16"/>
              </w:rPr>
              <w:t>Prise de Participation</w:t>
            </w:r>
          </w:p>
        </w:tc>
        <w:tc>
          <w:tcPr>
            <w:tcW w:w="1560"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p>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4 000 000 000</w:t>
            </w:r>
          </w:p>
          <w:p w:rsidR="00557159" w:rsidRPr="00FD2DA0" w:rsidRDefault="00557159" w:rsidP="000B7972">
            <w:pPr>
              <w:jc w:val="right"/>
              <w:rPr>
                <w:rFonts w:ascii="Bookman Old Style" w:eastAsia="Times New Roman" w:hAnsi="Bookman Old Style" w:cs="Arial"/>
                <w:color w:val="000000" w:themeColor="text1"/>
                <w:sz w:val="16"/>
                <w:szCs w:val="16"/>
              </w:rPr>
            </w:pPr>
          </w:p>
          <w:p w:rsidR="00557159" w:rsidRPr="00FD2DA0" w:rsidRDefault="00557159" w:rsidP="000B7972">
            <w:pPr>
              <w:spacing w:line="276" w:lineRule="auto"/>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3 750 000 000</w:t>
            </w:r>
          </w:p>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250 000 000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p>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1 000 000 000</w:t>
            </w:r>
          </w:p>
          <w:p w:rsidR="00557159" w:rsidRPr="00FD2DA0" w:rsidRDefault="00557159" w:rsidP="000B7972">
            <w:pPr>
              <w:jc w:val="right"/>
              <w:rPr>
                <w:rFonts w:ascii="Bookman Old Style" w:eastAsia="Times New Roman" w:hAnsi="Bookman Old Style" w:cs="Arial"/>
                <w:color w:val="000000" w:themeColor="text1"/>
                <w:sz w:val="16"/>
                <w:szCs w:val="16"/>
              </w:rPr>
            </w:pPr>
          </w:p>
          <w:p w:rsidR="00557159" w:rsidRPr="00FD2DA0" w:rsidRDefault="00557159" w:rsidP="000B7972">
            <w:pPr>
              <w:spacing w:line="276" w:lineRule="auto"/>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750 000 000</w:t>
            </w:r>
          </w:p>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250 000 000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p>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1 000 000 000</w:t>
            </w:r>
          </w:p>
          <w:p w:rsidR="00557159" w:rsidRPr="00FD2DA0" w:rsidRDefault="00557159" w:rsidP="000B7972">
            <w:pPr>
              <w:jc w:val="right"/>
              <w:rPr>
                <w:rFonts w:ascii="Bookman Old Style" w:eastAsia="Times New Roman" w:hAnsi="Bookman Old Style" w:cs="Arial"/>
                <w:color w:val="000000" w:themeColor="text1"/>
                <w:sz w:val="16"/>
                <w:szCs w:val="16"/>
              </w:rPr>
            </w:pPr>
          </w:p>
          <w:p w:rsidR="00557159" w:rsidRPr="00FD2DA0" w:rsidRDefault="00557159" w:rsidP="000B7972">
            <w:pPr>
              <w:spacing w:line="276" w:lineRule="auto"/>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750 000 000</w:t>
            </w:r>
          </w:p>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250 000 000</w:t>
            </w:r>
          </w:p>
        </w:tc>
        <w:tc>
          <w:tcPr>
            <w:tcW w:w="709"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p>
          <w:p w:rsidR="00557159" w:rsidRPr="00FD2DA0" w:rsidRDefault="00557159" w:rsidP="000B7972">
            <w:pPr>
              <w:jc w:val="center"/>
              <w:rPr>
                <w:rFonts w:ascii="Bookman Old Style" w:eastAsia="Times New Roman" w:hAnsi="Bookman Old Style" w:cs="Arial"/>
                <w:color w:val="000000" w:themeColor="text1"/>
                <w:sz w:val="16"/>
                <w:szCs w:val="16"/>
              </w:rPr>
            </w:pPr>
          </w:p>
          <w:p w:rsidR="00557159" w:rsidRPr="00FD2DA0" w:rsidRDefault="00557159" w:rsidP="000B7972">
            <w:pPr>
              <w:jc w:val="center"/>
              <w:rPr>
                <w:rFonts w:ascii="Bookman Old Style" w:eastAsia="Times New Roman" w:hAnsi="Bookman Old Style" w:cs="Arial"/>
                <w:color w:val="000000" w:themeColor="text1"/>
                <w:sz w:val="16"/>
                <w:szCs w:val="16"/>
              </w:rPr>
            </w:pPr>
          </w:p>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tc>
        <w:tc>
          <w:tcPr>
            <w:tcW w:w="1559" w:type="dxa"/>
            <w:vAlign w:val="center"/>
          </w:tcPr>
          <w:p w:rsidR="00557159" w:rsidRPr="00FD2DA0" w:rsidRDefault="00557159" w:rsidP="00557159">
            <w:pPr>
              <w:jc w:val="center"/>
              <w:rPr>
                <w:rFonts w:ascii="Bookman Old Style" w:eastAsia="Times New Roman" w:hAnsi="Bookman Old Style" w:cs="Arial"/>
                <w:color w:val="000000" w:themeColor="text1"/>
                <w:sz w:val="16"/>
                <w:szCs w:val="16"/>
              </w:rPr>
            </w:pPr>
          </w:p>
          <w:p w:rsidR="00557159" w:rsidRPr="00FD2DA0" w:rsidRDefault="00557159" w:rsidP="00557159">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750 000 000</w:t>
            </w:r>
          </w:p>
          <w:p w:rsidR="00557159" w:rsidRPr="00FD2DA0" w:rsidRDefault="00557159" w:rsidP="00557159">
            <w:pPr>
              <w:jc w:val="center"/>
              <w:rPr>
                <w:rFonts w:ascii="Bookman Old Style" w:eastAsia="Times New Roman" w:hAnsi="Bookman Old Style" w:cs="Arial"/>
                <w:color w:val="000000" w:themeColor="text1"/>
                <w:sz w:val="16"/>
                <w:szCs w:val="16"/>
              </w:rPr>
            </w:pPr>
          </w:p>
          <w:p w:rsidR="00557159" w:rsidRPr="00FD2DA0" w:rsidRDefault="00557159" w:rsidP="00B2288B">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750 000 000</w:t>
            </w:r>
          </w:p>
        </w:tc>
        <w:tc>
          <w:tcPr>
            <w:tcW w:w="794"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p w:rsidR="00557159" w:rsidRPr="00FD2DA0" w:rsidRDefault="00557159" w:rsidP="000B7972">
            <w:pPr>
              <w:jc w:val="center"/>
              <w:rPr>
                <w:rFonts w:ascii="Bookman Old Style" w:eastAsia="Times New Roman" w:hAnsi="Bookman Old Style" w:cs="Arial"/>
                <w:color w:val="000000" w:themeColor="text1"/>
                <w:sz w:val="16"/>
                <w:szCs w:val="16"/>
              </w:rPr>
            </w:pPr>
          </w:p>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w:t>
            </w:r>
          </w:p>
        </w:tc>
      </w:tr>
      <w:tr w:rsidR="00557159" w:rsidRPr="00AF7066" w:rsidTr="00B2288B">
        <w:trPr>
          <w:trHeight w:val="415"/>
        </w:trPr>
        <w:tc>
          <w:tcPr>
            <w:tcW w:w="2943" w:type="dxa"/>
            <w:vAlign w:val="center"/>
          </w:tcPr>
          <w:p w:rsidR="00557159" w:rsidRPr="00FD2DA0" w:rsidRDefault="00557159" w:rsidP="000B7972">
            <w:pPr>
              <w:jc w:val="lef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Société Nationale d’Electricité (</w:t>
            </w:r>
            <w:r w:rsidRPr="00FD2DA0">
              <w:rPr>
                <w:rFonts w:ascii="Bookman Old Style" w:eastAsia="Times New Roman" w:hAnsi="Bookman Old Style" w:cs="Arial"/>
                <w:b/>
                <w:color w:val="000000" w:themeColor="text1"/>
                <w:sz w:val="16"/>
                <w:szCs w:val="16"/>
              </w:rPr>
              <w:t>SNE</w:t>
            </w:r>
            <w:r w:rsidRPr="00FD2DA0">
              <w:rPr>
                <w:rFonts w:ascii="Bookman Old Style" w:eastAsia="Times New Roman" w:hAnsi="Bookman Old Style" w:cs="Arial"/>
                <w:color w:val="000000" w:themeColor="text1"/>
                <w:sz w:val="16"/>
                <w:szCs w:val="16"/>
              </w:rPr>
              <w:t>)</w:t>
            </w:r>
          </w:p>
        </w:tc>
        <w:tc>
          <w:tcPr>
            <w:tcW w:w="1560"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11 300 000 000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9 300 000 000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8 475 000 000</w:t>
            </w:r>
          </w:p>
        </w:tc>
        <w:tc>
          <w:tcPr>
            <w:tcW w:w="709"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91,13</w:t>
            </w:r>
          </w:p>
        </w:tc>
        <w:tc>
          <w:tcPr>
            <w:tcW w:w="1559" w:type="dxa"/>
            <w:vAlign w:val="center"/>
          </w:tcPr>
          <w:p w:rsidR="00557159" w:rsidRPr="00FD2DA0" w:rsidRDefault="00557159" w:rsidP="00557159">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8 475 000 000</w:t>
            </w:r>
          </w:p>
        </w:tc>
        <w:tc>
          <w:tcPr>
            <w:tcW w:w="794"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tc>
      </w:tr>
      <w:tr w:rsidR="00557159" w:rsidRPr="00AF7066" w:rsidTr="00B2288B">
        <w:trPr>
          <w:trHeight w:val="420"/>
        </w:trPr>
        <w:tc>
          <w:tcPr>
            <w:tcW w:w="2943" w:type="dxa"/>
            <w:vAlign w:val="center"/>
          </w:tcPr>
          <w:p w:rsidR="00557159" w:rsidRPr="00FD2DA0" w:rsidRDefault="00557159" w:rsidP="000B7972">
            <w:pPr>
              <w:jc w:val="lef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ITIE</w:t>
            </w:r>
          </w:p>
        </w:tc>
        <w:tc>
          <w:tcPr>
            <w:tcW w:w="1560"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700 000 000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700 000 000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700 000 000</w:t>
            </w:r>
          </w:p>
        </w:tc>
        <w:tc>
          <w:tcPr>
            <w:tcW w:w="709"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tc>
        <w:tc>
          <w:tcPr>
            <w:tcW w:w="1559" w:type="dxa"/>
            <w:vAlign w:val="bottom"/>
          </w:tcPr>
          <w:p w:rsidR="00557159" w:rsidRPr="00FD2DA0" w:rsidRDefault="00557159" w:rsidP="00557159">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700 000 000</w:t>
            </w:r>
          </w:p>
        </w:tc>
        <w:tc>
          <w:tcPr>
            <w:tcW w:w="794"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tc>
      </w:tr>
      <w:tr w:rsidR="00557159" w:rsidRPr="00AF7066" w:rsidTr="00B2288B">
        <w:trPr>
          <w:trHeight w:val="399"/>
        </w:trPr>
        <w:tc>
          <w:tcPr>
            <w:tcW w:w="2943" w:type="dxa"/>
            <w:vAlign w:val="center"/>
          </w:tcPr>
          <w:p w:rsidR="00557159" w:rsidRPr="00FD2DA0" w:rsidRDefault="00557159" w:rsidP="000B7972">
            <w:pPr>
              <w:jc w:val="lef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ARSAT</w:t>
            </w:r>
          </w:p>
        </w:tc>
        <w:tc>
          <w:tcPr>
            <w:tcW w:w="1560"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2 250 000 000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2 250 000 000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562 500 000</w:t>
            </w:r>
          </w:p>
        </w:tc>
        <w:tc>
          <w:tcPr>
            <w:tcW w:w="709"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25,00</w:t>
            </w:r>
          </w:p>
        </w:tc>
        <w:tc>
          <w:tcPr>
            <w:tcW w:w="1559" w:type="dxa"/>
            <w:vAlign w:val="bottom"/>
          </w:tcPr>
          <w:p w:rsidR="00557159" w:rsidRPr="00FD2DA0" w:rsidRDefault="00557159" w:rsidP="00557159">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562 500 000</w:t>
            </w:r>
          </w:p>
        </w:tc>
        <w:tc>
          <w:tcPr>
            <w:tcW w:w="794"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tc>
      </w:tr>
      <w:tr w:rsidR="00557159" w:rsidRPr="00AF7066" w:rsidTr="00B2288B">
        <w:trPr>
          <w:trHeight w:val="419"/>
        </w:trPr>
        <w:tc>
          <w:tcPr>
            <w:tcW w:w="2943" w:type="dxa"/>
            <w:vAlign w:val="center"/>
          </w:tcPr>
          <w:p w:rsidR="00557159" w:rsidRPr="00FD2DA0" w:rsidRDefault="00557159" w:rsidP="000B7972">
            <w:pPr>
              <w:jc w:val="lef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ATRSN</w:t>
            </w:r>
          </w:p>
        </w:tc>
        <w:tc>
          <w:tcPr>
            <w:tcW w:w="1560"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500 000 000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500 000 000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500 000 000</w:t>
            </w:r>
          </w:p>
        </w:tc>
        <w:tc>
          <w:tcPr>
            <w:tcW w:w="709"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100</w:t>
            </w:r>
          </w:p>
        </w:tc>
        <w:tc>
          <w:tcPr>
            <w:tcW w:w="1559" w:type="dxa"/>
            <w:vAlign w:val="bottom"/>
          </w:tcPr>
          <w:p w:rsidR="00557159" w:rsidRPr="00FD2DA0" w:rsidRDefault="00557159" w:rsidP="00557159">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250 000 000</w:t>
            </w:r>
          </w:p>
        </w:tc>
        <w:tc>
          <w:tcPr>
            <w:tcW w:w="794"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50</w:t>
            </w:r>
          </w:p>
        </w:tc>
      </w:tr>
      <w:tr w:rsidR="00557159" w:rsidRPr="00AF7066" w:rsidTr="00B2288B">
        <w:trPr>
          <w:trHeight w:val="411"/>
        </w:trPr>
        <w:tc>
          <w:tcPr>
            <w:tcW w:w="2943" w:type="dxa"/>
            <w:vAlign w:val="center"/>
          </w:tcPr>
          <w:p w:rsidR="00557159" w:rsidRPr="00FD2DA0" w:rsidRDefault="00557159" w:rsidP="000B7972">
            <w:pPr>
              <w:jc w:val="lef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AER</w:t>
            </w:r>
          </w:p>
        </w:tc>
        <w:tc>
          <w:tcPr>
            <w:tcW w:w="1560"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250 000 000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250 000 000</w:t>
            </w:r>
          </w:p>
        </w:tc>
        <w:tc>
          <w:tcPr>
            <w:tcW w:w="1559" w:type="dxa"/>
            <w:vAlign w:val="center"/>
          </w:tcPr>
          <w:p w:rsidR="00557159" w:rsidRPr="00FD2DA0" w:rsidRDefault="00557159" w:rsidP="000B7972">
            <w:pPr>
              <w:jc w:val="right"/>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0</w:t>
            </w:r>
          </w:p>
        </w:tc>
        <w:tc>
          <w:tcPr>
            <w:tcW w:w="709"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w:t>
            </w:r>
          </w:p>
        </w:tc>
        <w:tc>
          <w:tcPr>
            <w:tcW w:w="1559" w:type="dxa"/>
            <w:vAlign w:val="bottom"/>
          </w:tcPr>
          <w:p w:rsidR="00557159" w:rsidRPr="00FD2DA0" w:rsidRDefault="00557159" w:rsidP="00557159">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0</w:t>
            </w:r>
          </w:p>
        </w:tc>
        <w:tc>
          <w:tcPr>
            <w:tcW w:w="794" w:type="dxa"/>
            <w:vAlign w:val="center"/>
          </w:tcPr>
          <w:p w:rsidR="00557159" w:rsidRPr="00FD2DA0" w:rsidRDefault="00557159" w:rsidP="000B7972">
            <w:pPr>
              <w:jc w:val="center"/>
              <w:rPr>
                <w:rFonts w:ascii="Bookman Old Style" w:eastAsia="Times New Roman" w:hAnsi="Bookman Old Style" w:cs="Arial"/>
                <w:color w:val="000000" w:themeColor="text1"/>
                <w:sz w:val="16"/>
                <w:szCs w:val="16"/>
              </w:rPr>
            </w:pPr>
            <w:r w:rsidRPr="00FD2DA0">
              <w:rPr>
                <w:rFonts w:ascii="Bookman Old Style" w:eastAsia="Times New Roman" w:hAnsi="Bookman Old Style" w:cs="Arial"/>
                <w:color w:val="000000" w:themeColor="text1"/>
                <w:sz w:val="16"/>
                <w:szCs w:val="16"/>
              </w:rPr>
              <w:t>-</w:t>
            </w:r>
          </w:p>
        </w:tc>
      </w:tr>
      <w:tr w:rsidR="00557159" w:rsidRPr="00AF7066" w:rsidTr="00B2288B">
        <w:trPr>
          <w:trHeight w:val="410"/>
        </w:trPr>
        <w:tc>
          <w:tcPr>
            <w:tcW w:w="2943" w:type="dxa"/>
            <w:shd w:val="clear" w:color="auto" w:fill="8DB3E2" w:themeFill="text2" w:themeFillTint="66"/>
            <w:vAlign w:val="center"/>
          </w:tcPr>
          <w:p w:rsidR="00557159" w:rsidRPr="00FD2DA0" w:rsidRDefault="00557159" w:rsidP="000B7972">
            <w:pPr>
              <w:jc w:val="center"/>
              <w:rPr>
                <w:rFonts w:ascii="Bookman Old Style" w:eastAsia="Times New Roman" w:hAnsi="Bookman Old Style" w:cs="Arial"/>
                <w:b/>
                <w:color w:val="000000" w:themeColor="text1"/>
                <w:sz w:val="16"/>
                <w:szCs w:val="16"/>
              </w:rPr>
            </w:pPr>
            <w:r w:rsidRPr="00FD2DA0">
              <w:rPr>
                <w:rFonts w:ascii="Bookman Old Style" w:eastAsia="PMingLiU-ExtB" w:hAnsi="Bookman Old Style" w:cs="Times New Roman"/>
                <w:b/>
                <w:sz w:val="16"/>
                <w:szCs w:val="16"/>
              </w:rPr>
              <w:t>TOTAL</w:t>
            </w:r>
          </w:p>
        </w:tc>
        <w:tc>
          <w:tcPr>
            <w:tcW w:w="1560" w:type="dxa"/>
            <w:shd w:val="clear" w:color="auto" w:fill="8DB3E2" w:themeFill="text2" w:themeFillTint="66"/>
            <w:vAlign w:val="center"/>
          </w:tcPr>
          <w:p w:rsidR="00557159" w:rsidRPr="00FD2DA0" w:rsidRDefault="00557159" w:rsidP="000B7972">
            <w:pPr>
              <w:jc w:val="right"/>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b/>
                <w:color w:val="000000" w:themeColor="text1"/>
                <w:sz w:val="16"/>
                <w:szCs w:val="16"/>
              </w:rPr>
              <w:t>19 000 000 000</w:t>
            </w:r>
          </w:p>
        </w:tc>
        <w:tc>
          <w:tcPr>
            <w:tcW w:w="1559" w:type="dxa"/>
            <w:shd w:val="clear" w:color="auto" w:fill="8DB3E2" w:themeFill="text2" w:themeFillTint="66"/>
            <w:vAlign w:val="center"/>
          </w:tcPr>
          <w:p w:rsidR="00557159" w:rsidRPr="00FD2DA0" w:rsidRDefault="00557159" w:rsidP="000B7972">
            <w:pPr>
              <w:jc w:val="right"/>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b/>
                <w:color w:val="000000" w:themeColor="text1"/>
                <w:sz w:val="16"/>
                <w:szCs w:val="16"/>
              </w:rPr>
              <w:t>14 000 000 000</w:t>
            </w:r>
          </w:p>
        </w:tc>
        <w:tc>
          <w:tcPr>
            <w:tcW w:w="1559" w:type="dxa"/>
            <w:shd w:val="clear" w:color="auto" w:fill="8DB3E2" w:themeFill="text2" w:themeFillTint="66"/>
            <w:vAlign w:val="center"/>
          </w:tcPr>
          <w:p w:rsidR="00557159" w:rsidRPr="00FD2DA0" w:rsidRDefault="00557159" w:rsidP="000B7972">
            <w:pPr>
              <w:jc w:val="right"/>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b/>
                <w:color w:val="000000" w:themeColor="text1"/>
                <w:sz w:val="16"/>
                <w:szCs w:val="16"/>
              </w:rPr>
              <w:t>11 237 500 000</w:t>
            </w:r>
          </w:p>
        </w:tc>
        <w:tc>
          <w:tcPr>
            <w:tcW w:w="709" w:type="dxa"/>
            <w:shd w:val="clear" w:color="auto" w:fill="8DB3E2" w:themeFill="text2" w:themeFillTint="66"/>
            <w:vAlign w:val="center"/>
          </w:tcPr>
          <w:p w:rsidR="00557159" w:rsidRPr="00FD2DA0" w:rsidRDefault="00557159" w:rsidP="000B7972">
            <w:pPr>
              <w:jc w:val="center"/>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b/>
                <w:color w:val="000000" w:themeColor="text1"/>
                <w:sz w:val="16"/>
                <w:szCs w:val="16"/>
              </w:rPr>
              <w:t>80,27</w:t>
            </w:r>
          </w:p>
        </w:tc>
        <w:tc>
          <w:tcPr>
            <w:tcW w:w="1559" w:type="dxa"/>
            <w:shd w:val="clear" w:color="auto" w:fill="8DB3E2" w:themeFill="text2" w:themeFillTint="66"/>
            <w:vAlign w:val="center"/>
          </w:tcPr>
          <w:p w:rsidR="00557159" w:rsidRPr="00FD2DA0" w:rsidRDefault="00557159" w:rsidP="000B7972">
            <w:pPr>
              <w:jc w:val="right"/>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b/>
                <w:color w:val="000000" w:themeColor="text1"/>
                <w:sz w:val="16"/>
                <w:szCs w:val="16"/>
              </w:rPr>
              <w:t>10 737 500 000</w:t>
            </w:r>
          </w:p>
        </w:tc>
        <w:tc>
          <w:tcPr>
            <w:tcW w:w="794" w:type="dxa"/>
            <w:shd w:val="clear" w:color="auto" w:fill="8DB3E2" w:themeFill="text2" w:themeFillTint="66"/>
            <w:vAlign w:val="center"/>
          </w:tcPr>
          <w:p w:rsidR="00557159" w:rsidRPr="00FD2DA0" w:rsidRDefault="00557159" w:rsidP="000B7972">
            <w:pPr>
              <w:jc w:val="center"/>
              <w:rPr>
                <w:rFonts w:ascii="Bookman Old Style" w:eastAsia="Times New Roman" w:hAnsi="Bookman Old Style" w:cs="Arial"/>
                <w:b/>
                <w:color w:val="000000" w:themeColor="text1"/>
                <w:sz w:val="16"/>
                <w:szCs w:val="16"/>
              </w:rPr>
            </w:pPr>
            <w:r w:rsidRPr="00FD2DA0">
              <w:rPr>
                <w:rFonts w:ascii="Bookman Old Style" w:eastAsia="Times New Roman" w:hAnsi="Bookman Old Style" w:cs="Arial"/>
                <w:b/>
                <w:color w:val="000000" w:themeColor="text1"/>
                <w:sz w:val="16"/>
                <w:szCs w:val="16"/>
              </w:rPr>
              <w:t>95,55</w:t>
            </w:r>
          </w:p>
        </w:tc>
      </w:tr>
    </w:tbl>
    <w:p w:rsidR="00F43C98" w:rsidRPr="00AF7066" w:rsidRDefault="00557159" w:rsidP="000B7972">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BE537F" w:rsidRDefault="00557159" w:rsidP="00E752BD">
      <w:pPr>
        <w:spacing w:after="0"/>
        <w:rPr>
          <w:rFonts w:ascii="Bookman Old Style" w:eastAsia="Times New Roman" w:hAnsi="Bookman Old Style" w:cs="Arial"/>
          <w:color w:val="000000" w:themeColor="text1"/>
          <w:sz w:val="20"/>
          <w:szCs w:val="20"/>
        </w:rPr>
      </w:pPr>
      <w:r w:rsidRPr="00BE537F">
        <w:rPr>
          <w:rFonts w:ascii="Bookman Old Style" w:eastAsia="Times New Roman" w:hAnsi="Bookman Old Style" w:cs="Arial"/>
          <w:b/>
          <w:color w:val="000000" w:themeColor="text1"/>
          <w:sz w:val="20"/>
          <w:szCs w:val="20"/>
          <w:u w:val="single"/>
        </w:rPr>
        <w:t xml:space="preserve">Tableau </w:t>
      </w:r>
      <w:r w:rsidR="00BE537F" w:rsidRPr="00BE537F">
        <w:rPr>
          <w:rFonts w:ascii="Bookman Old Style" w:eastAsia="Times New Roman" w:hAnsi="Bookman Old Style" w:cs="Arial"/>
          <w:b/>
          <w:color w:val="000000" w:themeColor="text1"/>
          <w:sz w:val="20"/>
          <w:szCs w:val="20"/>
          <w:u w:val="single"/>
        </w:rPr>
        <w:t>n</w:t>
      </w:r>
      <w:r w:rsidRPr="00BE537F">
        <w:rPr>
          <w:rFonts w:ascii="Bookman Old Style" w:eastAsia="Times New Roman" w:hAnsi="Bookman Old Style" w:cs="Arial"/>
          <w:b/>
          <w:color w:val="000000" w:themeColor="text1"/>
          <w:sz w:val="20"/>
          <w:szCs w:val="20"/>
          <w:u w:val="single"/>
        </w:rPr>
        <w:t xml:space="preserve">° </w:t>
      </w:r>
      <w:r w:rsidR="005116DF" w:rsidRPr="00BE537F">
        <w:rPr>
          <w:rFonts w:ascii="Bookman Old Style" w:eastAsia="Times New Roman" w:hAnsi="Bookman Old Style" w:cs="Arial"/>
          <w:b/>
          <w:color w:val="000000" w:themeColor="text1"/>
          <w:sz w:val="20"/>
          <w:szCs w:val="20"/>
          <w:u w:val="single"/>
        </w:rPr>
        <w:t>20</w:t>
      </w:r>
      <w:r w:rsidRPr="00BE537F">
        <w:rPr>
          <w:rFonts w:ascii="Bookman Old Style" w:eastAsia="Times New Roman" w:hAnsi="Bookman Old Style" w:cs="Arial"/>
          <w:b/>
          <w:color w:val="000000" w:themeColor="text1"/>
          <w:sz w:val="20"/>
          <w:szCs w:val="20"/>
          <w:u w:val="single"/>
        </w:rPr>
        <w:t> </w:t>
      </w:r>
      <w:r w:rsidRPr="00BE537F">
        <w:rPr>
          <w:rFonts w:ascii="Bookman Old Style" w:eastAsia="Times New Roman" w:hAnsi="Bookman Old Style" w:cs="Arial"/>
          <w:b/>
          <w:color w:val="000000" w:themeColor="text1"/>
          <w:sz w:val="20"/>
          <w:szCs w:val="20"/>
        </w:rPr>
        <w:t xml:space="preserve">: </w:t>
      </w:r>
      <w:r w:rsidRPr="00BE537F">
        <w:rPr>
          <w:rFonts w:ascii="Bookman Old Style" w:eastAsia="Times New Roman" w:hAnsi="Bookman Old Style" w:cs="Arial"/>
          <w:color w:val="000000" w:themeColor="text1"/>
          <w:sz w:val="20"/>
          <w:szCs w:val="20"/>
        </w:rPr>
        <w:t>Subventions de l’année 2014 aux Organisme et Projets du Ministère de l’Hydraulique Rurale &amp; Urbaine</w:t>
      </w:r>
    </w:p>
    <w:p w:rsidR="000B7972" w:rsidRPr="00AF7066" w:rsidRDefault="000B7972" w:rsidP="000B7972">
      <w:pPr>
        <w:spacing w:after="0" w:line="240" w:lineRule="auto"/>
        <w:rPr>
          <w:rFonts w:ascii="Bookman Old Style" w:eastAsia="Times New Roman" w:hAnsi="Bookman Old Style" w:cs="Arial"/>
          <w:b/>
          <w:color w:val="000000" w:themeColor="text1"/>
          <w:sz w:val="20"/>
          <w:szCs w:val="20"/>
        </w:rPr>
      </w:pPr>
    </w:p>
    <w:tbl>
      <w:tblPr>
        <w:tblStyle w:val="Grilledutableau"/>
        <w:tblW w:w="10456" w:type="dxa"/>
        <w:tblLook w:val="04A0" w:firstRow="1" w:lastRow="0" w:firstColumn="1" w:lastColumn="0" w:noHBand="0" w:noVBand="1"/>
      </w:tblPr>
      <w:tblGrid>
        <w:gridCol w:w="2802"/>
        <w:gridCol w:w="1701"/>
        <w:gridCol w:w="1417"/>
        <w:gridCol w:w="1559"/>
        <w:gridCol w:w="709"/>
        <w:gridCol w:w="1559"/>
        <w:gridCol w:w="709"/>
      </w:tblGrid>
      <w:tr w:rsidR="00557159" w:rsidRPr="00AF7066" w:rsidTr="000B7972">
        <w:trPr>
          <w:trHeight w:val="361"/>
        </w:trPr>
        <w:tc>
          <w:tcPr>
            <w:tcW w:w="2802"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701" w:type="dxa"/>
            <w:shd w:val="clear" w:color="auto" w:fill="FFC000"/>
            <w:vAlign w:val="center"/>
          </w:tcPr>
          <w:p w:rsidR="00557159" w:rsidRPr="00AF7066" w:rsidRDefault="00557159" w:rsidP="000B7972">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417" w:type="dxa"/>
            <w:shd w:val="clear" w:color="auto" w:fill="FFC000"/>
            <w:vAlign w:val="center"/>
          </w:tcPr>
          <w:p w:rsidR="00557159" w:rsidRPr="00AF7066" w:rsidRDefault="00557159" w:rsidP="000B7972">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9" w:type="dxa"/>
            <w:shd w:val="clear" w:color="auto" w:fill="FFC000"/>
            <w:vAlign w:val="center"/>
          </w:tcPr>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0B7972">
            <w:pPr>
              <w:jc w:val="center"/>
              <w:rPr>
                <w:rFonts w:ascii="Bookman Old Style" w:eastAsia="PMingLiU-ExtB" w:hAnsi="Bookman Old Style" w:cs="Aharoni"/>
                <w:b/>
                <w:bCs/>
                <w:sz w:val="16"/>
                <w:szCs w:val="16"/>
              </w:rPr>
            </w:pPr>
          </w:p>
          <w:p w:rsidR="00557159" w:rsidRPr="00AF7066" w:rsidRDefault="00557159" w:rsidP="000B7972">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0B7972">
        <w:trPr>
          <w:trHeight w:val="405"/>
        </w:trPr>
        <w:tc>
          <w:tcPr>
            <w:tcW w:w="2802" w:type="dxa"/>
            <w:vAlign w:val="center"/>
          </w:tcPr>
          <w:p w:rsidR="00557159" w:rsidRPr="00AF7066" w:rsidRDefault="00557159" w:rsidP="000B7972">
            <w:pPr>
              <w:spacing w:line="240" w:lineRule="auto"/>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Société Tchadienne des Eaux (STE)</w:t>
            </w:r>
          </w:p>
        </w:tc>
        <w:tc>
          <w:tcPr>
            <w:tcW w:w="1701"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460 000 000</w:t>
            </w:r>
          </w:p>
        </w:tc>
        <w:tc>
          <w:tcPr>
            <w:tcW w:w="1417"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345 000 000</w:t>
            </w:r>
          </w:p>
        </w:tc>
        <w:tc>
          <w:tcPr>
            <w:tcW w:w="1559"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345 000 000</w:t>
            </w:r>
          </w:p>
        </w:tc>
        <w:tc>
          <w:tcPr>
            <w:tcW w:w="709"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0B7972">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345 000 000</w:t>
            </w:r>
          </w:p>
        </w:tc>
        <w:tc>
          <w:tcPr>
            <w:tcW w:w="709" w:type="dxa"/>
            <w:vAlign w:val="center"/>
          </w:tcPr>
          <w:p w:rsidR="00557159" w:rsidRPr="00AF7066" w:rsidRDefault="00557159" w:rsidP="000B7972">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0B7972">
        <w:trPr>
          <w:trHeight w:val="411"/>
        </w:trPr>
        <w:tc>
          <w:tcPr>
            <w:tcW w:w="2802"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TOTAL</w:t>
            </w:r>
          </w:p>
        </w:tc>
        <w:tc>
          <w:tcPr>
            <w:tcW w:w="1701"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460 000 000</w:t>
            </w:r>
          </w:p>
        </w:tc>
        <w:tc>
          <w:tcPr>
            <w:tcW w:w="1417"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345 000 000</w:t>
            </w:r>
          </w:p>
        </w:tc>
        <w:tc>
          <w:tcPr>
            <w:tcW w:w="1559"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345 000 000</w:t>
            </w:r>
          </w:p>
        </w:tc>
        <w:tc>
          <w:tcPr>
            <w:tcW w:w="709"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c>
          <w:tcPr>
            <w:tcW w:w="1559" w:type="dxa"/>
            <w:shd w:val="clear" w:color="auto" w:fill="8DB3E2" w:themeFill="text2" w:themeFillTint="66"/>
            <w:vAlign w:val="center"/>
          </w:tcPr>
          <w:p w:rsidR="00557159" w:rsidRPr="00AF7066" w:rsidRDefault="00557159" w:rsidP="000B7972">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345 000 000</w:t>
            </w:r>
          </w:p>
        </w:tc>
        <w:tc>
          <w:tcPr>
            <w:tcW w:w="709" w:type="dxa"/>
            <w:shd w:val="clear" w:color="auto" w:fill="8DB3E2" w:themeFill="text2" w:themeFillTint="66"/>
            <w:vAlign w:val="center"/>
          </w:tcPr>
          <w:p w:rsidR="00557159" w:rsidRPr="00AF7066" w:rsidRDefault="00557159" w:rsidP="000B7972">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r>
    </w:tbl>
    <w:p w:rsidR="00F61DE4" w:rsidRPr="00BE537F" w:rsidRDefault="00557159" w:rsidP="00BE537F">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BE537F" w:rsidRDefault="00BE537F">
      <w:pPr>
        <w:tabs>
          <w:tab w:val="clear" w:pos="5223"/>
        </w:tabs>
        <w:spacing w:line="276" w:lineRule="auto"/>
        <w:jc w:val="left"/>
        <w:rPr>
          <w:rFonts w:ascii="Bookman Old Style" w:eastAsia="Times New Roman" w:hAnsi="Bookman Old Style" w:cs="Arial"/>
          <w:b/>
          <w:color w:val="000000" w:themeColor="text1"/>
          <w:sz w:val="20"/>
          <w:szCs w:val="20"/>
          <w:u w:val="single"/>
        </w:rPr>
      </w:pPr>
      <w:r>
        <w:rPr>
          <w:rFonts w:ascii="Bookman Old Style" w:eastAsia="Times New Roman" w:hAnsi="Bookman Old Style" w:cs="Arial"/>
          <w:b/>
          <w:color w:val="000000" w:themeColor="text1"/>
          <w:sz w:val="20"/>
          <w:szCs w:val="20"/>
          <w:u w:val="single"/>
        </w:rPr>
        <w:br w:type="page"/>
      </w:r>
    </w:p>
    <w:p w:rsidR="00557159" w:rsidRPr="00BE537F" w:rsidRDefault="00BE537F" w:rsidP="00E752BD">
      <w:pPr>
        <w:spacing w:after="0"/>
        <w:rPr>
          <w:rFonts w:ascii="Bookman Old Style" w:eastAsia="Times New Roman" w:hAnsi="Bookman Old Style" w:cs="Arial"/>
          <w:color w:val="000000" w:themeColor="text1"/>
          <w:sz w:val="20"/>
          <w:szCs w:val="20"/>
        </w:rPr>
      </w:pPr>
      <w:r>
        <w:rPr>
          <w:rFonts w:ascii="Bookman Old Style" w:eastAsia="Times New Roman" w:hAnsi="Bookman Old Style" w:cs="Arial"/>
          <w:b/>
          <w:color w:val="000000" w:themeColor="text1"/>
          <w:sz w:val="20"/>
          <w:szCs w:val="20"/>
          <w:u w:val="single"/>
        </w:rPr>
        <w:lastRenderedPageBreak/>
        <w:t>Tableau n</w:t>
      </w:r>
      <w:r w:rsidR="005116DF" w:rsidRPr="00BE537F">
        <w:rPr>
          <w:rFonts w:ascii="Bookman Old Style" w:eastAsia="Times New Roman" w:hAnsi="Bookman Old Style" w:cs="Arial"/>
          <w:b/>
          <w:color w:val="000000" w:themeColor="text1"/>
          <w:sz w:val="20"/>
          <w:szCs w:val="20"/>
          <w:u w:val="single"/>
        </w:rPr>
        <w:t>° 21</w:t>
      </w:r>
      <w:r w:rsidR="00557159" w:rsidRPr="00BE537F">
        <w:rPr>
          <w:rFonts w:ascii="Bookman Old Style" w:eastAsia="Times New Roman" w:hAnsi="Bookman Old Style" w:cs="Arial"/>
          <w:b/>
          <w:color w:val="000000" w:themeColor="text1"/>
          <w:sz w:val="20"/>
          <w:szCs w:val="20"/>
          <w:u w:val="single"/>
        </w:rPr>
        <w:t> </w:t>
      </w:r>
      <w:r w:rsidR="00557159" w:rsidRPr="00BE537F">
        <w:rPr>
          <w:rFonts w:ascii="Bookman Old Style" w:eastAsia="Times New Roman" w:hAnsi="Bookman Old Style" w:cs="Arial"/>
          <w:b/>
          <w:color w:val="000000" w:themeColor="text1"/>
          <w:sz w:val="20"/>
          <w:szCs w:val="20"/>
        </w:rPr>
        <w:t xml:space="preserve">: </w:t>
      </w:r>
      <w:r w:rsidR="00557159" w:rsidRPr="00BE537F">
        <w:rPr>
          <w:rFonts w:ascii="Bookman Old Style" w:eastAsia="Times New Roman" w:hAnsi="Bookman Old Style" w:cs="Arial"/>
          <w:color w:val="000000" w:themeColor="text1"/>
          <w:sz w:val="20"/>
          <w:szCs w:val="20"/>
        </w:rPr>
        <w:t>Contreparties de l’année 2014 aux Org</w:t>
      </w:r>
      <w:r w:rsidR="00F61DE4" w:rsidRPr="00BE537F">
        <w:rPr>
          <w:rFonts w:ascii="Bookman Old Style" w:eastAsia="Times New Roman" w:hAnsi="Bookman Old Style" w:cs="Arial"/>
          <w:color w:val="000000" w:themeColor="text1"/>
          <w:sz w:val="20"/>
          <w:szCs w:val="20"/>
        </w:rPr>
        <w:t xml:space="preserve">anismes et Projets du Ministère </w:t>
      </w:r>
      <w:r w:rsidR="00557159" w:rsidRPr="00BE537F">
        <w:rPr>
          <w:rFonts w:ascii="Bookman Old Style" w:eastAsia="Times New Roman" w:hAnsi="Bookman Old Style" w:cs="Arial"/>
          <w:color w:val="000000" w:themeColor="text1"/>
          <w:sz w:val="20"/>
          <w:szCs w:val="20"/>
        </w:rPr>
        <w:t xml:space="preserve">de </w:t>
      </w:r>
      <w:r w:rsidR="00330B29" w:rsidRPr="00BE537F">
        <w:rPr>
          <w:rFonts w:ascii="Bookman Old Style" w:eastAsia="Times New Roman" w:hAnsi="Bookman Old Style" w:cs="Arial"/>
          <w:color w:val="000000" w:themeColor="text1"/>
          <w:sz w:val="20"/>
          <w:szCs w:val="20"/>
        </w:rPr>
        <w:t>l’Hydraulique Rurale</w:t>
      </w:r>
      <w:r w:rsidR="00330B29">
        <w:rPr>
          <w:rFonts w:ascii="Bookman Old Style" w:eastAsia="Times New Roman" w:hAnsi="Bookman Old Style" w:cs="Arial"/>
          <w:color w:val="000000" w:themeColor="text1"/>
          <w:sz w:val="20"/>
          <w:szCs w:val="20"/>
        </w:rPr>
        <w:t xml:space="preserve"> </w:t>
      </w:r>
      <w:r w:rsidR="00557159" w:rsidRPr="00BE537F">
        <w:rPr>
          <w:rFonts w:ascii="Bookman Old Style" w:eastAsia="Times New Roman" w:hAnsi="Bookman Old Style" w:cs="Arial"/>
          <w:color w:val="000000" w:themeColor="text1"/>
          <w:sz w:val="20"/>
          <w:szCs w:val="20"/>
        </w:rPr>
        <w:t>&amp; Urbaine</w:t>
      </w:r>
    </w:p>
    <w:p w:rsidR="00E752BD" w:rsidRPr="00F43C98" w:rsidRDefault="00E752BD" w:rsidP="00E752BD">
      <w:pPr>
        <w:spacing w:after="0" w:line="240" w:lineRule="auto"/>
        <w:rPr>
          <w:rFonts w:ascii="Bookman Old Style" w:eastAsia="Times New Roman" w:hAnsi="Bookman Old Style" w:cs="Arial"/>
          <w:color w:val="000000" w:themeColor="text1"/>
          <w:sz w:val="24"/>
          <w:szCs w:val="24"/>
        </w:rPr>
      </w:pPr>
    </w:p>
    <w:tbl>
      <w:tblPr>
        <w:tblStyle w:val="Grilledutableau"/>
        <w:tblW w:w="10632" w:type="dxa"/>
        <w:tblInd w:w="-318" w:type="dxa"/>
        <w:tblLook w:val="04A0" w:firstRow="1" w:lastRow="0" w:firstColumn="1" w:lastColumn="0" w:noHBand="0" w:noVBand="1"/>
      </w:tblPr>
      <w:tblGrid>
        <w:gridCol w:w="3120"/>
        <w:gridCol w:w="1559"/>
        <w:gridCol w:w="1559"/>
        <w:gridCol w:w="1559"/>
        <w:gridCol w:w="709"/>
        <w:gridCol w:w="1559"/>
        <w:gridCol w:w="567"/>
      </w:tblGrid>
      <w:tr w:rsidR="00557159" w:rsidRPr="00AF7066" w:rsidTr="00E752BD">
        <w:trPr>
          <w:trHeight w:val="445"/>
        </w:trPr>
        <w:tc>
          <w:tcPr>
            <w:tcW w:w="3120"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59" w:type="dxa"/>
            <w:shd w:val="clear" w:color="auto" w:fill="FFC000"/>
            <w:vAlign w:val="center"/>
          </w:tcPr>
          <w:p w:rsidR="00557159" w:rsidRPr="00AF7066" w:rsidRDefault="00557159" w:rsidP="00E752BD">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567" w:type="dxa"/>
            <w:shd w:val="clear" w:color="auto" w:fill="FFC000"/>
            <w:vAlign w:val="center"/>
          </w:tcPr>
          <w:p w:rsidR="00557159" w:rsidRPr="00AF7066" w:rsidRDefault="00557159" w:rsidP="00E752BD">
            <w:pPr>
              <w:jc w:val="center"/>
              <w:rPr>
                <w:rFonts w:ascii="Bookman Old Style" w:eastAsia="PMingLiU-ExtB" w:hAnsi="Bookman Old Style" w:cs="Aharoni"/>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E752BD">
        <w:trPr>
          <w:trHeight w:val="555"/>
        </w:trPr>
        <w:tc>
          <w:tcPr>
            <w:tcW w:w="3120" w:type="dxa"/>
            <w:vAlign w:val="center"/>
          </w:tcPr>
          <w:p w:rsidR="00557159" w:rsidRPr="00AF7066" w:rsidRDefault="00557159" w:rsidP="00E752BD">
            <w:pPr>
              <w:spacing w:line="240" w:lineRule="auto"/>
              <w:jc w:val="left"/>
              <w:rPr>
                <w:rFonts w:ascii="Bookman Old Style" w:eastAsia="Times New Roman" w:hAnsi="Bookman Old Style" w:cs="Arial"/>
                <w:color w:val="000000" w:themeColor="text1"/>
                <w:sz w:val="20"/>
                <w:szCs w:val="20"/>
              </w:rPr>
            </w:pPr>
            <w:r w:rsidRPr="00AF7066">
              <w:rPr>
                <w:rFonts w:ascii="Bookman Old Style" w:eastAsia="Times New Roman" w:hAnsi="Bookman Old Style" w:cs="Arial"/>
                <w:color w:val="000000" w:themeColor="text1"/>
                <w:sz w:val="20"/>
                <w:szCs w:val="20"/>
              </w:rPr>
              <w:t>Projet Alimentation en Eau Potable &amp; Assainissement (</w:t>
            </w:r>
            <w:r w:rsidRPr="00AF7066">
              <w:rPr>
                <w:rFonts w:ascii="Bookman Old Style" w:eastAsia="Times New Roman" w:hAnsi="Bookman Old Style" w:cs="Arial"/>
                <w:b/>
                <w:color w:val="000000" w:themeColor="text1"/>
                <w:sz w:val="20"/>
                <w:szCs w:val="20"/>
              </w:rPr>
              <w:t>PAEPACS</w:t>
            </w:r>
            <w:r w:rsidRPr="00AF7066">
              <w:rPr>
                <w:rFonts w:ascii="Bookman Old Style" w:eastAsia="Times New Roman" w:hAnsi="Bookman Old Style" w:cs="Arial"/>
                <w:color w:val="000000" w:themeColor="text1"/>
                <w:sz w:val="20"/>
                <w:szCs w:val="20"/>
              </w:rPr>
              <w:t>)</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09"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567" w:type="dxa"/>
            <w:vAlign w:val="center"/>
          </w:tcPr>
          <w:p w:rsidR="00557159" w:rsidRPr="00AF7066" w:rsidRDefault="00557159" w:rsidP="00557159">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21"/>
        </w:trPr>
        <w:tc>
          <w:tcPr>
            <w:tcW w:w="3120"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color w:val="000000" w:themeColor="text1"/>
                <w:sz w:val="20"/>
                <w:szCs w:val="20"/>
              </w:rPr>
            </w:pPr>
            <w:r w:rsidRPr="00AF7066">
              <w:rPr>
                <w:rFonts w:ascii="Bookman Old Style" w:eastAsia="Times New Roman" w:hAnsi="Bookman Old Style" w:cs="Arial"/>
                <w:b/>
                <w:color w:val="000000" w:themeColor="text1"/>
                <w:sz w:val="16"/>
                <w:szCs w:val="16"/>
              </w:rPr>
              <w:t>TOTAL</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400 000 000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709"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200 000 000</w:t>
            </w:r>
          </w:p>
        </w:tc>
        <w:tc>
          <w:tcPr>
            <w:tcW w:w="567" w:type="dxa"/>
            <w:shd w:val="clear" w:color="auto" w:fill="8DB3E2" w:themeFill="text2" w:themeFillTint="66"/>
            <w:vAlign w:val="center"/>
          </w:tcPr>
          <w:p w:rsidR="00557159" w:rsidRPr="00AF7066" w:rsidRDefault="00557159" w:rsidP="00557159">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100</w:t>
            </w:r>
          </w:p>
        </w:tc>
      </w:tr>
    </w:tbl>
    <w:p w:rsidR="00557159" w:rsidRDefault="00557159" w:rsidP="00557159">
      <w:pPr>
        <w:ind w:hanging="426"/>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BE537F" w:rsidRDefault="00BE537F" w:rsidP="00BE1E97">
      <w:pPr>
        <w:spacing w:after="0"/>
        <w:rPr>
          <w:rFonts w:ascii="Bookman Old Style" w:hAnsi="Bookman Old Style"/>
          <w:sz w:val="16"/>
          <w:szCs w:val="16"/>
        </w:rPr>
      </w:pPr>
    </w:p>
    <w:p w:rsidR="00557159" w:rsidRPr="00BE537F" w:rsidRDefault="00CD6CBF" w:rsidP="00BE1E97">
      <w:pPr>
        <w:spacing w:after="0"/>
        <w:rPr>
          <w:rFonts w:ascii="Bookman Old Style" w:eastAsia="Times New Roman" w:hAnsi="Bookman Old Style" w:cs="Arial"/>
          <w:color w:val="000000" w:themeColor="text1"/>
          <w:sz w:val="20"/>
          <w:szCs w:val="20"/>
        </w:rPr>
      </w:pPr>
      <w:r>
        <w:rPr>
          <w:rFonts w:ascii="Bookman Old Style" w:eastAsia="Times New Roman" w:hAnsi="Bookman Old Style" w:cs="Arial"/>
          <w:b/>
          <w:color w:val="000000" w:themeColor="text1"/>
          <w:sz w:val="20"/>
          <w:szCs w:val="20"/>
          <w:u w:val="single"/>
        </w:rPr>
        <w:t>Tableau n</w:t>
      </w:r>
      <w:r w:rsidR="00557159" w:rsidRPr="00BE537F">
        <w:rPr>
          <w:rFonts w:ascii="Bookman Old Style" w:eastAsia="Times New Roman" w:hAnsi="Bookman Old Style" w:cs="Arial"/>
          <w:b/>
          <w:color w:val="000000" w:themeColor="text1"/>
          <w:sz w:val="20"/>
          <w:szCs w:val="20"/>
          <w:u w:val="single"/>
        </w:rPr>
        <w:t xml:space="preserve">° </w:t>
      </w:r>
      <w:r w:rsidR="005116DF" w:rsidRPr="00BE537F">
        <w:rPr>
          <w:rFonts w:ascii="Bookman Old Style" w:eastAsia="Times New Roman" w:hAnsi="Bookman Old Style" w:cs="Arial"/>
          <w:b/>
          <w:color w:val="000000" w:themeColor="text1"/>
          <w:sz w:val="20"/>
          <w:szCs w:val="20"/>
          <w:u w:val="single"/>
        </w:rPr>
        <w:t>22</w:t>
      </w:r>
      <w:r w:rsidR="00557159" w:rsidRPr="00BE537F">
        <w:rPr>
          <w:rFonts w:ascii="Bookman Old Style" w:eastAsia="Times New Roman" w:hAnsi="Bookman Old Style" w:cs="Arial"/>
          <w:b/>
          <w:color w:val="000000" w:themeColor="text1"/>
          <w:sz w:val="20"/>
          <w:szCs w:val="20"/>
          <w:u w:val="single"/>
        </w:rPr>
        <w:t> </w:t>
      </w:r>
      <w:r w:rsidR="00557159" w:rsidRPr="00BE537F">
        <w:rPr>
          <w:rFonts w:ascii="Bookman Old Style" w:eastAsia="Times New Roman" w:hAnsi="Bookman Old Style" w:cs="Arial"/>
          <w:b/>
          <w:color w:val="000000" w:themeColor="text1"/>
          <w:sz w:val="20"/>
          <w:szCs w:val="20"/>
        </w:rPr>
        <w:t xml:space="preserve">: </w:t>
      </w:r>
      <w:r w:rsidR="00FC1742" w:rsidRPr="00BE537F">
        <w:rPr>
          <w:rFonts w:ascii="Bookman Old Style" w:eastAsia="Times New Roman" w:hAnsi="Bookman Old Style" w:cs="Arial"/>
          <w:color w:val="000000" w:themeColor="text1"/>
          <w:sz w:val="20"/>
          <w:szCs w:val="20"/>
        </w:rPr>
        <w:t>Subventions</w:t>
      </w:r>
      <w:r w:rsidR="00557159" w:rsidRPr="00BE537F">
        <w:rPr>
          <w:rFonts w:ascii="Bookman Old Style" w:eastAsia="Times New Roman" w:hAnsi="Bookman Old Style" w:cs="Arial"/>
          <w:color w:val="000000" w:themeColor="text1"/>
          <w:sz w:val="20"/>
          <w:szCs w:val="20"/>
        </w:rPr>
        <w:t xml:space="preserve"> de l’année 2014 aux Organismes et Projets du Ministère des</w:t>
      </w:r>
      <w:r w:rsidR="00330B29">
        <w:rPr>
          <w:rFonts w:ascii="Bookman Old Style" w:eastAsia="Times New Roman" w:hAnsi="Bookman Old Style" w:cs="Arial"/>
          <w:color w:val="000000" w:themeColor="text1"/>
          <w:sz w:val="20"/>
          <w:szCs w:val="20"/>
        </w:rPr>
        <w:t xml:space="preserve"> </w:t>
      </w:r>
      <w:r w:rsidR="00330B29" w:rsidRPr="00BE537F">
        <w:rPr>
          <w:rFonts w:ascii="Bookman Old Style" w:eastAsia="Times New Roman" w:hAnsi="Bookman Old Style" w:cs="Arial"/>
          <w:color w:val="000000" w:themeColor="text1"/>
          <w:sz w:val="20"/>
          <w:szCs w:val="20"/>
        </w:rPr>
        <w:t>Microfinances</w:t>
      </w:r>
    </w:p>
    <w:p w:rsidR="00E752BD" w:rsidRPr="00AF7066" w:rsidRDefault="00E752BD" w:rsidP="00557159">
      <w:pPr>
        <w:spacing w:after="0" w:line="240" w:lineRule="auto"/>
        <w:rPr>
          <w:rFonts w:ascii="Bookman Old Style" w:eastAsia="Times New Roman" w:hAnsi="Bookman Old Style" w:cs="Arial"/>
          <w:b/>
          <w:color w:val="000000" w:themeColor="text1"/>
          <w:sz w:val="20"/>
          <w:szCs w:val="20"/>
        </w:rPr>
      </w:pPr>
    </w:p>
    <w:tbl>
      <w:tblPr>
        <w:tblStyle w:val="Grilledutableau"/>
        <w:tblW w:w="10632" w:type="dxa"/>
        <w:tblInd w:w="-318" w:type="dxa"/>
        <w:tblLook w:val="04A0" w:firstRow="1" w:lastRow="0" w:firstColumn="1" w:lastColumn="0" w:noHBand="0" w:noVBand="1"/>
      </w:tblPr>
      <w:tblGrid>
        <w:gridCol w:w="3120"/>
        <w:gridCol w:w="1559"/>
        <w:gridCol w:w="1559"/>
        <w:gridCol w:w="1559"/>
        <w:gridCol w:w="709"/>
        <w:gridCol w:w="1559"/>
        <w:gridCol w:w="567"/>
      </w:tblGrid>
      <w:tr w:rsidR="00557159" w:rsidRPr="00AF7066" w:rsidTr="00E752BD">
        <w:trPr>
          <w:trHeight w:val="436"/>
        </w:trPr>
        <w:tc>
          <w:tcPr>
            <w:tcW w:w="3120"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59" w:type="dxa"/>
            <w:shd w:val="clear" w:color="auto" w:fill="FFC000"/>
            <w:vAlign w:val="center"/>
          </w:tcPr>
          <w:p w:rsidR="00557159" w:rsidRPr="00AF7066" w:rsidRDefault="00557159" w:rsidP="00E752BD">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567" w:type="dxa"/>
            <w:shd w:val="clear" w:color="auto" w:fill="FFC000"/>
            <w:vAlign w:val="center"/>
          </w:tcPr>
          <w:p w:rsidR="00557159" w:rsidRPr="00AF7066" w:rsidRDefault="00557159" w:rsidP="00E752BD">
            <w:pPr>
              <w:jc w:val="center"/>
              <w:rPr>
                <w:rFonts w:ascii="Bookman Old Style" w:eastAsia="PMingLiU-ExtB" w:hAnsi="Bookman Old Style" w:cs="Aharoni"/>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E752BD">
        <w:trPr>
          <w:trHeight w:val="455"/>
        </w:trPr>
        <w:tc>
          <w:tcPr>
            <w:tcW w:w="3120" w:type="dxa"/>
            <w:vAlign w:val="center"/>
          </w:tcPr>
          <w:p w:rsidR="00557159" w:rsidRPr="00AF7066" w:rsidRDefault="00557159" w:rsidP="00E752BD">
            <w:pPr>
              <w:spacing w:line="240" w:lineRule="auto"/>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Fonds d’Appui aux Femmes &amp; aux Jeunes</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56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E752BD">
        <w:trPr>
          <w:trHeight w:val="445"/>
        </w:trPr>
        <w:tc>
          <w:tcPr>
            <w:tcW w:w="3120"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TOTAL</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300 000 000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0</w:t>
            </w:r>
          </w:p>
        </w:tc>
        <w:tc>
          <w:tcPr>
            <w:tcW w:w="709"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0</w:t>
            </w:r>
          </w:p>
        </w:tc>
        <w:tc>
          <w:tcPr>
            <w:tcW w:w="567"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w:t>
            </w:r>
          </w:p>
        </w:tc>
      </w:tr>
    </w:tbl>
    <w:p w:rsidR="001E70C4" w:rsidRPr="00CD6CBF" w:rsidRDefault="00557159" w:rsidP="00CD6CBF">
      <w:pPr>
        <w:ind w:hanging="426"/>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557159" w:rsidRPr="00CD6CBF" w:rsidRDefault="00CD6CBF" w:rsidP="00F43C98">
      <w:pPr>
        <w:spacing w:after="0"/>
        <w:rPr>
          <w:rFonts w:ascii="Bookman Old Style" w:eastAsia="Times New Roman" w:hAnsi="Bookman Old Style" w:cs="Arial"/>
          <w:color w:val="000000" w:themeColor="text1"/>
          <w:sz w:val="20"/>
          <w:szCs w:val="20"/>
        </w:rPr>
      </w:pPr>
      <w:r>
        <w:rPr>
          <w:rFonts w:ascii="Bookman Old Style" w:eastAsia="Times New Roman" w:hAnsi="Bookman Old Style" w:cs="Arial"/>
          <w:b/>
          <w:color w:val="000000" w:themeColor="text1"/>
          <w:sz w:val="24"/>
          <w:szCs w:val="24"/>
          <w:u w:val="single"/>
        </w:rPr>
        <w:br/>
      </w:r>
      <w:r>
        <w:rPr>
          <w:rFonts w:ascii="Bookman Old Style" w:eastAsia="Times New Roman" w:hAnsi="Bookman Old Style" w:cs="Arial"/>
          <w:b/>
          <w:color w:val="000000" w:themeColor="text1"/>
          <w:sz w:val="20"/>
          <w:szCs w:val="20"/>
          <w:u w:val="single"/>
        </w:rPr>
        <w:t>Tableau n</w:t>
      </w:r>
      <w:r w:rsidR="00557159" w:rsidRPr="00CD6CBF">
        <w:rPr>
          <w:rFonts w:ascii="Bookman Old Style" w:eastAsia="Times New Roman" w:hAnsi="Bookman Old Style" w:cs="Arial"/>
          <w:b/>
          <w:color w:val="000000" w:themeColor="text1"/>
          <w:sz w:val="20"/>
          <w:szCs w:val="20"/>
          <w:u w:val="single"/>
        </w:rPr>
        <w:t xml:space="preserve">° </w:t>
      </w:r>
      <w:r w:rsidR="005116DF" w:rsidRPr="00CD6CBF">
        <w:rPr>
          <w:rFonts w:ascii="Bookman Old Style" w:eastAsia="Times New Roman" w:hAnsi="Bookman Old Style" w:cs="Arial"/>
          <w:b/>
          <w:color w:val="000000" w:themeColor="text1"/>
          <w:sz w:val="20"/>
          <w:szCs w:val="20"/>
          <w:u w:val="single"/>
        </w:rPr>
        <w:t>23</w:t>
      </w:r>
      <w:r w:rsidR="00557159" w:rsidRPr="00CD6CBF">
        <w:rPr>
          <w:rFonts w:ascii="Bookman Old Style" w:eastAsia="Times New Roman" w:hAnsi="Bookman Old Style" w:cs="Arial"/>
          <w:b/>
          <w:color w:val="000000" w:themeColor="text1"/>
          <w:sz w:val="20"/>
          <w:szCs w:val="20"/>
          <w:u w:val="single"/>
        </w:rPr>
        <w:t> </w:t>
      </w:r>
      <w:r w:rsidR="00557159" w:rsidRPr="00CD6CBF">
        <w:rPr>
          <w:rFonts w:ascii="Bookman Old Style" w:eastAsia="Times New Roman" w:hAnsi="Bookman Old Style" w:cs="Arial"/>
          <w:b/>
          <w:color w:val="000000" w:themeColor="text1"/>
          <w:sz w:val="20"/>
          <w:szCs w:val="20"/>
        </w:rPr>
        <w:t>:</w:t>
      </w:r>
      <w:r w:rsidR="00557159" w:rsidRPr="00CD6CBF">
        <w:rPr>
          <w:rFonts w:ascii="Bookman Old Style" w:eastAsia="Times New Roman" w:hAnsi="Bookman Old Style" w:cs="Arial"/>
          <w:color w:val="000000" w:themeColor="text1"/>
          <w:sz w:val="20"/>
          <w:szCs w:val="20"/>
        </w:rPr>
        <w:t xml:space="preserve"> Subventions de l’année 2014 aux Organismes et Projets du Ministère des Finances &amp;</w:t>
      </w:r>
      <w:r w:rsidRPr="00CD6CBF">
        <w:rPr>
          <w:rFonts w:ascii="Bookman Old Style" w:eastAsia="Times New Roman" w:hAnsi="Bookman Old Style" w:cs="Arial"/>
          <w:color w:val="000000" w:themeColor="text1"/>
          <w:sz w:val="20"/>
          <w:szCs w:val="20"/>
        </w:rPr>
        <w:t xml:space="preserve">Budget </w:t>
      </w:r>
    </w:p>
    <w:tbl>
      <w:tblPr>
        <w:tblStyle w:val="Grilledutableau"/>
        <w:tblW w:w="10802" w:type="dxa"/>
        <w:tblInd w:w="-318" w:type="dxa"/>
        <w:tblLayout w:type="fixed"/>
        <w:tblLook w:val="04A0" w:firstRow="1" w:lastRow="0" w:firstColumn="1" w:lastColumn="0" w:noHBand="0" w:noVBand="1"/>
      </w:tblPr>
      <w:tblGrid>
        <w:gridCol w:w="3120"/>
        <w:gridCol w:w="1559"/>
        <w:gridCol w:w="1559"/>
        <w:gridCol w:w="1559"/>
        <w:gridCol w:w="709"/>
        <w:gridCol w:w="1559"/>
        <w:gridCol w:w="737"/>
      </w:tblGrid>
      <w:tr w:rsidR="00557159" w:rsidRPr="00AF7066" w:rsidTr="00E752BD">
        <w:trPr>
          <w:trHeight w:val="489"/>
        </w:trPr>
        <w:tc>
          <w:tcPr>
            <w:tcW w:w="3120"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59" w:type="dxa"/>
            <w:shd w:val="clear" w:color="auto" w:fill="FFC000"/>
            <w:vAlign w:val="center"/>
          </w:tcPr>
          <w:p w:rsidR="00557159" w:rsidRPr="00AF7066" w:rsidRDefault="00557159" w:rsidP="00E752BD">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9"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0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9"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37" w:type="dxa"/>
            <w:shd w:val="clear" w:color="auto" w:fill="FFC000"/>
            <w:vAlign w:val="center"/>
          </w:tcPr>
          <w:p w:rsidR="00557159" w:rsidRPr="00AF7066" w:rsidRDefault="00557159" w:rsidP="00E752BD">
            <w:pPr>
              <w:jc w:val="center"/>
              <w:rPr>
                <w:rFonts w:ascii="Bookman Old Style" w:eastAsia="PMingLiU-ExtB" w:hAnsi="Bookman Old Style" w:cs="Aharoni"/>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E752BD">
        <w:trPr>
          <w:trHeight w:val="425"/>
        </w:trPr>
        <w:tc>
          <w:tcPr>
            <w:tcW w:w="3120"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CCSRP</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2 000 000 000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2 000 000 000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2 000 000 000</w:t>
            </w:r>
          </w:p>
        </w:tc>
        <w:tc>
          <w:tcPr>
            <w:tcW w:w="73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03"/>
        </w:trPr>
        <w:tc>
          <w:tcPr>
            <w:tcW w:w="3120"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Région Productrice de Doba</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8 740 000 000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12 500 000 000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73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23"/>
        </w:trPr>
        <w:tc>
          <w:tcPr>
            <w:tcW w:w="3120"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Comité Provisoire de Gestion de Gestion des 5% de DOBA</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1 000 000 000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500 000 000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500 000 000</w:t>
            </w:r>
          </w:p>
        </w:tc>
        <w:tc>
          <w:tcPr>
            <w:tcW w:w="73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5"/>
        </w:trPr>
        <w:tc>
          <w:tcPr>
            <w:tcW w:w="3120"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Région de KOUDALWA</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940 000 000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940 000 000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940 000 000</w:t>
            </w:r>
          </w:p>
        </w:tc>
        <w:tc>
          <w:tcPr>
            <w:tcW w:w="73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07"/>
        </w:trPr>
        <w:tc>
          <w:tcPr>
            <w:tcW w:w="3120"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Région de CARACAL</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1 880 000 000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3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E752BD">
        <w:trPr>
          <w:trHeight w:val="407"/>
        </w:trPr>
        <w:tc>
          <w:tcPr>
            <w:tcW w:w="3120"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Autres Régions Productrices</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6 155 500 000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3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E752BD">
        <w:trPr>
          <w:trHeight w:val="407"/>
        </w:trPr>
        <w:tc>
          <w:tcPr>
            <w:tcW w:w="3120"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Contributions Internationales aux Organismes</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6 500 000 000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2 389 781 000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192 422 626</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8,05</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34 987 950</w:t>
            </w:r>
          </w:p>
        </w:tc>
        <w:tc>
          <w:tcPr>
            <w:tcW w:w="737"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18,14</w:t>
            </w:r>
          </w:p>
        </w:tc>
      </w:tr>
      <w:tr w:rsidR="00557159" w:rsidRPr="00AF7066" w:rsidTr="00E752BD">
        <w:trPr>
          <w:trHeight w:val="407"/>
        </w:trPr>
        <w:tc>
          <w:tcPr>
            <w:tcW w:w="3120"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TOTAL</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24 895 500 000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20 209 781 000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6 132 422 626</w:t>
            </w:r>
          </w:p>
        </w:tc>
        <w:tc>
          <w:tcPr>
            <w:tcW w:w="709"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30,34</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5 974 987 950</w:t>
            </w:r>
          </w:p>
        </w:tc>
        <w:tc>
          <w:tcPr>
            <w:tcW w:w="737"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97,43</w:t>
            </w:r>
          </w:p>
        </w:tc>
      </w:tr>
    </w:tbl>
    <w:p w:rsidR="004C761D" w:rsidRPr="0018134E" w:rsidRDefault="00557159" w:rsidP="0018134E">
      <w:pPr>
        <w:ind w:hanging="426"/>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w:t>
      </w:r>
    </w:p>
    <w:p w:rsidR="004C761D" w:rsidRPr="00AF7066" w:rsidRDefault="004C761D" w:rsidP="00557159">
      <w:pPr>
        <w:spacing w:after="0" w:line="240" w:lineRule="auto"/>
        <w:rPr>
          <w:rFonts w:ascii="Bookman Old Style" w:eastAsia="Times New Roman" w:hAnsi="Bookman Old Style" w:cs="Arial"/>
          <w:b/>
          <w:color w:val="000000" w:themeColor="text1"/>
          <w:sz w:val="20"/>
          <w:szCs w:val="20"/>
        </w:rPr>
      </w:pPr>
    </w:p>
    <w:p w:rsidR="00CD6CBF" w:rsidRDefault="00CD6CBF">
      <w:pPr>
        <w:tabs>
          <w:tab w:val="clear" w:pos="5223"/>
        </w:tabs>
        <w:spacing w:line="276" w:lineRule="auto"/>
        <w:jc w:val="left"/>
        <w:rPr>
          <w:rFonts w:ascii="Bookman Old Style" w:eastAsia="Times New Roman" w:hAnsi="Bookman Old Style" w:cs="Arial"/>
          <w:b/>
          <w:color w:val="000000" w:themeColor="text1"/>
          <w:sz w:val="24"/>
          <w:szCs w:val="24"/>
          <w:u w:val="single"/>
        </w:rPr>
      </w:pPr>
      <w:r>
        <w:rPr>
          <w:rFonts w:ascii="Bookman Old Style" w:eastAsia="Times New Roman" w:hAnsi="Bookman Old Style" w:cs="Arial"/>
          <w:b/>
          <w:color w:val="000000" w:themeColor="text1"/>
          <w:sz w:val="24"/>
          <w:szCs w:val="24"/>
          <w:u w:val="single"/>
        </w:rPr>
        <w:br w:type="page"/>
      </w:r>
    </w:p>
    <w:p w:rsidR="00557159" w:rsidRPr="00CD6CBF" w:rsidRDefault="00557159" w:rsidP="00F43C98">
      <w:pPr>
        <w:spacing w:after="0" w:line="240" w:lineRule="auto"/>
        <w:rPr>
          <w:rFonts w:ascii="Bookman Old Style" w:eastAsia="Times New Roman" w:hAnsi="Bookman Old Style" w:cs="Arial"/>
          <w:color w:val="000000" w:themeColor="text1"/>
          <w:sz w:val="20"/>
          <w:szCs w:val="20"/>
        </w:rPr>
      </w:pPr>
      <w:r w:rsidRPr="00CD6CBF">
        <w:rPr>
          <w:rFonts w:ascii="Bookman Old Style" w:eastAsia="Times New Roman" w:hAnsi="Bookman Old Style" w:cs="Arial"/>
          <w:b/>
          <w:color w:val="000000" w:themeColor="text1"/>
          <w:sz w:val="20"/>
          <w:szCs w:val="20"/>
          <w:u w:val="single"/>
        </w:rPr>
        <w:lastRenderedPageBreak/>
        <w:t xml:space="preserve">Tableau </w:t>
      </w:r>
      <w:r w:rsidR="00CD6CBF">
        <w:rPr>
          <w:rFonts w:ascii="Bookman Old Style" w:eastAsia="Times New Roman" w:hAnsi="Bookman Old Style" w:cs="Arial"/>
          <w:b/>
          <w:color w:val="000000" w:themeColor="text1"/>
          <w:sz w:val="20"/>
          <w:szCs w:val="20"/>
          <w:u w:val="single"/>
        </w:rPr>
        <w:t>n</w:t>
      </w:r>
      <w:r w:rsidRPr="00CD6CBF">
        <w:rPr>
          <w:rFonts w:ascii="Bookman Old Style" w:eastAsia="Times New Roman" w:hAnsi="Bookman Old Style" w:cs="Arial"/>
          <w:b/>
          <w:color w:val="000000" w:themeColor="text1"/>
          <w:sz w:val="20"/>
          <w:szCs w:val="20"/>
          <w:u w:val="single"/>
        </w:rPr>
        <w:t>° 2</w:t>
      </w:r>
      <w:r w:rsidR="005116DF" w:rsidRPr="00CD6CBF">
        <w:rPr>
          <w:rFonts w:ascii="Bookman Old Style" w:eastAsia="Times New Roman" w:hAnsi="Bookman Old Style" w:cs="Arial"/>
          <w:b/>
          <w:color w:val="000000" w:themeColor="text1"/>
          <w:sz w:val="20"/>
          <w:szCs w:val="20"/>
          <w:u w:val="single"/>
        </w:rPr>
        <w:t>4</w:t>
      </w:r>
      <w:r w:rsidRPr="00CD6CBF">
        <w:rPr>
          <w:rFonts w:ascii="Bookman Old Style" w:eastAsia="Times New Roman" w:hAnsi="Bookman Old Style" w:cs="Arial"/>
          <w:b/>
          <w:color w:val="000000" w:themeColor="text1"/>
          <w:sz w:val="20"/>
          <w:szCs w:val="20"/>
          <w:u w:val="single"/>
        </w:rPr>
        <w:t> </w:t>
      </w:r>
      <w:r w:rsidRPr="00CD6CBF">
        <w:rPr>
          <w:rFonts w:ascii="Bookman Old Style" w:eastAsia="Times New Roman" w:hAnsi="Bookman Old Style" w:cs="Arial"/>
          <w:b/>
          <w:color w:val="000000" w:themeColor="text1"/>
          <w:sz w:val="20"/>
          <w:szCs w:val="20"/>
        </w:rPr>
        <w:t xml:space="preserve">: </w:t>
      </w:r>
      <w:r w:rsidR="00330B29">
        <w:rPr>
          <w:rFonts w:ascii="Bookman Old Style" w:eastAsia="Times New Roman" w:hAnsi="Bookman Old Style" w:cs="Arial"/>
          <w:color w:val="000000" w:themeColor="text1"/>
          <w:sz w:val="20"/>
          <w:szCs w:val="20"/>
        </w:rPr>
        <w:t xml:space="preserve">  </w:t>
      </w:r>
      <w:r w:rsidR="00330B29" w:rsidRPr="00CD6CBF">
        <w:rPr>
          <w:rFonts w:ascii="Bookman Old Style" w:eastAsia="Times New Roman" w:hAnsi="Bookman Old Style" w:cs="Arial"/>
          <w:color w:val="000000" w:themeColor="text1"/>
          <w:sz w:val="20"/>
          <w:szCs w:val="20"/>
        </w:rPr>
        <w:t>Récapitulatif Général</w:t>
      </w:r>
      <w:r w:rsidRPr="00CD6CBF">
        <w:rPr>
          <w:rFonts w:ascii="Bookman Old Style" w:eastAsia="Times New Roman" w:hAnsi="Bookman Old Style" w:cs="Arial"/>
          <w:color w:val="000000" w:themeColor="text1"/>
          <w:sz w:val="20"/>
          <w:szCs w:val="20"/>
        </w:rPr>
        <w:t xml:space="preserve"> des Subventions allouées </w:t>
      </w:r>
      <w:r w:rsidR="00330B29" w:rsidRPr="00CD6CBF">
        <w:rPr>
          <w:rFonts w:ascii="Bookman Old Style" w:eastAsia="Times New Roman" w:hAnsi="Bookman Old Style" w:cs="Arial"/>
          <w:color w:val="000000" w:themeColor="text1"/>
          <w:sz w:val="20"/>
          <w:szCs w:val="20"/>
        </w:rPr>
        <w:t>en 2014</w:t>
      </w:r>
      <w:r w:rsidRPr="00CD6CBF">
        <w:rPr>
          <w:rFonts w:ascii="Bookman Old Style" w:eastAsia="Times New Roman" w:hAnsi="Bookman Old Style" w:cs="Arial"/>
          <w:color w:val="000000" w:themeColor="text1"/>
          <w:sz w:val="20"/>
          <w:szCs w:val="20"/>
        </w:rPr>
        <w:t xml:space="preserve"> </w:t>
      </w:r>
    </w:p>
    <w:p w:rsidR="00557159" w:rsidRPr="00F43C98" w:rsidRDefault="00557159" w:rsidP="00557159">
      <w:pPr>
        <w:spacing w:after="0" w:line="240" w:lineRule="auto"/>
        <w:ind w:left="-284"/>
        <w:rPr>
          <w:rFonts w:ascii="Bookman Old Style" w:eastAsia="Times New Roman" w:hAnsi="Bookman Old Style" w:cs="Arial"/>
          <w:b/>
          <w:color w:val="000000" w:themeColor="text1"/>
          <w:sz w:val="24"/>
          <w:szCs w:val="24"/>
        </w:rPr>
      </w:pPr>
    </w:p>
    <w:p w:rsidR="00557159" w:rsidRPr="00AF7066" w:rsidRDefault="00557159" w:rsidP="00557159">
      <w:pPr>
        <w:spacing w:after="0" w:line="240" w:lineRule="auto"/>
        <w:rPr>
          <w:rFonts w:ascii="Bookman Old Style" w:eastAsia="Times New Roman" w:hAnsi="Bookman Old Style" w:cs="Arial"/>
          <w:b/>
          <w:color w:val="000000" w:themeColor="text1"/>
          <w:sz w:val="20"/>
          <w:szCs w:val="20"/>
        </w:rPr>
      </w:pPr>
    </w:p>
    <w:tbl>
      <w:tblPr>
        <w:tblStyle w:val="Grilledutableau"/>
        <w:tblW w:w="10976" w:type="dxa"/>
        <w:tblInd w:w="-318" w:type="dxa"/>
        <w:tblLook w:val="04A0" w:firstRow="1" w:lastRow="0" w:firstColumn="1" w:lastColumn="0" w:noHBand="0" w:noVBand="1"/>
      </w:tblPr>
      <w:tblGrid>
        <w:gridCol w:w="3098"/>
        <w:gridCol w:w="1757"/>
        <w:gridCol w:w="1554"/>
        <w:gridCol w:w="1556"/>
        <w:gridCol w:w="748"/>
        <w:gridCol w:w="1554"/>
        <w:gridCol w:w="709"/>
      </w:tblGrid>
      <w:tr w:rsidR="00557159" w:rsidRPr="00AF7066" w:rsidTr="00E752BD">
        <w:trPr>
          <w:trHeight w:val="501"/>
        </w:trPr>
        <w:tc>
          <w:tcPr>
            <w:tcW w:w="3098"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757" w:type="dxa"/>
            <w:shd w:val="clear" w:color="auto" w:fill="FFC000"/>
            <w:vAlign w:val="center"/>
          </w:tcPr>
          <w:p w:rsidR="00557159" w:rsidRPr="00AF7066" w:rsidRDefault="00557159" w:rsidP="00E752BD">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4"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6"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48"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4"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09" w:type="dxa"/>
            <w:shd w:val="clear" w:color="auto" w:fill="FFC000"/>
            <w:vAlign w:val="center"/>
          </w:tcPr>
          <w:p w:rsidR="00557159" w:rsidRPr="00AF7066" w:rsidRDefault="00557159" w:rsidP="00E752BD">
            <w:pPr>
              <w:jc w:val="center"/>
              <w:rPr>
                <w:rFonts w:ascii="Bookman Old Style" w:eastAsia="PMingLiU-ExtB" w:hAnsi="Bookman Old Style" w:cs="Aharoni"/>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E752BD">
        <w:trPr>
          <w:trHeight w:val="423"/>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Justice Garde des Sceaux</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180 000 000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180 000 000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180 000 000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180 000 000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5"/>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Education Nationale</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13 967 000 000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7 924 000 000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7 922 000 000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7 922 000 000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393"/>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Santé Publique</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11 480 000 000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11 480 000 000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11 280 000 000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8 555 000 000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75,84</w:t>
            </w:r>
          </w:p>
        </w:tc>
      </w:tr>
      <w:tr w:rsidR="00557159" w:rsidRPr="00AF7066" w:rsidTr="00E752BD">
        <w:trPr>
          <w:trHeight w:val="393"/>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Action Sociale</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150 000 000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E752BD">
        <w:trPr>
          <w:trHeight w:val="441"/>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Agriculture &amp; Irrigation</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32 847 000 000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17 923 500 000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17 923 500 000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17 923 500 000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391"/>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Développement Pastoral &amp; Production Animale</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1 600 000 000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512 500 000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39,03</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25"/>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Infrastructures &amp; Transports</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332 500 000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172 108 000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172 108 000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172 108 000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9"/>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Jeunesse &amp; Sports</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267 535 000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145 784 601</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80 401 250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55,15</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80 401 250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1"/>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Environnements &amp; Ressources Halieutiques</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1 150 000 000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425 000 000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425 000 000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425 000 000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2"/>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Enseignement Supérieur, Recherche et Formation Professionnelle</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16 770 000 000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8 685 000 000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8 685 000 000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8 685 000 000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2"/>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Aménagement du Territoire, Urbanisme &amp; Habitat</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2 500 000 000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E752BD">
        <w:trPr>
          <w:trHeight w:val="415"/>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Pétrole &amp; Energie</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19 000 000 000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14 000 000 000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11 237 500 000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80,27</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10 737 500 000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95,55</w:t>
            </w:r>
          </w:p>
        </w:tc>
      </w:tr>
      <w:tr w:rsidR="00557159" w:rsidRPr="00AF7066" w:rsidTr="00E752BD">
        <w:trPr>
          <w:trHeight w:val="426"/>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Hydraulique Rurale &amp; Urbaine</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460 000 000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345 000 000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345 000 000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345 000 000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26"/>
        </w:trPr>
        <w:tc>
          <w:tcPr>
            <w:tcW w:w="3098" w:type="dxa"/>
            <w:vAlign w:val="center"/>
          </w:tcPr>
          <w:p w:rsidR="00557159" w:rsidRPr="00AF7066" w:rsidRDefault="00330B2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Microfinances</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300 000 000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w:t>
            </w:r>
          </w:p>
        </w:tc>
      </w:tr>
      <w:tr w:rsidR="00557159" w:rsidRPr="00AF7066" w:rsidTr="00E752BD">
        <w:trPr>
          <w:trHeight w:val="403"/>
        </w:trPr>
        <w:tc>
          <w:tcPr>
            <w:tcW w:w="3098"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Finances &amp; Budget</w:t>
            </w:r>
          </w:p>
        </w:tc>
        <w:tc>
          <w:tcPr>
            <w:tcW w:w="1757"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24 895 500 000</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20 209 781 000</w:t>
            </w:r>
          </w:p>
        </w:tc>
        <w:tc>
          <w:tcPr>
            <w:tcW w:w="1556"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6 132 422 626</w:t>
            </w:r>
          </w:p>
        </w:tc>
        <w:tc>
          <w:tcPr>
            <w:tcW w:w="748"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30,44</w:t>
            </w:r>
          </w:p>
        </w:tc>
        <w:tc>
          <w:tcPr>
            <w:tcW w:w="1554"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5 974 987 950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97,43</w:t>
            </w:r>
          </w:p>
        </w:tc>
      </w:tr>
      <w:tr w:rsidR="00557159" w:rsidRPr="00AF7066" w:rsidTr="00E752BD">
        <w:trPr>
          <w:trHeight w:val="547"/>
        </w:trPr>
        <w:tc>
          <w:tcPr>
            <w:tcW w:w="3098"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TOTAL</w:t>
            </w:r>
          </w:p>
        </w:tc>
        <w:tc>
          <w:tcPr>
            <w:tcW w:w="1757"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125 899 535 000</w:t>
            </w:r>
          </w:p>
        </w:tc>
        <w:tc>
          <w:tcPr>
            <w:tcW w:w="1554"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82 002 673 601</w:t>
            </w:r>
          </w:p>
        </w:tc>
        <w:tc>
          <w:tcPr>
            <w:tcW w:w="1556"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64 582 931 876</w:t>
            </w:r>
          </w:p>
        </w:tc>
        <w:tc>
          <w:tcPr>
            <w:tcW w:w="748"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78 ,76</w:t>
            </w:r>
          </w:p>
        </w:tc>
        <w:tc>
          <w:tcPr>
            <w:tcW w:w="1554"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61 200 407 200</w:t>
            </w:r>
          </w:p>
        </w:tc>
        <w:tc>
          <w:tcPr>
            <w:tcW w:w="709"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94,76</w:t>
            </w:r>
          </w:p>
        </w:tc>
      </w:tr>
    </w:tbl>
    <w:p w:rsidR="00557159" w:rsidRDefault="00557159" w:rsidP="00E752BD">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du CCSRP</w:t>
      </w:r>
    </w:p>
    <w:p w:rsidR="00557159" w:rsidRPr="002B6B92" w:rsidRDefault="00557159" w:rsidP="00E752BD">
      <w:pPr>
        <w:spacing w:after="0"/>
        <w:rPr>
          <w:rFonts w:ascii="Bookman Old Style" w:hAnsi="Bookman Old Style"/>
          <w:bCs/>
          <w:sz w:val="24"/>
          <w:szCs w:val="24"/>
        </w:rPr>
      </w:pPr>
      <w:r w:rsidRPr="002B6B92">
        <w:rPr>
          <w:rFonts w:ascii="Bookman Old Style" w:hAnsi="Bookman Old Style"/>
          <w:bCs/>
          <w:sz w:val="24"/>
          <w:szCs w:val="24"/>
        </w:rPr>
        <w:t>En ce qui concerne les subventions accordé</w:t>
      </w:r>
      <w:r w:rsidR="002B6B92" w:rsidRPr="002B6B92">
        <w:rPr>
          <w:rFonts w:ascii="Bookman Old Style" w:hAnsi="Bookman Old Style"/>
          <w:bCs/>
          <w:sz w:val="24"/>
          <w:szCs w:val="24"/>
        </w:rPr>
        <w:t>e</w:t>
      </w:r>
      <w:r w:rsidRPr="002B6B92">
        <w:rPr>
          <w:rFonts w:ascii="Bookman Old Style" w:hAnsi="Bookman Old Style"/>
          <w:bCs/>
          <w:sz w:val="24"/>
          <w:szCs w:val="24"/>
        </w:rPr>
        <w:t xml:space="preserve">s en 2014, le niveau </w:t>
      </w:r>
      <w:r w:rsidR="00E752BD" w:rsidRPr="002B6B92">
        <w:rPr>
          <w:rFonts w:ascii="Bookman Old Style" w:hAnsi="Bookman Old Style"/>
          <w:bCs/>
          <w:sz w:val="24"/>
          <w:szCs w:val="24"/>
        </w:rPr>
        <w:t>moyen des engagements est estimé à</w:t>
      </w:r>
      <w:r w:rsidR="00330B29">
        <w:rPr>
          <w:rFonts w:ascii="Bookman Old Style" w:hAnsi="Bookman Old Style"/>
          <w:bCs/>
          <w:sz w:val="24"/>
          <w:szCs w:val="24"/>
        </w:rPr>
        <w:t xml:space="preserve"> </w:t>
      </w:r>
      <w:r w:rsidR="004C761D" w:rsidRPr="002B6B92">
        <w:rPr>
          <w:rFonts w:ascii="Bookman Old Style" w:hAnsi="Bookman Old Style"/>
          <w:b/>
          <w:bCs/>
          <w:sz w:val="24"/>
          <w:szCs w:val="24"/>
        </w:rPr>
        <w:t>78</w:t>
      </w:r>
      <w:r w:rsidR="00E752BD" w:rsidRPr="002B6B92">
        <w:rPr>
          <w:rFonts w:ascii="Bookman Old Style" w:hAnsi="Bookman Old Style"/>
          <w:b/>
          <w:bCs/>
          <w:sz w:val="24"/>
          <w:szCs w:val="24"/>
        </w:rPr>
        <w:t>,76%</w:t>
      </w:r>
      <w:r w:rsidR="00E752BD" w:rsidRPr="002B6B92">
        <w:rPr>
          <w:rFonts w:ascii="Bookman Old Style" w:hAnsi="Bookman Old Style"/>
          <w:bCs/>
          <w:sz w:val="24"/>
          <w:szCs w:val="24"/>
        </w:rPr>
        <w:t>. Les raisons sont les</w:t>
      </w:r>
      <w:r w:rsidRPr="002B6B92">
        <w:rPr>
          <w:rFonts w:ascii="Bookman Old Style" w:hAnsi="Bookman Old Style"/>
          <w:bCs/>
          <w:sz w:val="24"/>
          <w:szCs w:val="24"/>
        </w:rPr>
        <w:t xml:space="preserve"> suivantes :</w:t>
      </w:r>
    </w:p>
    <w:p w:rsidR="00E752BD" w:rsidRPr="002B6B92" w:rsidRDefault="002B6B92" w:rsidP="00E00038">
      <w:pPr>
        <w:pStyle w:val="Paragraphedeliste"/>
        <w:numPr>
          <w:ilvl w:val="0"/>
          <w:numId w:val="37"/>
        </w:numPr>
        <w:spacing w:after="0"/>
        <w:rPr>
          <w:rFonts w:ascii="Bookman Old Style" w:hAnsi="Bookman Old Style"/>
          <w:bCs/>
          <w:sz w:val="24"/>
          <w:szCs w:val="24"/>
        </w:rPr>
      </w:pPr>
      <w:r w:rsidRPr="002B6B92">
        <w:rPr>
          <w:rFonts w:ascii="Bookman Old Style" w:hAnsi="Bookman Old Style"/>
          <w:bCs/>
          <w:sz w:val="24"/>
          <w:szCs w:val="24"/>
        </w:rPr>
        <w:t>l</w:t>
      </w:r>
      <w:r w:rsidR="00557159" w:rsidRPr="002B6B92">
        <w:rPr>
          <w:rFonts w:ascii="Bookman Old Style" w:hAnsi="Bookman Old Style"/>
          <w:bCs/>
          <w:sz w:val="24"/>
          <w:szCs w:val="24"/>
        </w:rPr>
        <w:t xml:space="preserve">e Ministère de l’Elevage </w:t>
      </w:r>
      <w:r w:rsidR="00E752BD" w:rsidRPr="002B6B92">
        <w:rPr>
          <w:rFonts w:ascii="Bookman Old Style" w:hAnsi="Bookman Old Style"/>
          <w:bCs/>
          <w:sz w:val="24"/>
          <w:szCs w:val="24"/>
        </w:rPr>
        <w:t>a un taux d’engagement de</w:t>
      </w:r>
      <w:r w:rsidR="00330B29">
        <w:rPr>
          <w:rFonts w:ascii="Bookman Old Style" w:hAnsi="Bookman Old Style"/>
          <w:bCs/>
          <w:sz w:val="24"/>
          <w:szCs w:val="24"/>
        </w:rPr>
        <w:t xml:space="preserve"> </w:t>
      </w:r>
      <w:r w:rsidR="00557159" w:rsidRPr="002B6B92">
        <w:rPr>
          <w:rFonts w:ascii="Bookman Old Style" w:hAnsi="Bookman Old Style"/>
          <w:b/>
          <w:bCs/>
          <w:sz w:val="24"/>
          <w:szCs w:val="24"/>
        </w:rPr>
        <w:t>39,03%</w:t>
      </w:r>
      <w:r w:rsidR="00E752BD" w:rsidRPr="002B6B92">
        <w:rPr>
          <w:rFonts w:ascii="Bookman Old Style" w:hAnsi="Bookman Old Style"/>
          <w:b/>
          <w:bCs/>
          <w:sz w:val="24"/>
          <w:szCs w:val="24"/>
        </w:rPr>
        <w:t> </w:t>
      </w:r>
      <w:r w:rsidR="00E752BD" w:rsidRPr="002B6B92">
        <w:rPr>
          <w:rFonts w:ascii="Bookman Old Style" w:hAnsi="Bookman Old Style"/>
          <w:bCs/>
          <w:sz w:val="24"/>
          <w:szCs w:val="24"/>
        </w:rPr>
        <w:t xml:space="preserve">; </w:t>
      </w:r>
      <w:r w:rsidR="00557159" w:rsidRPr="002B6B92">
        <w:rPr>
          <w:rFonts w:ascii="Bookman Old Style" w:hAnsi="Bookman Old Style"/>
          <w:bCs/>
          <w:sz w:val="24"/>
          <w:szCs w:val="24"/>
        </w:rPr>
        <w:t>la subvention de l’IRED n’a pas été engagé</w:t>
      </w:r>
      <w:r w:rsidRPr="002B6B92">
        <w:rPr>
          <w:rFonts w:ascii="Bookman Old Style" w:hAnsi="Bookman Old Style"/>
          <w:bCs/>
          <w:sz w:val="24"/>
          <w:szCs w:val="24"/>
        </w:rPr>
        <w:t>e</w:t>
      </w:r>
      <w:r w:rsidR="00557159" w:rsidRPr="002B6B92">
        <w:rPr>
          <w:rFonts w:ascii="Bookman Old Style" w:hAnsi="Bookman Old Style"/>
          <w:bCs/>
          <w:sz w:val="24"/>
          <w:szCs w:val="24"/>
        </w:rPr>
        <w:t> ;</w:t>
      </w:r>
    </w:p>
    <w:p w:rsidR="00E752BD" w:rsidRPr="002B6B92" w:rsidRDefault="002B6B92" w:rsidP="00E00038">
      <w:pPr>
        <w:pStyle w:val="Paragraphedeliste"/>
        <w:numPr>
          <w:ilvl w:val="0"/>
          <w:numId w:val="37"/>
        </w:numPr>
        <w:spacing w:after="0"/>
        <w:rPr>
          <w:rFonts w:ascii="Bookman Old Style" w:hAnsi="Bookman Old Style"/>
          <w:bCs/>
          <w:sz w:val="24"/>
          <w:szCs w:val="24"/>
        </w:rPr>
      </w:pPr>
      <w:r w:rsidRPr="002B6B92">
        <w:rPr>
          <w:rFonts w:ascii="Bookman Old Style" w:hAnsi="Bookman Old Style"/>
          <w:bCs/>
          <w:sz w:val="24"/>
          <w:szCs w:val="24"/>
        </w:rPr>
        <w:t>l</w:t>
      </w:r>
      <w:r w:rsidR="00557159" w:rsidRPr="002B6B92">
        <w:rPr>
          <w:rFonts w:ascii="Bookman Old Style" w:hAnsi="Bookman Old Style"/>
          <w:bCs/>
          <w:sz w:val="24"/>
          <w:szCs w:val="24"/>
        </w:rPr>
        <w:t xml:space="preserve">e Ministère de la Jeunesse &amp; Sports </w:t>
      </w:r>
      <w:r w:rsidR="00E752BD" w:rsidRPr="002B6B92">
        <w:rPr>
          <w:rFonts w:ascii="Bookman Old Style" w:hAnsi="Bookman Old Style"/>
          <w:bCs/>
          <w:sz w:val="24"/>
          <w:szCs w:val="24"/>
        </w:rPr>
        <w:t>a un taux d’engagement de</w:t>
      </w:r>
      <w:r w:rsidR="00330B29">
        <w:rPr>
          <w:rFonts w:ascii="Bookman Old Style" w:hAnsi="Bookman Old Style"/>
          <w:bCs/>
          <w:sz w:val="24"/>
          <w:szCs w:val="24"/>
        </w:rPr>
        <w:t xml:space="preserve"> </w:t>
      </w:r>
      <w:r w:rsidR="00557159" w:rsidRPr="002B6B92">
        <w:rPr>
          <w:rFonts w:ascii="Bookman Old Style" w:hAnsi="Bookman Old Style"/>
          <w:b/>
          <w:bCs/>
          <w:sz w:val="24"/>
          <w:szCs w:val="24"/>
        </w:rPr>
        <w:t>55,15%</w:t>
      </w:r>
      <w:r w:rsidR="00E752BD" w:rsidRPr="002B6B92">
        <w:rPr>
          <w:rFonts w:ascii="Bookman Old Style" w:hAnsi="Bookman Old Style"/>
          <w:b/>
          <w:bCs/>
          <w:sz w:val="24"/>
          <w:szCs w:val="24"/>
        </w:rPr>
        <w:t> </w:t>
      </w:r>
      <w:r w:rsidR="00E752BD" w:rsidRPr="002B6B92">
        <w:rPr>
          <w:rFonts w:ascii="Bookman Old Style" w:hAnsi="Bookman Old Style"/>
          <w:bCs/>
          <w:sz w:val="24"/>
          <w:szCs w:val="24"/>
        </w:rPr>
        <w:t>; les</w:t>
      </w:r>
      <w:r w:rsidR="00557159" w:rsidRPr="002B6B92">
        <w:rPr>
          <w:rFonts w:ascii="Bookman Old Style" w:hAnsi="Bookman Old Style"/>
          <w:bCs/>
          <w:sz w:val="24"/>
          <w:szCs w:val="24"/>
        </w:rPr>
        <w:t xml:space="preserve"> fonds alloués aux Fédérations Sportives n’ont pas été engagés en totalité</w:t>
      </w:r>
      <w:r w:rsidR="00557159" w:rsidRPr="002B6B92">
        <w:rPr>
          <w:rFonts w:ascii="Bookman Old Style" w:hAnsi="Bookman Old Style"/>
          <w:b/>
          <w:bCs/>
          <w:sz w:val="24"/>
          <w:szCs w:val="24"/>
        </w:rPr>
        <w:t xml:space="preserve"> ; </w:t>
      </w:r>
    </w:p>
    <w:p w:rsidR="00E752BD" w:rsidRPr="002B6B92" w:rsidRDefault="002B6B92" w:rsidP="00E00038">
      <w:pPr>
        <w:pStyle w:val="Paragraphedeliste"/>
        <w:numPr>
          <w:ilvl w:val="0"/>
          <w:numId w:val="37"/>
        </w:numPr>
        <w:spacing w:after="0"/>
        <w:rPr>
          <w:rFonts w:ascii="Bookman Old Style" w:hAnsi="Bookman Old Style"/>
          <w:bCs/>
          <w:sz w:val="24"/>
          <w:szCs w:val="24"/>
        </w:rPr>
      </w:pPr>
      <w:r w:rsidRPr="002B6B92">
        <w:rPr>
          <w:rFonts w:ascii="Bookman Old Style" w:hAnsi="Bookman Old Style"/>
          <w:bCs/>
          <w:sz w:val="24"/>
          <w:szCs w:val="24"/>
        </w:rPr>
        <w:t>l</w:t>
      </w:r>
      <w:r w:rsidR="00557159" w:rsidRPr="002B6B92">
        <w:rPr>
          <w:rFonts w:ascii="Bookman Old Style" w:hAnsi="Bookman Old Style"/>
          <w:bCs/>
          <w:sz w:val="24"/>
          <w:szCs w:val="24"/>
        </w:rPr>
        <w:t>e</w:t>
      </w:r>
      <w:r w:rsidR="00330B29">
        <w:rPr>
          <w:rFonts w:ascii="Bookman Old Style" w:hAnsi="Bookman Old Style"/>
          <w:bCs/>
          <w:sz w:val="24"/>
          <w:szCs w:val="24"/>
        </w:rPr>
        <w:t xml:space="preserve"> </w:t>
      </w:r>
      <w:r w:rsidR="00557159" w:rsidRPr="002B6B92">
        <w:rPr>
          <w:rFonts w:ascii="Bookman Old Style" w:hAnsi="Bookman Old Style"/>
          <w:bCs/>
          <w:sz w:val="24"/>
          <w:szCs w:val="24"/>
        </w:rPr>
        <w:t>Ministère du</w:t>
      </w:r>
      <w:r w:rsidR="00330B29">
        <w:rPr>
          <w:rFonts w:ascii="Bookman Old Style" w:hAnsi="Bookman Old Style"/>
          <w:bCs/>
          <w:sz w:val="24"/>
          <w:szCs w:val="24"/>
        </w:rPr>
        <w:t xml:space="preserve"> </w:t>
      </w:r>
      <w:r w:rsidR="00557159" w:rsidRPr="002B6B92">
        <w:rPr>
          <w:rFonts w:ascii="Bookman Old Style" w:hAnsi="Bookman Old Style"/>
          <w:bCs/>
          <w:sz w:val="24"/>
          <w:szCs w:val="24"/>
        </w:rPr>
        <w:t xml:space="preserve">Pétrole &amp; Energie </w:t>
      </w:r>
      <w:r w:rsidR="00E752BD" w:rsidRPr="002B6B92">
        <w:rPr>
          <w:rFonts w:ascii="Bookman Old Style" w:hAnsi="Bookman Old Style"/>
          <w:bCs/>
          <w:sz w:val="24"/>
          <w:szCs w:val="24"/>
        </w:rPr>
        <w:t xml:space="preserve">a un taux d’engagement de </w:t>
      </w:r>
      <w:r w:rsidR="00557159" w:rsidRPr="002B6B92">
        <w:rPr>
          <w:rFonts w:ascii="Bookman Old Style" w:hAnsi="Bookman Old Style"/>
          <w:b/>
          <w:bCs/>
          <w:sz w:val="24"/>
          <w:szCs w:val="24"/>
        </w:rPr>
        <w:t>80,27%</w:t>
      </w:r>
      <w:r w:rsidR="00E752BD" w:rsidRPr="002B6B92">
        <w:rPr>
          <w:rFonts w:ascii="Bookman Old Style" w:hAnsi="Bookman Old Style"/>
          <w:b/>
          <w:bCs/>
          <w:sz w:val="24"/>
          <w:szCs w:val="24"/>
        </w:rPr>
        <w:t> </w:t>
      </w:r>
      <w:r w:rsidR="00E752BD" w:rsidRPr="002B6B92">
        <w:rPr>
          <w:rFonts w:ascii="Bookman Old Style" w:hAnsi="Bookman Old Style"/>
          <w:bCs/>
          <w:sz w:val="24"/>
          <w:szCs w:val="24"/>
        </w:rPr>
        <w:t xml:space="preserve">; </w:t>
      </w:r>
      <w:r w:rsidR="00557159" w:rsidRPr="002B6B92">
        <w:rPr>
          <w:rFonts w:ascii="Bookman Old Style" w:hAnsi="Bookman Old Style"/>
          <w:bCs/>
          <w:sz w:val="24"/>
          <w:szCs w:val="24"/>
        </w:rPr>
        <w:t xml:space="preserve">la subvention de l’ARSAT </w:t>
      </w:r>
      <w:r w:rsidR="004C761D" w:rsidRPr="002B6B92">
        <w:rPr>
          <w:rFonts w:ascii="Bookman Old Style" w:hAnsi="Bookman Old Style"/>
          <w:bCs/>
          <w:sz w:val="24"/>
          <w:szCs w:val="24"/>
        </w:rPr>
        <w:t>n’</w:t>
      </w:r>
      <w:r w:rsidR="00557159" w:rsidRPr="002B6B92">
        <w:rPr>
          <w:rFonts w:ascii="Bookman Old Style" w:hAnsi="Bookman Old Style"/>
          <w:bCs/>
          <w:sz w:val="24"/>
          <w:szCs w:val="24"/>
        </w:rPr>
        <w:t>a été engagé</w:t>
      </w:r>
      <w:r w:rsidRPr="002B6B92">
        <w:rPr>
          <w:rFonts w:ascii="Bookman Old Style" w:hAnsi="Bookman Old Style"/>
          <w:bCs/>
          <w:sz w:val="24"/>
          <w:szCs w:val="24"/>
        </w:rPr>
        <w:t>e</w:t>
      </w:r>
      <w:r w:rsidR="00330B29">
        <w:rPr>
          <w:rFonts w:ascii="Bookman Old Style" w:hAnsi="Bookman Old Style"/>
          <w:bCs/>
          <w:sz w:val="24"/>
          <w:szCs w:val="24"/>
        </w:rPr>
        <w:t xml:space="preserve"> </w:t>
      </w:r>
      <w:r w:rsidR="004C761D" w:rsidRPr="002B6B92">
        <w:rPr>
          <w:rFonts w:ascii="Bookman Old Style" w:hAnsi="Bookman Old Style"/>
          <w:bCs/>
          <w:sz w:val="24"/>
          <w:szCs w:val="24"/>
        </w:rPr>
        <w:t>qu’</w:t>
      </w:r>
      <w:r w:rsidR="00557159" w:rsidRPr="002B6B92">
        <w:rPr>
          <w:rFonts w:ascii="Bookman Old Style" w:hAnsi="Bookman Old Style"/>
          <w:bCs/>
          <w:sz w:val="24"/>
          <w:szCs w:val="24"/>
        </w:rPr>
        <w:t>à</w:t>
      </w:r>
      <w:r w:rsidR="00E752BD" w:rsidRPr="002B6B92">
        <w:rPr>
          <w:rFonts w:ascii="Bookman Old Style" w:hAnsi="Bookman Old Style"/>
          <w:bCs/>
          <w:sz w:val="24"/>
          <w:szCs w:val="24"/>
        </w:rPr>
        <w:t xml:space="preserve"> hauteur de</w:t>
      </w:r>
      <w:r w:rsidR="00330B29">
        <w:rPr>
          <w:rFonts w:ascii="Bookman Old Style" w:hAnsi="Bookman Old Style"/>
          <w:bCs/>
          <w:sz w:val="24"/>
          <w:szCs w:val="24"/>
        </w:rPr>
        <w:t xml:space="preserve"> </w:t>
      </w:r>
      <w:r w:rsidR="00557159" w:rsidRPr="002B6B92">
        <w:rPr>
          <w:rFonts w:ascii="Bookman Old Style" w:hAnsi="Bookman Old Style"/>
          <w:b/>
          <w:bCs/>
          <w:sz w:val="24"/>
          <w:szCs w:val="24"/>
        </w:rPr>
        <w:t>25,00% </w:t>
      </w:r>
      <w:r w:rsidR="00557159" w:rsidRPr="002B6B92">
        <w:rPr>
          <w:rFonts w:ascii="Bookman Old Style" w:hAnsi="Bookman Old Style"/>
          <w:bCs/>
          <w:sz w:val="24"/>
          <w:szCs w:val="24"/>
        </w:rPr>
        <w:t>;</w:t>
      </w:r>
    </w:p>
    <w:p w:rsidR="00557159" w:rsidRPr="002B6B92" w:rsidRDefault="002B6B92" w:rsidP="00E00038">
      <w:pPr>
        <w:pStyle w:val="Paragraphedeliste"/>
        <w:numPr>
          <w:ilvl w:val="0"/>
          <w:numId w:val="37"/>
        </w:numPr>
        <w:spacing w:after="0"/>
        <w:rPr>
          <w:rFonts w:ascii="Bookman Old Style" w:hAnsi="Bookman Old Style"/>
          <w:bCs/>
          <w:sz w:val="24"/>
          <w:szCs w:val="24"/>
        </w:rPr>
      </w:pPr>
      <w:r w:rsidRPr="002B6B92">
        <w:rPr>
          <w:rFonts w:ascii="Bookman Old Style" w:hAnsi="Bookman Old Style"/>
          <w:bCs/>
          <w:sz w:val="24"/>
          <w:szCs w:val="24"/>
        </w:rPr>
        <w:lastRenderedPageBreak/>
        <w:t>e</w:t>
      </w:r>
      <w:r w:rsidR="00557159" w:rsidRPr="002B6B92">
        <w:rPr>
          <w:rFonts w:ascii="Bookman Old Style" w:hAnsi="Bookman Old Style"/>
          <w:bCs/>
          <w:sz w:val="24"/>
          <w:szCs w:val="24"/>
        </w:rPr>
        <w:t>nfin l</w:t>
      </w:r>
      <w:r w:rsidR="00E752BD" w:rsidRPr="002B6B92">
        <w:rPr>
          <w:rFonts w:ascii="Bookman Old Style" w:hAnsi="Bookman Old Style"/>
          <w:bCs/>
          <w:sz w:val="24"/>
          <w:szCs w:val="24"/>
        </w:rPr>
        <w:t>e Ministère des</w:t>
      </w:r>
      <w:r w:rsidR="00557159" w:rsidRPr="002B6B92">
        <w:rPr>
          <w:rFonts w:ascii="Bookman Old Style" w:hAnsi="Bookman Old Style"/>
          <w:bCs/>
          <w:sz w:val="24"/>
          <w:szCs w:val="24"/>
        </w:rPr>
        <w:t xml:space="preserve"> Finances et </w:t>
      </w:r>
      <w:r w:rsidR="00E752BD" w:rsidRPr="002B6B92">
        <w:rPr>
          <w:rFonts w:ascii="Bookman Old Style" w:hAnsi="Bookman Old Style"/>
          <w:bCs/>
          <w:sz w:val="24"/>
          <w:szCs w:val="24"/>
        </w:rPr>
        <w:t xml:space="preserve">du </w:t>
      </w:r>
      <w:r w:rsidR="00557159" w:rsidRPr="002B6B92">
        <w:rPr>
          <w:rFonts w:ascii="Bookman Old Style" w:hAnsi="Bookman Old Style"/>
          <w:bCs/>
          <w:sz w:val="24"/>
          <w:szCs w:val="24"/>
        </w:rPr>
        <w:t xml:space="preserve">Budget </w:t>
      </w:r>
      <w:r w:rsidR="00E752BD" w:rsidRPr="002B6B92">
        <w:rPr>
          <w:rFonts w:ascii="Bookman Old Style" w:hAnsi="Bookman Old Style"/>
          <w:bCs/>
          <w:sz w:val="24"/>
          <w:szCs w:val="24"/>
        </w:rPr>
        <w:t>a un taux d’engagement de</w:t>
      </w:r>
      <w:r w:rsidR="00330B29">
        <w:rPr>
          <w:rFonts w:ascii="Bookman Old Style" w:hAnsi="Bookman Old Style"/>
          <w:bCs/>
          <w:sz w:val="24"/>
          <w:szCs w:val="24"/>
        </w:rPr>
        <w:t xml:space="preserve"> </w:t>
      </w:r>
      <w:r w:rsidR="00557159" w:rsidRPr="002B6B92">
        <w:rPr>
          <w:rFonts w:ascii="Bookman Old Style" w:hAnsi="Bookman Old Style"/>
          <w:b/>
          <w:bCs/>
          <w:sz w:val="24"/>
          <w:szCs w:val="24"/>
        </w:rPr>
        <w:t>30,44%</w:t>
      </w:r>
      <w:r w:rsidR="00E752BD" w:rsidRPr="002B6B92">
        <w:rPr>
          <w:rFonts w:ascii="Bookman Old Style" w:hAnsi="Bookman Old Style"/>
          <w:b/>
          <w:bCs/>
          <w:sz w:val="24"/>
          <w:szCs w:val="24"/>
        </w:rPr>
        <w:t> </w:t>
      </w:r>
      <w:r w:rsidR="00E752BD" w:rsidRPr="002B6B92">
        <w:rPr>
          <w:rFonts w:ascii="Bookman Old Style" w:hAnsi="Bookman Old Style"/>
          <w:bCs/>
          <w:sz w:val="24"/>
          <w:szCs w:val="24"/>
        </w:rPr>
        <w:t xml:space="preserve">; la </w:t>
      </w:r>
      <w:r w:rsidR="00557159" w:rsidRPr="002B6B92">
        <w:rPr>
          <w:rFonts w:ascii="Bookman Old Style" w:hAnsi="Bookman Old Style"/>
          <w:bCs/>
          <w:sz w:val="24"/>
          <w:szCs w:val="24"/>
        </w:rPr>
        <w:t>s</w:t>
      </w:r>
      <w:r w:rsidR="00546F9C" w:rsidRPr="002B6B92">
        <w:rPr>
          <w:rFonts w:ascii="Bookman Old Style" w:hAnsi="Bookman Old Style"/>
          <w:bCs/>
          <w:sz w:val="24"/>
          <w:szCs w:val="24"/>
        </w:rPr>
        <w:t>ubvention destinée à la Région de production de</w:t>
      </w:r>
      <w:r w:rsidR="00557159" w:rsidRPr="002B6B92">
        <w:rPr>
          <w:rFonts w:ascii="Bookman Old Style" w:hAnsi="Bookman Old Style"/>
          <w:bCs/>
          <w:sz w:val="24"/>
          <w:szCs w:val="24"/>
        </w:rPr>
        <w:t xml:space="preserve"> CARACAL (</w:t>
      </w:r>
      <w:r w:rsidR="00557159" w:rsidRPr="002B6B92">
        <w:rPr>
          <w:rFonts w:ascii="Bookman Old Style" w:hAnsi="Bookman Old Style"/>
          <w:b/>
          <w:bCs/>
          <w:sz w:val="24"/>
          <w:szCs w:val="24"/>
        </w:rPr>
        <w:t>1 880 000 000</w:t>
      </w:r>
      <w:r w:rsidR="00557159" w:rsidRPr="002B6B92">
        <w:rPr>
          <w:rFonts w:ascii="Bookman Old Style" w:hAnsi="Bookman Old Style"/>
          <w:bCs/>
          <w:sz w:val="24"/>
          <w:szCs w:val="24"/>
        </w:rPr>
        <w:t xml:space="preserve">) </w:t>
      </w:r>
      <w:r w:rsidR="00E752BD" w:rsidRPr="002B6B92">
        <w:rPr>
          <w:rFonts w:ascii="Bookman Old Style" w:hAnsi="Bookman Old Style"/>
          <w:bCs/>
          <w:sz w:val="24"/>
          <w:szCs w:val="24"/>
        </w:rPr>
        <w:t>n’a pas été engagé</w:t>
      </w:r>
      <w:r w:rsidRPr="002B6B92">
        <w:rPr>
          <w:rFonts w:ascii="Bookman Old Style" w:hAnsi="Bookman Old Style"/>
          <w:bCs/>
          <w:sz w:val="24"/>
          <w:szCs w:val="24"/>
        </w:rPr>
        <w:t>e</w:t>
      </w:r>
      <w:r w:rsidR="00330B29">
        <w:rPr>
          <w:rFonts w:ascii="Bookman Old Style" w:hAnsi="Bookman Old Style"/>
          <w:bCs/>
          <w:sz w:val="24"/>
          <w:szCs w:val="24"/>
        </w:rPr>
        <w:t xml:space="preserve"> </w:t>
      </w:r>
      <w:r w:rsidR="00557159" w:rsidRPr="002B6B92">
        <w:rPr>
          <w:rFonts w:ascii="Bookman Old Style" w:hAnsi="Bookman Old Style"/>
          <w:bCs/>
          <w:sz w:val="24"/>
          <w:szCs w:val="24"/>
        </w:rPr>
        <w:t xml:space="preserve">et </w:t>
      </w:r>
      <w:r w:rsidR="00E752BD" w:rsidRPr="002B6B92">
        <w:rPr>
          <w:rFonts w:ascii="Bookman Old Style" w:hAnsi="Bookman Old Style"/>
          <w:bCs/>
          <w:sz w:val="24"/>
          <w:szCs w:val="24"/>
        </w:rPr>
        <w:t>l’</w:t>
      </w:r>
      <w:r w:rsidR="00557159" w:rsidRPr="002B6B92">
        <w:rPr>
          <w:rFonts w:ascii="Bookman Old Style" w:hAnsi="Bookman Old Style"/>
          <w:bCs/>
          <w:sz w:val="24"/>
          <w:szCs w:val="24"/>
        </w:rPr>
        <w:t xml:space="preserve">engagement des fonds destinées aux Contributions Internationales </w:t>
      </w:r>
      <w:r w:rsidR="00E752BD" w:rsidRPr="002B6B92">
        <w:rPr>
          <w:rFonts w:ascii="Bookman Old Style" w:hAnsi="Bookman Old Style"/>
          <w:bCs/>
          <w:sz w:val="24"/>
          <w:szCs w:val="24"/>
        </w:rPr>
        <w:t xml:space="preserve">est très faible </w:t>
      </w:r>
      <w:r w:rsidR="00557159" w:rsidRPr="002B6B92">
        <w:rPr>
          <w:rFonts w:ascii="Bookman Old Style" w:hAnsi="Bookman Old Style"/>
          <w:bCs/>
          <w:sz w:val="24"/>
          <w:szCs w:val="24"/>
        </w:rPr>
        <w:t>(</w:t>
      </w:r>
      <w:r w:rsidR="00E752BD" w:rsidRPr="002B6B92">
        <w:rPr>
          <w:rFonts w:ascii="Bookman Old Style" w:eastAsia="Times New Roman" w:hAnsi="Bookman Old Style" w:cs="Arial"/>
          <w:b/>
          <w:color w:val="000000" w:themeColor="text1"/>
          <w:sz w:val="24"/>
          <w:szCs w:val="24"/>
        </w:rPr>
        <w:t>192 422</w:t>
      </w:r>
      <w:r w:rsidR="00330B29">
        <w:rPr>
          <w:rFonts w:ascii="Bookman Old Style" w:eastAsia="Times New Roman" w:hAnsi="Bookman Old Style" w:cs="Arial"/>
          <w:b/>
          <w:color w:val="000000" w:themeColor="text1"/>
          <w:sz w:val="24"/>
          <w:szCs w:val="24"/>
        </w:rPr>
        <w:t> </w:t>
      </w:r>
      <w:r w:rsidR="00E752BD" w:rsidRPr="002B6B92">
        <w:rPr>
          <w:rFonts w:ascii="Bookman Old Style" w:eastAsia="Times New Roman" w:hAnsi="Bookman Old Style" w:cs="Arial"/>
          <w:b/>
          <w:color w:val="000000" w:themeColor="text1"/>
          <w:sz w:val="24"/>
          <w:szCs w:val="24"/>
        </w:rPr>
        <w:t>626</w:t>
      </w:r>
      <w:r w:rsidR="00330B29">
        <w:rPr>
          <w:rFonts w:ascii="Bookman Old Style" w:eastAsia="Times New Roman" w:hAnsi="Bookman Old Style" w:cs="Arial"/>
          <w:b/>
          <w:color w:val="000000" w:themeColor="text1"/>
          <w:sz w:val="24"/>
          <w:szCs w:val="24"/>
        </w:rPr>
        <w:t xml:space="preserve"> </w:t>
      </w:r>
      <w:r w:rsidR="00252776">
        <w:rPr>
          <w:rFonts w:ascii="Bookman Old Style" w:eastAsia="Times New Roman" w:hAnsi="Bookman Old Style" w:cs="Arial"/>
          <w:color w:val="000000" w:themeColor="text1"/>
          <w:sz w:val="24"/>
          <w:szCs w:val="24"/>
        </w:rPr>
        <w:t xml:space="preserve">FCFA </w:t>
      </w:r>
      <w:r w:rsidR="00E752BD" w:rsidRPr="002B6B92">
        <w:rPr>
          <w:rFonts w:ascii="Bookman Old Style" w:eastAsia="Times New Roman" w:hAnsi="Bookman Old Style" w:cs="Arial"/>
          <w:color w:val="000000" w:themeColor="text1"/>
          <w:sz w:val="24"/>
          <w:szCs w:val="24"/>
        </w:rPr>
        <w:t xml:space="preserve">sur </w:t>
      </w:r>
      <w:r w:rsidR="00E752BD" w:rsidRPr="002B6B92">
        <w:rPr>
          <w:rFonts w:ascii="Bookman Old Style" w:eastAsia="Times New Roman" w:hAnsi="Bookman Old Style" w:cs="Arial"/>
          <w:b/>
          <w:color w:val="000000" w:themeColor="text1"/>
          <w:sz w:val="24"/>
          <w:szCs w:val="24"/>
        </w:rPr>
        <w:t>2 389 781 </w:t>
      </w:r>
      <w:r w:rsidR="00330B29" w:rsidRPr="002B6B92">
        <w:rPr>
          <w:rFonts w:ascii="Bookman Old Style" w:eastAsia="Times New Roman" w:hAnsi="Bookman Old Style" w:cs="Arial"/>
          <w:b/>
          <w:color w:val="000000" w:themeColor="text1"/>
          <w:sz w:val="24"/>
          <w:szCs w:val="24"/>
        </w:rPr>
        <w:t>000</w:t>
      </w:r>
      <w:r w:rsidR="00330B29">
        <w:rPr>
          <w:rFonts w:ascii="Bookman Old Style" w:eastAsia="Times New Roman" w:hAnsi="Bookman Old Style" w:cs="Arial"/>
          <w:color w:val="000000" w:themeColor="text1"/>
          <w:sz w:val="24"/>
          <w:szCs w:val="24"/>
        </w:rPr>
        <w:t xml:space="preserve"> FCFA</w:t>
      </w:r>
      <w:r w:rsidR="00557159" w:rsidRPr="002B6B92">
        <w:rPr>
          <w:rFonts w:ascii="Bookman Old Style" w:eastAsia="Times New Roman" w:hAnsi="Bookman Old Style" w:cs="Arial"/>
          <w:color w:val="000000" w:themeColor="text1"/>
          <w:sz w:val="24"/>
          <w:szCs w:val="24"/>
        </w:rPr>
        <w:t>).</w:t>
      </w:r>
    </w:p>
    <w:p w:rsidR="00557159" w:rsidRPr="002B6B92" w:rsidRDefault="00557159" w:rsidP="00557159">
      <w:pPr>
        <w:spacing w:after="0"/>
        <w:rPr>
          <w:rFonts w:ascii="Bookman Old Style" w:hAnsi="Bookman Old Style"/>
          <w:bCs/>
          <w:sz w:val="24"/>
          <w:szCs w:val="24"/>
        </w:rPr>
      </w:pPr>
    </w:p>
    <w:p w:rsidR="00557159" w:rsidRPr="00CD6CBF" w:rsidRDefault="00557159" w:rsidP="00F43C98">
      <w:pPr>
        <w:spacing w:after="0" w:line="240" w:lineRule="auto"/>
        <w:jc w:val="left"/>
        <w:rPr>
          <w:rFonts w:ascii="Bookman Old Style" w:eastAsia="Times New Roman" w:hAnsi="Bookman Old Style" w:cs="Arial"/>
          <w:b/>
          <w:color w:val="000000" w:themeColor="text1"/>
          <w:sz w:val="20"/>
          <w:szCs w:val="20"/>
        </w:rPr>
      </w:pPr>
      <w:r w:rsidRPr="00CD6CBF">
        <w:rPr>
          <w:rFonts w:ascii="Bookman Old Style" w:eastAsia="Times New Roman" w:hAnsi="Bookman Old Style" w:cs="Arial"/>
          <w:b/>
          <w:color w:val="000000" w:themeColor="text1"/>
          <w:sz w:val="20"/>
          <w:szCs w:val="20"/>
          <w:u w:val="single"/>
        </w:rPr>
        <w:t>T</w:t>
      </w:r>
      <w:r w:rsidR="00CD6CBF">
        <w:rPr>
          <w:rFonts w:ascii="Bookman Old Style" w:eastAsia="Times New Roman" w:hAnsi="Bookman Old Style" w:cs="Arial"/>
          <w:b/>
          <w:color w:val="000000" w:themeColor="text1"/>
          <w:sz w:val="20"/>
          <w:szCs w:val="20"/>
          <w:u w:val="single"/>
        </w:rPr>
        <w:t>ableau n</w:t>
      </w:r>
      <w:r w:rsidRPr="00CD6CBF">
        <w:rPr>
          <w:rFonts w:ascii="Bookman Old Style" w:eastAsia="Times New Roman" w:hAnsi="Bookman Old Style" w:cs="Arial"/>
          <w:b/>
          <w:color w:val="000000" w:themeColor="text1"/>
          <w:sz w:val="20"/>
          <w:szCs w:val="20"/>
          <w:u w:val="single"/>
        </w:rPr>
        <w:t>° 2</w:t>
      </w:r>
      <w:r w:rsidR="005116DF" w:rsidRPr="00CD6CBF">
        <w:rPr>
          <w:rFonts w:ascii="Bookman Old Style" w:eastAsia="Times New Roman" w:hAnsi="Bookman Old Style" w:cs="Arial"/>
          <w:b/>
          <w:color w:val="000000" w:themeColor="text1"/>
          <w:sz w:val="20"/>
          <w:szCs w:val="20"/>
          <w:u w:val="single"/>
        </w:rPr>
        <w:t>5</w:t>
      </w:r>
      <w:r w:rsidRPr="00CD6CBF">
        <w:rPr>
          <w:rFonts w:ascii="Bookman Old Style" w:eastAsia="Times New Roman" w:hAnsi="Bookman Old Style" w:cs="Arial"/>
          <w:b/>
          <w:color w:val="000000" w:themeColor="text1"/>
          <w:sz w:val="20"/>
          <w:szCs w:val="20"/>
          <w:u w:val="single"/>
        </w:rPr>
        <w:t> </w:t>
      </w:r>
      <w:r w:rsidRPr="00CD6CBF">
        <w:rPr>
          <w:rFonts w:ascii="Bookman Old Style" w:eastAsia="Times New Roman" w:hAnsi="Bookman Old Style" w:cs="Arial"/>
          <w:b/>
          <w:color w:val="000000" w:themeColor="text1"/>
          <w:sz w:val="20"/>
          <w:szCs w:val="20"/>
        </w:rPr>
        <w:t xml:space="preserve">: </w:t>
      </w:r>
      <w:r w:rsidRPr="00CD6CBF">
        <w:rPr>
          <w:rFonts w:ascii="Bookman Old Style" w:eastAsia="Times New Roman" w:hAnsi="Bookman Old Style" w:cs="Arial"/>
          <w:color w:val="000000" w:themeColor="text1"/>
          <w:sz w:val="20"/>
          <w:szCs w:val="20"/>
        </w:rPr>
        <w:t xml:space="preserve">Récapitulatif Général des Contreparties allouées </w:t>
      </w:r>
      <w:r w:rsidR="00330B29" w:rsidRPr="00CD6CBF">
        <w:rPr>
          <w:rFonts w:ascii="Bookman Old Style" w:eastAsia="Times New Roman" w:hAnsi="Bookman Old Style" w:cs="Arial"/>
          <w:color w:val="000000" w:themeColor="text1"/>
          <w:sz w:val="20"/>
          <w:szCs w:val="20"/>
        </w:rPr>
        <w:t>en 2014</w:t>
      </w:r>
    </w:p>
    <w:p w:rsidR="00557159" w:rsidRPr="00AF7066" w:rsidRDefault="00557159" w:rsidP="00557159">
      <w:pPr>
        <w:spacing w:after="0" w:line="240" w:lineRule="auto"/>
        <w:rPr>
          <w:rFonts w:ascii="Bookman Old Style" w:eastAsia="Times New Roman" w:hAnsi="Bookman Old Style" w:cs="Arial"/>
          <w:b/>
          <w:color w:val="000000" w:themeColor="text1"/>
          <w:sz w:val="20"/>
          <w:szCs w:val="20"/>
        </w:rPr>
      </w:pPr>
    </w:p>
    <w:tbl>
      <w:tblPr>
        <w:tblStyle w:val="Grilledutableau"/>
        <w:tblW w:w="10774" w:type="dxa"/>
        <w:tblInd w:w="-318" w:type="dxa"/>
        <w:tblLook w:val="04A0" w:firstRow="1" w:lastRow="0" w:firstColumn="1" w:lastColumn="0" w:noHBand="0" w:noVBand="1"/>
      </w:tblPr>
      <w:tblGrid>
        <w:gridCol w:w="3116"/>
        <w:gridCol w:w="1558"/>
        <w:gridCol w:w="1558"/>
        <w:gridCol w:w="1558"/>
        <w:gridCol w:w="716"/>
        <w:gridCol w:w="1558"/>
        <w:gridCol w:w="710"/>
      </w:tblGrid>
      <w:tr w:rsidR="00557159" w:rsidRPr="00AF7066" w:rsidTr="00E25E96">
        <w:trPr>
          <w:trHeight w:val="479"/>
        </w:trPr>
        <w:tc>
          <w:tcPr>
            <w:tcW w:w="3116"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Nom du Projet</w:t>
            </w:r>
          </w:p>
        </w:tc>
        <w:tc>
          <w:tcPr>
            <w:tcW w:w="1558" w:type="dxa"/>
            <w:shd w:val="clear" w:color="auto" w:fill="FFC000"/>
            <w:vAlign w:val="center"/>
          </w:tcPr>
          <w:p w:rsidR="00557159" w:rsidRPr="00AF7066" w:rsidRDefault="00557159" w:rsidP="00E752BD">
            <w:pPr>
              <w:spacing w:line="480" w:lineRule="auto"/>
              <w:ind w:left="-310" w:firstLine="310"/>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bCs/>
                <w:sz w:val="16"/>
                <w:szCs w:val="16"/>
              </w:rPr>
              <w:t>Crédit initial</w:t>
            </w:r>
          </w:p>
        </w:tc>
        <w:tc>
          <w:tcPr>
            <w:tcW w:w="1558" w:type="dxa"/>
            <w:shd w:val="clear" w:color="auto" w:fill="FFC000"/>
            <w:vAlign w:val="center"/>
          </w:tcPr>
          <w:p w:rsidR="00557159" w:rsidRPr="00AF7066" w:rsidRDefault="00557159" w:rsidP="00E752BD">
            <w:pPr>
              <w:spacing w:line="480" w:lineRule="auto"/>
              <w:jc w:val="center"/>
              <w:rPr>
                <w:rFonts w:ascii="Bookman Old Style" w:eastAsia="PMingLiU-ExtB" w:hAnsi="Bookman Old Style" w:cs="Times New Roman"/>
                <w:b/>
                <w:sz w:val="16"/>
                <w:szCs w:val="16"/>
              </w:rPr>
            </w:pPr>
            <w:r w:rsidRPr="00AF7066">
              <w:rPr>
                <w:rFonts w:ascii="Bookman Old Style" w:eastAsia="PMingLiU-ExtB" w:hAnsi="Bookman Old Style" w:cs="Times New Roman"/>
                <w:b/>
                <w:sz w:val="16"/>
                <w:szCs w:val="16"/>
              </w:rPr>
              <w:t>C</w:t>
            </w:r>
            <w:r w:rsidRPr="00AF7066">
              <w:rPr>
                <w:rFonts w:ascii="Bookman Old Style" w:eastAsia="PMingLiU-ExtB" w:hAnsi="Bookman Old Style" w:cs="Times New Roman"/>
                <w:b/>
                <w:bCs/>
                <w:sz w:val="16"/>
                <w:szCs w:val="16"/>
              </w:rPr>
              <w:t>rédit remanié</w:t>
            </w:r>
          </w:p>
        </w:tc>
        <w:tc>
          <w:tcPr>
            <w:tcW w:w="1558"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Engagements accordés</w:t>
            </w:r>
          </w:p>
        </w:tc>
        <w:tc>
          <w:tcPr>
            <w:tcW w:w="716"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w:t>
            </w:r>
          </w:p>
        </w:tc>
        <w:tc>
          <w:tcPr>
            <w:tcW w:w="1558" w:type="dxa"/>
            <w:shd w:val="clear" w:color="auto" w:fill="FFC000"/>
            <w:vAlign w:val="center"/>
          </w:tcPr>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Times New Roman"/>
                <w:b/>
                <w:bCs/>
                <w:sz w:val="16"/>
                <w:szCs w:val="16"/>
              </w:rPr>
              <w:t>Paiements accordés</w:t>
            </w:r>
          </w:p>
        </w:tc>
        <w:tc>
          <w:tcPr>
            <w:tcW w:w="710" w:type="dxa"/>
            <w:shd w:val="clear" w:color="auto" w:fill="FFC000"/>
            <w:vAlign w:val="center"/>
          </w:tcPr>
          <w:p w:rsidR="00557159" w:rsidRPr="00AF7066" w:rsidRDefault="00557159" w:rsidP="00E752BD">
            <w:pPr>
              <w:jc w:val="center"/>
              <w:rPr>
                <w:rFonts w:ascii="Bookman Old Style" w:eastAsia="PMingLiU-ExtB" w:hAnsi="Bookman Old Style" w:cs="Aharoni"/>
                <w:b/>
                <w:bCs/>
                <w:sz w:val="16"/>
                <w:szCs w:val="16"/>
              </w:rPr>
            </w:pPr>
          </w:p>
          <w:p w:rsidR="00557159" w:rsidRPr="00AF7066" w:rsidRDefault="00557159" w:rsidP="00E752BD">
            <w:pPr>
              <w:jc w:val="center"/>
              <w:rPr>
                <w:rFonts w:ascii="Bookman Old Style" w:eastAsia="PMingLiU-ExtB" w:hAnsi="Bookman Old Style" w:cs="Times New Roman"/>
                <w:b/>
                <w:bCs/>
                <w:sz w:val="16"/>
                <w:szCs w:val="16"/>
              </w:rPr>
            </w:pPr>
            <w:r w:rsidRPr="00AF7066">
              <w:rPr>
                <w:rFonts w:ascii="Bookman Old Style" w:eastAsia="PMingLiU-ExtB" w:hAnsi="Bookman Old Style" w:cs="Aharoni"/>
                <w:b/>
                <w:bCs/>
                <w:sz w:val="16"/>
                <w:szCs w:val="16"/>
              </w:rPr>
              <w:t>%</w:t>
            </w:r>
          </w:p>
        </w:tc>
      </w:tr>
      <w:tr w:rsidR="00557159" w:rsidRPr="00AF7066" w:rsidTr="00E752BD">
        <w:trPr>
          <w:trHeight w:val="543"/>
        </w:trPr>
        <w:tc>
          <w:tcPr>
            <w:tcW w:w="3119"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Ministère de la Santé Publique</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p>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color w:val="002060"/>
                <w:sz w:val="16"/>
                <w:szCs w:val="16"/>
              </w:rPr>
            </w:pPr>
            <w:r w:rsidRPr="00AF7066">
              <w:rPr>
                <w:rFonts w:ascii="Bookman Old Style" w:eastAsia="Times New Roman" w:hAnsi="Bookman Old Style" w:cs="Arial"/>
                <w:color w:val="002060"/>
                <w:sz w:val="16"/>
                <w:szCs w:val="16"/>
              </w:rPr>
              <w:t>132 500 000</w:t>
            </w:r>
          </w:p>
        </w:tc>
        <w:tc>
          <w:tcPr>
            <w:tcW w:w="710" w:type="dxa"/>
            <w:vAlign w:val="center"/>
          </w:tcPr>
          <w:p w:rsidR="00557159" w:rsidRPr="00AF7066" w:rsidRDefault="00557159" w:rsidP="00E752BD">
            <w:pPr>
              <w:jc w:val="center"/>
              <w:rPr>
                <w:rFonts w:ascii="Bookman Old Style" w:eastAsia="Times New Roman" w:hAnsi="Bookman Old Style" w:cs="Arial"/>
                <w:color w:val="002060"/>
                <w:sz w:val="16"/>
                <w:szCs w:val="16"/>
              </w:rPr>
            </w:pPr>
          </w:p>
          <w:p w:rsidR="00557159" w:rsidRPr="00AF7066" w:rsidRDefault="00557159" w:rsidP="00E752BD">
            <w:pPr>
              <w:jc w:val="center"/>
              <w:rPr>
                <w:rFonts w:ascii="Bookman Old Style" w:eastAsia="Times New Roman" w:hAnsi="Bookman Old Style" w:cs="Arial"/>
                <w:color w:val="002060"/>
                <w:sz w:val="16"/>
                <w:szCs w:val="16"/>
              </w:rPr>
            </w:pPr>
            <w:r w:rsidRPr="00AF7066">
              <w:rPr>
                <w:rFonts w:ascii="Bookman Old Style" w:eastAsia="Times New Roman" w:hAnsi="Bookman Old Style" w:cs="Arial"/>
                <w:color w:val="002060"/>
                <w:sz w:val="16"/>
                <w:szCs w:val="16"/>
              </w:rPr>
              <w:t>66,25</w:t>
            </w:r>
          </w:p>
        </w:tc>
      </w:tr>
      <w:tr w:rsidR="00557159" w:rsidRPr="00AF7066" w:rsidTr="00E752BD">
        <w:trPr>
          <w:trHeight w:val="420"/>
        </w:trPr>
        <w:tc>
          <w:tcPr>
            <w:tcW w:w="3119"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Ministère du Développement Pastoral et de la Production Animale</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4 250 000 000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3 150 000 000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3 150 000 000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3 150 000 000</w:t>
            </w:r>
          </w:p>
        </w:tc>
        <w:tc>
          <w:tcPr>
            <w:tcW w:w="710"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3"/>
        </w:trPr>
        <w:tc>
          <w:tcPr>
            <w:tcW w:w="3119"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Ministère des Infrastructures &amp; Transports</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709" w:type="dxa"/>
            <w:vAlign w:val="center"/>
          </w:tcPr>
          <w:p w:rsidR="00557159" w:rsidRPr="00AF7066" w:rsidRDefault="00557159" w:rsidP="00E752BD">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5 750 000 000</w:t>
            </w:r>
          </w:p>
        </w:tc>
        <w:tc>
          <w:tcPr>
            <w:tcW w:w="710" w:type="dxa"/>
            <w:vAlign w:val="center"/>
          </w:tcPr>
          <w:p w:rsidR="00557159" w:rsidRPr="00AF7066" w:rsidRDefault="00557159" w:rsidP="00E752BD">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100</w:t>
            </w:r>
          </w:p>
        </w:tc>
      </w:tr>
      <w:tr w:rsidR="00557159" w:rsidRPr="00AF7066" w:rsidTr="00E752BD">
        <w:trPr>
          <w:trHeight w:val="413"/>
        </w:trPr>
        <w:tc>
          <w:tcPr>
            <w:tcW w:w="3119"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Ministère de l’Environnement &amp; des Ressources Halieutiques</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3 035 000 000</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1 033 750 000</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883 750 000</w:t>
            </w:r>
          </w:p>
        </w:tc>
        <w:tc>
          <w:tcPr>
            <w:tcW w:w="709" w:type="dxa"/>
            <w:vAlign w:val="center"/>
          </w:tcPr>
          <w:p w:rsidR="00557159" w:rsidRPr="00AF7066" w:rsidRDefault="00557159" w:rsidP="00E752BD">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85 ,49</w:t>
            </w:r>
          </w:p>
        </w:tc>
        <w:tc>
          <w:tcPr>
            <w:tcW w:w="1559" w:type="dxa"/>
            <w:vAlign w:val="center"/>
          </w:tcPr>
          <w:p w:rsidR="00557159" w:rsidRPr="00AF7066" w:rsidRDefault="00557159" w:rsidP="00E752BD">
            <w:pPr>
              <w:jc w:val="right"/>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863 750 000</w:t>
            </w:r>
          </w:p>
        </w:tc>
        <w:tc>
          <w:tcPr>
            <w:tcW w:w="710" w:type="dxa"/>
            <w:vAlign w:val="center"/>
          </w:tcPr>
          <w:p w:rsidR="00557159" w:rsidRPr="00AF7066" w:rsidRDefault="00557159" w:rsidP="00E752BD">
            <w:pPr>
              <w:jc w:val="center"/>
              <w:rPr>
                <w:rFonts w:ascii="Bookman Old Style" w:eastAsia="Times New Roman" w:hAnsi="Bookman Old Style" w:cs="Arial"/>
                <w:bCs/>
                <w:sz w:val="16"/>
                <w:szCs w:val="16"/>
              </w:rPr>
            </w:pPr>
            <w:r w:rsidRPr="00AF7066">
              <w:rPr>
                <w:rFonts w:ascii="Bookman Old Style" w:eastAsia="Times New Roman" w:hAnsi="Bookman Old Style" w:cs="Arial"/>
                <w:bCs/>
                <w:sz w:val="16"/>
                <w:szCs w:val="16"/>
              </w:rPr>
              <w:t>97,74</w:t>
            </w:r>
          </w:p>
        </w:tc>
      </w:tr>
      <w:tr w:rsidR="00557159" w:rsidRPr="00AF7066" w:rsidTr="00E752BD">
        <w:trPr>
          <w:trHeight w:val="413"/>
        </w:trPr>
        <w:tc>
          <w:tcPr>
            <w:tcW w:w="3119" w:type="dxa"/>
            <w:vAlign w:val="center"/>
          </w:tcPr>
          <w:p w:rsidR="00557159" w:rsidRPr="00AF7066" w:rsidRDefault="00557159" w:rsidP="00E752BD">
            <w:pPr>
              <w:jc w:val="lef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Ministère de l’Hydraulique Urbaine &amp; Rurale</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400 000 000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09"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c>
          <w:tcPr>
            <w:tcW w:w="1559" w:type="dxa"/>
            <w:vAlign w:val="center"/>
          </w:tcPr>
          <w:p w:rsidR="00557159" w:rsidRPr="00AF7066" w:rsidRDefault="00557159" w:rsidP="00E752BD">
            <w:pPr>
              <w:jc w:val="right"/>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200 000 000</w:t>
            </w:r>
          </w:p>
        </w:tc>
        <w:tc>
          <w:tcPr>
            <w:tcW w:w="710" w:type="dxa"/>
            <w:vAlign w:val="center"/>
          </w:tcPr>
          <w:p w:rsidR="00557159" w:rsidRPr="00AF7066" w:rsidRDefault="00557159" w:rsidP="00E752BD">
            <w:pPr>
              <w:jc w:val="center"/>
              <w:rPr>
                <w:rFonts w:ascii="Bookman Old Style" w:eastAsia="Times New Roman" w:hAnsi="Bookman Old Style" w:cs="Arial"/>
                <w:color w:val="000000" w:themeColor="text1"/>
                <w:sz w:val="16"/>
                <w:szCs w:val="16"/>
              </w:rPr>
            </w:pPr>
            <w:r w:rsidRPr="00AF7066">
              <w:rPr>
                <w:rFonts w:ascii="Bookman Old Style" w:eastAsia="Times New Roman" w:hAnsi="Bookman Old Style" w:cs="Arial"/>
                <w:color w:val="000000" w:themeColor="text1"/>
                <w:sz w:val="16"/>
                <w:szCs w:val="16"/>
              </w:rPr>
              <w:t>100</w:t>
            </w:r>
          </w:p>
        </w:tc>
      </w:tr>
      <w:tr w:rsidR="00557159" w:rsidRPr="00AF7066" w:rsidTr="00E752BD">
        <w:trPr>
          <w:trHeight w:val="417"/>
        </w:trPr>
        <w:tc>
          <w:tcPr>
            <w:tcW w:w="3119"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TOTAL</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13 935 000 000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10 333 750 000</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10 183 750 000</w:t>
            </w:r>
          </w:p>
        </w:tc>
        <w:tc>
          <w:tcPr>
            <w:tcW w:w="709"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98,55</w:t>
            </w:r>
          </w:p>
        </w:tc>
        <w:tc>
          <w:tcPr>
            <w:tcW w:w="1559" w:type="dxa"/>
            <w:shd w:val="clear" w:color="auto" w:fill="8DB3E2" w:themeFill="text2" w:themeFillTint="66"/>
            <w:vAlign w:val="center"/>
          </w:tcPr>
          <w:p w:rsidR="00557159" w:rsidRPr="00AF7066" w:rsidRDefault="00557159" w:rsidP="00E752BD">
            <w:pPr>
              <w:jc w:val="right"/>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10 096 250 000</w:t>
            </w:r>
          </w:p>
        </w:tc>
        <w:tc>
          <w:tcPr>
            <w:tcW w:w="710" w:type="dxa"/>
            <w:shd w:val="clear" w:color="auto" w:fill="8DB3E2" w:themeFill="text2" w:themeFillTint="66"/>
            <w:vAlign w:val="center"/>
          </w:tcPr>
          <w:p w:rsidR="00557159" w:rsidRPr="00AF7066" w:rsidRDefault="00557159" w:rsidP="00E752BD">
            <w:pPr>
              <w:jc w:val="center"/>
              <w:rPr>
                <w:rFonts w:ascii="Bookman Old Style" w:eastAsia="Times New Roman" w:hAnsi="Bookman Old Style" w:cs="Arial"/>
                <w:b/>
                <w:color w:val="000000" w:themeColor="text1"/>
                <w:sz w:val="16"/>
                <w:szCs w:val="16"/>
              </w:rPr>
            </w:pPr>
            <w:r w:rsidRPr="00AF7066">
              <w:rPr>
                <w:rFonts w:ascii="Bookman Old Style" w:eastAsia="Times New Roman" w:hAnsi="Bookman Old Style" w:cs="Arial"/>
                <w:b/>
                <w:color w:val="000000" w:themeColor="text1"/>
                <w:sz w:val="16"/>
                <w:szCs w:val="16"/>
              </w:rPr>
              <w:t>99,14</w:t>
            </w:r>
          </w:p>
        </w:tc>
      </w:tr>
    </w:tbl>
    <w:p w:rsidR="00557159" w:rsidRPr="00AF7066" w:rsidRDefault="00557159" w:rsidP="00557159">
      <w:pPr>
        <w:ind w:hanging="426"/>
        <w:rPr>
          <w:rFonts w:ascii="Bookman Old Style" w:hAnsi="Bookman Old Style"/>
          <w:b/>
          <w:bCs/>
          <w:color w:val="FF0000"/>
          <w:sz w:val="24"/>
          <w:szCs w:val="24"/>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du CCSRP</w:t>
      </w:r>
    </w:p>
    <w:p w:rsidR="00EC5A67" w:rsidRDefault="00EC5A67" w:rsidP="00EC5A67">
      <w:pPr>
        <w:spacing w:after="0"/>
        <w:ind w:hanging="426"/>
        <w:rPr>
          <w:rFonts w:ascii="Bookman Old Style" w:hAnsi="Bookman Old Style"/>
          <w:b/>
          <w:bCs/>
        </w:rPr>
      </w:pPr>
    </w:p>
    <w:p w:rsidR="00557159" w:rsidRDefault="00557159" w:rsidP="00EC5A67">
      <w:pPr>
        <w:spacing w:after="0"/>
        <w:ind w:hanging="426"/>
        <w:rPr>
          <w:rFonts w:ascii="Bookman Old Style" w:hAnsi="Bookman Old Style"/>
          <w:bCs/>
          <w:sz w:val="24"/>
          <w:szCs w:val="24"/>
        </w:rPr>
      </w:pPr>
      <w:r w:rsidRPr="00BE1E97">
        <w:rPr>
          <w:rFonts w:ascii="Bookman Old Style" w:hAnsi="Bookman Old Style"/>
          <w:b/>
          <w:bCs/>
          <w:sz w:val="24"/>
          <w:szCs w:val="24"/>
        </w:rPr>
        <w:t>NB </w:t>
      </w:r>
      <w:r w:rsidR="00AE7714" w:rsidRPr="00BE1E97">
        <w:rPr>
          <w:rFonts w:ascii="Bookman Old Style" w:hAnsi="Bookman Old Style"/>
          <w:bCs/>
          <w:sz w:val="24"/>
          <w:szCs w:val="24"/>
        </w:rPr>
        <w:t>: Pour</w:t>
      </w:r>
      <w:r w:rsidRPr="00BE1E97">
        <w:rPr>
          <w:rFonts w:ascii="Bookman Old Style" w:hAnsi="Bookman Old Style"/>
          <w:bCs/>
          <w:sz w:val="24"/>
          <w:szCs w:val="24"/>
        </w:rPr>
        <w:t xml:space="preserve"> les</w:t>
      </w:r>
      <w:r w:rsidR="004F4D82" w:rsidRPr="00BE1E97">
        <w:rPr>
          <w:rFonts w:ascii="Bookman Old Style" w:hAnsi="Bookman Old Style"/>
          <w:bCs/>
          <w:sz w:val="24"/>
          <w:szCs w:val="24"/>
        </w:rPr>
        <w:t xml:space="preserve"> fonds de</w:t>
      </w:r>
      <w:r w:rsidRPr="00BE1E97">
        <w:rPr>
          <w:rFonts w:ascii="Bookman Old Style" w:hAnsi="Bookman Old Style"/>
          <w:bCs/>
          <w:sz w:val="24"/>
          <w:szCs w:val="24"/>
        </w:rPr>
        <w:t xml:space="preserve"> contreparties accordés en 2014, le </w:t>
      </w:r>
      <w:r w:rsidR="00EC5A67" w:rsidRPr="00BE1E97">
        <w:rPr>
          <w:rFonts w:ascii="Bookman Old Style" w:hAnsi="Bookman Old Style"/>
          <w:bCs/>
          <w:sz w:val="24"/>
          <w:szCs w:val="24"/>
        </w:rPr>
        <w:t>niveau global des engagements (</w:t>
      </w:r>
      <w:r w:rsidRPr="00BE1E97">
        <w:rPr>
          <w:rFonts w:ascii="Bookman Old Style" w:hAnsi="Bookman Old Style"/>
          <w:b/>
          <w:bCs/>
          <w:sz w:val="24"/>
          <w:szCs w:val="24"/>
        </w:rPr>
        <w:t>98,55%</w:t>
      </w:r>
      <w:r w:rsidR="00EC5A67" w:rsidRPr="00BE1E97">
        <w:rPr>
          <w:rFonts w:ascii="Bookman Old Style" w:hAnsi="Bookman Old Style"/>
          <w:b/>
          <w:bCs/>
          <w:sz w:val="24"/>
          <w:szCs w:val="24"/>
        </w:rPr>
        <w:t xml:space="preserve">) </w:t>
      </w:r>
      <w:r w:rsidR="004F4D82" w:rsidRPr="00BE1E97">
        <w:rPr>
          <w:rFonts w:ascii="Bookman Old Style" w:hAnsi="Bookman Old Style"/>
          <w:bCs/>
          <w:sz w:val="24"/>
          <w:szCs w:val="24"/>
        </w:rPr>
        <w:t>et celui</w:t>
      </w:r>
      <w:r w:rsidR="00EC5A67" w:rsidRPr="00BE1E97">
        <w:rPr>
          <w:rFonts w:ascii="Bookman Old Style" w:hAnsi="Bookman Old Style"/>
          <w:bCs/>
          <w:sz w:val="24"/>
          <w:szCs w:val="24"/>
        </w:rPr>
        <w:t xml:space="preserve"> d</w:t>
      </w:r>
      <w:r w:rsidRPr="00BE1E97">
        <w:rPr>
          <w:rFonts w:ascii="Bookman Old Style" w:hAnsi="Bookman Old Style"/>
          <w:bCs/>
          <w:sz w:val="24"/>
          <w:szCs w:val="24"/>
        </w:rPr>
        <w:t xml:space="preserve">es paiements </w:t>
      </w:r>
      <w:r w:rsidR="00EC5A67" w:rsidRPr="00BE1E97">
        <w:rPr>
          <w:rFonts w:ascii="Bookman Old Style" w:hAnsi="Bookman Old Style"/>
          <w:bCs/>
          <w:sz w:val="24"/>
          <w:szCs w:val="24"/>
        </w:rPr>
        <w:t>(</w:t>
      </w:r>
      <w:r w:rsidR="00EC5A67" w:rsidRPr="00BE1E97">
        <w:rPr>
          <w:rFonts w:ascii="Bookman Old Style" w:hAnsi="Bookman Old Style"/>
          <w:b/>
          <w:bCs/>
          <w:sz w:val="24"/>
          <w:szCs w:val="24"/>
        </w:rPr>
        <w:t>99,14%</w:t>
      </w:r>
      <w:r w:rsidR="00EC5A67" w:rsidRPr="00BE1E97">
        <w:rPr>
          <w:rFonts w:ascii="Bookman Old Style" w:hAnsi="Bookman Old Style"/>
          <w:bCs/>
          <w:sz w:val="24"/>
          <w:szCs w:val="24"/>
        </w:rPr>
        <w:t>)</w:t>
      </w:r>
      <w:r w:rsidR="00330B29">
        <w:rPr>
          <w:rFonts w:ascii="Bookman Old Style" w:hAnsi="Bookman Old Style"/>
          <w:bCs/>
          <w:sz w:val="24"/>
          <w:szCs w:val="24"/>
        </w:rPr>
        <w:t xml:space="preserve"> </w:t>
      </w:r>
      <w:r w:rsidR="00EC5A67" w:rsidRPr="00BE1E97">
        <w:rPr>
          <w:rFonts w:ascii="Bookman Old Style" w:hAnsi="Bookman Old Style"/>
          <w:bCs/>
          <w:sz w:val="24"/>
          <w:szCs w:val="24"/>
        </w:rPr>
        <w:t xml:space="preserve">est </w:t>
      </w:r>
      <w:r w:rsidR="004F4D82" w:rsidRPr="00BE1E97">
        <w:rPr>
          <w:rFonts w:ascii="Bookman Old Style" w:hAnsi="Bookman Old Style"/>
          <w:bCs/>
          <w:sz w:val="24"/>
          <w:szCs w:val="24"/>
        </w:rPr>
        <w:t>excellent.</w:t>
      </w:r>
    </w:p>
    <w:p w:rsidR="002B6B92" w:rsidRPr="00BE1E97" w:rsidRDefault="002B6B92" w:rsidP="00EC5A67">
      <w:pPr>
        <w:spacing w:after="0"/>
        <w:ind w:hanging="426"/>
        <w:rPr>
          <w:rFonts w:ascii="Bookman Old Style" w:hAnsi="Bookman Old Style"/>
          <w:bCs/>
          <w:sz w:val="24"/>
          <w:szCs w:val="24"/>
        </w:rPr>
      </w:pPr>
    </w:p>
    <w:p w:rsidR="00541D39" w:rsidRPr="004C35EE" w:rsidRDefault="00D87A49" w:rsidP="004C35EE">
      <w:pPr>
        <w:tabs>
          <w:tab w:val="left" w:pos="3975"/>
        </w:tabs>
        <w:rPr>
          <w:rFonts w:ascii="Bookman Old Style" w:hAnsi="Bookman Old Style"/>
          <w:sz w:val="24"/>
          <w:szCs w:val="24"/>
        </w:rPr>
      </w:pPr>
      <w:r>
        <w:rPr>
          <w:rFonts w:ascii="Bookman Old Style" w:hAnsi="Bookman Old Style"/>
          <w:b/>
          <w:sz w:val="24"/>
          <w:szCs w:val="24"/>
        </w:rPr>
        <w:t>1-5</w:t>
      </w:r>
      <w:r w:rsidR="00330B29" w:rsidRPr="004C35EE">
        <w:rPr>
          <w:rFonts w:ascii="Bookman Old Style" w:hAnsi="Bookman Old Style"/>
          <w:b/>
          <w:sz w:val="24"/>
          <w:szCs w:val="24"/>
        </w:rPr>
        <w:t>. Participation du</w:t>
      </w:r>
      <w:r w:rsidR="00541D39" w:rsidRPr="004C35EE">
        <w:rPr>
          <w:rFonts w:ascii="Bookman Old Style" w:hAnsi="Bookman Old Style"/>
          <w:b/>
          <w:sz w:val="24"/>
          <w:szCs w:val="24"/>
        </w:rPr>
        <w:t xml:space="preserve"> Collège à la commission budgétaire</w:t>
      </w:r>
      <w:r w:rsidR="004C35EE" w:rsidRPr="004C35EE">
        <w:rPr>
          <w:rFonts w:ascii="Bookman Old Style" w:hAnsi="Bookman Old Style"/>
          <w:b/>
          <w:sz w:val="24"/>
          <w:szCs w:val="24"/>
        </w:rPr>
        <w:t xml:space="preserve"> de l’année 2015</w:t>
      </w:r>
    </w:p>
    <w:p w:rsidR="004C35EE" w:rsidRDefault="00541D39" w:rsidP="004C35EE">
      <w:pPr>
        <w:pStyle w:val="NormalWeb"/>
        <w:spacing w:after="0" w:afterAutospacing="0" w:line="360" w:lineRule="auto"/>
        <w:rPr>
          <w:rFonts w:ascii="Bookman Old Style" w:hAnsi="Bookman Old Style"/>
        </w:rPr>
      </w:pPr>
      <w:r w:rsidRPr="004C35EE">
        <w:rPr>
          <w:rFonts w:ascii="Bookman Old Style" w:hAnsi="Bookman Old Style"/>
        </w:rPr>
        <w:t xml:space="preserve">Pour la préparation du budget 2015, le Collège a reçu avec retard le calendrier des discussions budgétaires ainsi que les documents afférents à savoir : </w:t>
      </w:r>
    </w:p>
    <w:p w:rsidR="004C35EE" w:rsidRDefault="00541D39" w:rsidP="00556B99">
      <w:pPr>
        <w:pStyle w:val="NormalWeb"/>
        <w:numPr>
          <w:ilvl w:val="0"/>
          <w:numId w:val="14"/>
        </w:numPr>
        <w:spacing w:after="0" w:afterAutospacing="0" w:line="360" w:lineRule="auto"/>
        <w:rPr>
          <w:rFonts w:ascii="Bookman Old Style" w:hAnsi="Bookman Old Style"/>
        </w:rPr>
      </w:pPr>
      <w:r w:rsidRPr="004C35EE">
        <w:rPr>
          <w:rFonts w:ascii="Bookman Old Style" w:hAnsi="Bookman Old Style"/>
        </w:rPr>
        <w:t xml:space="preserve">la </w:t>
      </w:r>
      <w:r w:rsidR="009C761A">
        <w:rPr>
          <w:rFonts w:ascii="Bookman Old Style" w:hAnsi="Bookman Old Style"/>
        </w:rPr>
        <w:t>Note</w:t>
      </w:r>
      <w:r w:rsidRPr="004C35EE">
        <w:rPr>
          <w:rFonts w:ascii="Bookman Old Style" w:hAnsi="Bookman Old Style"/>
        </w:rPr>
        <w:t xml:space="preserve"> circulaire du premier Ministre et le cadre des</w:t>
      </w:r>
      <w:r w:rsidR="004C35EE">
        <w:rPr>
          <w:rFonts w:ascii="Bookman Old Style" w:hAnsi="Bookman Old Style"/>
        </w:rPr>
        <w:t xml:space="preserve"> dépenses à moyen terme (CDMT) ;</w:t>
      </w:r>
    </w:p>
    <w:p w:rsidR="00541D39" w:rsidRDefault="008E51AD" w:rsidP="00556B99">
      <w:pPr>
        <w:pStyle w:val="NormalWeb"/>
        <w:numPr>
          <w:ilvl w:val="0"/>
          <w:numId w:val="14"/>
        </w:numPr>
        <w:spacing w:after="0" w:afterAutospacing="0" w:line="360" w:lineRule="auto"/>
        <w:rPr>
          <w:rFonts w:ascii="Bookman Old Style" w:hAnsi="Bookman Old Style"/>
        </w:rPr>
      </w:pPr>
      <w:r>
        <w:rPr>
          <w:rFonts w:ascii="Bookman Old Style" w:hAnsi="Bookman Old Style"/>
        </w:rPr>
        <w:t>les prévisions budgétaires</w:t>
      </w:r>
      <w:r w:rsidR="00541D39" w:rsidRPr="004C35EE">
        <w:rPr>
          <w:rFonts w:ascii="Bookman Old Style" w:hAnsi="Bookman Old Style"/>
        </w:rPr>
        <w:t xml:space="preserve"> des revenus pétroliers alloués aux dépenses des secteurs prioritaires.</w:t>
      </w:r>
    </w:p>
    <w:p w:rsidR="00541D39" w:rsidRDefault="00541D39" w:rsidP="00541D39">
      <w:pPr>
        <w:autoSpaceDE w:val="0"/>
        <w:autoSpaceDN w:val="0"/>
        <w:adjustRightInd w:val="0"/>
        <w:spacing w:after="0"/>
        <w:rPr>
          <w:rFonts w:ascii="Bookman Old Style" w:eastAsia="Times New Roman" w:hAnsi="Bookman Old Style" w:cs="Times New Roman"/>
          <w:sz w:val="24"/>
          <w:szCs w:val="24"/>
        </w:rPr>
      </w:pPr>
      <w:r w:rsidRPr="004C35EE">
        <w:rPr>
          <w:rFonts w:ascii="Bookman Old Style" w:eastAsia="Times New Roman" w:hAnsi="Bookman Old Style" w:cs="Times New Roman"/>
          <w:sz w:val="24"/>
          <w:szCs w:val="24"/>
        </w:rPr>
        <w:t xml:space="preserve">Les recettes pétrolières </w:t>
      </w:r>
      <w:r w:rsidR="008E51AD">
        <w:rPr>
          <w:rFonts w:ascii="Bookman Old Style" w:eastAsia="Times New Roman" w:hAnsi="Bookman Old Style" w:cs="Times New Roman"/>
          <w:sz w:val="24"/>
          <w:szCs w:val="24"/>
        </w:rPr>
        <w:t xml:space="preserve">directes </w:t>
      </w:r>
      <w:r w:rsidRPr="004C35EE">
        <w:rPr>
          <w:rFonts w:ascii="Bookman Old Style" w:eastAsia="Times New Roman" w:hAnsi="Bookman Old Style" w:cs="Times New Roman"/>
          <w:sz w:val="24"/>
          <w:szCs w:val="24"/>
        </w:rPr>
        <w:t xml:space="preserve">sont évaluées à </w:t>
      </w:r>
      <w:r w:rsidRPr="004C35EE">
        <w:rPr>
          <w:rFonts w:ascii="Bookman Old Style" w:eastAsia="Times New Roman" w:hAnsi="Bookman Old Style" w:cs="Times New Roman"/>
          <w:b/>
          <w:sz w:val="24"/>
          <w:szCs w:val="24"/>
        </w:rPr>
        <w:t xml:space="preserve">324 342 000 000 </w:t>
      </w:r>
      <w:r w:rsidR="00252776">
        <w:rPr>
          <w:rFonts w:ascii="Bookman Old Style" w:eastAsia="Times New Roman" w:hAnsi="Bookman Old Style" w:cs="Times New Roman"/>
          <w:sz w:val="24"/>
          <w:szCs w:val="24"/>
        </w:rPr>
        <w:t xml:space="preserve">FCFA </w:t>
      </w:r>
      <w:r w:rsidRPr="004C35EE">
        <w:rPr>
          <w:rFonts w:ascii="Bookman Old Style" w:eastAsia="Times New Roman" w:hAnsi="Bookman Old Style" w:cs="Times New Roman"/>
          <w:sz w:val="24"/>
          <w:szCs w:val="24"/>
        </w:rPr>
        <w:t xml:space="preserve">dont </w:t>
      </w:r>
      <w:r w:rsidRPr="004C35EE">
        <w:rPr>
          <w:rFonts w:ascii="Bookman Old Style" w:eastAsia="Times New Roman" w:hAnsi="Bookman Old Style" w:cs="Times New Roman"/>
          <w:b/>
          <w:sz w:val="24"/>
          <w:szCs w:val="24"/>
        </w:rPr>
        <w:t xml:space="preserve">134 761 000 000 </w:t>
      </w:r>
      <w:r w:rsidR="00252776">
        <w:rPr>
          <w:rFonts w:ascii="Bookman Old Style" w:eastAsia="Times New Roman" w:hAnsi="Bookman Old Style" w:cs="Times New Roman"/>
          <w:sz w:val="24"/>
          <w:szCs w:val="24"/>
        </w:rPr>
        <w:t xml:space="preserve">FCFA </w:t>
      </w:r>
      <w:r w:rsidR="008E51AD">
        <w:rPr>
          <w:rFonts w:ascii="Bookman Old Style" w:eastAsia="Times New Roman" w:hAnsi="Bookman Old Style" w:cs="Times New Roman"/>
          <w:sz w:val="24"/>
          <w:szCs w:val="24"/>
        </w:rPr>
        <w:t>de redevance</w:t>
      </w:r>
      <w:r w:rsidRPr="004C35EE">
        <w:rPr>
          <w:rFonts w:ascii="Bookman Old Style" w:eastAsia="Times New Roman" w:hAnsi="Bookman Old Style" w:cs="Times New Roman"/>
          <w:sz w:val="24"/>
          <w:szCs w:val="24"/>
        </w:rPr>
        <w:t xml:space="preserve"> provenan</w:t>
      </w:r>
      <w:r w:rsidR="008E51AD">
        <w:rPr>
          <w:rFonts w:ascii="Bookman Old Style" w:eastAsia="Times New Roman" w:hAnsi="Bookman Old Style" w:cs="Times New Roman"/>
          <w:sz w:val="24"/>
          <w:szCs w:val="24"/>
        </w:rPr>
        <w:t xml:space="preserve">t des champs exploités par les sociétés </w:t>
      </w:r>
      <w:r w:rsidR="008E51AD">
        <w:rPr>
          <w:rFonts w:ascii="Bookman Old Style" w:eastAsia="Times New Roman" w:hAnsi="Bookman Old Style" w:cs="Times New Roman"/>
          <w:sz w:val="24"/>
          <w:szCs w:val="24"/>
        </w:rPr>
        <w:lastRenderedPageBreak/>
        <w:t xml:space="preserve">CNPCI et CARACAL. </w:t>
      </w:r>
      <w:r w:rsidR="008E51AD" w:rsidRPr="004C35EE">
        <w:rPr>
          <w:rFonts w:ascii="Bookman Old Style" w:eastAsia="Times New Roman" w:hAnsi="Bookman Old Style" w:cs="Times New Roman"/>
          <w:b/>
          <w:sz w:val="24"/>
          <w:szCs w:val="24"/>
        </w:rPr>
        <w:t xml:space="preserve">564 274 000 000 </w:t>
      </w:r>
      <w:r w:rsidR="00252776">
        <w:rPr>
          <w:rFonts w:ascii="Bookman Old Style" w:eastAsia="Times New Roman" w:hAnsi="Bookman Old Style" w:cs="Times New Roman"/>
          <w:sz w:val="24"/>
          <w:szCs w:val="24"/>
        </w:rPr>
        <w:t xml:space="preserve">FCFA </w:t>
      </w:r>
      <w:r w:rsidR="008E51AD">
        <w:rPr>
          <w:rFonts w:ascii="Bookman Old Style" w:eastAsia="Times New Roman" w:hAnsi="Bookman Old Style" w:cs="Times New Roman"/>
          <w:sz w:val="24"/>
          <w:szCs w:val="24"/>
        </w:rPr>
        <w:t xml:space="preserve">au titre de l’impôt sur </w:t>
      </w:r>
      <w:r w:rsidRPr="004C35EE">
        <w:rPr>
          <w:rFonts w:ascii="Bookman Old Style" w:eastAsia="Times New Roman" w:hAnsi="Bookman Old Style" w:cs="Times New Roman"/>
          <w:sz w:val="24"/>
          <w:szCs w:val="24"/>
        </w:rPr>
        <w:t>les</w:t>
      </w:r>
      <w:r w:rsidR="00330B29">
        <w:rPr>
          <w:rFonts w:ascii="Bookman Old Style" w:eastAsia="Times New Roman" w:hAnsi="Bookman Old Style" w:cs="Times New Roman"/>
          <w:sz w:val="24"/>
          <w:szCs w:val="24"/>
        </w:rPr>
        <w:t xml:space="preserve"> </w:t>
      </w:r>
      <w:r w:rsidRPr="004C35EE">
        <w:rPr>
          <w:rFonts w:ascii="Bookman Old Style" w:eastAsia="Times New Roman" w:hAnsi="Bookman Old Style" w:cs="Times New Roman"/>
          <w:sz w:val="24"/>
          <w:szCs w:val="24"/>
        </w:rPr>
        <w:t xml:space="preserve">sociétés pétrolières </w:t>
      </w:r>
      <w:r w:rsidR="008E51AD">
        <w:rPr>
          <w:rFonts w:ascii="Bookman Old Style" w:eastAsia="Times New Roman" w:hAnsi="Bookman Old Style" w:cs="Times New Roman"/>
          <w:sz w:val="24"/>
          <w:szCs w:val="24"/>
        </w:rPr>
        <w:t>(IS).</w:t>
      </w:r>
    </w:p>
    <w:p w:rsidR="006875F9" w:rsidRPr="004C35EE" w:rsidRDefault="006875F9" w:rsidP="00541D39">
      <w:pPr>
        <w:autoSpaceDE w:val="0"/>
        <w:autoSpaceDN w:val="0"/>
        <w:adjustRightInd w:val="0"/>
        <w:spacing w:after="0"/>
        <w:rPr>
          <w:rFonts w:ascii="Bookman Old Style" w:eastAsia="Times New Roman" w:hAnsi="Bookman Old Style" w:cs="Times New Roman"/>
          <w:sz w:val="24"/>
          <w:szCs w:val="24"/>
        </w:rPr>
      </w:pPr>
    </w:p>
    <w:p w:rsidR="006875F9" w:rsidRPr="006875F9" w:rsidRDefault="006875F9" w:rsidP="006875F9">
      <w:pPr>
        <w:autoSpaceDE w:val="0"/>
        <w:autoSpaceDN w:val="0"/>
        <w:adjustRightInd w:val="0"/>
        <w:rPr>
          <w:rFonts w:ascii="Bookman Old Style" w:eastAsia="Times New Roman" w:hAnsi="Bookman Old Style" w:cs="Times New Roman"/>
          <w:bCs/>
          <w:sz w:val="24"/>
          <w:szCs w:val="24"/>
        </w:rPr>
      </w:pPr>
      <w:r w:rsidRPr="006875F9">
        <w:rPr>
          <w:rFonts w:ascii="Bookman Old Style" w:eastAsia="Times New Roman" w:hAnsi="Bookman Old Style" w:cs="Times New Roman"/>
          <w:bCs/>
          <w:sz w:val="24"/>
          <w:szCs w:val="24"/>
        </w:rPr>
        <w:t>La Circulaire du Premier Ministre N°006/PR/PM/2014 du 30/0</w:t>
      </w:r>
      <w:r w:rsidR="002B6B92">
        <w:rPr>
          <w:rFonts w:ascii="Bookman Old Style" w:eastAsia="Times New Roman" w:hAnsi="Bookman Old Style" w:cs="Times New Roman"/>
          <w:bCs/>
          <w:sz w:val="24"/>
          <w:szCs w:val="24"/>
        </w:rPr>
        <w:t>7/2014, indique que compte tenu</w:t>
      </w:r>
      <w:r w:rsidRPr="006875F9">
        <w:rPr>
          <w:rFonts w:ascii="Bookman Old Style" w:eastAsia="Times New Roman" w:hAnsi="Bookman Old Style" w:cs="Times New Roman"/>
          <w:bCs/>
          <w:sz w:val="24"/>
          <w:szCs w:val="24"/>
        </w:rPr>
        <w:t xml:space="preserve"> des prévisions des recettes pétrolières en baisse pendant la période sous revue, les dépenses globales suivront les évolutions suivantes :</w:t>
      </w:r>
    </w:p>
    <w:p w:rsidR="006875F9" w:rsidRPr="006875F9" w:rsidRDefault="002B6B92" w:rsidP="006875F9">
      <w:pPr>
        <w:pStyle w:val="Paragraphedeliste"/>
        <w:numPr>
          <w:ilvl w:val="0"/>
          <w:numId w:val="6"/>
        </w:numPr>
        <w:tabs>
          <w:tab w:val="clear" w:pos="5223"/>
        </w:tabs>
        <w:autoSpaceDE w:val="0"/>
        <w:autoSpaceDN w:val="0"/>
        <w:adjustRightInd w:val="0"/>
        <w:ind w:left="284" w:hanging="284"/>
        <w:contextualSpacing w:val="0"/>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l</w:t>
      </w:r>
      <w:r w:rsidR="006875F9" w:rsidRPr="006875F9">
        <w:rPr>
          <w:rFonts w:ascii="Bookman Old Style" w:eastAsia="Times New Roman" w:hAnsi="Bookman Old Style" w:cs="Times New Roman"/>
          <w:bCs/>
          <w:sz w:val="24"/>
          <w:szCs w:val="24"/>
        </w:rPr>
        <w:t xml:space="preserve">es dépenses de personnel vont augmenter de </w:t>
      </w:r>
      <w:r w:rsidR="006875F9" w:rsidRPr="006875F9">
        <w:rPr>
          <w:rFonts w:ascii="Bookman Old Style" w:eastAsia="Times New Roman" w:hAnsi="Bookman Old Style" w:cs="Times New Roman"/>
          <w:b/>
          <w:bCs/>
          <w:sz w:val="24"/>
          <w:szCs w:val="24"/>
        </w:rPr>
        <w:t>7,4%</w:t>
      </w:r>
      <w:r w:rsidR="006875F9" w:rsidRPr="006875F9">
        <w:rPr>
          <w:rFonts w:ascii="Bookman Old Style" w:eastAsia="Times New Roman" w:hAnsi="Bookman Old Style" w:cs="Times New Roman"/>
          <w:bCs/>
          <w:sz w:val="24"/>
          <w:szCs w:val="24"/>
        </w:rPr>
        <w:t xml:space="preserve"> par rapport au niveau retenu dans la loi de </w:t>
      </w:r>
      <w:r w:rsidR="00330B29" w:rsidRPr="006875F9">
        <w:rPr>
          <w:rFonts w:ascii="Bookman Old Style" w:eastAsia="Times New Roman" w:hAnsi="Bookman Old Style" w:cs="Times New Roman"/>
          <w:bCs/>
          <w:sz w:val="24"/>
          <w:szCs w:val="24"/>
        </w:rPr>
        <w:t>finances rectificative</w:t>
      </w:r>
      <w:r w:rsidR="006875F9" w:rsidRPr="006875F9">
        <w:rPr>
          <w:rFonts w:ascii="Bookman Old Style" w:eastAsia="Times New Roman" w:hAnsi="Bookman Old Style" w:cs="Times New Roman"/>
          <w:bCs/>
          <w:sz w:val="24"/>
          <w:szCs w:val="24"/>
        </w:rPr>
        <w:t xml:space="preserve"> 2014 pour tenir compte des effets financiers des avancements</w:t>
      </w:r>
      <w:r w:rsidR="002E24BF">
        <w:rPr>
          <w:rFonts w:ascii="Bookman Old Style" w:eastAsia="Times New Roman" w:hAnsi="Bookman Old Style" w:cs="Times New Roman"/>
          <w:bCs/>
          <w:sz w:val="24"/>
          <w:szCs w:val="24"/>
        </w:rPr>
        <w:t xml:space="preserve"> </w:t>
      </w:r>
      <w:r w:rsidR="006875F9" w:rsidRPr="006875F9">
        <w:rPr>
          <w:rFonts w:ascii="Bookman Old Style" w:eastAsia="Times New Roman" w:hAnsi="Bookman Old Style" w:cs="Times New Roman"/>
          <w:bCs/>
          <w:sz w:val="24"/>
          <w:szCs w:val="24"/>
        </w:rPr>
        <w:t>statutaires, de nouveaux recrutements et surtout</w:t>
      </w:r>
      <w:r w:rsidR="002E24BF">
        <w:rPr>
          <w:rFonts w:ascii="Bookman Old Style" w:eastAsia="Times New Roman" w:hAnsi="Bookman Old Style" w:cs="Times New Roman"/>
          <w:bCs/>
          <w:sz w:val="24"/>
          <w:szCs w:val="24"/>
        </w:rPr>
        <w:t xml:space="preserve"> </w:t>
      </w:r>
      <w:r w:rsidR="006875F9" w:rsidRPr="006875F9">
        <w:rPr>
          <w:rFonts w:ascii="Bookman Old Style" w:eastAsia="Times New Roman" w:hAnsi="Bookman Old Style" w:cs="Times New Roman"/>
          <w:bCs/>
          <w:sz w:val="24"/>
          <w:szCs w:val="24"/>
        </w:rPr>
        <w:t>ceux liés au nouveau statut particulier de la police Nationale ;</w:t>
      </w:r>
    </w:p>
    <w:p w:rsidR="006875F9" w:rsidRPr="006875F9" w:rsidRDefault="006875F9" w:rsidP="006875F9">
      <w:pPr>
        <w:pStyle w:val="Paragraphedeliste"/>
        <w:numPr>
          <w:ilvl w:val="0"/>
          <w:numId w:val="6"/>
        </w:numPr>
        <w:tabs>
          <w:tab w:val="clear" w:pos="5223"/>
        </w:tabs>
        <w:autoSpaceDE w:val="0"/>
        <w:autoSpaceDN w:val="0"/>
        <w:adjustRightInd w:val="0"/>
        <w:ind w:left="284" w:hanging="284"/>
        <w:contextualSpacing w:val="0"/>
        <w:rPr>
          <w:rFonts w:ascii="Bookman Old Style" w:eastAsia="Times New Roman" w:hAnsi="Bookman Old Style" w:cs="Times New Roman"/>
          <w:bCs/>
          <w:sz w:val="24"/>
          <w:szCs w:val="24"/>
        </w:rPr>
      </w:pPr>
      <w:r w:rsidRPr="006875F9">
        <w:rPr>
          <w:rFonts w:ascii="Bookman Old Style" w:eastAsia="Times New Roman" w:hAnsi="Bookman Old Style" w:cs="Times New Roman"/>
          <w:bCs/>
          <w:sz w:val="24"/>
          <w:szCs w:val="24"/>
        </w:rPr>
        <w:t xml:space="preserve">les dépenses de biens et services augmenteront de </w:t>
      </w:r>
      <w:r w:rsidRPr="006875F9">
        <w:rPr>
          <w:rFonts w:ascii="Bookman Old Style" w:eastAsia="Times New Roman" w:hAnsi="Bookman Old Style" w:cs="Times New Roman"/>
          <w:b/>
          <w:bCs/>
          <w:sz w:val="24"/>
          <w:szCs w:val="24"/>
        </w:rPr>
        <w:t>4,7%</w:t>
      </w:r>
      <w:r w:rsidRPr="006875F9">
        <w:rPr>
          <w:rFonts w:ascii="Bookman Old Style" w:eastAsia="Times New Roman" w:hAnsi="Bookman Old Style" w:cs="Times New Roman"/>
          <w:bCs/>
          <w:sz w:val="24"/>
          <w:szCs w:val="24"/>
        </w:rPr>
        <w:t xml:space="preserve"> en lien avec les besoins de fonctionnement </w:t>
      </w:r>
      <w:r w:rsidR="002E24BF" w:rsidRPr="006875F9">
        <w:rPr>
          <w:rFonts w:ascii="Bookman Old Style" w:eastAsia="Times New Roman" w:hAnsi="Bookman Old Style" w:cs="Times New Roman"/>
          <w:bCs/>
          <w:sz w:val="24"/>
          <w:szCs w:val="24"/>
        </w:rPr>
        <w:t>des services</w:t>
      </w:r>
      <w:r w:rsidRPr="006875F9">
        <w:rPr>
          <w:rFonts w:ascii="Bookman Old Style" w:eastAsia="Times New Roman" w:hAnsi="Bookman Old Style" w:cs="Times New Roman"/>
          <w:bCs/>
          <w:sz w:val="24"/>
          <w:szCs w:val="24"/>
        </w:rPr>
        <w:t xml:space="preserve"> déconcentrés ou nouvellement créés ;</w:t>
      </w:r>
    </w:p>
    <w:p w:rsidR="006875F9" w:rsidRPr="006875F9" w:rsidRDefault="002B6B92" w:rsidP="006875F9">
      <w:pPr>
        <w:pStyle w:val="Paragraphedeliste"/>
        <w:numPr>
          <w:ilvl w:val="0"/>
          <w:numId w:val="6"/>
        </w:numPr>
        <w:tabs>
          <w:tab w:val="clear" w:pos="5223"/>
        </w:tabs>
        <w:autoSpaceDE w:val="0"/>
        <w:autoSpaceDN w:val="0"/>
        <w:adjustRightInd w:val="0"/>
        <w:ind w:left="284" w:hanging="284"/>
        <w:contextualSpacing w:val="0"/>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l</w:t>
      </w:r>
      <w:r w:rsidR="006875F9" w:rsidRPr="006875F9">
        <w:rPr>
          <w:rFonts w:ascii="Bookman Old Style" w:eastAsia="Times New Roman" w:hAnsi="Bookman Old Style" w:cs="Times New Roman"/>
          <w:bCs/>
          <w:sz w:val="24"/>
          <w:szCs w:val="24"/>
        </w:rPr>
        <w:t xml:space="preserve">es transferts et subventions seront augmentés de </w:t>
      </w:r>
      <w:r w:rsidR="006875F9" w:rsidRPr="006875F9">
        <w:rPr>
          <w:rFonts w:ascii="Bookman Old Style" w:eastAsia="Times New Roman" w:hAnsi="Bookman Old Style" w:cs="Times New Roman"/>
          <w:b/>
          <w:bCs/>
          <w:sz w:val="24"/>
          <w:szCs w:val="24"/>
        </w:rPr>
        <w:t>8,2%</w:t>
      </w:r>
      <w:r w:rsidR="006875F9" w:rsidRPr="006875F9">
        <w:rPr>
          <w:rFonts w:ascii="Bookman Old Style" w:eastAsia="Times New Roman" w:hAnsi="Bookman Old Style" w:cs="Times New Roman"/>
          <w:bCs/>
          <w:sz w:val="24"/>
          <w:szCs w:val="24"/>
        </w:rPr>
        <w:t xml:space="preserve"> par rapport à leur niveau global arrêté par le collectif de 2014 essentiellement pour tenir compte des élections de 2015 ;</w:t>
      </w:r>
    </w:p>
    <w:p w:rsidR="001E70C4" w:rsidRPr="00CD6CBF" w:rsidRDefault="002B6B92" w:rsidP="00CD6CBF">
      <w:pPr>
        <w:pStyle w:val="Paragraphedeliste"/>
        <w:numPr>
          <w:ilvl w:val="0"/>
          <w:numId w:val="6"/>
        </w:numPr>
        <w:tabs>
          <w:tab w:val="clear" w:pos="5223"/>
        </w:tabs>
        <w:autoSpaceDE w:val="0"/>
        <w:autoSpaceDN w:val="0"/>
        <w:adjustRightInd w:val="0"/>
        <w:ind w:left="284" w:hanging="284"/>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l</w:t>
      </w:r>
      <w:r w:rsidR="006875F9" w:rsidRPr="006875F9">
        <w:rPr>
          <w:rFonts w:ascii="Bookman Old Style" w:eastAsia="Times New Roman" w:hAnsi="Bookman Old Style" w:cs="Times New Roman"/>
          <w:bCs/>
          <w:sz w:val="24"/>
          <w:szCs w:val="24"/>
        </w:rPr>
        <w:t xml:space="preserve">es dépenses d’investissement sur ressources intérieures seront globalement en hausse de </w:t>
      </w:r>
      <w:r w:rsidR="006875F9" w:rsidRPr="006875F9">
        <w:rPr>
          <w:rFonts w:ascii="Bookman Old Style" w:eastAsia="Times New Roman" w:hAnsi="Bookman Old Style" w:cs="Times New Roman"/>
          <w:b/>
          <w:bCs/>
          <w:sz w:val="24"/>
          <w:szCs w:val="24"/>
        </w:rPr>
        <w:t>4%</w:t>
      </w:r>
      <w:r w:rsidR="006875F9" w:rsidRPr="006875F9">
        <w:rPr>
          <w:rFonts w:ascii="Bookman Old Style" w:eastAsia="Times New Roman" w:hAnsi="Bookman Old Style" w:cs="Times New Roman"/>
          <w:bCs/>
          <w:sz w:val="24"/>
          <w:szCs w:val="24"/>
        </w:rPr>
        <w:t xml:space="preserve"> et concerneront en priorité les investissements</w:t>
      </w:r>
      <w:r w:rsidR="002E24BF">
        <w:rPr>
          <w:rFonts w:ascii="Bookman Old Style" w:eastAsia="Times New Roman" w:hAnsi="Bookman Old Style" w:cs="Times New Roman"/>
          <w:bCs/>
          <w:sz w:val="24"/>
          <w:szCs w:val="24"/>
        </w:rPr>
        <w:t xml:space="preserve"> </w:t>
      </w:r>
      <w:r w:rsidR="006875F9" w:rsidRPr="006875F9">
        <w:rPr>
          <w:rFonts w:ascii="Bookman Old Style" w:eastAsia="Times New Roman" w:hAnsi="Bookman Old Style" w:cs="Times New Roman"/>
          <w:bCs/>
          <w:sz w:val="24"/>
          <w:szCs w:val="24"/>
        </w:rPr>
        <w:t>dans le secteur</w:t>
      </w:r>
      <w:r w:rsidR="002E24BF">
        <w:rPr>
          <w:rFonts w:ascii="Bookman Old Style" w:eastAsia="Times New Roman" w:hAnsi="Bookman Old Style" w:cs="Times New Roman"/>
          <w:bCs/>
          <w:sz w:val="24"/>
          <w:szCs w:val="24"/>
        </w:rPr>
        <w:t xml:space="preserve"> </w:t>
      </w:r>
      <w:r w:rsidR="009C761A">
        <w:rPr>
          <w:rFonts w:ascii="Bookman Old Style" w:eastAsia="Times New Roman" w:hAnsi="Bookman Old Style" w:cs="Times New Roman"/>
          <w:bCs/>
          <w:sz w:val="24"/>
          <w:szCs w:val="24"/>
        </w:rPr>
        <w:t>u développement rural.</w:t>
      </w:r>
    </w:p>
    <w:p w:rsidR="006875F9" w:rsidRPr="006875F9" w:rsidRDefault="006875F9" w:rsidP="006875F9">
      <w:pPr>
        <w:tabs>
          <w:tab w:val="left" w:pos="3975"/>
        </w:tabs>
        <w:rPr>
          <w:rFonts w:ascii="Bookman Old Style" w:hAnsi="Bookman Old Style"/>
          <w:sz w:val="24"/>
          <w:szCs w:val="24"/>
        </w:rPr>
      </w:pPr>
      <w:r w:rsidRPr="006875F9">
        <w:rPr>
          <w:rFonts w:ascii="Bookman Old Style" w:hAnsi="Bookman Old Style"/>
          <w:b/>
          <w:sz w:val="24"/>
          <w:szCs w:val="24"/>
        </w:rPr>
        <w:t>1-5</w:t>
      </w:r>
      <w:r w:rsidR="002E24BF" w:rsidRPr="006875F9">
        <w:rPr>
          <w:rFonts w:ascii="Bookman Old Style" w:hAnsi="Bookman Old Style"/>
          <w:b/>
          <w:sz w:val="24"/>
          <w:szCs w:val="24"/>
        </w:rPr>
        <w:t>. Examen</w:t>
      </w:r>
      <w:r w:rsidRPr="006875F9">
        <w:rPr>
          <w:rFonts w:ascii="Bookman Old Style" w:eastAsia="Times New Roman" w:hAnsi="Bookman Old Style" w:cs="Times New Roman"/>
          <w:b/>
          <w:bCs/>
          <w:sz w:val="24"/>
          <w:szCs w:val="24"/>
        </w:rPr>
        <w:t xml:space="preserve"> du projet de budget 2015 par le Collège</w:t>
      </w:r>
      <w:r w:rsidR="009C761A">
        <w:rPr>
          <w:rFonts w:ascii="Bookman Old Style" w:eastAsia="Times New Roman" w:hAnsi="Bookman Old Style" w:cs="Times New Roman"/>
          <w:b/>
          <w:bCs/>
          <w:sz w:val="24"/>
          <w:szCs w:val="24"/>
        </w:rPr>
        <w:t>.</w:t>
      </w:r>
    </w:p>
    <w:p w:rsidR="006875F9" w:rsidRPr="006875F9" w:rsidRDefault="006875F9" w:rsidP="0071494A">
      <w:pPr>
        <w:autoSpaceDE w:val="0"/>
        <w:autoSpaceDN w:val="0"/>
        <w:adjustRightInd w:val="0"/>
        <w:rPr>
          <w:rFonts w:ascii="Bookman Old Style" w:eastAsia="Times New Roman" w:hAnsi="Bookman Old Style" w:cs="Times New Roman"/>
          <w:sz w:val="24"/>
          <w:szCs w:val="24"/>
        </w:rPr>
      </w:pPr>
      <w:r w:rsidRPr="006875F9">
        <w:rPr>
          <w:rFonts w:ascii="Bookman Old Style" w:eastAsia="Times New Roman" w:hAnsi="Bookman Old Style" w:cs="Times New Roman"/>
          <w:sz w:val="24"/>
          <w:szCs w:val="24"/>
        </w:rPr>
        <w:t>Le Projet de Budget 2015 a été transmis le 20/10/2014 au Collège pour examen</w:t>
      </w:r>
      <w:r>
        <w:rPr>
          <w:rFonts w:ascii="Bookman Old Style" w:eastAsia="Times New Roman" w:hAnsi="Bookman Old Style" w:cs="Times New Roman"/>
          <w:sz w:val="24"/>
          <w:szCs w:val="24"/>
        </w:rPr>
        <w:t>. Des</w:t>
      </w:r>
      <w:r w:rsidRPr="006875F9">
        <w:rPr>
          <w:rFonts w:ascii="Bookman Old Style" w:eastAsia="Times New Roman" w:hAnsi="Bookman Old Style" w:cs="Times New Roman"/>
          <w:sz w:val="24"/>
          <w:szCs w:val="24"/>
        </w:rPr>
        <w:t xml:space="preserve"> observations ont été en retour faites et transmises au Ministre des Finances et du Budget le 29/10/2014. Ce projet de budget a prévu en recettes totales </w:t>
      </w:r>
      <w:r w:rsidR="00A3687D">
        <w:rPr>
          <w:rFonts w:ascii="Bookman Old Style" w:eastAsia="Times New Roman" w:hAnsi="Bookman Old Style" w:cs="Times New Roman"/>
          <w:b/>
          <w:bCs/>
          <w:sz w:val="24"/>
          <w:szCs w:val="24"/>
        </w:rPr>
        <w:t>1 687 448 000</w:t>
      </w:r>
      <w:r w:rsidR="0018134E">
        <w:rPr>
          <w:rFonts w:ascii="Bookman Old Style" w:eastAsia="Times New Roman" w:hAnsi="Bookman Old Style" w:cs="Times New Roman"/>
          <w:b/>
          <w:bCs/>
          <w:sz w:val="24"/>
          <w:szCs w:val="24"/>
        </w:rPr>
        <w:t> </w:t>
      </w:r>
      <w:r w:rsidR="00A3687D">
        <w:rPr>
          <w:rFonts w:ascii="Bookman Old Style" w:eastAsia="Times New Roman" w:hAnsi="Bookman Old Style" w:cs="Times New Roman"/>
          <w:b/>
          <w:bCs/>
          <w:sz w:val="24"/>
          <w:szCs w:val="24"/>
        </w:rPr>
        <w:t>000</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sz w:val="24"/>
          <w:szCs w:val="24"/>
        </w:rPr>
        <w:t xml:space="preserve">dont </w:t>
      </w:r>
      <w:r w:rsidRPr="006875F9">
        <w:rPr>
          <w:rFonts w:ascii="Bookman Old Style" w:eastAsia="Times New Roman" w:hAnsi="Bookman Old Style" w:cs="Times New Roman"/>
          <w:b/>
          <w:sz w:val="24"/>
          <w:szCs w:val="24"/>
        </w:rPr>
        <w:t xml:space="preserve">324 342 000 000 </w:t>
      </w:r>
      <w:r w:rsidR="00252776">
        <w:rPr>
          <w:rFonts w:ascii="Bookman Old Style" w:eastAsia="Times New Roman" w:hAnsi="Bookman Old Style" w:cs="Times New Roman"/>
          <w:sz w:val="24"/>
          <w:szCs w:val="24"/>
        </w:rPr>
        <w:t xml:space="preserve">FCFA </w:t>
      </w:r>
      <w:r w:rsidRPr="006875F9">
        <w:rPr>
          <w:rFonts w:ascii="Bookman Old Style" w:eastAsia="Times New Roman" w:hAnsi="Bookman Old Style" w:cs="Times New Roman"/>
          <w:sz w:val="24"/>
          <w:szCs w:val="24"/>
        </w:rPr>
        <w:t xml:space="preserve">en recettes pétrolières directes (redevances et dividendes ) et en dépenses à </w:t>
      </w:r>
      <w:r w:rsidRPr="006875F9">
        <w:rPr>
          <w:rFonts w:ascii="Bookman Old Style" w:eastAsia="Times New Roman" w:hAnsi="Bookman Old Style" w:cs="Times New Roman"/>
          <w:b/>
          <w:bCs/>
          <w:sz w:val="24"/>
          <w:szCs w:val="24"/>
        </w:rPr>
        <w:t xml:space="preserve">1 935 473 887 000 </w:t>
      </w:r>
      <w:r w:rsidRPr="00A3687D">
        <w:rPr>
          <w:rFonts w:ascii="Bookman Old Style" w:eastAsia="Times New Roman" w:hAnsi="Bookman Old Style" w:cs="Times New Roman"/>
          <w:bCs/>
          <w:sz w:val="24"/>
          <w:szCs w:val="24"/>
        </w:rPr>
        <w:t>FCFA</w:t>
      </w:r>
      <w:r w:rsidR="002E24BF">
        <w:rPr>
          <w:rFonts w:ascii="Bookman Old Style" w:eastAsia="Times New Roman" w:hAnsi="Bookman Old Style" w:cs="Times New Roman"/>
          <w:bCs/>
          <w:sz w:val="24"/>
          <w:szCs w:val="24"/>
        </w:rPr>
        <w:t xml:space="preserve"> </w:t>
      </w:r>
      <w:r w:rsidRPr="006875F9">
        <w:rPr>
          <w:rFonts w:ascii="Bookman Old Style" w:eastAsia="Times New Roman" w:hAnsi="Bookman Old Style" w:cs="Times New Roman"/>
          <w:bCs/>
          <w:sz w:val="24"/>
          <w:szCs w:val="24"/>
        </w:rPr>
        <w:t xml:space="preserve">dont </w:t>
      </w:r>
      <w:r w:rsidRPr="006875F9">
        <w:rPr>
          <w:rFonts w:ascii="Bookman Old Style" w:eastAsia="Times New Roman" w:hAnsi="Bookman Old Style" w:cs="Times New Roman"/>
          <w:b/>
          <w:sz w:val="24"/>
          <w:szCs w:val="24"/>
        </w:rPr>
        <w:t>106 995 000 000</w:t>
      </w:r>
      <w:r w:rsidR="00252776">
        <w:rPr>
          <w:rFonts w:ascii="Bookman Old Style" w:eastAsia="Times New Roman" w:hAnsi="Bookman Old Style" w:cs="Times New Roman"/>
          <w:sz w:val="24"/>
          <w:szCs w:val="24"/>
        </w:rPr>
        <w:t xml:space="preserve">FCFA </w:t>
      </w:r>
      <w:r w:rsidRPr="006875F9">
        <w:rPr>
          <w:rFonts w:ascii="Bookman Old Style" w:eastAsia="Times New Roman" w:hAnsi="Bookman Old Style" w:cs="Times New Roman"/>
          <w:sz w:val="24"/>
          <w:szCs w:val="24"/>
        </w:rPr>
        <w:t>sur revenus pétroliers directs des</w:t>
      </w:r>
      <w:r w:rsidR="002B6B92">
        <w:rPr>
          <w:rFonts w:ascii="Bookman Old Style" w:eastAsia="Times New Roman" w:hAnsi="Bookman Old Style" w:cs="Times New Roman"/>
          <w:sz w:val="24"/>
          <w:szCs w:val="24"/>
        </w:rPr>
        <w:t>tinés aux secteurs prioritaires. I</w:t>
      </w:r>
      <w:r w:rsidRPr="006875F9">
        <w:rPr>
          <w:rFonts w:ascii="Bookman Old Style" w:eastAsia="Times New Roman" w:hAnsi="Bookman Old Style" w:cs="Times New Roman"/>
          <w:sz w:val="24"/>
          <w:szCs w:val="24"/>
        </w:rPr>
        <w:t xml:space="preserve">l ressort  un déficit prévisionnel de </w:t>
      </w:r>
      <w:r w:rsidR="00A3687D">
        <w:rPr>
          <w:rFonts w:ascii="Bookman Old Style" w:eastAsia="Times New Roman" w:hAnsi="Bookman Old Style" w:cs="Times New Roman"/>
          <w:b/>
          <w:bCs/>
          <w:sz w:val="24"/>
          <w:szCs w:val="24"/>
        </w:rPr>
        <w:t>248 025 160</w:t>
      </w:r>
      <w:r w:rsidR="0018134E">
        <w:rPr>
          <w:rFonts w:ascii="Bookman Old Style" w:eastAsia="Times New Roman" w:hAnsi="Bookman Old Style" w:cs="Times New Roman"/>
          <w:b/>
          <w:bCs/>
          <w:sz w:val="24"/>
          <w:szCs w:val="24"/>
        </w:rPr>
        <w:t> </w:t>
      </w:r>
      <w:r w:rsidR="00A3687D">
        <w:rPr>
          <w:rFonts w:ascii="Bookman Old Style" w:eastAsia="Times New Roman" w:hAnsi="Bookman Old Style" w:cs="Times New Roman"/>
          <w:b/>
          <w:bCs/>
          <w:sz w:val="24"/>
          <w:szCs w:val="24"/>
        </w:rPr>
        <w:t>000</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sz w:val="24"/>
          <w:szCs w:val="24"/>
        </w:rPr>
        <w:t>dont le financement est assuré par l’appui des partenaires dans le cadre de facilité élargie  des crédits</w:t>
      </w:r>
      <w:r w:rsidR="009C761A" w:rsidRPr="006875F9">
        <w:rPr>
          <w:rFonts w:ascii="Bookman Old Style" w:eastAsia="Times New Roman" w:hAnsi="Bookman Old Style" w:cs="Times New Roman"/>
          <w:sz w:val="24"/>
          <w:szCs w:val="24"/>
        </w:rPr>
        <w:t>(FEC)</w:t>
      </w:r>
      <w:r w:rsidRPr="006875F9">
        <w:rPr>
          <w:rFonts w:ascii="Bookman Old Style" w:eastAsia="Times New Roman" w:hAnsi="Bookman Old Style" w:cs="Times New Roman"/>
          <w:sz w:val="24"/>
          <w:szCs w:val="24"/>
        </w:rPr>
        <w:t>, l’émission du bon de Trésor et obligation du Trésor.</w:t>
      </w:r>
    </w:p>
    <w:p w:rsidR="006875F9" w:rsidRPr="006875F9" w:rsidRDefault="006875F9" w:rsidP="0071494A">
      <w:pPr>
        <w:autoSpaceDE w:val="0"/>
        <w:autoSpaceDN w:val="0"/>
        <w:adjustRightInd w:val="0"/>
        <w:rPr>
          <w:rFonts w:ascii="Bookman Old Style" w:eastAsia="Times New Roman" w:hAnsi="Bookman Old Style" w:cs="Times New Roman"/>
          <w:bCs/>
          <w:sz w:val="24"/>
          <w:szCs w:val="24"/>
        </w:rPr>
      </w:pPr>
      <w:r w:rsidRPr="006875F9">
        <w:rPr>
          <w:rFonts w:ascii="Bookman Old Style" w:eastAsia="Times New Roman" w:hAnsi="Bookman Old Style" w:cs="Times New Roman"/>
          <w:bCs/>
          <w:sz w:val="24"/>
          <w:szCs w:val="24"/>
        </w:rPr>
        <w:lastRenderedPageBreak/>
        <w:t xml:space="preserve">Les revenus pétroliers directs prévus sont de </w:t>
      </w:r>
      <w:r w:rsidR="00A3687D">
        <w:rPr>
          <w:rFonts w:ascii="Bookman Old Style" w:eastAsia="Times New Roman" w:hAnsi="Bookman Old Style" w:cs="Times New Roman"/>
          <w:b/>
          <w:bCs/>
          <w:sz w:val="24"/>
          <w:szCs w:val="24"/>
        </w:rPr>
        <w:t>324 342000 000</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bCs/>
          <w:sz w:val="24"/>
          <w:szCs w:val="24"/>
        </w:rPr>
        <w:t>dont</w:t>
      </w:r>
      <w:r w:rsidR="002E24BF" w:rsidRPr="006875F9">
        <w:rPr>
          <w:rFonts w:ascii="Bookman Old Style" w:eastAsia="Times New Roman" w:hAnsi="Bookman Old Style" w:cs="Times New Roman"/>
          <w:bCs/>
          <w:sz w:val="24"/>
          <w:szCs w:val="24"/>
        </w:rPr>
        <w:t xml:space="preserve">, </w:t>
      </w:r>
      <w:r w:rsidR="002E24BF" w:rsidRPr="002E24BF">
        <w:rPr>
          <w:rFonts w:ascii="Bookman Old Style" w:eastAsia="Times New Roman" w:hAnsi="Bookman Old Style" w:cs="Times New Roman"/>
          <w:b/>
          <w:bCs/>
          <w:sz w:val="24"/>
          <w:szCs w:val="24"/>
        </w:rPr>
        <w:t>97</w:t>
      </w:r>
      <w:r w:rsidRPr="006875F9">
        <w:rPr>
          <w:rFonts w:ascii="Bookman Old Style" w:eastAsia="Times New Roman" w:hAnsi="Bookman Old Style" w:cs="Times New Roman"/>
          <w:b/>
          <w:bCs/>
          <w:sz w:val="24"/>
          <w:szCs w:val="24"/>
        </w:rPr>
        <w:t xml:space="preserve"> 895 000 000 </w:t>
      </w:r>
      <w:r w:rsidR="00252776">
        <w:rPr>
          <w:rFonts w:ascii="Bookman Old Style" w:eastAsia="Times New Roman" w:hAnsi="Bookman Old Style" w:cs="Times New Roman"/>
          <w:bCs/>
          <w:sz w:val="24"/>
          <w:szCs w:val="24"/>
        </w:rPr>
        <w:t xml:space="preserve">FCFA </w:t>
      </w:r>
      <w:r w:rsidR="002E24BF" w:rsidRPr="006875F9">
        <w:rPr>
          <w:rFonts w:ascii="Bookman Old Style" w:eastAsia="Times New Roman" w:hAnsi="Bookman Old Style" w:cs="Times New Roman"/>
          <w:bCs/>
          <w:sz w:val="24"/>
          <w:szCs w:val="24"/>
        </w:rPr>
        <w:t>destinés aux</w:t>
      </w:r>
      <w:r w:rsidRPr="006875F9">
        <w:rPr>
          <w:rFonts w:ascii="Bookman Old Style" w:eastAsia="Times New Roman" w:hAnsi="Bookman Old Style" w:cs="Times New Roman"/>
          <w:bCs/>
          <w:sz w:val="24"/>
          <w:szCs w:val="24"/>
        </w:rPr>
        <w:t xml:space="preserve"> dépenses des secteurs prioritaires, et </w:t>
      </w:r>
      <w:r w:rsidRPr="006875F9">
        <w:rPr>
          <w:rFonts w:ascii="Bookman Old Style" w:eastAsia="Times New Roman" w:hAnsi="Bookman Old Style" w:cs="Times New Roman"/>
          <w:b/>
          <w:bCs/>
          <w:sz w:val="24"/>
          <w:szCs w:val="24"/>
        </w:rPr>
        <w:t xml:space="preserve">9 100 000 000 </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bCs/>
          <w:sz w:val="24"/>
          <w:szCs w:val="24"/>
        </w:rPr>
        <w:t>au titre de transfert au Ministère des Finances.</w:t>
      </w:r>
    </w:p>
    <w:p w:rsidR="006875F9" w:rsidRPr="00A3687D" w:rsidRDefault="006875F9" w:rsidP="0071494A">
      <w:pPr>
        <w:autoSpaceDE w:val="0"/>
        <w:autoSpaceDN w:val="0"/>
        <w:adjustRightInd w:val="0"/>
        <w:rPr>
          <w:rFonts w:ascii="Bookman Old Style" w:eastAsia="Times New Roman" w:hAnsi="Bookman Old Style" w:cs="Times New Roman"/>
          <w:b/>
          <w:bCs/>
          <w:sz w:val="24"/>
          <w:szCs w:val="24"/>
        </w:rPr>
      </w:pPr>
      <w:r w:rsidRPr="006875F9">
        <w:rPr>
          <w:rFonts w:ascii="Bookman Old Style" w:eastAsia="Times New Roman" w:hAnsi="Bookman Old Style" w:cs="Times New Roman"/>
          <w:bCs/>
          <w:sz w:val="24"/>
          <w:szCs w:val="24"/>
        </w:rPr>
        <w:t xml:space="preserve">Les nouvelles </w:t>
      </w:r>
      <w:r w:rsidR="002B6B92" w:rsidRPr="006875F9">
        <w:rPr>
          <w:rFonts w:ascii="Bookman Old Style" w:eastAsia="Times New Roman" w:hAnsi="Bookman Old Style" w:cs="Times New Roman"/>
          <w:bCs/>
          <w:sz w:val="24"/>
          <w:szCs w:val="24"/>
        </w:rPr>
        <w:t xml:space="preserve">mesures </w:t>
      </w:r>
      <w:r w:rsidRPr="006875F9">
        <w:rPr>
          <w:rFonts w:ascii="Bookman Old Style" w:eastAsia="Times New Roman" w:hAnsi="Bookman Old Style" w:cs="Times New Roman"/>
          <w:bCs/>
          <w:sz w:val="24"/>
          <w:szCs w:val="24"/>
        </w:rPr>
        <w:t xml:space="preserve">prévues pour les secteurs prioritaires sont de </w:t>
      </w:r>
      <w:r w:rsidRPr="006875F9">
        <w:rPr>
          <w:rFonts w:ascii="Bookman Old Style" w:eastAsia="Times New Roman" w:hAnsi="Bookman Old Style" w:cs="Times New Roman"/>
          <w:b/>
          <w:bCs/>
          <w:sz w:val="24"/>
          <w:szCs w:val="24"/>
        </w:rPr>
        <w:t xml:space="preserve">54 914 787 000 </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bCs/>
          <w:sz w:val="24"/>
          <w:szCs w:val="24"/>
        </w:rPr>
        <w:t>ce qui fait une augmentation</w:t>
      </w:r>
      <w:r w:rsidR="002E24BF">
        <w:rPr>
          <w:rFonts w:ascii="Bookman Old Style" w:eastAsia="Times New Roman" w:hAnsi="Bookman Old Style" w:cs="Times New Roman"/>
          <w:bCs/>
          <w:sz w:val="24"/>
          <w:szCs w:val="24"/>
        </w:rPr>
        <w:t xml:space="preserve"> </w:t>
      </w:r>
      <w:r w:rsidRPr="006875F9">
        <w:rPr>
          <w:rFonts w:ascii="Bookman Old Style" w:eastAsia="Times New Roman" w:hAnsi="Bookman Old Style" w:cs="Times New Roman"/>
          <w:bCs/>
          <w:sz w:val="24"/>
          <w:szCs w:val="24"/>
        </w:rPr>
        <w:t xml:space="preserve">d’environ </w:t>
      </w:r>
      <w:r w:rsidRPr="006875F9">
        <w:rPr>
          <w:rFonts w:ascii="Bookman Old Style" w:eastAsia="Times New Roman" w:hAnsi="Bookman Old Style" w:cs="Times New Roman"/>
          <w:b/>
          <w:bCs/>
          <w:sz w:val="24"/>
          <w:szCs w:val="24"/>
        </w:rPr>
        <w:t>3,87%</w:t>
      </w:r>
      <w:r w:rsidRPr="006875F9">
        <w:rPr>
          <w:rFonts w:ascii="Bookman Old Style" w:eastAsia="Times New Roman" w:hAnsi="Bookman Old Style" w:cs="Times New Roman"/>
          <w:bCs/>
          <w:sz w:val="24"/>
          <w:szCs w:val="24"/>
        </w:rPr>
        <w:t>par rapport</w:t>
      </w:r>
      <w:r w:rsidR="002E24BF">
        <w:rPr>
          <w:rFonts w:ascii="Bookman Old Style" w:eastAsia="Times New Roman" w:hAnsi="Bookman Old Style" w:cs="Times New Roman"/>
          <w:bCs/>
          <w:sz w:val="24"/>
          <w:szCs w:val="24"/>
        </w:rPr>
        <w:t xml:space="preserve"> </w:t>
      </w:r>
      <w:r w:rsidRPr="006875F9">
        <w:rPr>
          <w:rFonts w:ascii="Bookman Old Style" w:eastAsia="Times New Roman" w:hAnsi="Bookman Old Style" w:cs="Times New Roman"/>
          <w:bCs/>
          <w:sz w:val="24"/>
          <w:szCs w:val="24"/>
        </w:rPr>
        <w:t xml:space="preserve">au budget général2014 (LFR) alors que pour les revenus pétroliers il y a un déficit de </w:t>
      </w:r>
      <w:r w:rsidRPr="006875F9">
        <w:rPr>
          <w:rFonts w:ascii="Bookman Old Style" w:eastAsia="Times New Roman" w:hAnsi="Bookman Old Style" w:cs="Times New Roman"/>
          <w:b/>
          <w:bCs/>
          <w:sz w:val="24"/>
          <w:szCs w:val="24"/>
        </w:rPr>
        <w:t>-97 028 578 729</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bCs/>
          <w:sz w:val="24"/>
          <w:szCs w:val="24"/>
        </w:rPr>
        <w:t xml:space="preserve">par rapport à la LFR 2014 qui était de </w:t>
      </w:r>
      <w:r w:rsidRPr="006875F9">
        <w:rPr>
          <w:rFonts w:ascii="Bookman Old Style" w:eastAsia="Times New Roman" w:hAnsi="Bookman Old Style" w:cs="Times New Roman"/>
          <w:b/>
          <w:bCs/>
          <w:sz w:val="24"/>
          <w:szCs w:val="24"/>
        </w:rPr>
        <w:t>204 995 000 000</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bCs/>
          <w:sz w:val="24"/>
          <w:szCs w:val="24"/>
        </w:rPr>
        <w:t xml:space="preserve">contre </w:t>
      </w:r>
      <w:r w:rsidRPr="006875F9">
        <w:rPr>
          <w:rFonts w:ascii="Bookman Old Style" w:eastAsia="Times New Roman" w:hAnsi="Bookman Old Style" w:cs="Times New Roman"/>
          <w:b/>
          <w:bCs/>
          <w:sz w:val="24"/>
          <w:szCs w:val="24"/>
        </w:rPr>
        <w:t>106 995 000 000</w:t>
      </w:r>
      <w:r w:rsidR="00252776">
        <w:rPr>
          <w:rFonts w:ascii="Bookman Old Style" w:eastAsia="Times New Roman" w:hAnsi="Bookman Old Style" w:cs="Times New Roman"/>
          <w:bCs/>
          <w:sz w:val="24"/>
          <w:szCs w:val="24"/>
        </w:rPr>
        <w:t xml:space="preserve">FCFA </w:t>
      </w:r>
      <w:r w:rsidRPr="006875F9">
        <w:rPr>
          <w:rFonts w:ascii="Bookman Old Style" w:eastAsia="Times New Roman" w:hAnsi="Bookman Old Style" w:cs="Times New Roman"/>
          <w:bCs/>
          <w:sz w:val="24"/>
          <w:szCs w:val="24"/>
        </w:rPr>
        <w:t>en 2015.</w:t>
      </w:r>
    </w:p>
    <w:p w:rsidR="006875F9" w:rsidRDefault="006875F9" w:rsidP="006875F9">
      <w:pPr>
        <w:autoSpaceDE w:val="0"/>
        <w:autoSpaceDN w:val="0"/>
        <w:adjustRightInd w:val="0"/>
        <w:spacing w:after="0"/>
        <w:rPr>
          <w:rFonts w:ascii="Bookman Old Style" w:eastAsia="Times New Roman" w:hAnsi="Bookman Old Style" w:cs="Times New Roman"/>
          <w:bCs/>
          <w:sz w:val="24"/>
          <w:szCs w:val="24"/>
        </w:rPr>
      </w:pPr>
      <w:r w:rsidRPr="006875F9">
        <w:rPr>
          <w:rFonts w:ascii="Bookman Old Style" w:eastAsia="Times New Roman" w:hAnsi="Bookman Old Style" w:cs="Times New Roman"/>
          <w:bCs/>
          <w:sz w:val="24"/>
          <w:szCs w:val="24"/>
        </w:rPr>
        <w:t>Les détails sont présentés dans les tableaux suivants : N°1 tableau comparatif des budgets des secteurs prioritaires 2014/2015(projet), le N°2 présente les allocations détaillées des transferts/subventions et investissements du projet de budget 2015et le N°3 présente le récapitulatif des t</w:t>
      </w:r>
      <w:r w:rsidR="002B6B92">
        <w:rPr>
          <w:rFonts w:ascii="Bookman Old Style" w:eastAsia="Times New Roman" w:hAnsi="Bookman Old Style" w:cs="Times New Roman"/>
          <w:bCs/>
          <w:sz w:val="24"/>
          <w:szCs w:val="24"/>
        </w:rPr>
        <w:t xml:space="preserve">ransferts et investissements du </w:t>
      </w:r>
      <w:r w:rsidRPr="006875F9">
        <w:rPr>
          <w:rFonts w:ascii="Bookman Old Style" w:eastAsia="Times New Roman" w:hAnsi="Bookman Old Style" w:cs="Times New Roman"/>
          <w:bCs/>
          <w:sz w:val="24"/>
          <w:szCs w:val="24"/>
        </w:rPr>
        <w:t>projet de Budget 2015.</w:t>
      </w:r>
    </w:p>
    <w:p w:rsidR="0018134E" w:rsidRDefault="0018134E" w:rsidP="00CD6CBF">
      <w:pPr>
        <w:autoSpaceDE w:val="0"/>
        <w:autoSpaceDN w:val="0"/>
        <w:adjustRightInd w:val="0"/>
        <w:spacing w:after="0"/>
        <w:ind w:right="-23"/>
        <w:rPr>
          <w:rFonts w:ascii="Bookman Old Style" w:eastAsia="Times New Roman" w:hAnsi="Bookman Old Style" w:cs="Times New Roman"/>
          <w:b/>
          <w:bCs/>
          <w:sz w:val="24"/>
          <w:szCs w:val="24"/>
          <w:u w:val="single"/>
        </w:rPr>
      </w:pPr>
    </w:p>
    <w:p w:rsidR="0018134E" w:rsidRPr="00CD6CBF" w:rsidRDefault="0018134E" w:rsidP="00B64EBC">
      <w:pPr>
        <w:autoSpaceDE w:val="0"/>
        <w:autoSpaceDN w:val="0"/>
        <w:adjustRightInd w:val="0"/>
        <w:spacing w:after="0"/>
        <w:ind w:right="-23" w:hanging="1"/>
        <w:rPr>
          <w:rFonts w:ascii="Bookman Old Style" w:eastAsia="Times New Roman" w:hAnsi="Bookman Old Style" w:cs="Times New Roman"/>
          <w:b/>
          <w:bCs/>
          <w:sz w:val="20"/>
          <w:szCs w:val="20"/>
          <w:u w:val="single"/>
        </w:rPr>
      </w:pPr>
    </w:p>
    <w:p w:rsidR="00CD6CBF" w:rsidRDefault="00CD6CBF">
      <w:pPr>
        <w:tabs>
          <w:tab w:val="clear" w:pos="5223"/>
        </w:tabs>
        <w:spacing w:line="276" w:lineRule="auto"/>
        <w:jc w:val="left"/>
        <w:rPr>
          <w:rFonts w:ascii="Bookman Old Style" w:eastAsia="Times New Roman" w:hAnsi="Bookman Old Style" w:cs="Times New Roman"/>
          <w:b/>
          <w:bCs/>
          <w:sz w:val="20"/>
          <w:szCs w:val="20"/>
          <w:u w:val="single"/>
        </w:rPr>
      </w:pPr>
      <w:r>
        <w:rPr>
          <w:rFonts w:ascii="Bookman Old Style" w:eastAsia="Times New Roman" w:hAnsi="Bookman Old Style" w:cs="Times New Roman"/>
          <w:b/>
          <w:bCs/>
          <w:sz w:val="20"/>
          <w:szCs w:val="20"/>
          <w:u w:val="single"/>
        </w:rPr>
        <w:br w:type="page"/>
      </w:r>
    </w:p>
    <w:p w:rsidR="006875F9" w:rsidRPr="00CD6CBF" w:rsidRDefault="00CD6CBF" w:rsidP="001E70C4">
      <w:pPr>
        <w:autoSpaceDE w:val="0"/>
        <w:autoSpaceDN w:val="0"/>
        <w:adjustRightInd w:val="0"/>
        <w:spacing w:after="0"/>
        <w:ind w:right="-23"/>
        <w:rPr>
          <w:rFonts w:ascii="Bookman Old Style" w:eastAsia="Times New Roman" w:hAnsi="Bookman Old Style" w:cs="Times New Roman"/>
          <w:bCs/>
          <w:sz w:val="20"/>
          <w:szCs w:val="20"/>
        </w:rPr>
      </w:pPr>
      <w:r>
        <w:rPr>
          <w:rFonts w:ascii="Bookman Old Style" w:eastAsia="Times New Roman" w:hAnsi="Bookman Old Style" w:cs="Times New Roman"/>
          <w:b/>
          <w:bCs/>
          <w:sz w:val="20"/>
          <w:szCs w:val="20"/>
          <w:u w:val="single"/>
        </w:rPr>
        <w:lastRenderedPageBreak/>
        <w:t>Tableau n</w:t>
      </w:r>
      <w:r w:rsidR="006875F9" w:rsidRPr="00CD6CBF">
        <w:rPr>
          <w:rFonts w:ascii="Bookman Old Style" w:eastAsia="Times New Roman" w:hAnsi="Bookman Old Style" w:cs="Times New Roman"/>
          <w:b/>
          <w:bCs/>
          <w:sz w:val="20"/>
          <w:szCs w:val="20"/>
          <w:u w:val="single"/>
        </w:rPr>
        <w:t xml:space="preserve">° </w:t>
      </w:r>
      <w:r w:rsidR="005116DF" w:rsidRPr="00CD6CBF">
        <w:rPr>
          <w:rFonts w:ascii="Bookman Old Style" w:eastAsia="Times New Roman" w:hAnsi="Bookman Old Style" w:cs="Times New Roman"/>
          <w:b/>
          <w:bCs/>
          <w:sz w:val="20"/>
          <w:szCs w:val="20"/>
          <w:u w:val="single"/>
        </w:rPr>
        <w:t>26</w:t>
      </w:r>
      <w:r w:rsidR="006875F9" w:rsidRPr="00CD6CBF">
        <w:rPr>
          <w:rFonts w:ascii="Bookman Old Style" w:eastAsia="Times New Roman" w:hAnsi="Bookman Old Style" w:cs="Times New Roman"/>
          <w:b/>
          <w:bCs/>
          <w:sz w:val="20"/>
          <w:szCs w:val="20"/>
        </w:rPr>
        <w:t xml:space="preserve"> : </w:t>
      </w:r>
      <w:r w:rsidR="006875F9" w:rsidRPr="00CD6CBF">
        <w:rPr>
          <w:rFonts w:ascii="Bookman Old Style" w:eastAsia="Times New Roman" w:hAnsi="Bookman Old Style" w:cs="Times New Roman"/>
          <w:bCs/>
          <w:sz w:val="20"/>
          <w:szCs w:val="20"/>
        </w:rPr>
        <w:t xml:space="preserve">Tableau comparatif des budgets des </w:t>
      </w:r>
      <w:r w:rsidR="002E24BF" w:rsidRPr="00CD6CBF">
        <w:rPr>
          <w:rFonts w:ascii="Bookman Old Style" w:eastAsia="Times New Roman" w:hAnsi="Bookman Old Style" w:cs="Times New Roman"/>
          <w:bCs/>
          <w:sz w:val="20"/>
          <w:szCs w:val="20"/>
        </w:rPr>
        <w:t>Secteurs Prioritaires</w:t>
      </w:r>
      <w:r w:rsidR="006875F9" w:rsidRPr="00CD6CBF">
        <w:rPr>
          <w:rFonts w:ascii="Bookman Old Style" w:eastAsia="Times New Roman" w:hAnsi="Bookman Old Style" w:cs="Times New Roman"/>
          <w:bCs/>
          <w:sz w:val="20"/>
          <w:szCs w:val="20"/>
        </w:rPr>
        <w:t xml:space="preserve"> 2014/2015 (projet)</w:t>
      </w:r>
    </w:p>
    <w:p w:rsidR="006875F9" w:rsidRPr="00953B05" w:rsidRDefault="006875F9" w:rsidP="006875F9">
      <w:pPr>
        <w:autoSpaceDE w:val="0"/>
        <w:autoSpaceDN w:val="0"/>
        <w:adjustRightInd w:val="0"/>
        <w:spacing w:after="0" w:line="240" w:lineRule="auto"/>
        <w:rPr>
          <w:rFonts w:ascii="Times New Roman" w:eastAsia="Times New Roman" w:hAnsi="Times New Roman" w:cs="Times New Roman"/>
          <w:b/>
          <w:bCs/>
          <w:sz w:val="24"/>
          <w:szCs w:val="24"/>
        </w:rPr>
      </w:pPr>
    </w:p>
    <w:tbl>
      <w:tblPr>
        <w:tblW w:w="10326" w:type="dxa"/>
        <w:tblInd w:w="-214" w:type="dxa"/>
        <w:tblCellMar>
          <w:left w:w="70" w:type="dxa"/>
          <w:right w:w="70" w:type="dxa"/>
        </w:tblCellMar>
        <w:tblLook w:val="04A0" w:firstRow="1" w:lastRow="0" w:firstColumn="1" w:lastColumn="0" w:noHBand="0" w:noVBand="1"/>
      </w:tblPr>
      <w:tblGrid>
        <w:gridCol w:w="1737"/>
        <w:gridCol w:w="1539"/>
        <w:gridCol w:w="1361"/>
        <w:gridCol w:w="1539"/>
        <w:gridCol w:w="1392"/>
        <w:gridCol w:w="1397"/>
        <w:gridCol w:w="1361"/>
      </w:tblGrid>
      <w:tr w:rsidR="008D6466" w:rsidRPr="00B64EBC" w:rsidTr="00AF193A">
        <w:trPr>
          <w:trHeight w:val="1262"/>
        </w:trPr>
        <w:tc>
          <w:tcPr>
            <w:tcW w:w="1737" w:type="dxa"/>
            <w:tcBorders>
              <w:top w:val="single" w:sz="4" w:space="0" w:color="auto"/>
              <w:left w:val="single" w:sz="4" w:space="0" w:color="auto"/>
              <w:right w:val="single" w:sz="4" w:space="0" w:color="auto"/>
            </w:tcBorders>
            <w:shd w:val="clear" w:color="auto" w:fill="FABF8F" w:themeFill="accent6" w:themeFillTint="99"/>
            <w:vAlign w:val="center"/>
            <w:hideMark/>
          </w:tcPr>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Ministères</w:t>
            </w:r>
          </w:p>
        </w:tc>
        <w:tc>
          <w:tcPr>
            <w:tcW w:w="1539" w:type="dxa"/>
            <w:tcBorders>
              <w:top w:val="single" w:sz="4" w:space="0" w:color="auto"/>
              <w:left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jc w:val="center"/>
              <w:rPr>
                <w:rFonts w:ascii="Bookman Old Style" w:eastAsia="Times New Roman" w:hAnsi="Bookman Old Style" w:cs="Arial"/>
                <w:b/>
                <w:bCs/>
                <w:color w:val="000000"/>
                <w:sz w:val="14"/>
                <w:szCs w:val="14"/>
              </w:rPr>
            </w:pPr>
          </w:p>
          <w:p w:rsidR="006875F9" w:rsidRPr="008D6466" w:rsidRDefault="006875F9" w:rsidP="008D6466">
            <w:pPr>
              <w:spacing w:after="0"/>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LFR 2014</w:t>
            </w:r>
            <w:r w:rsidRPr="008D6466">
              <w:rPr>
                <w:rFonts w:ascii="Bookman Old Style" w:eastAsia="Times New Roman" w:hAnsi="Bookman Old Style" w:cs="Arial"/>
                <w:b/>
                <w:color w:val="000000"/>
                <w:sz w:val="14"/>
                <w:szCs w:val="14"/>
              </w:rPr>
              <w:t xml:space="preserve"> Budget Général</w:t>
            </w:r>
          </w:p>
        </w:tc>
        <w:tc>
          <w:tcPr>
            <w:tcW w:w="1361" w:type="dxa"/>
            <w:tcBorders>
              <w:top w:val="single" w:sz="4" w:space="0" w:color="auto"/>
              <w:left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center"/>
              <w:rPr>
                <w:rFonts w:ascii="Bookman Old Style" w:eastAsia="Times New Roman" w:hAnsi="Bookman Old Style" w:cs="Arial"/>
                <w:b/>
                <w:color w:val="000000"/>
                <w:sz w:val="14"/>
                <w:szCs w:val="14"/>
              </w:rPr>
            </w:pPr>
          </w:p>
          <w:p w:rsidR="006875F9" w:rsidRPr="008D6466" w:rsidRDefault="006875F9" w:rsidP="008D6466">
            <w:pPr>
              <w:spacing w:after="0" w:line="240" w:lineRule="auto"/>
              <w:jc w:val="center"/>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Mesures Nouvelles LFI 2015</w:t>
            </w:r>
          </w:p>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p>
        </w:tc>
        <w:tc>
          <w:tcPr>
            <w:tcW w:w="1539" w:type="dxa"/>
            <w:tcBorders>
              <w:top w:val="single" w:sz="4" w:space="0" w:color="auto"/>
              <w:left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p>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Projet LFI 2015 Budget Général</w:t>
            </w:r>
          </w:p>
        </w:tc>
        <w:tc>
          <w:tcPr>
            <w:tcW w:w="1392" w:type="dxa"/>
            <w:tcBorders>
              <w:top w:val="single" w:sz="4" w:space="0" w:color="auto"/>
              <w:left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p>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LFR 2014 Pétrole</w:t>
            </w:r>
          </w:p>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(suivant CID)</w:t>
            </w:r>
          </w:p>
        </w:tc>
        <w:tc>
          <w:tcPr>
            <w:tcW w:w="1397" w:type="dxa"/>
            <w:tcBorders>
              <w:top w:val="single" w:sz="4" w:space="0" w:color="auto"/>
              <w:left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Projet LFI 2015 Pétrole</w:t>
            </w:r>
          </w:p>
        </w:tc>
        <w:tc>
          <w:tcPr>
            <w:tcW w:w="1361" w:type="dxa"/>
            <w:tcBorders>
              <w:top w:val="single" w:sz="4" w:space="0" w:color="auto"/>
              <w:left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p>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Ecart      LFR 2014/ projet LFI 2015</w:t>
            </w:r>
          </w:p>
        </w:tc>
      </w:tr>
      <w:tr w:rsidR="008D6466" w:rsidRPr="00B64EBC" w:rsidTr="008D6466">
        <w:trPr>
          <w:trHeight w:val="420"/>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Finances</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423 799 457 000</w:t>
            </w:r>
          </w:p>
        </w:tc>
        <w:tc>
          <w:tcPr>
            <w:tcW w:w="1361" w:type="dxa"/>
            <w:tcBorders>
              <w:top w:val="single" w:sz="4" w:space="0" w:color="auto"/>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31 927 355 000</w:t>
            </w:r>
          </w:p>
        </w:tc>
        <w:tc>
          <w:tcPr>
            <w:tcW w:w="1539" w:type="dxa"/>
            <w:tcBorders>
              <w:top w:val="single" w:sz="4" w:space="0" w:color="auto"/>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455 726 813 000</w:t>
            </w:r>
          </w:p>
        </w:tc>
        <w:tc>
          <w:tcPr>
            <w:tcW w:w="1392" w:type="dxa"/>
            <w:tcBorders>
              <w:top w:val="single" w:sz="4" w:space="0" w:color="auto"/>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20 209 781 000</w:t>
            </w:r>
          </w:p>
        </w:tc>
        <w:tc>
          <w:tcPr>
            <w:tcW w:w="1397" w:type="dxa"/>
            <w:tcBorders>
              <w:top w:val="single" w:sz="4" w:space="0" w:color="auto"/>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9 100 000 000</w:t>
            </w:r>
          </w:p>
        </w:tc>
        <w:tc>
          <w:tcPr>
            <w:tcW w:w="1361" w:type="dxa"/>
            <w:tcBorders>
              <w:top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-11 109 781 000</w:t>
            </w:r>
          </w:p>
        </w:tc>
      </w:tr>
      <w:tr w:rsidR="008D6466" w:rsidRPr="00B64EBC" w:rsidTr="008D6466">
        <w:trPr>
          <w:trHeight w:val="420"/>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Justice&amp; Droit de l’Homme</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10 849 888 000</w:t>
            </w:r>
          </w:p>
        </w:tc>
        <w:tc>
          <w:tcPr>
            <w:tcW w:w="1361" w:type="dxa"/>
            <w:tcBorders>
              <w:top w:val="single" w:sz="4" w:space="0" w:color="auto"/>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2 052 808 000</w:t>
            </w:r>
          </w:p>
        </w:tc>
        <w:tc>
          <w:tcPr>
            <w:tcW w:w="1539" w:type="dxa"/>
            <w:tcBorders>
              <w:top w:val="single" w:sz="4" w:space="0" w:color="auto"/>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12 902 696 000</w:t>
            </w:r>
          </w:p>
        </w:tc>
        <w:tc>
          <w:tcPr>
            <w:tcW w:w="1392" w:type="dxa"/>
            <w:tcBorders>
              <w:top w:val="single" w:sz="4" w:space="0" w:color="auto"/>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180 000 000</w:t>
            </w:r>
          </w:p>
        </w:tc>
        <w:tc>
          <w:tcPr>
            <w:tcW w:w="1397" w:type="dxa"/>
            <w:tcBorders>
              <w:top w:val="single" w:sz="4" w:space="0" w:color="auto"/>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1 156 911 000</w:t>
            </w:r>
          </w:p>
        </w:tc>
        <w:tc>
          <w:tcPr>
            <w:tcW w:w="1361" w:type="dxa"/>
            <w:tcBorders>
              <w:top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 xml:space="preserve">     976 911 000</w:t>
            </w:r>
          </w:p>
        </w:tc>
      </w:tr>
      <w:tr w:rsidR="008D6466" w:rsidRPr="00B64EBC" w:rsidTr="008D6466">
        <w:trPr>
          <w:trHeight w:val="430"/>
        </w:trPr>
        <w:tc>
          <w:tcPr>
            <w:tcW w:w="1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Administration du territoire</w:t>
            </w:r>
          </w:p>
        </w:tc>
        <w:tc>
          <w:tcPr>
            <w:tcW w:w="15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55 065 894 000</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8 515 226 000</w:t>
            </w:r>
          </w:p>
        </w:tc>
        <w:tc>
          <w:tcPr>
            <w:tcW w:w="15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 xml:space="preserve">63 581 120 000 </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9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955 418 000</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 xml:space="preserve">     955 418 000</w:t>
            </w:r>
          </w:p>
        </w:tc>
      </w:tr>
      <w:tr w:rsidR="008D6466" w:rsidRPr="00B64EBC" w:rsidTr="008D6466">
        <w:trPr>
          <w:trHeight w:val="361"/>
        </w:trPr>
        <w:tc>
          <w:tcPr>
            <w:tcW w:w="173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Défense Nationale</w:t>
            </w:r>
          </w:p>
        </w:tc>
        <w:tc>
          <w:tcPr>
            <w:tcW w:w="1539" w:type="dxa"/>
            <w:tcBorders>
              <w:top w:val="nil"/>
              <w:left w:val="nil"/>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136 845 821 000</w:t>
            </w:r>
          </w:p>
        </w:tc>
        <w:tc>
          <w:tcPr>
            <w:tcW w:w="1361" w:type="dxa"/>
            <w:tcBorders>
              <w:top w:val="nil"/>
              <w:left w:val="nil"/>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15 693 033 000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152 538 854 000</w:t>
            </w:r>
          </w:p>
        </w:tc>
        <w:tc>
          <w:tcPr>
            <w:tcW w:w="13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9 125 595 000</w:t>
            </w:r>
          </w:p>
        </w:tc>
        <w:tc>
          <w:tcPr>
            <w:tcW w:w="1361" w:type="dxa"/>
            <w:tcBorders>
              <w:top w:val="nil"/>
              <w:left w:val="nil"/>
              <w:bottom w:val="single" w:sz="4" w:space="0" w:color="auto"/>
              <w:right w:val="single" w:sz="4" w:space="0" w:color="auto"/>
            </w:tcBorders>
            <w:shd w:val="clear" w:color="auto" w:fill="D9D9D9" w:themeFill="background1" w:themeFillShade="D9"/>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 xml:space="preserve">  9 125 595 000</w:t>
            </w:r>
          </w:p>
        </w:tc>
      </w:tr>
      <w:tr w:rsidR="008D6466" w:rsidRPr="00B64EBC" w:rsidTr="008D6466">
        <w:trPr>
          <w:trHeight w:val="30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Enseignement Fondamental</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121 088 032 000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23 275 191 000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144 363 222 000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10 606 296 579</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3 388 251 000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-7 218 045 579</w:t>
            </w:r>
          </w:p>
        </w:tc>
      </w:tr>
      <w:tr w:rsidR="008D6466" w:rsidRPr="00B64EBC" w:rsidTr="008D6466">
        <w:trPr>
          <w:trHeight w:val="377"/>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Santé Publique</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116 370 525 000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2 592 916 000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118 963 441 000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27 011 828 000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6 224 655 000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 xml:space="preserve">  -20 787 173 000</w:t>
            </w:r>
          </w:p>
        </w:tc>
      </w:tr>
      <w:tr w:rsidR="008D6466" w:rsidRPr="00B64EBC" w:rsidTr="008D6466">
        <w:trPr>
          <w:trHeight w:val="412"/>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Action Sociale</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13 616 970 000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13 616 970 000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123 022 254</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1 043 539 000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 xml:space="preserve">   920 516 746</w:t>
            </w:r>
          </w:p>
        </w:tc>
      </w:tr>
      <w:tr w:rsidR="008D6466" w:rsidRPr="00B64EBC" w:rsidTr="008D6466">
        <w:trPr>
          <w:trHeight w:val="418"/>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Agriculture</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58 194 093 000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19 749 375 000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77 943 468 000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19 522 063 429</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5 945 593 000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 xml:space="preserve"> -13 576 470 429</w:t>
            </w:r>
          </w:p>
        </w:tc>
      </w:tr>
      <w:tr w:rsidR="008D6466" w:rsidRPr="00B64EBC" w:rsidTr="008D6466">
        <w:trPr>
          <w:trHeight w:val="322"/>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Développement Pastoral</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31 185 994 000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3 535 924 000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34 721 918 000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4 213 166 898</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5 595 600 000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1 382 433 102</w:t>
            </w:r>
          </w:p>
        </w:tc>
      </w:tr>
      <w:tr w:rsidR="008D6466" w:rsidRPr="00B64EBC" w:rsidTr="008D6466">
        <w:trPr>
          <w:trHeight w:val="412"/>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Economie &amp; Commerce</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24 583 417 000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4 937 364 000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29 520 781 000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2 035 126 000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2 035 126 000</w:t>
            </w:r>
          </w:p>
        </w:tc>
      </w:tr>
      <w:tr w:rsidR="008D6466" w:rsidRPr="00B64EBC" w:rsidTr="008D6466">
        <w:trPr>
          <w:trHeight w:val="466"/>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Infrastructures</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246 996 394 000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9 473 678 000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256 470 072 000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88 725 566 898</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53 739 681 000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-34 985 885 898</w:t>
            </w:r>
          </w:p>
        </w:tc>
      </w:tr>
      <w:tr w:rsidR="008D6466" w:rsidRPr="00B64EBC" w:rsidTr="008D6466">
        <w:trPr>
          <w:trHeight w:val="416"/>
        </w:trPr>
        <w:tc>
          <w:tcPr>
            <w:tcW w:w="1737" w:type="dxa"/>
            <w:tcBorders>
              <w:top w:val="nil"/>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Jeunesse &amp; Sports</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13 545 604 000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-1 641 793 000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11 903 811 000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145 784 601</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-145 784 601</w:t>
            </w:r>
          </w:p>
        </w:tc>
      </w:tr>
      <w:tr w:rsidR="008D6466" w:rsidRPr="00B64EBC" w:rsidTr="008D6466">
        <w:trPr>
          <w:trHeight w:val="400"/>
        </w:trPr>
        <w:tc>
          <w:tcPr>
            <w:tcW w:w="1737" w:type="dxa"/>
            <w:tcBorders>
              <w:top w:val="nil"/>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Environnements</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1 680 535 300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-1 680 535 300</w:t>
            </w:r>
          </w:p>
        </w:tc>
      </w:tr>
      <w:tr w:rsidR="008D6466" w:rsidRPr="00B64EBC" w:rsidTr="008D6466">
        <w:trPr>
          <w:trHeight w:val="255"/>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Postes et Nouvelles Technologies</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6 621 838 000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-285 021 000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6 336 817 000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425 968 000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425 968 000</w:t>
            </w:r>
          </w:p>
        </w:tc>
      </w:tr>
      <w:tr w:rsidR="008D6466" w:rsidRPr="00B64EBC" w:rsidTr="008D6466">
        <w:trPr>
          <w:trHeight w:val="368"/>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Enseignement Supérieur</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42 416 755 000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433 577 000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42 850 332 000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14 729 430 721</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1 717 759 000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-13 011 671 721</w:t>
            </w:r>
          </w:p>
        </w:tc>
      </w:tr>
      <w:tr w:rsidR="008D6466" w:rsidRPr="00B64EBC" w:rsidTr="008D6466">
        <w:trPr>
          <w:trHeight w:val="30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Aménagement du Territoire</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93 192 491 000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-72 008 505 000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21 183 986 000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3 448 938 000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3 448 938 000</w:t>
            </w:r>
          </w:p>
        </w:tc>
      </w:tr>
      <w:tr w:rsidR="008D6466" w:rsidRPr="00B64EBC" w:rsidTr="008D6466">
        <w:trPr>
          <w:trHeight w:val="334"/>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Pétrole &amp; Energie</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41 251 211 000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-6 953 311 000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34 297 899 000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14 938 000 000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3 091 966 000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-11 846 034 000</w:t>
            </w:r>
          </w:p>
        </w:tc>
      </w:tr>
      <w:tr w:rsidR="008D6466" w:rsidRPr="00B64EBC" w:rsidTr="008D6466">
        <w:trPr>
          <w:trHeight w:val="410"/>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Hydraulique Rurale</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 xml:space="preserve">0 </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1 938 103 033</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-1 938 103 033</w:t>
            </w:r>
          </w:p>
        </w:tc>
      </w:tr>
      <w:tr w:rsidR="008D6466" w:rsidRPr="00B64EBC" w:rsidTr="008D6466">
        <w:trPr>
          <w:trHeight w:val="416"/>
        </w:trPr>
        <w:tc>
          <w:tcPr>
            <w:tcW w:w="1737" w:type="dxa"/>
            <w:tcBorders>
              <w:top w:val="nil"/>
              <w:left w:val="single" w:sz="4" w:space="0" w:color="auto"/>
              <w:bottom w:val="single" w:sz="4" w:space="0" w:color="auto"/>
              <w:right w:val="single" w:sz="4" w:space="0" w:color="auto"/>
            </w:tcBorders>
            <w:shd w:val="clear" w:color="auto" w:fill="auto"/>
            <w:vAlign w:val="center"/>
            <w:hideMark/>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Micro finances</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r>
      <w:tr w:rsidR="008D6466" w:rsidRPr="00B64EBC" w:rsidTr="008D6466">
        <w:trPr>
          <w:trHeight w:val="337"/>
        </w:trPr>
        <w:tc>
          <w:tcPr>
            <w:tcW w:w="1737" w:type="dxa"/>
            <w:tcBorders>
              <w:top w:val="nil"/>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lef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Aviation Civile &amp; Météo</w:t>
            </w:r>
          </w:p>
        </w:tc>
        <w:tc>
          <w:tcPr>
            <w:tcW w:w="1539" w:type="dxa"/>
            <w:tcBorders>
              <w:top w:val="nil"/>
              <w:left w:val="nil"/>
              <w:bottom w:val="single" w:sz="4" w:space="0" w:color="auto"/>
              <w:right w:val="single" w:sz="4" w:space="0" w:color="auto"/>
            </w:tcBorders>
            <w:shd w:val="clear" w:color="auto" w:fill="auto"/>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539"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92"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c>
          <w:tcPr>
            <w:tcW w:w="1397" w:type="dxa"/>
            <w:tcBorders>
              <w:top w:val="nil"/>
              <w:left w:val="nil"/>
              <w:bottom w:val="single" w:sz="4" w:space="0" w:color="auto"/>
              <w:right w:val="single" w:sz="4" w:space="0" w:color="auto"/>
            </w:tcBorders>
            <w:shd w:val="clear" w:color="auto" w:fill="BFBFBF" w:themeFill="background1" w:themeFillShade="BF"/>
            <w:vAlign w:val="center"/>
          </w:tcPr>
          <w:p w:rsidR="006875F9" w:rsidRPr="008D6466" w:rsidRDefault="006875F9" w:rsidP="008D6466">
            <w:pPr>
              <w:spacing w:after="0" w:line="240" w:lineRule="auto"/>
              <w:jc w:val="right"/>
              <w:rPr>
                <w:rFonts w:ascii="Bookman Old Style" w:eastAsia="Times New Roman" w:hAnsi="Bookman Old Style" w:cs="Arial"/>
                <w:b/>
                <w:color w:val="000000"/>
                <w:sz w:val="14"/>
                <w:szCs w:val="14"/>
              </w:rPr>
            </w:pPr>
            <w:r w:rsidRPr="008D6466">
              <w:rPr>
                <w:rFonts w:ascii="Bookman Old Style" w:eastAsia="Times New Roman" w:hAnsi="Bookman Old Style" w:cs="Arial"/>
                <w:b/>
                <w:color w:val="000000"/>
                <w:sz w:val="14"/>
                <w:szCs w:val="14"/>
              </w:rPr>
              <w:t>0</w:t>
            </w:r>
          </w:p>
        </w:tc>
        <w:tc>
          <w:tcPr>
            <w:tcW w:w="1361" w:type="dxa"/>
            <w:tcBorders>
              <w:top w:val="nil"/>
              <w:left w:val="nil"/>
              <w:bottom w:val="single" w:sz="4" w:space="0" w:color="auto"/>
              <w:right w:val="single" w:sz="4" w:space="0" w:color="auto"/>
            </w:tcBorders>
            <w:vAlign w:val="center"/>
          </w:tcPr>
          <w:p w:rsidR="006875F9" w:rsidRPr="008D6466" w:rsidRDefault="006875F9" w:rsidP="008D6466">
            <w:pPr>
              <w:spacing w:after="0" w:line="240" w:lineRule="auto"/>
              <w:jc w:val="right"/>
              <w:rPr>
                <w:rFonts w:ascii="Bookman Old Style" w:eastAsia="Times New Roman" w:hAnsi="Bookman Old Style" w:cs="Arial"/>
                <w:color w:val="000000"/>
                <w:sz w:val="14"/>
                <w:szCs w:val="14"/>
              </w:rPr>
            </w:pPr>
            <w:r w:rsidRPr="008D6466">
              <w:rPr>
                <w:rFonts w:ascii="Bookman Old Style" w:eastAsia="Times New Roman" w:hAnsi="Bookman Old Style" w:cs="Arial"/>
                <w:color w:val="000000"/>
                <w:sz w:val="14"/>
                <w:szCs w:val="14"/>
              </w:rPr>
              <w:t>0</w:t>
            </w:r>
          </w:p>
        </w:tc>
      </w:tr>
      <w:tr w:rsidR="008D6466" w:rsidRPr="00B64EBC" w:rsidTr="00AF193A">
        <w:trPr>
          <w:trHeight w:val="543"/>
        </w:trPr>
        <w:tc>
          <w:tcPr>
            <w:tcW w:w="1737" w:type="dxa"/>
            <w:tcBorders>
              <w:top w:val="nil"/>
              <w:left w:val="single" w:sz="4" w:space="0" w:color="auto"/>
              <w:bottom w:val="single" w:sz="4" w:space="0" w:color="auto"/>
              <w:right w:val="single" w:sz="4" w:space="0" w:color="auto"/>
            </w:tcBorders>
            <w:shd w:val="clear" w:color="auto" w:fill="FABF8F" w:themeFill="accent6" w:themeFillTint="99"/>
            <w:vAlign w:val="center"/>
            <w:hideMark/>
          </w:tcPr>
          <w:p w:rsidR="006875F9" w:rsidRPr="008D6466" w:rsidRDefault="006875F9" w:rsidP="008D6466">
            <w:pPr>
              <w:spacing w:after="0" w:line="240" w:lineRule="auto"/>
              <w:jc w:val="center"/>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Total</w:t>
            </w:r>
          </w:p>
        </w:tc>
        <w:tc>
          <w:tcPr>
            <w:tcW w:w="1539" w:type="dxa"/>
            <w:tcBorders>
              <w:top w:val="nil"/>
              <w:left w:val="nil"/>
              <w:bottom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righ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1 422 007 417 000</w:t>
            </w:r>
          </w:p>
        </w:tc>
        <w:tc>
          <w:tcPr>
            <w:tcW w:w="1361" w:type="dxa"/>
            <w:tcBorders>
              <w:top w:val="nil"/>
              <w:left w:val="nil"/>
              <w:bottom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righ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54 914 787 000</w:t>
            </w:r>
          </w:p>
        </w:tc>
        <w:tc>
          <w:tcPr>
            <w:tcW w:w="1539" w:type="dxa"/>
            <w:tcBorders>
              <w:top w:val="nil"/>
              <w:left w:val="nil"/>
              <w:bottom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righ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1 476 922 200 000</w:t>
            </w:r>
          </w:p>
        </w:tc>
        <w:tc>
          <w:tcPr>
            <w:tcW w:w="1392" w:type="dxa"/>
            <w:tcBorders>
              <w:top w:val="nil"/>
              <w:left w:val="single" w:sz="4" w:space="0" w:color="auto"/>
              <w:bottom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righ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 xml:space="preserve">204 023 578 729 </w:t>
            </w:r>
          </w:p>
        </w:tc>
        <w:tc>
          <w:tcPr>
            <w:tcW w:w="1397" w:type="dxa"/>
            <w:tcBorders>
              <w:top w:val="nil"/>
              <w:left w:val="nil"/>
              <w:bottom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righ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106 995 000 000</w:t>
            </w:r>
          </w:p>
        </w:tc>
        <w:tc>
          <w:tcPr>
            <w:tcW w:w="1361" w:type="dxa"/>
            <w:tcBorders>
              <w:top w:val="nil"/>
              <w:left w:val="nil"/>
              <w:bottom w:val="single" w:sz="4" w:space="0" w:color="auto"/>
              <w:right w:val="single" w:sz="4" w:space="0" w:color="auto"/>
            </w:tcBorders>
            <w:shd w:val="clear" w:color="auto" w:fill="FABF8F" w:themeFill="accent6" w:themeFillTint="99"/>
            <w:vAlign w:val="center"/>
          </w:tcPr>
          <w:p w:rsidR="006875F9" w:rsidRPr="008D6466" w:rsidRDefault="006875F9" w:rsidP="008D6466">
            <w:pPr>
              <w:spacing w:after="0" w:line="240" w:lineRule="auto"/>
              <w:jc w:val="right"/>
              <w:rPr>
                <w:rFonts w:ascii="Bookman Old Style" w:eastAsia="Times New Roman" w:hAnsi="Bookman Old Style" w:cs="Arial"/>
                <w:b/>
                <w:bCs/>
                <w:color w:val="000000"/>
                <w:sz w:val="14"/>
                <w:szCs w:val="14"/>
              </w:rPr>
            </w:pPr>
            <w:r w:rsidRPr="008D6466">
              <w:rPr>
                <w:rFonts w:ascii="Bookman Old Style" w:eastAsia="Times New Roman" w:hAnsi="Bookman Old Style" w:cs="Arial"/>
                <w:b/>
                <w:bCs/>
                <w:color w:val="000000"/>
                <w:sz w:val="14"/>
                <w:szCs w:val="14"/>
              </w:rPr>
              <w:t>-97 028 578 729</w:t>
            </w:r>
          </w:p>
        </w:tc>
      </w:tr>
    </w:tbl>
    <w:p w:rsidR="00F61DE4" w:rsidRPr="00AF7066" w:rsidRDefault="00F61DE4" w:rsidP="00F61DE4">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 </w:t>
      </w:r>
    </w:p>
    <w:p w:rsidR="006875F9" w:rsidRDefault="006875F9" w:rsidP="006875F9">
      <w:pPr>
        <w:autoSpaceDE w:val="0"/>
        <w:autoSpaceDN w:val="0"/>
        <w:adjustRightInd w:val="0"/>
        <w:spacing w:after="0" w:line="240" w:lineRule="auto"/>
        <w:rPr>
          <w:rFonts w:ascii="Times New Roman" w:eastAsia="Times New Roman" w:hAnsi="Times New Roman" w:cs="Times New Roman"/>
          <w:bCs/>
          <w:sz w:val="24"/>
          <w:szCs w:val="24"/>
        </w:rPr>
      </w:pPr>
    </w:p>
    <w:tbl>
      <w:tblPr>
        <w:tblW w:w="0" w:type="auto"/>
        <w:tblCellMar>
          <w:left w:w="70" w:type="dxa"/>
          <w:right w:w="70" w:type="dxa"/>
        </w:tblCellMar>
        <w:tblLook w:val="04A0" w:firstRow="1" w:lastRow="0" w:firstColumn="1" w:lastColumn="0" w:noHBand="0" w:noVBand="1"/>
      </w:tblPr>
      <w:tblGrid>
        <w:gridCol w:w="9128"/>
        <w:gridCol w:w="160"/>
      </w:tblGrid>
      <w:tr w:rsidR="006875F9" w:rsidRPr="008D6466" w:rsidTr="006875F9">
        <w:trPr>
          <w:trHeight w:val="300"/>
        </w:trPr>
        <w:tc>
          <w:tcPr>
            <w:tcW w:w="0" w:type="auto"/>
            <w:tcBorders>
              <w:top w:val="nil"/>
              <w:left w:val="nil"/>
              <w:bottom w:val="nil"/>
              <w:right w:val="nil"/>
            </w:tcBorders>
            <w:shd w:val="clear" w:color="auto" w:fill="auto"/>
            <w:hideMark/>
          </w:tcPr>
          <w:p w:rsidR="006875F9" w:rsidRPr="008D6466" w:rsidRDefault="006875F9" w:rsidP="00E00038">
            <w:pPr>
              <w:pStyle w:val="Paragraphedeliste"/>
              <w:numPr>
                <w:ilvl w:val="0"/>
                <w:numId w:val="32"/>
              </w:numPr>
              <w:spacing w:after="0" w:line="240" w:lineRule="auto"/>
              <w:ind w:left="426"/>
              <w:rPr>
                <w:rFonts w:ascii="Bookman Old Style" w:eastAsia="Times New Roman" w:hAnsi="Bookman Old Style" w:cs="Arial"/>
                <w:bCs/>
                <w:color w:val="000000"/>
                <w:sz w:val="20"/>
                <w:szCs w:val="20"/>
              </w:rPr>
            </w:pPr>
            <w:r w:rsidRPr="008D6466">
              <w:rPr>
                <w:rFonts w:ascii="Bookman Old Style" w:eastAsia="Times New Roman" w:hAnsi="Bookman Old Style" w:cs="Arial"/>
                <w:bCs/>
                <w:color w:val="000000"/>
                <w:sz w:val="20"/>
                <w:szCs w:val="20"/>
              </w:rPr>
              <w:t xml:space="preserve">Total Budget général secteurs prioritaires 2014 (LFR) = </w:t>
            </w:r>
            <w:r w:rsidRPr="008D6466">
              <w:rPr>
                <w:rFonts w:ascii="Bookman Old Style" w:eastAsia="Times New Roman" w:hAnsi="Bookman Old Style" w:cs="Arial"/>
                <w:b/>
                <w:bCs/>
                <w:color w:val="000000"/>
                <w:sz w:val="20"/>
                <w:szCs w:val="20"/>
              </w:rPr>
              <w:t>1 422 007 417 000</w:t>
            </w:r>
            <w:r w:rsidR="00252776">
              <w:rPr>
                <w:rFonts w:ascii="Bookman Old Style" w:eastAsia="Times New Roman" w:hAnsi="Bookman Old Style" w:cs="Arial"/>
                <w:bCs/>
                <w:color w:val="000000"/>
                <w:sz w:val="20"/>
                <w:szCs w:val="20"/>
              </w:rPr>
              <w:t xml:space="preserve">FCFA </w:t>
            </w:r>
          </w:p>
        </w:tc>
        <w:tc>
          <w:tcPr>
            <w:tcW w:w="160" w:type="dxa"/>
            <w:tcBorders>
              <w:top w:val="nil"/>
              <w:left w:val="nil"/>
              <w:bottom w:val="nil"/>
              <w:right w:val="nil"/>
            </w:tcBorders>
            <w:shd w:val="clear" w:color="auto" w:fill="auto"/>
            <w:noWrap/>
            <w:vAlign w:val="bottom"/>
          </w:tcPr>
          <w:p w:rsidR="006875F9" w:rsidRPr="008D6466" w:rsidRDefault="006875F9" w:rsidP="006875F9">
            <w:pPr>
              <w:spacing w:after="0" w:line="240" w:lineRule="auto"/>
              <w:jc w:val="right"/>
              <w:rPr>
                <w:rFonts w:ascii="Bookman Old Style" w:eastAsia="Times New Roman" w:hAnsi="Bookman Old Style" w:cs="Times New Roman"/>
                <w:bCs/>
                <w:color w:val="000000"/>
                <w:sz w:val="24"/>
                <w:szCs w:val="24"/>
              </w:rPr>
            </w:pPr>
          </w:p>
        </w:tc>
      </w:tr>
      <w:tr w:rsidR="006875F9" w:rsidRPr="008D6466" w:rsidTr="006875F9">
        <w:trPr>
          <w:trHeight w:val="300"/>
        </w:trPr>
        <w:tc>
          <w:tcPr>
            <w:tcW w:w="0" w:type="auto"/>
            <w:tcBorders>
              <w:top w:val="nil"/>
              <w:left w:val="nil"/>
              <w:bottom w:val="nil"/>
              <w:right w:val="nil"/>
            </w:tcBorders>
            <w:shd w:val="clear" w:color="auto" w:fill="auto"/>
            <w:hideMark/>
          </w:tcPr>
          <w:p w:rsidR="006875F9" w:rsidRPr="008D6466" w:rsidRDefault="006875F9" w:rsidP="00E00038">
            <w:pPr>
              <w:pStyle w:val="Paragraphedeliste"/>
              <w:numPr>
                <w:ilvl w:val="0"/>
                <w:numId w:val="32"/>
              </w:numPr>
              <w:spacing w:after="0" w:line="240" w:lineRule="auto"/>
              <w:ind w:left="426"/>
              <w:rPr>
                <w:rFonts w:ascii="Bookman Old Style" w:eastAsia="Times New Roman" w:hAnsi="Bookman Old Style" w:cs="Arial"/>
                <w:bCs/>
                <w:color w:val="000000"/>
                <w:sz w:val="20"/>
                <w:szCs w:val="20"/>
              </w:rPr>
            </w:pPr>
            <w:r w:rsidRPr="008D6466">
              <w:rPr>
                <w:rFonts w:ascii="Bookman Old Style" w:eastAsia="Times New Roman" w:hAnsi="Bookman Old Style" w:cs="Arial"/>
                <w:bCs/>
                <w:color w:val="000000"/>
                <w:sz w:val="20"/>
                <w:szCs w:val="20"/>
              </w:rPr>
              <w:t xml:space="preserve">Mesures nouvelles secteurs </w:t>
            </w:r>
            <w:r w:rsidR="002E24BF" w:rsidRPr="008D6466">
              <w:rPr>
                <w:rFonts w:ascii="Bookman Old Style" w:eastAsia="Times New Roman" w:hAnsi="Bookman Old Style" w:cs="Arial"/>
                <w:bCs/>
                <w:color w:val="000000"/>
                <w:sz w:val="20"/>
                <w:szCs w:val="20"/>
              </w:rPr>
              <w:t>prioritaires =</w:t>
            </w:r>
            <w:r w:rsidRPr="008D6466">
              <w:rPr>
                <w:rFonts w:ascii="Bookman Old Style" w:eastAsia="Times New Roman" w:hAnsi="Bookman Old Style" w:cs="Arial"/>
                <w:bCs/>
                <w:color w:val="000000"/>
                <w:sz w:val="20"/>
                <w:szCs w:val="20"/>
              </w:rPr>
              <w:t xml:space="preserve"> </w:t>
            </w:r>
            <w:r w:rsidRPr="008D6466">
              <w:rPr>
                <w:rFonts w:ascii="Bookman Old Style" w:eastAsia="Times New Roman" w:hAnsi="Bookman Old Style" w:cs="Arial"/>
                <w:b/>
                <w:bCs/>
                <w:color w:val="000000"/>
                <w:sz w:val="20"/>
                <w:szCs w:val="20"/>
              </w:rPr>
              <w:t>54 914 787 000</w:t>
            </w:r>
            <w:r w:rsidR="00252776">
              <w:rPr>
                <w:rFonts w:ascii="Bookman Old Style" w:eastAsia="Times New Roman" w:hAnsi="Bookman Old Style" w:cs="Arial"/>
                <w:bCs/>
                <w:color w:val="000000"/>
                <w:sz w:val="20"/>
                <w:szCs w:val="20"/>
              </w:rPr>
              <w:t xml:space="preserve">FCFA </w:t>
            </w:r>
          </w:p>
        </w:tc>
        <w:tc>
          <w:tcPr>
            <w:tcW w:w="160" w:type="dxa"/>
            <w:tcBorders>
              <w:top w:val="nil"/>
              <w:left w:val="nil"/>
              <w:bottom w:val="nil"/>
              <w:right w:val="nil"/>
            </w:tcBorders>
            <w:shd w:val="clear" w:color="auto" w:fill="auto"/>
            <w:noWrap/>
            <w:vAlign w:val="bottom"/>
          </w:tcPr>
          <w:p w:rsidR="006875F9" w:rsidRPr="008D6466" w:rsidRDefault="006875F9" w:rsidP="006875F9">
            <w:pPr>
              <w:spacing w:after="0" w:line="240" w:lineRule="auto"/>
              <w:jc w:val="right"/>
              <w:rPr>
                <w:rFonts w:ascii="Bookman Old Style" w:eastAsia="Times New Roman" w:hAnsi="Bookman Old Style" w:cs="Times New Roman"/>
                <w:bCs/>
                <w:color w:val="000000"/>
                <w:sz w:val="24"/>
                <w:szCs w:val="24"/>
              </w:rPr>
            </w:pPr>
          </w:p>
        </w:tc>
      </w:tr>
      <w:tr w:rsidR="006875F9" w:rsidRPr="008D6466" w:rsidTr="006875F9">
        <w:trPr>
          <w:trHeight w:val="300"/>
        </w:trPr>
        <w:tc>
          <w:tcPr>
            <w:tcW w:w="0" w:type="auto"/>
            <w:tcBorders>
              <w:top w:val="nil"/>
              <w:left w:val="nil"/>
              <w:bottom w:val="nil"/>
              <w:right w:val="nil"/>
            </w:tcBorders>
            <w:shd w:val="clear" w:color="auto" w:fill="auto"/>
            <w:hideMark/>
          </w:tcPr>
          <w:p w:rsidR="006875F9" w:rsidRPr="008D6466" w:rsidRDefault="006875F9" w:rsidP="00E00038">
            <w:pPr>
              <w:pStyle w:val="Paragraphedeliste"/>
              <w:numPr>
                <w:ilvl w:val="0"/>
                <w:numId w:val="32"/>
              </w:numPr>
              <w:spacing w:after="0" w:line="240" w:lineRule="auto"/>
              <w:ind w:left="426"/>
              <w:rPr>
                <w:rFonts w:ascii="Bookman Old Style" w:eastAsia="Times New Roman" w:hAnsi="Bookman Old Style" w:cs="Arial"/>
                <w:bCs/>
                <w:color w:val="000000"/>
                <w:sz w:val="20"/>
                <w:szCs w:val="20"/>
              </w:rPr>
            </w:pPr>
            <w:r w:rsidRPr="008D6466">
              <w:rPr>
                <w:rFonts w:ascii="Bookman Old Style" w:eastAsia="Times New Roman" w:hAnsi="Bookman Old Style" w:cs="Arial"/>
                <w:bCs/>
                <w:color w:val="000000"/>
                <w:sz w:val="20"/>
                <w:szCs w:val="20"/>
              </w:rPr>
              <w:t xml:space="preserve">Total Budget général secteurs prioritaires projet LFI 2015 = </w:t>
            </w:r>
            <w:r w:rsidRPr="008D6466">
              <w:rPr>
                <w:rFonts w:ascii="Bookman Old Style" w:eastAsia="Times New Roman" w:hAnsi="Bookman Old Style" w:cs="Arial"/>
                <w:b/>
                <w:bCs/>
                <w:color w:val="000000"/>
                <w:sz w:val="20"/>
                <w:szCs w:val="20"/>
              </w:rPr>
              <w:t>1 476 922 200 000</w:t>
            </w:r>
            <w:r w:rsidR="00252776">
              <w:rPr>
                <w:rFonts w:ascii="Bookman Old Style" w:eastAsia="Times New Roman" w:hAnsi="Bookman Old Style" w:cs="Arial"/>
                <w:bCs/>
                <w:color w:val="000000"/>
                <w:sz w:val="20"/>
                <w:szCs w:val="20"/>
              </w:rPr>
              <w:t xml:space="preserve">FCFA </w:t>
            </w:r>
          </w:p>
        </w:tc>
        <w:tc>
          <w:tcPr>
            <w:tcW w:w="160" w:type="dxa"/>
            <w:tcBorders>
              <w:top w:val="nil"/>
              <w:left w:val="nil"/>
              <w:bottom w:val="nil"/>
              <w:right w:val="nil"/>
            </w:tcBorders>
            <w:shd w:val="clear" w:color="auto" w:fill="auto"/>
            <w:noWrap/>
            <w:vAlign w:val="bottom"/>
          </w:tcPr>
          <w:p w:rsidR="006875F9" w:rsidRPr="008D6466" w:rsidRDefault="006875F9" w:rsidP="006875F9">
            <w:pPr>
              <w:spacing w:after="0" w:line="240" w:lineRule="auto"/>
              <w:jc w:val="right"/>
              <w:rPr>
                <w:rFonts w:ascii="Bookman Old Style" w:eastAsia="Times New Roman" w:hAnsi="Bookman Old Style" w:cs="Times New Roman"/>
                <w:bCs/>
                <w:color w:val="000000"/>
                <w:sz w:val="24"/>
                <w:szCs w:val="24"/>
              </w:rPr>
            </w:pPr>
          </w:p>
        </w:tc>
      </w:tr>
      <w:tr w:rsidR="006875F9" w:rsidRPr="008D6466" w:rsidTr="006875F9">
        <w:trPr>
          <w:trHeight w:val="300"/>
        </w:trPr>
        <w:tc>
          <w:tcPr>
            <w:tcW w:w="0" w:type="auto"/>
            <w:tcBorders>
              <w:top w:val="nil"/>
              <w:left w:val="nil"/>
              <w:bottom w:val="nil"/>
              <w:right w:val="nil"/>
            </w:tcBorders>
            <w:shd w:val="clear" w:color="auto" w:fill="auto"/>
            <w:hideMark/>
          </w:tcPr>
          <w:p w:rsidR="006875F9" w:rsidRPr="008D6466" w:rsidRDefault="006875F9" w:rsidP="00E00038">
            <w:pPr>
              <w:pStyle w:val="Paragraphedeliste"/>
              <w:numPr>
                <w:ilvl w:val="0"/>
                <w:numId w:val="32"/>
              </w:numPr>
              <w:spacing w:after="0" w:line="240" w:lineRule="auto"/>
              <w:ind w:left="426"/>
              <w:rPr>
                <w:rFonts w:ascii="Bookman Old Style" w:eastAsia="Times New Roman" w:hAnsi="Bookman Old Style" w:cs="Arial"/>
                <w:bCs/>
                <w:color w:val="000000"/>
                <w:sz w:val="20"/>
                <w:szCs w:val="20"/>
              </w:rPr>
            </w:pPr>
            <w:r w:rsidRPr="008D6466">
              <w:rPr>
                <w:rFonts w:ascii="Bookman Old Style" w:eastAsia="Times New Roman" w:hAnsi="Bookman Old Style" w:cs="Arial"/>
                <w:bCs/>
                <w:color w:val="000000"/>
                <w:sz w:val="20"/>
                <w:szCs w:val="20"/>
              </w:rPr>
              <w:t xml:space="preserve">Total Budget général secteurs prioritaires 2014 (LFR Pétrole) = </w:t>
            </w:r>
            <w:r w:rsidRPr="008D6466">
              <w:rPr>
                <w:rFonts w:ascii="Bookman Old Style" w:eastAsia="Times New Roman" w:hAnsi="Bookman Old Style" w:cs="Arial"/>
                <w:b/>
                <w:bCs/>
                <w:color w:val="000000"/>
                <w:sz w:val="20"/>
                <w:szCs w:val="20"/>
              </w:rPr>
              <w:t>204 023 578 729</w:t>
            </w:r>
            <w:r w:rsidR="00252776">
              <w:rPr>
                <w:rFonts w:ascii="Bookman Old Style" w:eastAsia="Times New Roman" w:hAnsi="Bookman Old Style" w:cs="Arial"/>
                <w:bCs/>
                <w:color w:val="000000"/>
                <w:sz w:val="20"/>
                <w:szCs w:val="20"/>
              </w:rPr>
              <w:t xml:space="preserve">FCFA </w:t>
            </w:r>
          </w:p>
        </w:tc>
        <w:tc>
          <w:tcPr>
            <w:tcW w:w="160" w:type="dxa"/>
            <w:tcBorders>
              <w:top w:val="nil"/>
              <w:left w:val="nil"/>
              <w:bottom w:val="nil"/>
              <w:right w:val="nil"/>
            </w:tcBorders>
            <w:shd w:val="clear" w:color="auto" w:fill="auto"/>
            <w:noWrap/>
            <w:vAlign w:val="bottom"/>
          </w:tcPr>
          <w:p w:rsidR="006875F9" w:rsidRPr="008D6466" w:rsidRDefault="006875F9" w:rsidP="006875F9">
            <w:pPr>
              <w:spacing w:after="0" w:line="240" w:lineRule="auto"/>
              <w:jc w:val="right"/>
              <w:rPr>
                <w:rFonts w:ascii="Bookman Old Style" w:eastAsia="Times New Roman" w:hAnsi="Bookman Old Style" w:cs="Times New Roman"/>
                <w:bCs/>
                <w:color w:val="000000"/>
                <w:sz w:val="24"/>
                <w:szCs w:val="24"/>
              </w:rPr>
            </w:pPr>
          </w:p>
        </w:tc>
      </w:tr>
      <w:tr w:rsidR="006875F9" w:rsidRPr="008D6466" w:rsidTr="006875F9">
        <w:trPr>
          <w:trHeight w:val="300"/>
        </w:trPr>
        <w:tc>
          <w:tcPr>
            <w:tcW w:w="0" w:type="auto"/>
            <w:tcBorders>
              <w:top w:val="nil"/>
              <w:left w:val="nil"/>
              <w:bottom w:val="nil"/>
              <w:right w:val="nil"/>
            </w:tcBorders>
            <w:shd w:val="clear" w:color="auto" w:fill="auto"/>
            <w:hideMark/>
          </w:tcPr>
          <w:p w:rsidR="006875F9" w:rsidRPr="008D6466" w:rsidRDefault="006875F9" w:rsidP="00E00038">
            <w:pPr>
              <w:pStyle w:val="Paragraphedeliste"/>
              <w:numPr>
                <w:ilvl w:val="0"/>
                <w:numId w:val="32"/>
              </w:numPr>
              <w:spacing w:after="0" w:line="240" w:lineRule="auto"/>
              <w:ind w:left="426"/>
              <w:rPr>
                <w:rFonts w:ascii="Bookman Old Style" w:eastAsia="Times New Roman" w:hAnsi="Bookman Old Style" w:cs="Arial"/>
                <w:bCs/>
                <w:color w:val="000000"/>
                <w:sz w:val="20"/>
                <w:szCs w:val="20"/>
              </w:rPr>
            </w:pPr>
            <w:r w:rsidRPr="008D6466">
              <w:rPr>
                <w:rFonts w:ascii="Bookman Old Style" w:eastAsia="Times New Roman" w:hAnsi="Bookman Old Style" w:cs="Arial"/>
                <w:bCs/>
                <w:color w:val="000000"/>
                <w:sz w:val="20"/>
                <w:szCs w:val="20"/>
              </w:rPr>
              <w:t xml:space="preserve">Total Budget général secteurs prioritaires projet LFI 2015 = </w:t>
            </w:r>
            <w:r w:rsidRPr="008D6466">
              <w:rPr>
                <w:rFonts w:ascii="Bookman Old Style" w:eastAsia="Times New Roman" w:hAnsi="Bookman Old Style" w:cs="Arial"/>
                <w:b/>
                <w:bCs/>
                <w:color w:val="000000"/>
                <w:sz w:val="20"/>
                <w:szCs w:val="20"/>
              </w:rPr>
              <w:t>106 995 000 000</w:t>
            </w:r>
            <w:r w:rsidR="00252776">
              <w:rPr>
                <w:rFonts w:ascii="Bookman Old Style" w:eastAsia="Times New Roman" w:hAnsi="Bookman Old Style" w:cs="Arial"/>
                <w:bCs/>
                <w:color w:val="000000"/>
                <w:sz w:val="20"/>
                <w:szCs w:val="20"/>
              </w:rPr>
              <w:t xml:space="preserve">FCFA </w:t>
            </w:r>
          </w:p>
        </w:tc>
        <w:tc>
          <w:tcPr>
            <w:tcW w:w="160" w:type="dxa"/>
            <w:tcBorders>
              <w:top w:val="nil"/>
              <w:left w:val="nil"/>
              <w:bottom w:val="nil"/>
              <w:right w:val="nil"/>
            </w:tcBorders>
            <w:shd w:val="clear" w:color="auto" w:fill="auto"/>
            <w:noWrap/>
            <w:vAlign w:val="bottom"/>
          </w:tcPr>
          <w:p w:rsidR="006875F9" w:rsidRPr="008D6466" w:rsidRDefault="006875F9" w:rsidP="006875F9">
            <w:pPr>
              <w:spacing w:after="0" w:line="240" w:lineRule="auto"/>
              <w:jc w:val="right"/>
              <w:rPr>
                <w:rFonts w:ascii="Bookman Old Style" w:eastAsia="Times New Roman" w:hAnsi="Bookman Old Style" w:cs="Times New Roman"/>
                <w:bCs/>
                <w:color w:val="000000"/>
                <w:sz w:val="24"/>
                <w:szCs w:val="24"/>
              </w:rPr>
            </w:pPr>
          </w:p>
        </w:tc>
      </w:tr>
    </w:tbl>
    <w:p w:rsidR="006875F9" w:rsidRDefault="006875F9" w:rsidP="00E00038">
      <w:pPr>
        <w:pStyle w:val="Paragraphedeliste"/>
        <w:numPr>
          <w:ilvl w:val="0"/>
          <w:numId w:val="32"/>
        </w:numPr>
        <w:autoSpaceDE w:val="0"/>
        <w:autoSpaceDN w:val="0"/>
        <w:adjustRightInd w:val="0"/>
        <w:spacing w:after="0" w:line="240" w:lineRule="auto"/>
        <w:ind w:left="426"/>
        <w:rPr>
          <w:rFonts w:ascii="Bookman Old Style" w:eastAsia="Times New Roman" w:hAnsi="Bookman Old Style" w:cs="Arial"/>
          <w:bCs/>
          <w:sz w:val="20"/>
          <w:szCs w:val="20"/>
        </w:rPr>
      </w:pPr>
      <w:r w:rsidRPr="008D6466">
        <w:rPr>
          <w:rFonts w:ascii="Bookman Old Style" w:eastAsia="Times New Roman" w:hAnsi="Bookman Old Style" w:cs="Arial"/>
          <w:bCs/>
          <w:sz w:val="20"/>
          <w:szCs w:val="20"/>
        </w:rPr>
        <w:t xml:space="preserve">Ecart entre LFR pétrole 2014 et projet LFI 2015 </w:t>
      </w:r>
      <w:r w:rsidR="002E24BF" w:rsidRPr="008D6466">
        <w:rPr>
          <w:rFonts w:ascii="Bookman Old Style" w:eastAsia="Times New Roman" w:hAnsi="Bookman Old Style" w:cs="Arial"/>
          <w:bCs/>
          <w:sz w:val="20"/>
          <w:szCs w:val="20"/>
        </w:rPr>
        <w:t>= -</w:t>
      </w:r>
      <w:r w:rsidRPr="008D6466">
        <w:rPr>
          <w:rFonts w:ascii="Bookman Old Style" w:eastAsia="Times New Roman" w:hAnsi="Bookman Old Style" w:cs="Arial"/>
          <w:b/>
          <w:bCs/>
          <w:sz w:val="20"/>
          <w:szCs w:val="20"/>
        </w:rPr>
        <w:t>97 028 578 729</w:t>
      </w:r>
      <w:r w:rsidR="00CA295F">
        <w:rPr>
          <w:rFonts w:ascii="Bookman Old Style" w:eastAsia="Times New Roman" w:hAnsi="Bookman Old Style" w:cs="Arial"/>
          <w:bCs/>
          <w:sz w:val="20"/>
          <w:szCs w:val="20"/>
        </w:rPr>
        <w:t xml:space="preserve"> F</w:t>
      </w:r>
      <w:r w:rsidRPr="008D6466">
        <w:rPr>
          <w:rFonts w:ascii="Bookman Old Style" w:eastAsia="Times New Roman" w:hAnsi="Bookman Old Style" w:cs="Arial"/>
          <w:bCs/>
          <w:sz w:val="20"/>
          <w:szCs w:val="20"/>
        </w:rPr>
        <w:t>CFA</w:t>
      </w:r>
    </w:p>
    <w:p w:rsidR="000F5463" w:rsidRDefault="000F5463" w:rsidP="007A2AEF">
      <w:pPr>
        <w:autoSpaceDE w:val="0"/>
        <w:autoSpaceDN w:val="0"/>
        <w:adjustRightInd w:val="0"/>
        <w:spacing w:after="0" w:line="240" w:lineRule="auto"/>
        <w:rPr>
          <w:rFonts w:ascii="Bookman Old Style" w:eastAsia="Times New Roman" w:hAnsi="Bookman Old Style" w:cs="Times New Roman"/>
          <w:b/>
          <w:bCs/>
          <w:sz w:val="24"/>
          <w:szCs w:val="24"/>
          <w:u w:val="single"/>
        </w:rPr>
      </w:pPr>
    </w:p>
    <w:p w:rsidR="000F5463" w:rsidRDefault="000F5463">
      <w:pPr>
        <w:tabs>
          <w:tab w:val="clear" w:pos="5223"/>
        </w:tabs>
        <w:spacing w:line="276" w:lineRule="auto"/>
        <w:jc w:val="left"/>
        <w:rPr>
          <w:rFonts w:ascii="Bookman Old Style" w:eastAsia="Times New Roman" w:hAnsi="Bookman Old Style" w:cs="Times New Roman"/>
          <w:b/>
          <w:bCs/>
          <w:sz w:val="24"/>
          <w:szCs w:val="24"/>
          <w:u w:val="single"/>
        </w:rPr>
      </w:pPr>
      <w:r>
        <w:rPr>
          <w:rFonts w:ascii="Bookman Old Style" w:eastAsia="Times New Roman" w:hAnsi="Bookman Old Style" w:cs="Times New Roman"/>
          <w:b/>
          <w:bCs/>
          <w:sz w:val="24"/>
          <w:szCs w:val="24"/>
          <w:u w:val="single"/>
        </w:rPr>
        <w:br w:type="page"/>
      </w:r>
    </w:p>
    <w:p w:rsidR="006875F9" w:rsidRPr="000F5463" w:rsidRDefault="000F5463" w:rsidP="007A2AEF">
      <w:pPr>
        <w:autoSpaceDE w:val="0"/>
        <w:autoSpaceDN w:val="0"/>
        <w:adjustRightInd w:val="0"/>
        <w:spacing w:after="0" w:line="240" w:lineRule="auto"/>
        <w:rPr>
          <w:rFonts w:ascii="Bookman Old Style" w:eastAsia="Times New Roman" w:hAnsi="Bookman Old Style" w:cs="Times New Roman"/>
          <w:b/>
          <w:bCs/>
          <w:sz w:val="20"/>
          <w:szCs w:val="20"/>
        </w:rPr>
      </w:pPr>
      <w:r w:rsidRPr="000F5463">
        <w:rPr>
          <w:rFonts w:ascii="Bookman Old Style" w:eastAsia="Times New Roman" w:hAnsi="Bookman Old Style" w:cs="Times New Roman"/>
          <w:b/>
          <w:bCs/>
          <w:sz w:val="20"/>
          <w:szCs w:val="20"/>
          <w:u w:val="single"/>
        </w:rPr>
        <w:lastRenderedPageBreak/>
        <w:t>Tableau n</w:t>
      </w:r>
      <w:r w:rsidR="006875F9" w:rsidRPr="000F5463">
        <w:rPr>
          <w:rFonts w:ascii="Bookman Old Style" w:eastAsia="Times New Roman" w:hAnsi="Bookman Old Style" w:cs="Times New Roman"/>
          <w:b/>
          <w:bCs/>
          <w:sz w:val="20"/>
          <w:szCs w:val="20"/>
          <w:u w:val="single"/>
        </w:rPr>
        <w:t xml:space="preserve">° </w:t>
      </w:r>
      <w:r w:rsidR="005116DF" w:rsidRPr="000F5463">
        <w:rPr>
          <w:rFonts w:ascii="Bookman Old Style" w:eastAsia="Times New Roman" w:hAnsi="Bookman Old Style" w:cs="Times New Roman"/>
          <w:b/>
          <w:bCs/>
          <w:sz w:val="20"/>
          <w:szCs w:val="20"/>
          <w:u w:val="single"/>
        </w:rPr>
        <w:t>27</w:t>
      </w:r>
      <w:r w:rsidR="006875F9" w:rsidRPr="000F5463">
        <w:rPr>
          <w:rFonts w:ascii="Bookman Old Style" w:eastAsia="Times New Roman" w:hAnsi="Bookman Old Style" w:cs="Times New Roman"/>
          <w:b/>
          <w:bCs/>
          <w:sz w:val="20"/>
          <w:szCs w:val="20"/>
        </w:rPr>
        <w:t> </w:t>
      </w:r>
      <w:r w:rsidR="006875F9" w:rsidRPr="000F5463">
        <w:rPr>
          <w:rFonts w:ascii="Bookman Old Style" w:eastAsia="Times New Roman" w:hAnsi="Bookman Old Style" w:cs="Times New Roman"/>
          <w:bCs/>
          <w:sz w:val="20"/>
          <w:szCs w:val="20"/>
        </w:rPr>
        <w:t>: Projet de Loi de Finances 2015, transferts &amp; Investissements</w:t>
      </w:r>
    </w:p>
    <w:p w:rsidR="006875F9" w:rsidRPr="00953B05" w:rsidRDefault="006875F9" w:rsidP="006875F9">
      <w:pPr>
        <w:autoSpaceDE w:val="0"/>
        <w:autoSpaceDN w:val="0"/>
        <w:adjustRightInd w:val="0"/>
        <w:spacing w:after="0" w:line="240" w:lineRule="auto"/>
        <w:rPr>
          <w:rFonts w:ascii="Times New Roman" w:eastAsia="Times New Roman" w:hAnsi="Times New Roman" w:cs="Times New Roman"/>
          <w:sz w:val="24"/>
          <w:szCs w:val="24"/>
        </w:rPr>
      </w:pPr>
    </w:p>
    <w:tbl>
      <w:tblPr>
        <w:tblW w:w="10318" w:type="dxa"/>
        <w:tblInd w:w="-72" w:type="dxa"/>
        <w:tblLayout w:type="fixed"/>
        <w:tblCellMar>
          <w:left w:w="70" w:type="dxa"/>
          <w:right w:w="70" w:type="dxa"/>
        </w:tblCellMar>
        <w:tblLook w:val="04A0" w:firstRow="1" w:lastRow="0" w:firstColumn="1" w:lastColumn="0" w:noHBand="0" w:noVBand="1"/>
      </w:tblPr>
      <w:tblGrid>
        <w:gridCol w:w="567"/>
        <w:gridCol w:w="2665"/>
        <w:gridCol w:w="1843"/>
        <w:gridCol w:w="1842"/>
        <w:gridCol w:w="1814"/>
        <w:gridCol w:w="1587"/>
      </w:tblGrid>
      <w:tr w:rsidR="00F61DE4" w:rsidRPr="008D6466" w:rsidTr="001C6FA5">
        <w:trPr>
          <w:trHeight w:val="137"/>
        </w:trPr>
        <w:tc>
          <w:tcPr>
            <w:tcW w:w="567" w:type="dxa"/>
            <w:tcBorders>
              <w:top w:val="single" w:sz="8" w:space="0" w:color="auto"/>
              <w:left w:val="single" w:sz="8" w:space="0" w:color="auto"/>
              <w:bottom w:val="nil"/>
              <w:right w:val="nil"/>
            </w:tcBorders>
            <w:shd w:val="clear" w:color="000000" w:fill="00B0F0"/>
            <w:noWrap/>
            <w:vAlign w:val="center"/>
            <w:hideMark/>
          </w:tcPr>
          <w:p w:rsidR="00F61DE4" w:rsidRPr="008D6466" w:rsidRDefault="00F61DE4" w:rsidP="008D6466">
            <w:pPr>
              <w:spacing w:after="0" w:line="240" w:lineRule="auto"/>
              <w:jc w:val="center"/>
              <w:rPr>
                <w:rFonts w:ascii="Bookman Old Style" w:eastAsia="Times New Roman" w:hAnsi="Bookman Old Style" w:cs="Times New Roman"/>
                <w:b/>
                <w:color w:val="000000"/>
                <w:sz w:val="16"/>
                <w:szCs w:val="16"/>
              </w:rPr>
            </w:pPr>
            <w:r w:rsidRPr="008D6466">
              <w:rPr>
                <w:rFonts w:ascii="Bookman Old Style" w:eastAsia="Times New Roman" w:hAnsi="Bookman Old Style" w:cs="Times New Roman"/>
                <w:b/>
                <w:color w:val="000000"/>
                <w:sz w:val="16"/>
                <w:szCs w:val="16"/>
              </w:rPr>
              <w:t>N°</w:t>
            </w:r>
          </w:p>
        </w:tc>
        <w:tc>
          <w:tcPr>
            <w:tcW w:w="2665" w:type="dxa"/>
            <w:vMerge w:val="restart"/>
            <w:tcBorders>
              <w:top w:val="single" w:sz="8" w:space="0" w:color="auto"/>
              <w:left w:val="single" w:sz="4" w:space="0" w:color="auto"/>
              <w:right w:val="single" w:sz="4" w:space="0" w:color="auto"/>
            </w:tcBorders>
            <w:shd w:val="clear" w:color="000000" w:fill="00B0F0"/>
            <w:noWrap/>
            <w:vAlign w:val="center"/>
            <w:hideMark/>
          </w:tcPr>
          <w:p w:rsidR="00F61DE4" w:rsidRPr="008D6466" w:rsidRDefault="00F61DE4" w:rsidP="006875F9">
            <w:pPr>
              <w:spacing w:after="0" w:line="240" w:lineRule="auto"/>
              <w:jc w:val="center"/>
              <w:rPr>
                <w:rFonts w:ascii="Bookman Old Style" w:eastAsia="Times New Roman" w:hAnsi="Bookman Old Style" w:cs="Times New Roman"/>
                <w:b/>
                <w:bCs/>
                <w:sz w:val="16"/>
                <w:szCs w:val="16"/>
              </w:rPr>
            </w:pPr>
            <w:r w:rsidRPr="008D6466">
              <w:rPr>
                <w:rFonts w:ascii="Bookman Old Style" w:eastAsia="Times New Roman" w:hAnsi="Bookman Old Style" w:cs="Times New Roman"/>
                <w:b/>
                <w:bCs/>
                <w:sz w:val="16"/>
                <w:szCs w:val="16"/>
              </w:rPr>
              <w:t>Ministères</w:t>
            </w:r>
          </w:p>
        </w:tc>
        <w:tc>
          <w:tcPr>
            <w:tcW w:w="1843" w:type="dxa"/>
            <w:vMerge w:val="restart"/>
            <w:tcBorders>
              <w:top w:val="single" w:sz="8" w:space="0" w:color="auto"/>
              <w:left w:val="nil"/>
              <w:right w:val="single" w:sz="4" w:space="0" w:color="auto"/>
            </w:tcBorders>
            <w:shd w:val="clear" w:color="000000" w:fill="00B0F0"/>
            <w:noWrap/>
            <w:vAlign w:val="center"/>
            <w:hideMark/>
          </w:tcPr>
          <w:p w:rsidR="00F61DE4" w:rsidRPr="008D6466" w:rsidRDefault="00F61DE4" w:rsidP="006875F9">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Loi de Finances Initiale (LFI) 2014</w:t>
            </w:r>
          </w:p>
        </w:tc>
        <w:tc>
          <w:tcPr>
            <w:tcW w:w="1842" w:type="dxa"/>
            <w:vMerge w:val="restart"/>
            <w:tcBorders>
              <w:top w:val="single" w:sz="8" w:space="0" w:color="auto"/>
              <w:left w:val="nil"/>
              <w:right w:val="nil"/>
            </w:tcBorders>
            <w:shd w:val="clear" w:color="000000" w:fill="00B0F0"/>
            <w:noWrap/>
            <w:vAlign w:val="center"/>
            <w:hideMark/>
          </w:tcPr>
          <w:p w:rsidR="00F61DE4" w:rsidRPr="008D6466" w:rsidRDefault="00F61DE4" w:rsidP="006875F9">
            <w:pPr>
              <w:spacing w:after="0" w:line="240" w:lineRule="auto"/>
              <w:ind w:right="71"/>
              <w:jc w:val="center"/>
              <w:rPr>
                <w:rFonts w:ascii="Bookman Old Style" w:eastAsia="Times New Roman" w:hAnsi="Bookman Old Style" w:cs="Arial"/>
                <w:b/>
                <w:bCs/>
                <w:sz w:val="16"/>
                <w:szCs w:val="16"/>
              </w:rPr>
            </w:pPr>
          </w:p>
          <w:p w:rsidR="00F61DE4" w:rsidRPr="008D6466" w:rsidRDefault="00F61DE4" w:rsidP="006875F9">
            <w:pPr>
              <w:spacing w:after="0" w:line="240" w:lineRule="auto"/>
              <w:ind w:right="71"/>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Loi de Finances rectificative  (LFR) 2014 suivant CI</w:t>
            </w:r>
          </w:p>
        </w:tc>
        <w:tc>
          <w:tcPr>
            <w:tcW w:w="1814" w:type="dxa"/>
            <w:vMerge w:val="restart"/>
            <w:tcBorders>
              <w:top w:val="single" w:sz="8" w:space="0" w:color="auto"/>
              <w:left w:val="single" w:sz="4" w:space="0" w:color="auto"/>
              <w:right w:val="single" w:sz="4" w:space="0" w:color="auto"/>
            </w:tcBorders>
            <w:shd w:val="clear" w:color="000000" w:fill="00B0F0"/>
            <w:vAlign w:val="center"/>
          </w:tcPr>
          <w:p w:rsidR="00F61DE4" w:rsidRPr="008D6466" w:rsidRDefault="00F61DE4" w:rsidP="006875F9">
            <w:pPr>
              <w:spacing w:after="0" w:line="240" w:lineRule="auto"/>
              <w:ind w:right="-504"/>
              <w:jc w:val="center"/>
              <w:rPr>
                <w:rFonts w:ascii="Bookman Old Style" w:eastAsia="Times New Roman" w:hAnsi="Bookman Old Style" w:cs="Arial"/>
                <w:b/>
                <w:bCs/>
                <w:sz w:val="16"/>
                <w:szCs w:val="16"/>
              </w:rPr>
            </w:pPr>
          </w:p>
          <w:p w:rsidR="00F61DE4" w:rsidRPr="008D6466" w:rsidRDefault="00F61DE4" w:rsidP="006875F9">
            <w:pPr>
              <w:spacing w:after="0" w:line="240" w:lineRule="auto"/>
              <w:ind w:right="-504"/>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Projet de Loi des Finances</w:t>
            </w:r>
          </w:p>
          <w:p w:rsidR="00F61DE4" w:rsidRPr="008D6466" w:rsidRDefault="00F61DE4" w:rsidP="006875F9">
            <w:pPr>
              <w:spacing w:after="0" w:line="240" w:lineRule="auto"/>
              <w:ind w:right="-504"/>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2015</w:t>
            </w:r>
          </w:p>
        </w:tc>
        <w:tc>
          <w:tcPr>
            <w:tcW w:w="1587" w:type="dxa"/>
            <w:tcBorders>
              <w:top w:val="single" w:sz="8" w:space="0" w:color="auto"/>
              <w:left w:val="single" w:sz="4" w:space="0" w:color="auto"/>
              <w:bottom w:val="nil"/>
              <w:right w:val="single" w:sz="4" w:space="0" w:color="auto"/>
            </w:tcBorders>
            <w:shd w:val="clear" w:color="000000" w:fill="00B0F0"/>
            <w:noWrap/>
            <w:vAlign w:val="center"/>
          </w:tcPr>
          <w:p w:rsidR="00F61DE4" w:rsidRPr="008D6466" w:rsidRDefault="00F61DE4" w:rsidP="006875F9">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Ecart                                </w:t>
            </w:r>
            <w:r w:rsidRPr="008D6466">
              <w:rPr>
                <w:rFonts w:ascii="Bookman Old Style" w:eastAsia="Times New Roman" w:hAnsi="Bookman Old Style" w:cs="Times New Roman"/>
                <w:b/>
                <w:bCs/>
                <w:color w:val="000000"/>
                <w:sz w:val="18"/>
                <w:szCs w:val="18"/>
              </w:rPr>
              <w:t xml:space="preserve"> (LFR 2014/PLFI 2015</w:t>
            </w:r>
            <w:r w:rsidRPr="008D6466">
              <w:rPr>
                <w:rFonts w:ascii="Bookman Old Style" w:eastAsia="Times New Roman" w:hAnsi="Bookman Old Style" w:cs="Times New Roman"/>
                <w:b/>
                <w:bCs/>
                <w:color w:val="000000"/>
                <w:sz w:val="20"/>
                <w:szCs w:val="20"/>
              </w:rPr>
              <w:t>)</w:t>
            </w:r>
          </w:p>
        </w:tc>
      </w:tr>
      <w:tr w:rsidR="00F61DE4" w:rsidRPr="008D6466" w:rsidTr="001C6FA5">
        <w:trPr>
          <w:trHeight w:val="20"/>
        </w:trPr>
        <w:tc>
          <w:tcPr>
            <w:tcW w:w="567" w:type="dxa"/>
            <w:tcBorders>
              <w:top w:val="nil"/>
              <w:left w:val="single" w:sz="8" w:space="0" w:color="auto"/>
              <w:bottom w:val="single" w:sz="8" w:space="0" w:color="auto"/>
              <w:right w:val="nil"/>
            </w:tcBorders>
            <w:shd w:val="clear" w:color="000000" w:fill="00B0F0"/>
            <w:noWrap/>
            <w:vAlign w:val="center"/>
            <w:hideMark/>
          </w:tcPr>
          <w:p w:rsidR="00F61DE4" w:rsidRPr="008D6466" w:rsidRDefault="00F61DE4" w:rsidP="008D6466">
            <w:pPr>
              <w:spacing w:after="0" w:line="240" w:lineRule="auto"/>
              <w:jc w:val="center"/>
              <w:rPr>
                <w:rFonts w:ascii="Bookman Old Style" w:eastAsia="Times New Roman" w:hAnsi="Bookman Old Style" w:cs="Arial"/>
                <w:b/>
                <w:bCs/>
                <w:sz w:val="16"/>
                <w:szCs w:val="16"/>
              </w:rPr>
            </w:pPr>
          </w:p>
        </w:tc>
        <w:tc>
          <w:tcPr>
            <w:tcW w:w="2665" w:type="dxa"/>
            <w:vMerge/>
            <w:tcBorders>
              <w:left w:val="single" w:sz="4" w:space="0" w:color="auto"/>
              <w:bottom w:val="single" w:sz="8" w:space="0" w:color="auto"/>
              <w:right w:val="single" w:sz="4" w:space="0" w:color="auto"/>
            </w:tcBorders>
            <w:shd w:val="clear" w:color="000000" w:fill="00B0F0"/>
            <w:noWrap/>
            <w:vAlign w:val="center"/>
          </w:tcPr>
          <w:p w:rsidR="00F61DE4" w:rsidRPr="008D6466" w:rsidRDefault="00F61DE4" w:rsidP="006875F9">
            <w:pPr>
              <w:spacing w:after="0" w:line="240" w:lineRule="auto"/>
              <w:rPr>
                <w:rFonts w:ascii="Bookman Old Style" w:eastAsia="Times New Roman" w:hAnsi="Bookman Old Style" w:cs="Arial"/>
                <w:b/>
                <w:bCs/>
                <w:sz w:val="16"/>
                <w:szCs w:val="16"/>
              </w:rPr>
            </w:pPr>
          </w:p>
        </w:tc>
        <w:tc>
          <w:tcPr>
            <w:tcW w:w="1843" w:type="dxa"/>
            <w:vMerge/>
            <w:tcBorders>
              <w:left w:val="nil"/>
              <w:bottom w:val="single" w:sz="8" w:space="0" w:color="auto"/>
              <w:right w:val="single" w:sz="4" w:space="0" w:color="auto"/>
            </w:tcBorders>
            <w:shd w:val="clear" w:color="000000" w:fill="00B0F0"/>
            <w:noWrap/>
            <w:vAlign w:val="center"/>
          </w:tcPr>
          <w:p w:rsidR="00F61DE4" w:rsidRPr="008D6466" w:rsidRDefault="00F61DE4" w:rsidP="006875F9">
            <w:pPr>
              <w:spacing w:after="0" w:line="240" w:lineRule="auto"/>
              <w:rPr>
                <w:rFonts w:ascii="Bookman Old Style" w:eastAsia="Times New Roman" w:hAnsi="Bookman Old Style" w:cs="Arial"/>
                <w:b/>
                <w:bCs/>
                <w:sz w:val="16"/>
                <w:szCs w:val="16"/>
              </w:rPr>
            </w:pPr>
          </w:p>
        </w:tc>
        <w:tc>
          <w:tcPr>
            <w:tcW w:w="1842" w:type="dxa"/>
            <w:vMerge/>
            <w:tcBorders>
              <w:left w:val="nil"/>
              <w:bottom w:val="single" w:sz="8" w:space="0" w:color="auto"/>
              <w:right w:val="nil"/>
            </w:tcBorders>
            <w:shd w:val="clear" w:color="000000" w:fill="00B0F0"/>
            <w:noWrap/>
            <w:vAlign w:val="center"/>
          </w:tcPr>
          <w:p w:rsidR="00F61DE4" w:rsidRPr="008D6466" w:rsidRDefault="00F61DE4" w:rsidP="006875F9">
            <w:pPr>
              <w:spacing w:after="0" w:line="240" w:lineRule="auto"/>
              <w:jc w:val="center"/>
              <w:rPr>
                <w:rFonts w:ascii="Bookman Old Style" w:eastAsia="Times New Roman" w:hAnsi="Bookman Old Style" w:cs="Arial"/>
                <w:b/>
                <w:bCs/>
                <w:sz w:val="16"/>
                <w:szCs w:val="16"/>
              </w:rPr>
            </w:pPr>
          </w:p>
        </w:tc>
        <w:tc>
          <w:tcPr>
            <w:tcW w:w="1814" w:type="dxa"/>
            <w:vMerge/>
            <w:tcBorders>
              <w:left w:val="single" w:sz="4" w:space="0" w:color="auto"/>
              <w:bottom w:val="single" w:sz="8" w:space="0" w:color="auto"/>
              <w:right w:val="single" w:sz="4" w:space="0" w:color="auto"/>
            </w:tcBorders>
            <w:shd w:val="clear" w:color="000000" w:fill="00B0F0"/>
            <w:vAlign w:val="center"/>
          </w:tcPr>
          <w:p w:rsidR="00F61DE4" w:rsidRPr="008D6466" w:rsidRDefault="00F61DE4" w:rsidP="006875F9">
            <w:pPr>
              <w:spacing w:after="0" w:line="240" w:lineRule="auto"/>
              <w:ind w:right="-504"/>
              <w:jc w:val="center"/>
              <w:rPr>
                <w:rFonts w:ascii="Bookman Old Style" w:eastAsia="Times New Roman" w:hAnsi="Bookman Old Style" w:cs="Arial"/>
                <w:b/>
                <w:bCs/>
                <w:sz w:val="16"/>
                <w:szCs w:val="16"/>
              </w:rPr>
            </w:pPr>
          </w:p>
        </w:tc>
        <w:tc>
          <w:tcPr>
            <w:tcW w:w="1587" w:type="dxa"/>
            <w:tcBorders>
              <w:top w:val="nil"/>
              <w:left w:val="single" w:sz="4" w:space="0" w:color="auto"/>
              <w:bottom w:val="single" w:sz="8" w:space="0" w:color="auto"/>
              <w:right w:val="single" w:sz="4" w:space="0" w:color="auto"/>
            </w:tcBorders>
            <w:shd w:val="clear" w:color="000000" w:fill="00B0F0"/>
            <w:noWrap/>
            <w:vAlign w:val="center"/>
            <w:hideMark/>
          </w:tcPr>
          <w:p w:rsidR="00F61DE4" w:rsidRPr="008D6466" w:rsidRDefault="00F61DE4" w:rsidP="006875F9">
            <w:pPr>
              <w:spacing w:after="0" w:line="240" w:lineRule="auto"/>
              <w:jc w:val="center"/>
              <w:rPr>
                <w:rFonts w:ascii="Bookman Old Style" w:eastAsia="Times New Roman" w:hAnsi="Bookman Old Style" w:cs="Arial"/>
                <w:b/>
                <w:bCs/>
                <w:sz w:val="16"/>
                <w:szCs w:val="16"/>
              </w:rPr>
            </w:pPr>
          </w:p>
        </w:tc>
      </w:tr>
      <w:tr w:rsidR="006875F9" w:rsidRPr="008D6466" w:rsidTr="007A2AEF">
        <w:trPr>
          <w:trHeight w:val="210"/>
        </w:trPr>
        <w:tc>
          <w:tcPr>
            <w:tcW w:w="567" w:type="dxa"/>
            <w:tcBorders>
              <w:top w:val="nil"/>
              <w:left w:val="single" w:sz="8" w:space="0" w:color="auto"/>
              <w:bottom w:val="nil"/>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w:t>
            </w:r>
          </w:p>
        </w:tc>
        <w:tc>
          <w:tcPr>
            <w:tcW w:w="2665" w:type="dxa"/>
            <w:tcBorders>
              <w:top w:val="nil"/>
              <w:left w:val="single" w:sz="4" w:space="0" w:color="auto"/>
              <w:bottom w:val="nil"/>
              <w:right w:val="single" w:sz="4" w:space="0" w:color="auto"/>
            </w:tcBorders>
            <w:shd w:val="clear" w:color="auto" w:fill="auto"/>
            <w:noWrap/>
          </w:tcPr>
          <w:p w:rsidR="006875F9" w:rsidRPr="008D6466" w:rsidRDefault="00442ABB" w:rsidP="006875F9">
            <w:pPr>
              <w:spacing w:after="0" w:line="240" w:lineRule="auto"/>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J</w:t>
            </w:r>
            <w:r w:rsidR="006875F9" w:rsidRPr="008D6466">
              <w:rPr>
                <w:rFonts w:ascii="Bookman Old Style" w:eastAsia="Times New Roman" w:hAnsi="Bookman Old Style" w:cs="Arial"/>
                <w:b/>
                <w:bCs/>
                <w:sz w:val="16"/>
                <w:szCs w:val="16"/>
              </w:rPr>
              <w:t>ustice</w:t>
            </w:r>
          </w:p>
        </w:tc>
        <w:tc>
          <w:tcPr>
            <w:tcW w:w="1843" w:type="dxa"/>
            <w:tcBorders>
              <w:top w:val="nil"/>
              <w:left w:val="nil"/>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nil"/>
              <w:left w:val="nil"/>
              <w:bottom w:val="nil"/>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nil"/>
              <w:left w:val="single" w:sz="4" w:space="0" w:color="auto"/>
              <w:bottom w:val="nil"/>
              <w:right w:val="single" w:sz="4" w:space="0" w:color="auto"/>
            </w:tcBorders>
            <w:vAlign w:val="center"/>
          </w:tcPr>
          <w:p w:rsidR="006875F9" w:rsidRPr="008D6466" w:rsidRDefault="006875F9" w:rsidP="008D6466">
            <w:pPr>
              <w:spacing w:after="0" w:line="240" w:lineRule="auto"/>
              <w:ind w:right="-504"/>
              <w:jc w:val="right"/>
              <w:rPr>
                <w:rFonts w:ascii="Bookman Old Style" w:eastAsia="Times New Roman" w:hAnsi="Bookman Old Style" w:cs="Arial"/>
                <w:sz w:val="16"/>
                <w:szCs w:val="16"/>
              </w:rPr>
            </w:pP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210"/>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center"/>
            <w:hideMark/>
          </w:tcPr>
          <w:p w:rsidR="006875F9" w:rsidRPr="008D6466" w:rsidRDefault="00442ABB" w:rsidP="006875F9">
            <w:pPr>
              <w:spacing w:after="0" w:line="240" w:lineRule="auto"/>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T</w:t>
            </w:r>
            <w:r w:rsidR="006875F9" w:rsidRPr="008D6466">
              <w:rPr>
                <w:rFonts w:ascii="Bookman Old Style" w:eastAsia="Times New Roman" w:hAnsi="Bookman Old Style" w:cs="Arial"/>
                <w:bCs/>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180 000 000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180 000 000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p w:rsidR="006875F9" w:rsidRPr="008D6466" w:rsidRDefault="006875F9" w:rsidP="007A2AEF">
            <w:pPr>
              <w:spacing w:after="0" w:line="240" w:lineRule="auto"/>
              <w:jc w:val="right"/>
              <w:rPr>
                <w:rFonts w:ascii="Bookman Old Style" w:eastAsia="Times New Roman" w:hAnsi="Bookman Old Style" w:cs="Arial"/>
                <w:sz w:val="16"/>
                <w:szCs w:val="16"/>
              </w:rPr>
            </w:pP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-180 000 000</w:t>
            </w:r>
          </w:p>
        </w:tc>
      </w:tr>
      <w:tr w:rsidR="006875F9" w:rsidRPr="008D6466" w:rsidTr="007A2AEF">
        <w:trPr>
          <w:trHeight w:val="80"/>
        </w:trPr>
        <w:tc>
          <w:tcPr>
            <w:tcW w:w="567" w:type="dxa"/>
            <w:tcBorders>
              <w:top w:val="nil"/>
              <w:left w:val="single" w:sz="8" w:space="0" w:color="auto"/>
              <w:bottom w:val="nil"/>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center"/>
          </w:tcPr>
          <w:p w:rsidR="006875F9" w:rsidRPr="008D6466" w:rsidRDefault="006875F9" w:rsidP="006875F9">
            <w:pPr>
              <w:spacing w:after="0" w:line="240" w:lineRule="auto"/>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investissements</w:t>
            </w:r>
          </w:p>
        </w:tc>
        <w:tc>
          <w:tcPr>
            <w:tcW w:w="1843" w:type="dxa"/>
            <w:tcBorders>
              <w:top w:val="nil"/>
              <w:left w:val="nil"/>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42" w:type="dxa"/>
            <w:tcBorders>
              <w:top w:val="nil"/>
              <w:left w:val="nil"/>
              <w:bottom w:val="nil"/>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1 156 911 000</w:t>
            </w: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tabs>
                <w:tab w:val="left" w:pos="404"/>
              </w:tabs>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1 156 911 000</w:t>
            </w:r>
          </w:p>
        </w:tc>
      </w:tr>
      <w:tr w:rsidR="006875F9" w:rsidRPr="008D6466" w:rsidTr="007A2AEF">
        <w:trPr>
          <w:trHeight w:val="456"/>
        </w:trPr>
        <w:tc>
          <w:tcPr>
            <w:tcW w:w="567" w:type="dxa"/>
            <w:tcBorders>
              <w:top w:val="single" w:sz="4" w:space="0" w:color="auto"/>
              <w:left w:val="single" w:sz="4" w:space="0" w:color="auto"/>
              <w:bottom w:val="single" w:sz="4" w:space="0" w:color="auto"/>
              <w:right w:val="nil"/>
            </w:tcBorders>
            <w:shd w:val="clear" w:color="auto"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875F9" w:rsidRPr="008D6466" w:rsidRDefault="006875F9" w:rsidP="008D6466">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auto"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180 000 000</w:t>
            </w:r>
          </w:p>
        </w:tc>
        <w:tc>
          <w:tcPr>
            <w:tcW w:w="1842" w:type="dxa"/>
            <w:tcBorders>
              <w:top w:val="single" w:sz="4" w:space="0" w:color="auto"/>
              <w:left w:val="nil"/>
              <w:bottom w:val="single" w:sz="4" w:space="0" w:color="auto"/>
              <w:right w:val="nil"/>
            </w:tcBorders>
            <w:shd w:val="clear" w:color="auto"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180 000 000</w:t>
            </w:r>
          </w:p>
        </w:tc>
        <w:tc>
          <w:tcPr>
            <w:tcW w:w="1814" w:type="dxa"/>
            <w:tcBorders>
              <w:top w:val="single" w:sz="4" w:space="0" w:color="auto"/>
              <w:left w:val="single" w:sz="4" w:space="0" w:color="auto"/>
              <w:bottom w:val="single" w:sz="4" w:space="0" w:color="auto"/>
              <w:right w:val="single" w:sz="4" w:space="0" w:color="auto"/>
            </w:tcBorders>
            <w:shd w:val="clear" w:color="auto" w:fill="FFFF00"/>
            <w:vAlign w:val="center"/>
          </w:tcPr>
          <w:p w:rsidR="006875F9" w:rsidRPr="002E24BF" w:rsidRDefault="002E24BF" w:rsidP="002E24BF">
            <w:pPr>
              <w:spacing w:after="0" w:line="240" w:lineRule="auto"/>
              <w:rPr>
                <w:rFonts w:ascii="Bookman Old Style" w:eastAsia="Times New Roman" w:hAnsi="Bookman Old Style" w:cs="Arial"/>
                <w:b/>
                <w:sz w:val="16"/>
                <w:szCs w:val="16"/>
              </w:rPr>
            </w:pPr>
            <w:r>
              <w:rPr>
                <w:rFonts w:ascii="Bookman Old Style" w:eastAsia="Times New Roman" w:hAnsi="Bookman Old Style" w:cs="Arial"/>
                <w:b/>
                <w:sz w:val="16"/>
                <w:szCs w:val="16"/>
              </w:rPr>
              <w:t xml:space="preserve">        </w:t>
            </w:r>
            <w:r w:rsidR="006875F9" w:rsidRPr="002E24BF">
              <w:rPr>
                <w:rFonts w:ascii="Bookman Old Style" w:eastAsia="Times New Roman" w:hAnsi="Bookman Old Style" w:cs="Arial"/>
                <w:b/>
                <w:sz w:val="16"/>
                <w:szCs w:val="16"/>
              </w:rPr>
              <w:t>1 156 911 000</w:t>
            </w:r>
          </w:p>
        </w:tc>
        <w:tc>
          <w:tcPr>
            <w:tcW w:w="158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8D6466">
            <w:pPr>
              <w:tabs>
                <w:tab w:val="left" w:pos="404"/>
              </w:tabs>
              <w:spacing w:after="0" w:line="240" w:lineRule="auto"/>
              <w:ind w:left="360"/>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976 911 000</w:t>
            </w:r>
          </w:p>
        </w:tc>
      </w:tr>
      <w:tr w:rsidR="006875F9" w:rsidRPr="008D6466" w:rsidTr="00F61DE4">
        <w:trPr>
          <w:trHeight w:val="584"/>
        </w:trPr>
        <w:tc>
          <w:tcPr>
            <w:tcW w:w="567" w:type="dxa"/>
            <w:tcBorders>
              <w:top w:val="nil"/>
              <w:left w:val="single" w:sz="4" w:space="0" w:color="auto"/>
              <w:right w:val="nil"/>
            </w:tcBorders>
            <w:shd w:val="clear" w:color="auto" w:fill="D9D9D9" w:themeFill="background1" w:themeFillShade="D9"/>
            <w:noWrap/>
            <w:vAlign w:val="center"/>
          </w:tcPr>
          <w:p w:rsidR="006875F9" w:rsidRPr="008D6466" w:rsidRDefault="006875F9" w:rsidP="008D6466">
            <w:pPr>
              <w:spacing w:after="0"/>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w:t>
            </w:r>
          </w:p>
        </w:tc>
        <w:tc>
          <w:tcPr>
            <w:tcW w:w="2665" w:type="dxa"/>
            <w:tcBorders>
              <w:top w:val="nil"/>
              <w:left w:val="single" w:sz="4" w:space="0" w:color="auto"/>
              <w:right w:val="single" w:sz="4" w:space="0" w:color="auto"/>
            </w:tcBorders>
            <w:shd w:val="clear" w:color="auto" w:fill="D9D9D9" w:themeFill="background1" w:themeFillShade="D9"/>
            <w:noWrap/>
          </w:tcPr>
          <w:p w:rsidR="006875F9" w:rsidRPr="008D6466" w:rsidRDefault="006875F9" w:rsidP="00DA1F07">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Adm</w:t>
            </w:r>
            <w:r w:rsidR="008D6466">
              <w:rPr>
                <w:rFonts w:ascii="Bookman Old Style" w:eastAsia="Times New Roman" w:hAnsi="Bookman Old Style" w:cs="Arial"/>
                <w:b/>
                <w:bCs/>
                <w:sz w:val="16"/>
                <w:szCs w:val="16"/>
              </w:rPr>
              <w:t>inistration du Territoire &amp; Sécurité</w:t>
            </w:r>
          </w:p>
        </w:tc>
        <w:tc>
          <w:tcPr>
            <w:tcW w:w="1843" w:type="dxa"/>
            <w:tcBorders>
              <w:top w:val="nil"/>
              <w:left w:val="nil"/>
              <w:right w:val="single" w:sz="4" w:space="0" w:color="auto"/>
            </w:tcBorders>
            <w:shd w:val="clear" w:color="auto" w:fill="D9D9D9" w:themeFill="background1" w:themeFillShade="D9"/>
            <w:noWrap/>
            <w:vAlign w:val="center"/>
          </w:tcPr>
          <w:p w:rsidR="006875F9" w:rsidRPr="008D6466" w:rsidRDefault="006875F9" w:rsidP="008D6466">
            <w:pPr>
              <w:spacing w:after="0"/>
              <w:jc w:val="right"/>
              <w:rPr>
                <w:rFonts w:ascii="Bookman Old Style" w:eastAsia="Times New Roman" w:hAnsi="Bookman Old Style" w:cs="Arial"/>
                <w:sz w:val="16"/>
                <w:szCs w:val="16"/>
              </w:rPr>
            </w:pPr>
          </w:p>
        </w:tc>
        <w:tc>
          <w:tcPr>
            <w:tcW w:w="1842" w:type="dxa"/>
            <w:tcBorders>
              <w:top w:val="nil"/>
              <w:left w:val="nil"/>
              <w:right w:val="nil"/>
            </w:tcBorders>
            <w:shd w:val="clear" w:color="auto" w:fill="D9D9D9" w:themeFill="background1" w:themeFillShade="D9"/>
            <w:noWrap/>
            <w:vAlign w:val="center"/>
          </w:tcPr>
          <w:p w:rsidR="006875F9" w:rsidRPr="008D6466" w:rsidRDefault="006875F9" w:rsidP="008D6466">
            <w:pPr>
              <w:spacing w:after="0"/>
              <w:jc w:val="right"/>
              <w:rPr>
                <w:rFonts w:ascii="Bookman Old Style" w:eastAsia="Times New Roman" w:hAnsi="Bookman Old Style" w:cs="Arial"/>
                <w:sz w:val="16"/>
                <w:szCs w:val="16"/>
              </w:rPr>
            </w:pPr>
          </w:p>
        </w:tc>
        <w:tc>
          <w:tcPr>
            <w:tcW w:w="1814" w:type="dxa"/>
            <w:tcBorders>
              <w:top w:val="nil"/>
              <w:left w:val="single" w:sz="4" w:space="0" w:color="auto"/>
              <w:right w:val="single" w:sz="4" w:space="0" w:color="auto"/>
            </w:tcBorders>
            <w:shd w:val="clear" w:color="auto" w:fill="D9D9D9" w:themeFill="background1" w:themeFillShade="D9"/>
            <w:vAlign w:val="center"/>
          </w:tcPr>
          <w:p w:rsidR="006875F9" w:rsidRPr="008D6466" w:rsidRDefault="006875F9" w:rsidP="007A2AEF">
            <w:pPr>
              <w:spacing w:after="0"/>
              <w:jc w:val="right"/>
              <w:rPr>
                <w:rFonts w:ascii="Bookman Old Style" w:eastAsia="Times New Roman" w:hAnsi="Bookman Old Style" w:cs="Arial"/>
                <w:sz w:val="16"/>
                <w:szCs w:val="16"/>
              </w:rPr>
            </w:pPr>
          </w:p>
        </w:tc>
        <w:tc>
          <w:tcPr>
            <w:tcW w:w="1587" w:type="dxa"/>
            <w:tcBorders>
              <w:top w:val="nil"/>
              <w:left w:val="single" w:sz="4" w:space="0" w:color="auto"/>
              <w:right w:val="single" w:sz="4" w:space="0" w:color="auto"/>
            </w:tcBorders>
            <w:shd w:val="clear" w:color="auto" w:fill="D9D9D9" w:themeFill="background1" w:themeFillShade="D9"/>
            <w:noWrap/>
            <w:vAlign w:val="center"/>
          </w:tcPr>
          <w:p w:rsidR="006875F9" w:rsidRPr="008D6466" w:rsidRDefault="006875F9" w:rsidP="008D6466">
            <w:pPr>
              <w:spacing w:after="0"/>
              <w:jc w:val="right"/>
              <w:rPr>
                <w:rFonts w:ascii="Bookman Old Style" w:eastAsia="Times New Roman" w:hAnsi="Bookman Old Style" w:cs="Arial"/>
                <w:sz w:val="16"/>
                <w:szCs w:val="16"/>
              </w:rPr>
            </w:pPr>
          </w:p>
        </w:tc>
      </w:tr>
      <w:tr w:rsidR="006875F9" w:rsidRPr="008D6466" w:rsidTr="007A2AEF">
        <w:trPr>
          <w:trHeight w:val="70"/>
        </w:trPr>
        <w:tc>
          <w:tcPr>
            <w:tcW w:w="5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875F9" w:rsidRPr="008D6466" w:rsidRDefault="006875F9" w:rsidP="008D6466">
            <w:pPr>
              <w:spacing w:after="0"/>
              <w:jc w:val="center"/>
              <w:rPr>
                <w:rFonts w:ascii="Bookman Old Style" w:eastAsia="Times New Roman" w:hAnsi="Bookman Old Style" w:cs="Arial"/>
                <w:b/>
                <w:bCs/>
                <w:sz w:val="16"/>
                <w:szCs w:val="16"/>
              </w:rPr>
            </w:pPr>
          </w:p>
        </w:tc>
        <w:tc>
          <w:tcPr>
            <w:tcW w:w="266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6875F9" w:rsidRPr="008D6466" w:rsidRDefault="006875F9" w:rsidP="006875F9">
            <w:pPr>
              <w:spacing w:after="0"/>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investissements</w:t>
            </w:r>
          </w:p>
        </w:tc>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4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875F9" w:rsidRPr="008D6466" w:rsidRDefault="006875F9" w:rsidP="007A2AEF">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955 418 000</w:t>
            </w:r>
          </w:p>
        </w:tc>
        <w:tc>
          <w:tcPr>
            <w:tcW w:w="158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955 418 000</w:t>
            </w:r>
          </w:p>
        </w:tc>
      </w:tr>
      <w:tr w:rsidR="006875F9" w:rsidRPr="008D6466" w:rsidTr="00F61DE4">
        <w:trPr>
          <w:trHeight w:val="358"/>
        </w:trPr>
        <w:tc>
          <w:tcPr>
            <w:tcW w:w="567" w:type="dxa"/>
            <w:tcBorders>
              <w:top w:val="single" w:sz="4" w:space="0" w:color="auto"/>
              <w:left w:val="single" w:sz="4" w:space="0" w:color="auto"/>
              <w:bottom w:val="single" w:sz="4" w:space="0" w:color="auto"/>
              <w:right w:val="nil"/>
            </w:tcBorders>
            <w:shd w:val="clear" w:color="auto" w:fill="FFFF00"/>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7A2AEF" w:rsidP="007A2AEF">
            <w:pPr>
              <w:spacing w:after="0" w:line="240" w:lineRule="auto"/>
              <w:jc w:val="left"/>
              <w:rPr>
                <w:rFonts w:ascii="Bookman Old Style" w:eastAsia="Times New Roman" w:hAnsi="Bookman Old Style" w:cs="Arial"/>
                <w:b/>
                <w:bCs/>
                <w:sz w:val="16"/>
                <w:szCs w:val="16"/>
              </w:rPr>
            </w:pPr>
            <w:r>
              <w:rPr>
                <w:rFonts w:ascii="Bookman Old Style" w:eastAsia="Times New Roman" w:hAnsi="Bookman Old Style" w:cs="Arial"/>
                <w:b/>
                <w:bCs/>
                <w:sz w:val="16"/>
                <w:szCs w:val="16"/>
              </w:rPr>
              <w:t>T</w:t>
            </w:r>
            <w:r w:rsidR="006875F9" w:rsidRPr="008D6466">
              <w:rPr>
                <w:rFonts w:ascii="Bookman Old Style" w:eastAsia="Times New Roman" w:hAnsi="Bookman Old Style" w:cs="Arial"/>
                <w:b/>
                <w:bCs/>
                <w:sz w:val="16"/>
                <w:szCs w:val="16"/>
              </w:rPr>
              <w:t>otal</w:t>
            </w:r>
          </w:p>
        </w:tc>
        <w:tc>
          <w:tcPr>
            <w:tcW w:w="1843" w:type="dxa"/>
            <w:tcBorders>
              <w:top w:val="single" w:sz="4" w:space="0" w:color="auto"/>
              <w:left w:val="nil"/>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0</w:t>
            </w:r>
          </w:p>
        </w:tc>
        <w:tc>
          <w:tcPr>
            <w:tcW w:w="1842" w:type="dxa"/>
            <w:tcBorders>
              <w:top w:val="single" w:sz="4" w:space="0" w:color="auto"/>
              <w:left w:val="nil"/>
              <w:bottom w:val="single" w:sz="4" w:space="0" w:color="auto"/>
              <w:right w:val="nil"/>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FFFF00"/>
            <w:vAlign w:val="center"/>
          </w:tcPr>
          <w:p w:rsidR="006875F9" w:rsidRPr="008D6466" w:rsidRDefault="006875F9" w:rsidP="007A2AEF">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955 418 000</w:t>
            </w:r>
          </w:p>
        </w:tc>
        <w:tc>
          <w:tcPr>
            <w:tcW w:w="158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955 418 000</w:t>
            </w:r>
          </w:p>
        </w:tc>
      </w:tr>
      <w:tr w:rsidR="00F61DE4" w:rsidRPr="008D6466" w:rsidTr="001C6FA5">
        <w:trPr>
          <w:trHeight w:val="70"/>
        </w:trPr>
        <w:tc>
          <w:tcPr>
            <w:tcW w:w="567"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rsidR="00F61DE4" w:rsidRPr="008D6466" w:rsidRDefault="00F61DE4"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w:t>
            </w:r>
          </w:p>
        </w:tc>
        <w:tc>
          <w:tcPr>
            <w:tcW w:w="2665" w:type="dxa"/>
            <w:tcBorders>
              <w:top w:val="single" w:sz="4" w:space="0" w:color="auto"/>
              <w:left w:val="single" w:sz="4" w:space="0" w:color="auto"/>
              <w:right w:val="single" w:sz="4" w:space="0" w:color="auto"/>
            </w:tcBorders>
            <w:shd w:val="clear" w:color="auto" w:fill="D9D9D9" w:themeFill="background1" w:themeFillShade="D9"/>
            <w:noWrap/>
            <w:vAlign w:val="bottom"/>
          </w:tcPr>
          <w:p w:rsidR="00F61DE4" w:rsidRPr="008D6466" w:rsidRDefault="00F61DE4"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Défense Nationale</w:t>
            </w:r>
          </w:p>
        </w:tc>
        <w:tc>
          <w:tcPr>
            <w:tcW w:w="184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F61DE4" w:rsidRDefault="00F61DE4" w:rsidP="00DA1F07">
            <w:pPr>
              <w:spacing w:after="0" w:line="240" w:lineRule="auto"/>
              <w:rPr>
                <w:rFonts w:ascii="Bookman Old Style" w:eastAsia="Times New Roman" w:hAnsi="Bookman Old Style" w:cs="Arial"/>
                <w:sz w:val="16"/>
                <w:szCs w:val="16"/>
              </w:rPr>
            </w:pPr>
          </w:p>
          <w:p w:rsidR="00F61DE4" w:rsidRPr="008D6466" w:rsidRDefault="00F61DE4"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42"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rsidR="00F61DE4" w:rsidRPr="008D6466" w:rsidRDefault="00F61DE4" w:rsidP="00DA1F07">
            <w:pPr>
              <w:spacing w:after="0" w:line="240" w:lineRule="auto"/>
              <w:rPr>
                <w:rFonts w:ascii="Bookman Old Style" w:eastAsia="Times New Roman" w:hAnsi="Bookman Old Style" w:cs="Arial"/>
                <w:sz w:val="16"/>
                <w:szCs w:val="16"/>
              </w:rPr>
            </w:pPr>
          </w:p>
        </w:tc>
        <w:tc>
          <w:tcPr>
            <w:tcW w:w="1814"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F61DE4" w:rsidRPr="008D6466" w:rsidRDefault="00F61DE4" w:rsidP="00DA1F07">
            <w:pPr>
              <w:spacing w:after="0" w:line="240" w:lineRule="auto"/>
              <w:rPr>
                <w:rFonts w:ascii="Bookman Old Style" w:eastAsia="Times New Roman" w:hAnsi="Bookman Old Style" w:cs="Arial"/>
                <w:sz w:val="16"/>
                <w:szCs w:val="16"/>
              </w:rPr>
            </w:pPr>
          </w:p>
        </w:tc>
        <w:tc>
          <w:tcPr>
            <w:tcW w:w="1587"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rsidR="00F61DE4" w:rsidRPr="008D6466" w:rsidRDefault="00F61DE4" w:rsidP="00DA1F07">
            <w:pPr>
              <w:spacing w:after="0" w:line="240" w:lineRule="auto"/>
              <w:rPr>
                <w:rFonts w:ascii="Bookman Old Style" w:eastAsia="Times New Roman" w:hAnsi="Bookman Old Style" w:cs="Arial"/>
                <w:sz w:val="16"/>
                <w:szCs w:val="16"/>
              </w:rPr>
            </w:pPr>
          </w:p>
        </w:tc>
      </w:tr>
      <w:tr w:rsidR="00F61DE4" w:rsidRPr="008D6466" w:rsidTr="001C6FA5">
        <w:trPr>
          <w:trHeight w:val="125"/>
        </w:trPr>
        <w:tc>
          <w:tcPr>
            <w:tcW w:w="567"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F61DE4" w:rsidRPr="008D6466" w:rsidRDefault="00F61DE4" w:rsidP="008D6466">
            <w:pPr>
              <w:spacing w:after="0" w:line="240" w:lineRule="auto"/>
              <w:jc w:val="center"/>
              <w:rPr>
                <w:rFonts w:ascii="Bookman Old Style" w:eastAsia="Times New Roman" w:hAnsi="Bookman Old Style" w:cs="Arial"/>
                <w:b/>
                <w:bCs/>
                <w:sz w:val="16"/>
                <w:szCs w:val="16"/>
              </w:rPr>
            </w:pPr>
          </w:p>
        </w:tc>
        <w:tc>
          <w:tcPr>
            <w:tcW w:w="2665" w:type="dxa"/>
            <w:tcBorders>
              <w:left w:val="single" w:sz="4" w:space="0" w:color="auto"/>
              <w:bottom w:val="single" w:sz="4" w:space="0" w:color="auto"/>
              <w:right w:val="single" w:sz="4" w:space="0" w:color="auto"/>
            </w:tcBorders>
            <w:shd w:val="clear" w:color="auto" w:fill="D9D9D9" w:themeFill="background1" w:themeFillShade="D9"/>
            <w:noWrap/>
            <w:vAlign w:val="bottom"/>
          </w:tcPr>
          <w:p w:rsidR="00F61DE4" w:rsidRPr="008D6466" w:rsidRDefault="00F61DE4" w:rsidP="006875F9">
            <w:pPr>
              <w:spacing w:after="0" w:line="240" w:lineRule="auto"/>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i</w:t>
            </w:r>
            <w:r w:rsidRPr="008D6466">
              <w:rPr>
                <w:rFonts w:ascii="Bookman Old Style" w:eastAsia="Times New Roman" w:hAnsi="Bookman Old Style" w:cs="Arial"/>
                <w:bCs/>
                <w:sz w:val="16"/>
                <w:szCs w:val="16"/>
              </w:rPr>
              <w:t>nvestissements</w:t>
            </w:r>
          </w:p>
        </w:tc>
        <w:tc>
          <w:tcPr>
            <w:tcW w:w="1843" w:type="dxa"/>
            <w:vMerge/>
            <w:tcBorders>
              <w:left w:val="single" w:sz="4" w:space="0" w:color="auto"/>
              <w:bottom w:val="nil"/>
              <w:right w:val="single" w:sz="4" w:space="0" w:color="auto"/>
            </w:tcBorders>
            <w:shd w:val="clear" w:color="auto" w:fill="D9D9D9" w:themeFill="background1" w:themeFillShade="D9"/>
            <w:noWrap/>
            <w:vAlign w:val="center"/>
          </w:tcPr>
          <w:p w:rsidR="00F61DE4" w:rsidRPr="008D6466" w:rsidRDefault="00F61DE4" w:rsidP="008D6466">
            <w:pPr>
              <w:spacing w:after="0" w:line="240" w:lineRule="auto"/>
              <w:jc w:val="right"/>
              <w:rPr>
                <w:rFonts w:ascii="Bookman Old Style" w:eastAsia="Times New Roman" w:hAnsi="Bookman Old Style" w:cs="Arial"/>
                <w:sz w:val="16"/>
                <w:szCs w:val="16"/>
              </w:rPr>
            </w:pPr>
          </w:p>
        </w:tc>
        <w:tc>
          <w:tcPr>
            <w:tcW w:w="1842"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F61DE4" w:rsidRPr="008D6466" w:rsidRDefault="00F61DE4"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left w:val="single" w:sz="4" w:space="0" w:color="auto"/>
              <w:bottom w:val="single" w:sz="4" w:space="0" w:color="auto"/>
              <w:right w:val="single" w:sz="4" w:space="0" w:color="auto"/>
            </w:tcBorders>
            <w:shd w:val="clear" w:color="auto" w:fill="D9D9D9" w:themeFill="background1" w:themeFillShade="D9"/>
            <w:vAlign w:val="center"/>
          </w:tcPr>
          <w:p w:rsidR="00F61DE4" w:rsidRPr="008D6466" w:rsidRDefault="00F61DE4"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9 125 595 000</w:t>
            </w:r>
          </w:p>
        </w:tc>
        <w:tc>
          <w:tcPr>
            <w:tcW w:w="1587" w:type="dxa"/>
            <w:tcBorders>
              <w:left w:val="single" w:sz="4" w:space="0" w:color="auto"/>
              <w:bottom w:val="single" w:sz="4" w:space="0" w:color="auto"/>
              <w:right w:val="single" w:sz="4" w:space="0" w:color="auto"/>
            </w:tcBorders>
            <w:shd w:val="clear" w:color="auto" w:fill="D9D9D9" w:themeFill="background1" w:themeFillShade="D9"/>
            <w:noWrap/>
            <w:vAlign w:val="center"/>
          </w:tcPr>
          <w:p w:rsidR="00F61DE4" w:rsidRPr="008D6466" w:rsidRDefault="00F61DE4"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9 125 595 000</w:t>
            </w:r>
          </w:p>
        </w:tc>
      </w:tr>
      <w:tr w:rsidR="006875F9" w:rsidRPr="008D6466" w:rsidTr="007A2AEF">
        <w:trPr>
          <w:trHeight w:val="389"/>
        </w:trPr>
        <w:tc>
          <w:tcPr>
            <w:tcW w:w="567" w:type="dxa"/>
            <w:tcBorders>
              <w:top w:val="single" w:sz="4" w:space="0" w:color="auto"/>
              <w:left w:val="single" w:sz="4" w:space="0" w:color="auto"/>
              <w:bottom w:val="single" w:sz="4" w:space="0" w:color="auto"/>
              <w:right w:val="nil"/>
            </w:tcBorders>
            <w:shd w:val="clear" w:color="auto" w:fill="FFFF00"/>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7A2AEF" w:rsidP="007A2AEF">
            <w:pPr>
              <w:spacing w:after="0" w:line="240" w:lineRule="auto"/>
              <w:jc w:val="left"/>
              <w:rPr>
                <w:rFonts w:ascii="Bookman Old Style" w:eastAsia="Times New Roman" w:hAnsi="Bookman Old Style" w:cs="Arial"/>
                <w:b/>
                <w:bCs/>
                <w:sz w:val="16"/>
                <w:szCs w:val="16"/>
              </w:rPr>
            </w:pPr>
            <w:r>
              <w:rPr>
                <w:rFonts w:ascii="Bookman Old Style" w:eastAsia="Times New Roman" w:hAnsi="Bookman Old Style" w:cs="Arial"/>
                <w:b/>
                <w:bCs/>
                <w:sz w:val="16"/>
                <w:szCs w:val="16"/>
              </w:rPr>
              <w:t>T</w:t>
            </w:r>
            <w:r w:rsidR="006875F9" w:rsidRPr="008D6466">
              <w:rPr>
                <w:rFonts w:ascii="Bookman Old Style" w:eastAsia="Times New Roman" w:hAnsi="Bookman Old Style" w:cs="Arial"/>
                <w:b/>
                <w:bCs/>
                <w:sz w:val="16"/>
                <w:szCs w:val="16"/>
              </w:rPr>
              <w:t>otal</w:t>
            </w:r>
          </w:p>
        </w:tc>
        <w:tc>
          <w:tcPr>
            <w:tcW w:w="1843" w:type="dxa"/>
            <w:tcBorders>
              <w:top w:val="single" w:sz="4" w:space="0" w:color="auto"/>
              <w:left w:val="nil"/>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0</w:t>
            </w:r>
          </w:p>
        </w:tc>
        <w:tc>
          <w:tcPr>
            <w:tcW w:w="1842" w:type="dxa"/>
            <w:tcBorders>
              <w:top w:val="single" w:sz="4" w:space="0" w:color="auto"/>
              <w:left w:val="nil"/>
              <w:bottom w:val="single" w:sz="4" w:space="0" w:color="auto"/>
              <w:right w:val="nil"/>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FFFF00"/>
            <w:vAlign w:val="center"/>
          </w:tcPr>
          <w:p w:rsidR="006875F9" w:rsidRPr="008D6466" w:rsidRDefault="006875F9" w:rsidP="007A2AEF">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9 125 595 000</w:t>
            </w:r>
          </w:p>
        </w:tc>
        <w:tc>
          <w:tcPr>
            <w:tcW w:w="158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9 125 595 000</w:t>
            </w:r>
          </w:p>
        </w:tc>
      </w:tr>
      <w:tr w:rsidR="006875F9" w:rsidRPr="008D6466" w:rsidTr="007A2AEF">
        <w:trPr>
          <w:trHeight w:val="70"/>
        </w:trPr>
        <w:tc>
          <w:tcPr>
            <w:tcW w:w="567" w:type="dxa"/>
            <w:tcBorders>
              <w:top w:val="single" w:sz="4" w:space="0" w:color="auto"/>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4</w:t>
            </w:r>
          </w:p>
        </w:tc>
        <w:tc>
          <w:tcPr>
            <w:tcW w:w="2665" w:type="dxa"/>
            <w:tcBorders>
              <w:top w:val="single" w:sz="4" w:space="0" w:color="auto"/>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 Education Nationale</w:t>
            </w:r>
          </w:p>
        </w:tc>
        <w:tc>
          <w:tcPr>
            <w:tcW w:w="1843" w:type="dxa"/>
            <w:tcBorders>
              <w:top w:val="single" w:sz="4" w:space="0" w:color="auto"/>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single" w:sz="4" w:space="0" w:color="auto"/>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single" w:sz="4" w:space="0" w:color="auto"/>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p>
        </w:tc>
        <w:tc>
          <w:tcPr>
            <w:tcW w:w="1587" w:type="dxa"/>
            <w:tcBorders>
              <w:top w:val="single" w:sz="4" w:space="0" w:color="auto"/>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307"/>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center"/>
            <w:hideMark/>
          </w:tcPr>
          <w:p w:rsidR="006875F9" w:rsidRPr="008D6466" w:rsidRDefault="00442ABB" w:rsidP="006875F9">
            <w:pPr>
              <w:spacing w:after="0"/>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13 967 000 000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7 924 000 000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-7 924 000 000</w:t>
            </w:r>
          </w:p>
        </w:tc>
      </w:tr>
      <w:tr w:rsidR="006875F9" w:rsidRPr="008D6466" w:rsidTr="007A2AEF">
        <w:trPr>
          <w:trHeight w:val="80"/>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investissements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7 340 000 000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2 682 296 579</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3 388 251 000</w:t>
            </w: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705 954 421</w:t>
            </w:r>
          </w:p>
        </w:tc>
      </w:tr>
      <w:tr w:rsidR="006875F9" w:rsidRPr="008D6466" w:rsidTr="007A2AEF">
        <w:trPr>
          <w:trHeight w:val="314"/>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highlight w:val="yellow"/>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highlight w:val="yellow"/>
              </w:rPr>
            </w:pPr>
            <w:r w:rsidRPr="008D6466">
              <w:rPr>
                <w:rFonts w:ascii="Bookman Old Style" w:eastAsia="Times New Roman" w:hAnsi="Bookman Old Style" w:cs="Arial"/>
                <w:b/>
                <w:bCs/>
                <w:sz w:val="16"/>
                <w:szCs w:val="16"/>
                <w:highlight w:val="yellow"/>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highlight w:val="yellow"/>
              </w:rPr>
            </w:pPr>
            <w:r w:rsidRPr="008D6466">
              <w:rPr>
                <w:rFonts w:ascii="Bookman Old Style" w:eastAsia="Times New Roman" w:hAnsi="Bookman Old Style" w:cs="Arial"/>
                <w:b/>
                <w:bCs/>
                <w:sz w:val="16"/>
                <w:szCs w:val="16"/>
                <w:highlight w:val="yellow"/>
              </w:rPr>
              <w:t>21 307 000 00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highlight w:val="yellow"/>
              </w:rPr>
            </w:pPr>
            <w:r w:rsidRPr="008D6466">
              <w:rPr>
                <w:rFonts w:ascii="Bookman Old Style" w:eastAsia="Times New Roman" w:hAnsi="Bookman Old Style" w:cs="Arial"/>
                <w:b/>
                <w:bCs/>
                <w:sz w:val="16"/>
                <w:szCs w:val="16"/>
                <w:highlight w:val="yellow"/>
              </w:rPr>
              <w:t>10 606 296 579</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ind w:right="-70"/>
              <w:jc w:val="right"/>
              <w:rPr>
                <w:rFonts w:ascii="Bookman Old Style" w:eastAsia="Times New Roman" w:hAnsi="Bookman Old Style" w:cs="Arial"/>
                <w:b/>
                <w:bCs/>
                <w:sz w:val="16"/>
                <w:szCs w:val="16"/>
                <w:highlight w:val="yellow"/>
              </w:rPr>
            </w:pPr>
            <w:r w:rsidRPr="008D6466">
              <w:rPr>
                <w:rFonts w:ascii="Bookman Old Style" w:eastAsia="Times New Roman" w:hAnsi="Bookman Old Style" w:cs="Arial"/>
                <w:b/>
                <w:bCs/>
                <w:sz w:val="16"/>
                <w:szCs w:val="16"/>
                <w:highlight w:val="yellow"/>
              </w:rPr>
              <w:t>3 388 251 000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highlight w:val="yellow"/>
              </w:rPr>
            </w:pPr>
            <w:r w:rsidRPr="008D6466">
              <w:rPr>
                <w:rFonts w:ascii="Bookman Old Style" w:eastAsia="Times New Roman" w:hAnsi="Bookman Old Style" w:cs="Arial"/>
                <w:b/>
                <w:bCs/>
                <w:sz w:val="16"/>
                <w:szCs w:val="16"/>
                <w:highlight w:val="yellow"/>
              </w:rPr>
              <w:t>-7 218 045 579</w:t>
            </w:r>
          </w:p>
        </w:tc>
      </w:tr>
      <w:tr w:rsidR="006875F9" w:rsidRPr="008D6466" w:rsidTr="007A2AEF">
        <w:trPr>
          <w:trHeight w:val="129"/>
        </w:trPr>
        <w:tc>
          <w:tcPr>
            <w:tcW w:w="567" w:type="dxa"/>
            <w:tcBorders>
              <w:top w:val="single" w:sz="4" w:space="0" w:color="auto"/>
              <w:left w:val="single" w:sz="4"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5</w:t>
            </w:r>
          </w:p>
        </w:tc>
        <w:tc>
          <w:tcPr>
            <w:tcW w:w="2665" w:type="dxa"/>
            <w:tcBorders>
              <w:top w:val="single" w:sz="4" w:space="0" w:color="auto"/>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Santé Publique</w:t>
            </w:r>
          </w:p>
        </w:tc>
        <w:tc>
          <w:tcPr>
            <w:tcW w:w="1843" w:type="dxa"/>
            <w:tcBorders>
              <w:top w:val="single" w:sz="4" w:space="0" w:color="auto"/>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w:t>
            </w:r>
          </w:p>
        </w:tc>
        <w:tc>
          <w:tcPr>
            <w:tcW w:w="1842" w:type="dxa"/>
            <w:tcBorders>
              <w:top w:val="single" w:sz="4" w:space="0" w:color="auto"/>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single" w:sz="4" w:space="0" w:color="auto"/>
              <w:left w:val="single" w:sz="4" w:space="0" w:color="auto"/>
              <w:bottom w:val="nil"/>
              <w:right w:val="single" w:sz="4" w:space="0" w:color="auto"/>
            </w:tcBorders>
            <w:vAlign w:val="center"/>
          </w:tcPr>
          <w:p w:rsidR="006875F9" w:rsidRPr="008D6466" w:rsidRDefault="006875F9" w:rsidP="008D6466">
            <w:pPr>
              <w:spacing w:after="0" w:line="240" w:lineRule="auto"/>
              <w:ind w:right="-504"/>
              <w:jc w:val="right"/>
              <w:rPr>
                <w:rFonts w:ascii="Bookman Old Style" w:eastAsia="Times New Roman" w:hAnsi="Bookman Old Style" w:cs="Arial"/>
                <w:sz w:val="16"/>
                <w:szCs w:val="16"/>
              </w:rPr>
            </w:pPr>
          </w:p>
        </w:tc>
        <w:tc>
          <w:tcPr>
            <w:tcW w:w="1587" w:type="dxa"/>
            <w:tcBorders>
              <w:top w:val="single" w:sz="4" w:space="0" w:color="auto"/>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145"/>
        </w:trPr>
        <w:tc>
          <w:tcPr>
            <w:tcW w:w="567" w:type="dxa"/>
            <w:tcBorders>
              <w:top w:val="nil"/>
              <w:left w:val="single" w:sz="4" w:space="0" w:color="auto"/>
              <w:bottom w:val="single" w:sz="4" w:space="0" w:color="auto"/>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6875F9" w:rsidRPr="008D6466" w:rsidRDefault="00442ABB" w:rsidP="006875F9">
            <w:pPr>
              <w:spacing w:after="0"/>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single" w:sz="4" w:space="0" w:color="auto"/>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11 480 000 000</w:t>
            </w:r>
          </w:p>
        </w:tc>
        <w:tc>
          <w:tcPr>
            <w:tcW w:w="1842" w:type="dxa"/>
            <w:tcBorders>
              <w:top w:val="nil"/>
              <w:left w:val="nil"/>
              <w:bottom w:val="single" w:sz="4" w:space="0" w:color="auto"/>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11 430 000 000</w:t>
            </w:r>
          </w:p>
        </w:tc>
        <w:tc>
          <w:tcPr>
            <w:tcW w:w="1814" w:type="dxa"/>
            <w:tcBorders>
              <w:top w:val="nil"/>
              <w:left w:val="single" w:sz="4" w:space="0" w:color="auto"/>
              <w:bottom w:val="single" w:sz="4" w:space="0" w:color="auto"/>
              <w:right w:val="single" w:sz="4" w:space="0" w:color="auto"/>
            </w:tcBorders>
            <w:vAlign w:val="center"/>
          </w:tcPr>
          <w:p w:rsidR="006875F9" w:rsidRPr="008D6466" w:rsidRDefault="006875F9" w:rsidP="008D6466">
            <w:pPr>
              <w:spacing w:after="0" w:line="240" w:lineRule="auto"/>
              <w:ind w:left="30" w:right="-504"/>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single" w:sz="4" w:space="0" w:color="auto"/>
              <w:right w:val="single" w:sz="4" w:space="0" w:color="auto"/>
            </w:tcBorders>
            <w:shd w:val="clear" w:color="auto" w:fill="auto"/>
            <w:noWrap/>
            <w:vAlign w:val="center"/>
            <w:hideMark/>
          </w:tcPr>
          <w:p w:rsidR="006875F9" w:rsidRPr="008D6466" w:rsidRDefault="006875F9" w:rsidP="008D6466">
            <w:pPr>
              <w:spacing w:after="0" w:line="240" w:lineRule="auto"/>
              <w:ind w:left="3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-11 430 000 000</w:t>
            </w:r>
          </w:p>
        </w:tc>
      </w:tr>
      <w:tr w:rsidR="006875F9" w:rsidRPr="008D6466" w:rsidTr="007A2AEF">
        <w:trPr>
          <w:trHeight w:val="105"/>
        </w:trPr>
        <w:tc>
          <w:tcPr>
            <w:tcW w:w="567" w:type="dxa"/>
            <w:tcBorders>
              <w:top w:val="single" w:sz="4" w:space="0" w:color="auto"/>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investissements</w:t>
            </w:r>
          </w:p>
        </w:tc>
        <w:tc>
          <w:tcPr>
            <w:tcW w:w="1843" w:type="dxa"/>
            <w:tcBorders>
              <w:top w:val="single" w:sz="4" w:space="0" w:color="auto"/>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22 973 828 000</w:t>
            </w:r>
          </w:p>
        </w:tc>
        <w:tc>
          <w:tcPr>
            <w:tcW w:w="1842" w:type="dxa"/>
            <w:tcBorders>
              <w:top w:val="single" w:sz="4" w:space="0" w:color="auto"/>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15 581 828 000</w:t>
            </w:r>
          </w:p>
        </w:tc>
        <w:tc>
          <w:tcPr>
            <w:tcW w:w="1814" w:type="dxa"/>
            <w:tcBorders>
              <w:top w:val="single" w:sz="4" w:space="0" w:color="auto"/>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6 224 655 000</w:t>
            </w:r>
          </w:p>
        </w:tc>
        <w:tc>
          <w:tcPr>
            <w:tcW w:w="1587" w:type="dxa"/>
            <w:tcBorders>
              <w:top w:val="single" w:sz="4" w:space="0" w:color="auto"/>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-9 357 173 000</w:t>
            </w:r>
          </w:p>
        </w:tc>
      </w:tr>
      <w:tr w:rsidR="006875F9" w:rsidRPr="008D6466" w:rsidTr="007A2AEF">
        <w:trPr>
          <w:trHeight w:val="410"/>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34 453 828 000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27 011 828 000</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6 224 655 000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-20 787 173 000</w:t>
            </w:r>
          </w:p>
        </w:tc>
      </w:tr>
      <w:tr w:rsidR="006875F9" w:rsidRPr="008D6466" w:rsidTr="007A2AEF">
        <w:trPr>
          <w:trHeight w:val="125"/>
        </w:trPr>
        <w:tc>
          <w:tcPr>
            <w:tcW w:w="567" w:type="dxa"/>
            <w:tcBorders>
              <w:top w:val="nil"/>
              <w:left w:val="single" w:sz="8" w:space="0" w:color="auto"/>
              <w:bottom w:val="nil"/>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6</w:t>
            </w:r>
          </w:p>
        </w:tc>
        <w:tc>
          <w:tcPr>
            <w:tcW w:w="2665" w:type="dxa"/>
            <w:tcBorders>
              <w:top w:val="nil"/>
              <w:left w:val="single" w:sz="4" w:space="0" w:color="auto"/>
              <w:bottom w:val="nil"/>
              <w:right w:val="single" w:sz="4" w:space="0" w:color="auto"/>
            </w:tcBorders>
            <w:shd w:val="clear" w:color="auto" w:fill="auto"/>
            <w:noWrap/>
            <w:vAlign w:val="bottom"/>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Action Sociale</w:t>
            </w:r>
          </w:p>
        </w:tc>
        <w:tc>
          <w:tcPr>
            <w:tcW w:w="1843" w:type="dxa"/>
            <w:tcBorders>
              <w:top w:val="nil"/>
              <w:left w:val="nil"/>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nil"/>
              <w:left w:val="nil"/>
              <w:bottom w:val="nil"/>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125"/>
        </w:trPr>
        <w:tc>
          <w:tcPr>
            <w:tcW w:w="567" w:type="dxa"/>
            <w:tcBorders>
              <w:top w:val="nil"/>
              <w:left w:val="single" w:sz="8" w:space="0" w:color="auto"/>
              <w:bottom w:val="nil"/>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bottom"/>
          </w:tcPr>
          <w:p w:rsidR="006875F9" w:rsidRPr="008D6466" w:rsidRDefault="00442ABB" w:rsidP="006875F9">
            <w:pPr>
              <w:spacing w:after="0"/>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T</w:t>
            </w:r>
            <w:r w:rsidR="006875F9" w:rsidRPr="008D6466">
              <w:rPr>
                <w:rFonts w:ascii="Bookman Old Style" w:eastAsia="Times New Roman" w:hAnsi="Bookman Old Style" w:cs="Arial"/>
                <w:bCs/>
                <w:sz w:val="16"/>
                <w:szCs w:val="16"/>
              </w:rPr>
              <w:t>ransferts</w:t>
            </w:r>
          </w:p>
        </w:tc>
        <w:tc>
          <w:tcPr>
            <w:tcW w:w="1843" w:type="dxa"/>
            <w:tcBorders>
              <w:top w:val="nil"/>
              <w:left w:val="nil"/>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150 000 000</w:t>
            </w:r>
          </w:p>
        </w:tc>
        <w:tc>
          <w:tcPr>
            <w:tcW w:w="1842" w:type="dxa"/>
            <w:tcBorders>
              <w:top w:val="nil"/>
              <w:left w:val="nil"/>
              <w:bottom w:val="nil"/>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r>
      <w:tr w:rsidR="006875F9" w:rsidRPr="008D6466" w:rsidTr="007A2AEF">
        <w:trPr>
          <w:trHeight w:val="125"/>
        </w:trPr>
        <w:tc>
          <w:tcPr>
            <w:tcW w:w="567" w:type="dxa"/>
            <w:tcBorders>
              <w:top w:val="nil"/>
              <w:left w:val="single" w:sz="8" w:space="0" w:color="auto"/>
              <w:bottom w:val="single" w:sz="4" w:space="0" w:color="auto"/>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6875F9" w:rsidRPr="008D6466" w:rsidRDefault="006875F9" w:rsidP="006875F9">
            <w:pPr>
              <w:spacing w:after="0"/>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investissements</w:t>
            </w:r>
          </w:p>
        </w:tc>
        <w:tc>
          <w:tcPr>
            <w:tcW w:w="1843" w:type="dxa"/>
            <w:tcBorders>
              <w:top w:val="nil"/>
              <w:left w:val="nil"/>
              <w:bottom w:val="single" w:sz="4"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4 000 000 000</w:t>
            </w:r>
          </w:p>
        </w:tc>
        <w:tc>
          <w:tcPr>
            <w:tcW w:w="1842" w:type="dxa"/>
            <w:tcBorders>
              <w:top w:val="nil"/>
              <w:left w:val="nil"/>
              <w:bottom w:val="single" w:sz="4"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123 022 254</w:t>
            </w:r>
          </w:p>
        </w:tc>
        <w:tc>
          <w:tcPr>
            <w:tcW w:w="1814" w:type="dxa"/>
            <w:tcBorders>
              <w:top w:val="nil"/>
              <w:left w:val="single" w:sz="4" w:space="0" w:color="auto"/>
              <w:bottom w:val="single" w:sz="4" w:space="0" w:color="auto"/>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1 043 539 000</w:t>
            </w:r>
          </w:p>
        </w:tc>
        <w:tc>
          <w:tcPr>
            <w:tcW w:w="1587" w:type="dxa"/>
            <w:tcBorders>
              <w:top w:val="nil"/>
              <w:left w:val="single" w:sz="4" w:space="0" w:color="auto"/>
              <w:bottom w:val="single" w:sz="4"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920 516 746</w:t>
            </w:r>
          </w:p>
        </w:tc>
      </w:tr>
      <w:tr w:rsidR="006875F9" w:rsidRPr="008D6466" w:rsidTr="007A2AEF">
        <w:trPr>
          <w:trHeight w:val="362"/>
        </w:trPr>
        <w:tc>
          <w:tcPr>
            <w:tcW w:w="567" w:type="dxa"/>
            <w:tcBorders>
              <w:top w:val="single" w:sz="4" w:space="0" w:color="auto"/>
              <w:left w:val="single" w:sz="4" w:space="0" w:color="auto"/>
              <w:bottom w:val="single" w:sz="4" w:space="0" w:color="auto"/>
              <w:right w:val="nil"/>
            </w:tcBorders>
            <w:shd w:val="clear" w:color="auto" w:fill="FFFF00"/>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7A2AEF">
            <w:pPr>
              <w:spacing w:after="0"/>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4 150 000 000</w:t>
            </w:r>
          </w:p>
        </w:tc>
        <w:tc>
          <w:tcPr>
            <w:tcW w:w="1842" w:type="dxa"/>
            <w:tcBorders>
              <w:top w:val="single" w:sz="4" w:space="0" w:color="auto"/>
              <w:left w:val="nil"/>
              <w:bottom w:val="single" w:sz="4" w:space="0" w:color="auto"/>
              <w:right w:val="nil"/>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123 022 254</w:t>
            </w:r>
          </w:p>
        </w:tc>
        <w:tc>
          <w:tcPr>
            <w:tcW w:w="1814" w:type="dxa"/>
            <w:tcBorders>
              <w:top w:val="single" w:sz="4" w:space="0" w:color="auto"/>
              <w:left w:val="single" w:sz="4" w:space="0" w:color="auto"/>
              <w:bottom w:val="single" w:sz="4" w:space="0" w:color="auto"/>
              <w:right w:val="single" w:sz="4" w:space="0" w:color="auto"/>
            </w:tcBorders>
            <w:shd w:val="clear" w:color="auto" w:fill="FFFF00"/>
            <w:vAlign w:val="center"/>
          </w:tcPr>
          <w:p w:rsidR="006875F9" w:rsidRPr="008D6466" w:rsidRDefault="006875F9" w:rsidP="007A2AEF">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1 043 539 000</w:t>
            </w:r>
          </w:p>
        </w:tc>
        <w:tc>
          <w:tcPr>
            <w:tcW w:w="158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920 516 746</w:t>
            </w:r>
          </w:p>
        </w:tc>
      </w:tr>
      <w:tr w:rsidR="006875F9" w:rsidRPr="008D6466" w:rsidTr="007A2AEF">
        <w:trPr>
          <w:trHeight w:val="125"/>
        </w:trPr>
        <w:tc>
          <w:tcPr>
            <w:tcW w:w="567" w:type="dxa"/>
            <w:tcBorders>
              <w:top w:val="single" w:sz="4" w:space="0" w:color="auto"/>
              <w:left w:val="single" w:sz="8" w:space="0" w:color="auto"/>
              <w:bottom w:val="nil"/>
              <w:right w:val="nil"/>
            </w:tcBorders>
            <w:shd w:val="clear" w:color="auto" w:fill="auto"/>
            <w:noWrap/>
            <w:vAlign w:val="center"/>
            <w:hideMark/>
          </w:tcPr>
          <w:p w:rsidR="006875F9" w:rsidRPr="008D6466" w:rsidRDefault="006875F9" w:rsidP="008D6466">
            <w:pPr>
              <w:spacing w:after="0"/>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7</w:t>
            </w:r>
          </w:p>
        </w:tc>
        <w:tc>
          <w:tcPr>
            <w:tcW w:w="2665" w:type="dxa"/>
            <w:tcBorders>
              <w:top w:val="single" w:sz="4" w:space="0" w:color="auto"/>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  A</w:t>
            </w:r>
            <w:r w:rsidR="007A2AEF">
              <w:rPr>
                <w:rFonts w:ascii="Bookman Old Style" w:eastAsia="Times New Roman" w:hAnsi="Bookman Old Style" w:cs="Arial"/>
                <w:b/>
                <w:bCs/>
                <w:sz w:val="16"/>
                <w:szCs w:val="16"/>
              </w:rPr>
              <w:t>griculture &amp; irrigation/Environnement</w:t>
            </w:r>
          </w:p>
        </w:tc>
        <w:tc>
          <w:tcPr>
            <w:tcW w:w="1843" w:type="dxa"/>
            <w:tcBorders>
              <w:top w:val="single" w:sz="4" w:space="0" w:color="auto"/>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w:t>
            </w:r>
          </w:p>
        </w:tc>
        <w:tc>
          <w:tcPr>
            <w:tcW w:w="1842" w:type="dxa"/>
            <w:tcBorders>
              <w:top w:val="single" w:sz="4" w:space="0" w:color="auto"/>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single" w:sz="4" w:space="0" w:color="auto"/>
              <w:left w:val="single" w:sz="4" w:space="0" w:color="auto"/>
              <w:bottom w:val="nil"/>
              <w:right w:val="single" w:sz="4" w:space="0" w:color="auto"/>
            </w:tcBorders>
            <w:vAlign w:val="center"/>
          </w:tcPr>
          <w:p w:rsidR="006875F9" w:rsidRPr="008D6466" w:rsidRDefault="006875F9" w:rsidP="008D6466">
            <w:pPr>
              <w:spacing w:after="0" w:line="240" w:lineRule="auto"/>
              <w:ind w:right="-504"/>
              <w:jc w:val="right"/>
              <w:rPr>
                <w:rFonts w:ascii="Bookman Old Style" w:eastAsia="Times New Roman" w:hAnsi="Bookman Old Style" w:cs="Arial"/>
                <w:sz w:val="16"/>
                <w:szCs w:val="16"/>
              </w:rPr>
            </w:pPr>
          </w:p>
        </w:tc>
        <w:tc>
          <w:tcPr>
            <w:tcW w:w="1587" w:type="dxa"/>
            <w:tcBorders>
              <w:top w:val="single" w:sz="4" w:space="0" w:color="auto"/>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90"/>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442ABB"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32 847 000 000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17 923 500 000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-17 923 500 000</w:t>
            </w:r>
          </w:p>
        </w:tc>
      </w:tr>
      <w:tr w:rsidR="006875F9" w:rsidRPr="008D6466" w:rsidTr="007A2AEF">
        <w:trPr>
          <w:trHeight w:val="197"/>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investissements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16 500 000 000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1 598 563 429</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5 945 593 000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4 347 029 571</w:t>
            </w:r>
          </w:p>
        </w:tc>
      </w:tr>
      <w:tr w:rsidR="006875F9" w:rsidRPr="008D6466" w:rsidTr="007A2AEF">
        <w:trPr>
          <w:trHeight w:val="398"/>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49 347 000 000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19 522 063 429</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5 945 593 000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-13 576 470 429</w:t>
            </w:r>
          </w:p>
        </w:tc>
      </w:tr>
      <w:tr w:rsidR="006875F9" w:rsidRPr="008D6466" w:rsidTr="007A2AEF">
        <w:trPr>
          <w:trHeight w:val="207"/>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60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8</w:t>
            </w: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7A2AEF" w:rsidP="006875F9">
            <w:pPr>
              <w:spacing w:after="0"/>
              <w:rPr>
                <w:rFonts w:ascii="Bookman Old Style" w:eastAsia="Times New Roman" w:hAnsi="Bookman Old Style" w:cs="Arial"/>
                <w:b/>
                <w:bCs/>
                <w:sz w:val="16"/>
                <w:szCs w:val="16"/>
              </w:rPr>
            </w:pPr>
            <w:r>
              <w:rPr>
                <w:rFonts w:ascii="Bookman Old Style" w:eastAsia="Times New Roman" w:hAnsi="Bookman Old Style" w:cs="Arial"/>
                <w:b/>
                <w:bCs/>
                <w:sz w:val="16"/>
                <w:szCs w:val="16"/>
              </w:rPr>
              <w:t>Elevage  &amp; Hydraulique</w:t>
            </w:r>
          </w:p>
          <w:p w:rsidR="006875F9" w:rsidRPr="008D6466" w:rsidRDefault="00442ABB" w:rsidP="006875F9">
            <w:pPr>
              <w:spacing w:after="0" w:line="240" w:lineRule="auto"/>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T</w:t>
            </w:r>
            <w:r w:rsidR="006875F9" w:rsidRPr="008D6466">
              <w:rPr>
                <w:rFonts w:ascii="Bookman Old Style" w:eastAsia="Times New Roman" w:hAnsi="Bookman Old Style" w:cs="Arial"/>
                <w:bCs/>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1 600 000 000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512 500 000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-512 500 000</w:t>
            </w:r>
          </w:p>
        </w:tc>
      </w:tr>
      <w:tr w:rsidR="006875F9" w:rsidRPr="008D6466" w:rsidTr="007A2AEF">
        <w:trPr>
          <w:trHeight w:val="95"/>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investissements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10 811 400 000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3 700 666 914</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5 595 600 000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1 894 933 886</w:t>
            </w:r>
          </w:p>
        </w:tc>
      </w:tr>
      <w:tr w:rsidR="006875F9" w:rsidRPr="008D6466" w:rsidTr="007A2AEF">
        <w:trPr>
          <w:trHeight w:val="388"/>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12 411 400 000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4 213 166 914</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5 595 600 000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1 382 433 886  </w:t>
            </w:r>
          </w:p>
        </w:tc>
      </w:tr>
      <w:tr w:rsidR="006875F9" w:rsidRPr="008D6466" w:rsidTr="007A2AEF">
        <w:trPr>
          <w:trHeight w:val="123"/>
        </w:trPr>
        <w:tc>
          <w:tcPr>
            <w:tcW w:w="567" w:type="dxa"/>
            <w:tcBorders>
              <w:top w:val="single" w:sz="4" w:space="0" w:color="auto"/>
              <w:left w:val="single" w:sz="4" w:space="0" w:color="auto"/>
              <w:bottom w:val="nil"/>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9</w:t>
            </w:r>
          </w:p>
        </w:tc>
        <w:tc>
          <w:tcPr>
            <w:tcW w:w="2665" w:type="dxa"/>
            <w:tcBorders>
              <w:top w:val="single" w:sz="4" w:space="0" w:color="auto"/>
              <w:left w:val="single" w:sz="4" w:space="0" w:color="auto"/>
              <w:bottom w:val="nil"/>
              <w:right w:val="single" w:sz="4" w:space="0" w:color="auto"/>
            </w:tcBorders>
            <w:shd w:val="clear" w:color="auto" w:fill="auto"/>
            <w:noWrap/>
            <w:vAlign w:val="bottom"/>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Economie, Commerce </w:t>
            </w:r>
          </w:p>
        </w:tc>
        <w:tc>
          <w:tcPr>
            <w:tcW w:w="1843" w:type="dxa"/>
            <w:tcBorders>
              <w:top w:val="single" w:sz="4" w:space="0" w:color="auto"/>
              <w:left w:val="nil"/>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single" w:sz="4" w:space="0" w:color="auto"/>
              <w:left w:val="nil"/>
              <w:bottom w:val="nil"/>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single" w:sz="4" w:space="0" w:color="auto"/>
              <w:left w:val="single" w:sz="4" w:space="0" w:color="auto"/>
              <w:bottom w:val="nil"/>
              <w:right w:val="single" w:sz="4" w:space="0" w:color="auto"/>
            </w:tcBorders>
            <w:shd w:val="clear" w:color="auto" w:fill="auto"/>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p>
        </w:tc>
        <w:tc>
          <w:tcPr>
            <w:tcW w:w="1587" w:type="dxa"/>
            <w:tcBorders>
              <w:top w:val="single" w:sz="4" w:space="0" w:color="auto"/>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411"/>
        </w:trPr>
        <w:tc>
          <w:tcPr>
            <w:tcW w:w="567" w:type="dxa"/>
            <w:tcBorders>
              <w:top w:val="nil"/>
              <w:left w:val="single" w:sz="4" w:space="0" w:color="auto"/>
              <w:bottom w:val="single" w:sz="4" w:space="0" w:color="auto"/>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40"/>
                <w:szCs w:val="40"/>
              </w:rPr>
            </w:pP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6875F9" w:rsidRPr="008D6466" w:rsidRDefault="006875F9" w:rsidP="006875F9">
            <w:pPr>
              <w:spacing w:after="0" w:line="480" w:lineRule="auto"/>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i</w:t>
            </w:r>
            <w:r w:rsidRPr="008D6466">
              <w:rPr>
                <w:rFonts w:ascii="Bookman Old Style" w:eastAsia="Times New Roman" w:hAnsi="Bookman Old Style" w:cs="Arial"/>
                <w:bCs/>
                <w:sz w:val="16"/>
                <w:szCs w:val="16"/>
              </w:rPr>
              <w:t>nvestissements</w:t>
            </w:r>
          </w:p>
        </w:tc>
        <w:tc>
          <w:tcPr>
            <w:tcW w:w="1843" w:type="dxa"/>
            <w:tcBorders>
              <w:top w:val="nil"/>
              <w:left w:val="nil"/>
              <w:bottom w:val="single" w:sz="4"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42" w:type="dxa"/>
            <w:tcBorders>
              <w:top w:val="nil"/>
              <w:left w:val="nil"/>
              <w:bottom w:val="single" w:sz="4"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nil"/>
              <w:left w:val="single" w:sz="4" w:space="0" w:color="auto"/>
              <w:bottom w:val="single" w:sz="4" w:space="0" w:color="auto"/>
              <w:right w:val="single" w:sz="4" w:space="0" w:color="auto"/>
            </w:tcBorders>
            <w:shd w:val="clear" w:color="auto" w:fill="auto"/>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2 035 126 000</w:t>
            </w:r>
          </w:p>
        </w:tc>
        <w:tc>
          <w:tcPr>
            <w:tcW w:w="1587" w:type="dxa"/>
            <w:tcBorders>
              <w:top w:val="nil"/>
              <w:left w:val="single" w:sz="4" w:space="0" w:color="auto"/>
              <w:bottom w:val="single" w:sz="4"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2 035 126 000</w:t>
            </w:r>
          </w:p>
        </w:tc>
      </w:tr>
      <w:tr w:rsidR="006875F9" w:rsidRPr="008D6466" w:rsidTr="007A2AEF">
        <w:trPr>
          <w:trHeight w:val="400"/>
        </w:trPr>
        <w:tc>
          <w:tcPr>
            <w:tcW w:w="567" w:type="dxa"/>
            <w:tcBorders>
              <w:top w:val="single" w:sz="4" w:space="0" w:color="auto"/>
              <w:left w:val="single" w:sz="4" w:space="0" w:color="auto"/>
              <w:bottom w:val="single" w:sz="4" w:space="0" w:color="auto"/>
              <w:right w:val="nil"/>
            </w:tcBorders>
            <w:shd w:val="clear" w:color="auto" w:fill="FFFF00"/>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442ABB" w:rsidP="007A2AEF">
            <w:pPr>
              <w:spacing w:after="0"/>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w:t>
            </w:r>
            <w:r w:rsidR="006875F9" w:rsidRPr="008D6466">
              <w:rPr>
                <w:rFonts w:ascii="Bookman Old Style" w:eastAsia="Times New Roman" w:hAnsi="Bookman Old Style" w:cs="Arial"/>
                <w:b/>
                <w:bCs/>
                <w:sz w:val="16"/>
                <w:szCs w:val="16"/>
              </w:rPr>
              <w:t>otal</w:t>
            </w:r>
          </w:p>
        </w:tc>
        <w:tc>
          <w:tcPr>
            <w:tcW w:w="1843" w:type="dxa"/>
            <w:tcBorders>
              <w:top w:val="single" w:sz="4" w:space="0" w:color="auto"/>
              <w:left w:val="nil"/>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0</w:t>
            </w:r>
          </w:p>
        </w:tc>
        <w:tc>
          <w:tcPr>
            <w:tcW w:w="1842" w:type="dxa"/>
            <w:tcBorders>
              <w:top w:val="single" w:sz="4" w:space="0" w:color="auto"/>
              <w:left w:val="nil"/>
              <w:bottom w:val="single" w:sz="4" w:space="0" w:color="auto"/>
              <w:right w:val="nil"/>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FFFF00"/>
            <w:vAlign w:val="center"/>
          </w:tcPr>
          <w:p w:rsidR="006875F9" w:rsidRPr="008D6466" w:rsidRDefault="006875F9" w:rsidP="007A2AEF">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2 035 126 000</w:t>
            </w:r>
          </w:p>
        </w:tc>
        <w:tc>
          <w:tcPr>
            <w:tcW w:w="158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sz w:val="16"/>
                <w:szCs w:val="16"/>
              </w:rPr>
            </w:pPr>
            <w:r w:rsidRPr="008D6466">
              <w:rPr>
                <w:rFonts w:ascii="Bookman Old Style" w:eastAsia="Times New Roman" w:hAnsi="Bookman Old Style" w:cs="Arial"/>
                <w:b/>
                <w:sz w:val="16"/>
                <w:szCs w:val="16"/>
              </w:rPr>
              <w:t>2 035 126 000</w:t>
            </w:r>
          </w:p>
        </w:tc>
      </w:tr>
      <w:tr w:rsidR="006875F9" w:rsidRPr="008D6466" w:rsidTr="007A2AEF">
        <w:trPr>
          <w:trHeight w:val="123"/>
        </w:trPr>
        <w:tc>
          <w:tcPr>
            <w:tcW w:w="567" w:type="dxa"/>
            <w:tcBorders>
              <w:top w:val="single" w:sz="4" w:space="0" w:color="auto"/>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10</w:t>
            </w:r>
          </w:p>
        </w:tc>
        <w:tc>
          <w:tcPr>
            <w:tcW w:w="2665" w:type="dxa"/>
            <w:tcBorders>
              <w:top w:val="single" w:sz="4" w:space="0" w:color="auto"/>
              <w:left w:val="single" w:sz="4" w:space="0" w:color="auto"/>
              <w:bottom w:val="nil"/>
              <w:right w:val="single" w:sz="4" w:space="0" w:color="auto"/>
            </w:tcBorders>
            <w:shd w:val="clear" w:color="auto" w:fill="auto"/>
            <w:noWrap/>
            <w:vAlign w:val="center"/>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Infr</w:t>
            </w:r>
            <w:r w:rsidR="007A2AEF">
              <w:rPr>
                <w:rFonts w:ascii="Bookman Old Style" w:eastAsia="Times New Roman" w:hAnsi="Bookman Old Style" w:cs="Arial"/>
                <w:b/>
                <w:bCs/>
                <w:sz w:val="16"/>
                <w:szCs w:val="16"/>
              </w:rPr>
              <w:t>astructures, Transports &amp; Aviation</w:t>
            </w:r>
          </w:p>
        </w:tc>
        <w:tc>
          <w:tcPr>
            <w:tcW w:w="1843" w:type="dxa"/>
            <w:tcBorders>
              <w:top w:val="single" w:sz="4" w:space="0" w:color="auto"/>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single" w:sz="4" w:space="0" w:color="auto"/>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single" w:sz="4" w:space="0" w:color="auto"/>
              <w:left w:val="single" w:sz="4" w:space="0" w:color="auto"/>
              <w:bottom w:val="nil"/>
              <w:right w:val="single" w:sz="4" w:space="0" w:color="auto"/>
            </w:tcBorders>
            <w:vAlign w:val="center"/>
          </w:tcPr>
          <w:p w:rsidR="006875F9" w:rsidRPr="008D6466" w:rsidRDefault="006875F9" w:rsidP="008D6466">
            <w:pPr>
              <w:spacing w:after="0" w:line="240" w:lineRule="auto"/>
              <w:ind w:right="-504"/>
              <w:jc w:val="right"/>
              <w:rPr>
                <w:rFonts w:ascii="Bookman Old Style" w:eastAsia="Times New Roman" w:hAnsi="Bookman Old Style" w:cs="Arial"/>
                <w:sz w:val="16"/>
                <w:szCs w:val="16"/>
              </w:rPr>
            </w:pPr>
          </w:p>
        </w:tc>
        <w:tc>
          <w:tcPr>
            <w:tcW w:w="1587" w:type="dxa"/>
            <w:tcBorders>
              <w:top w:val="single" w:sz="4" w:space="0" w:color="auto"/>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177"/>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center"/>
            <w:hideMark/>
          </w:tcPr>
          <w:p w:rsidR="006875F9" w:rsidRPr="008D6466" w:rsidRDefault="00442ABB" w:rsidP="006875F9">
            <w:pPr>
              <w:spacing w:after="0"/>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332 500 000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172 108 000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-172 108 000</w:t>
            </w:r>
          </w:p>
        </w:tc>
      </w:tr>
      <w:tr w:rsidR="006875F9" w:rsidRPr="008D6466" w:rsidTr="007A2AEF">
        <w:trPr>
          <w:trHeight w:val="80"/>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investissements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129 160 177 000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88 553 458 898</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53 739 681 000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-34 813 777 898</w:t>
            </w:r>
          </w:p>
        </w:tc>
      </w:tr>
      <w:tr w:rsidR="006875F9" w:rsidRPr="008D6466" w:rsidTr="007A2AEF">
        <w:trPr>
          <w:trHeight w:val="374"/>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129 492 677 000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88 725 566 898</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53 739 681 000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-34 985 885 898</w:t>
            </w:r>
          </w:p>
        </w:tc>
      </w:tr>
      <w:tr w:rsidR="006875F9" w:rsidRPr="008D6466" w:rsidTr="007A2AEF">
        <w:trPr>
          <w:trHeight w:val="175"/>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lastRenderedPageBreak/>
              <w:t>11</w:t>
            </w: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Jeunesse et Sports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p>
        </w:tc>
        <w:tc>
          <w:tcPr>
            <w:tcW w:w="1587" w:type="dxa"/>
            <w:tcBorders>
              <w:top w:val="nil"/>
              <w:left w:val="single" w:sz="4" w:space="0" w:color="auto"/>
              <w:bottom w:val="nil"/>
              <w:right w:val="single" w:sz="4" w:space="0" w:color="auto"/>
            </w:tcBorders>
            <w:shd w:val="clear" w:color="000000" w:fill="FFFFFF"/>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p>
        </w:tc>
      </w:tr>
      <w:tr w:rsidR="006875F9" w:rsidRPr="008D6466" w:rsidTr="007A2AEF">
        <w:trPr>
          <w:trHeight w:val="131"/>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442ABB"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267 535 000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145 784 601</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000000" w:fill="FFFFFF"/>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-145 784 601</w:t>
            </w:r>
          </w:p>
        </w:tc>
      </w:tr>
      <w:tr w:rsidR="006875F9" w:rsidRPr="008D6466" w:rsidTr="007A2AEF">
        <w:trPr>
          <w:trHeight w:val="412"/>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267 535 000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145 784 601</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-145 784 601</w:t>
            </w:r>
          </w:p>
        </w:tc>
      </w:tr>
      <w:tr w:rsidR="006875F9" w:rsidRPr="008D6466" w:rsidTr="007A2AEF">
        <w:trPr>
          <w:trHeight w:val="127"/>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12</w:t>
            </w:r>
          </w:p>
        </w:tc>
        <w:tc>
          <w:tcPr>
            <w:tcW w:w="2665" w:type="dxa"/>
            <w:tcBorders>
              <w:top w:val="nil"/>
              <w:left w:val="single" w:sz="4" w:space="0" w:color="auto"/>
              <w:bottom w:val="nil"/>
              <w:right w:val="single" w:sz="4" w:space="0" w:color="auto"/>
            </w:tcBorders>
            <w:shd w:val="clear" w:color="auto" w:fill="auto"/>
            <w:noWrap/>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Environnement et Ress</w:t>
            </w:r>
            <w:r w:rsidR="007A2AEF">
              <w:rPr>
                <w:rFonts w:ascii="Bookman Old Style" w:eastAsia="Times New Roman" w:hAnsi="Bookman Old Style" w:cs="Arial"/>
                <w:b/>
                <w:bCs/>
                <w:sz w:val="16"/>
                <w:szCs w:val="16"/>
              </w:rPr>
              <w:t>ources Hal.</w:t>
            </w:r>
          </w:p>
          <w:p w:rsidR="006875F9" w:rsidRPr="008D6466" w:rsidRDefault="00442ABB" w:rsidP="006875F9">
            <w:pPr>
              <w:spacing w:after="0"/>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T</w:t>
            </w:r>
            <w:r w:rsidR="006875F9" w:rsidRPr="008D6466">
              <w:rPr>
                <w:rFonts w:ascii="Bookman Old Style" w:eastAsia="Times New Roman" w:hAnsi="Bookman Old Style" w:cs="Arial"/>
                <w:bCs/>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1 150 000 000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425 000 000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-425 000 000</w:t>
            </w:r>
          </w:p>
        </w:tc>
      </w:tr>
      <w:tr w:rsidR="006875F9" w:rsidRPr="008D6466" w:rsidTr="007A2AEF">
        <w:trPr>
          <w:trHeight w:val="90"/>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investissements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4 867 000 000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1 255 535 300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-1 255 535 300</w:t>
            </w:r>
          </w:p>
        </w:tc>
      </w:tr>
      <w:tr w:rsidR="006875F9" w:rsidRPr="008D6466" w:rsidTr="007A2AEF">
        <w:trPr>
          <w:trHeight w:val="328"/>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 6 017 000 000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1 680 535 300</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-1 680 535 300</w:t>
            </w:r>
          </w:p>
        </w:tc>
      </w:tr>
      <w:tr w:rsidR="006875F9" w:rsidRPr="008D6466" w:rsidTr="007A2AEF">
        <w:trPr>
          <w:trHeight w:val="121"/>
        </w:trPr>
        <w:tc>
          <w:tcPr>
            <w:tcW w:w="567" w:type="dxa"/>
            <w:tcBorders>
              <w:top w:val="nil"/>
              <w:left w:val="single" w:sz="8" w:space="0" w:color="auto"/>
              <w:bottom w:val="nil"/>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13</w:t>
            </w:r>
          </w:p>
        </w:tc>
        <w:tc>
          <w:tcPr>
            <w:tcW w:w="2665" w:type="dxa"/>
            <w:tcBorders>
              <w:top w:val="nil"/>
              <w:left w:val="single" w:sz="4" w:space="0" w:color="auto"/>
              <w:bottom w:val="nil"/>
              <w:right w:val="single" w:sz="4" w:space="0" w:color="auto"/>
            </w:tcBorders>
            <w:shd w:val="clear" w:color="auto" w:fill="auto"/>
            <w:noWrap/>
            <w:vAlign w:val="bottom"/>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Postes N. &amp; TIC</w:t>
            </w:r>
          </w:p>
        </w:tc>
        <w:tc>
          <w:tcPr>
            <w:tcW w:w="1843" w:type="dxa"/>
            <w:tcBorders>
              <w:top w:val="nil"/>
              <w:left w:val="nil"/>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nil"/>
              <w:left w:val="nil"/>
              <w:bottom w:val="nil"/>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121"/>
        </w:trPr>
        <w:tc>
          <w:tcPr>
            <w:tcW w:w="567" w:type="dxa"/>
            <w:tcBorders>
              <w:top w:val="nil"/>
              <w:left w:val="single" w:sz="8" w:space="0" w:color="auto"/>
              <w:bottom w:val="single" w:sz="4" w:space="0" w:color="auto"/>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single" w:sz="4" w:space="0" w:color="auto"/>
              <w:right w:val="single" w:sz="4" w:space="0" w:color="auto"/>
            </w:tcBorders>
            <w:shd w:val="clear" w:color="auto" w:fill="auto"/>
            <w:noWrap/>
            <w:vAlign w:val="bottom"/>
          </w:tcPr>
          <w:p w:rsidR="006875F9" w:rsidRPr="008D6466" w:rsidRDefault="006875F9" w:rsidP="006875F9">
            <w:pPr>
              <w:spacing w:after="0"/>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investissements</w:t>
            </w:r>
          </w:p>
        </w:tc>
        <w:tc>
          <w:tcPr>
            <w:tcW w:w="1843" w:type="dxa"/>
            <w:tcBorders>
              <w:top w:val="nil"/>
              <w:left w:val="nil"/>
              <w:bottom w:val="single" w:sz="4"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42" w:type="dxa"/>
            <w:tcBorders>
              <w:top w:val="nil"/>
              <w:left w:val="nil"/>
              <w:bottom w:val="single" w:sz="4"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nil"/>
              <w:left w:val="single" w:sz="4" w:space="0" w:color="auto"/>
              <w:bottom w:val="single" w:sz="4" w:space="0" w:color="auto"/>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425 968 000</w:t>
            </w:r>
          </w:p>
        </w:tc>
        <w:tc>
          <w:tcPr>
            <w:tcW w:w="1587" w:type="dxa"/>
            <w:tcBorders>
              <w:top w:val="nil"/>
              <w:left w:val="single" w:sz="4" w:space="0" w:color="auto"/>
              <w:bottom w:val="single" w:sz="4"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425 968 000</w:t>
            </w:r>
          </w:p>
        </w:tc>
      </w:tr>
      <w:tr w:rsidR="006875F9" w:rsidRPr="008D6466" w:rsidTr="007A2AEF">
        <w:trPr>
          <w:trHeight w:val="330"/>
        </w:trPr>
        <w:tc>
          <w:tcPr>
            <w:tcW w:w="567" w:type="dxa"/>
            <w:tcBorders>
              <w:top w:val="single" w:sz="4" w:space="0" w:color="auto"/>
              <w:left w:val="single" w:sz="4" w:space="0" w:color="auto"/>
              <w:bottom w:val="single" w:sz="4" w:space="0" w:color="auto"/>
              <w:right w:val="nil"/>
            </w:tcBorders>
            <w:shd w:val="clear" w:color="auto" w:fill="FFFF00"/>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7A2AEF" w:rsidP="007A2AEF">
            <w:pPr>
              <w:spacing w:after="0"/>
              <w:jc w:val="left"/>
              <w:rPr>
                <w:rFonts w:ascii="Bookman Old Style" w:eastAsia="Times New Roman" w:hAnsi="Bookman Old Style" w:cs="Arial"/>
                <w:b/>
                <w:bCs/>
                <w:sz w:val="16"/>
                <w:szCs w:val="16"/>
              </w:rPr>
            </w:pPr>
            <w:r>
              <w:rPr>
                <w:rFonts w:ascii="Bookman Old Style" w:eastAsia="Times New Roman" w:hAnsi="Bookman Old Style" w:cs="Arial"/>
                <w:b/>
                <w:bCs/>
                <w:sz w:val="16"/>
                <w:szCs w:val="16"/>
              </w:rPr>
              <w:t>T</w:t>
            </w:r>
            <w:r w:rsidR="006875F9" w:rsidRPr="008D6466">
              <w:rPr>
                <w:rFonts w:ascii="Bookman Old Style" w:eastAsia="Times New Roman" w:hAnsi="Bookman Old Style" w:cs="Arial"/>
                <w:b/>
                <w:bCs/>
                <w:sz w:val="16"/>
                <w:szCs w:val="16"/>
              </w:rPr>
              <w:t>otal</w:t>
            </w:r>
          </w:p>
        </w:tc>
        <w:tc>
          <w:tcPr>
            <w:tcW w:w="1843" w:type="dxa"/>
            <w:tcBorders>
              <w:top w:val="single" w:sz="4" w:space="0" w:color="auto"/>
              <w:left w:val="nil"/>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42" w:type="dxa"/>
            <w:tcBorders>
              <w:top w:val="single" w:sz="4" w:space="0" w:color="auto"/>
              <w:left w:val="nil"/>
              <w:bottom w:val="single" w:sz="4" w:space="0" w:color="auto"/>
              <w:right w:val="nil"/>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FFFF00"/>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425 968 000</w:t>
            </w:r>
          </w:p>
        </w:tc>
        <w:tc>
          <w:tcPr>
            <w:tcW w:w="158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425 968 000</w:t>
            </w:r>
          </w:p>
        </w:tc>
      </w:tr>
      <w:tr w:rsidR="006875F9" w:rsidRPr="008D6466" w:rsidTr="007A2AEF">
        <w:trPr>
          <w:trHeight w:val="121"/>
        </w:trPr>
        <w:tc>
          <w:tcPr>
            <w:tcW w:w="567" w:type="dxa"/>
            <w:tcBorders>
              <w:top w:val="single" w:sz="4" w:space="0" w:color="auto"/>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14</w:t>
            </w:r>
          </w:p>
        </w:tc>
        <w:tc>
          <w:tcPr>
            <w:tcW w:w="2665" w:type="dxa"/>
            <w:tcBorders>
              <w:top w:val="single" w:sz="4" w:space="0" w:color="auto"/>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Enseignement Supérieur</w:t>
            </w:r>
          </w:p>
        </w:tc>
        <w:tc>
          <w:tcPr>
            <w:tcW w:w="1843" w:type="dxa"/>
            <w:tcBorders>
              <w:top w:val="single" w:sz="4" w:space="0" w:color="auto"/>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single" w:sz="4" w:space="0" w:color="auto"/>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single" w:sz="4" w:space="0" w:color="auto"/>
              <w:left w:val="single" w:sz="4" w:space="0" w:color="auto"/>
              <w:bottom w:val="nil"/>
              <w:right w:val="single" w:sz="4" w:space="0" w:color="auto"/>
            </w:tcBorders>
            <w:vAlign w:val="center"/>
          </w:tcPr>
          <w:p w:rsidR="006875F9" w:rsidRPr="008D6466" w:rsidRDefault="006875F9" w:rsidP="008D6466">
            <w:pPr>
              <w:spacing w:after="0" w:line="240" w:lineRule="auto"/>
              <w:ind w:right="-504"/>
              <w:jc w:val="right"/>
              <w:rPr>
                <w:rFonts w:ascii="Bookman Old Style" w:eastAsia="Times New Roman" w:hAnsi="Bookman Old Style" w:cs="Arial"/>
                <w:sz w:val="16"/>
                <w:szCs w:val="16"/>
              </w:rPr>
            </w:pPr>
          </w:p>
        </w:tc>
        <w:tc>
          <w:tcPr>
            <w:tcW w:w="1587" w:type="dxa"/>
            <w:tcBorders>
              <w:top w:val="single" w:sz="4" w:space="0" w:color="auto"/>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179"/>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442ABB" w:rsidP="006875F9">
            <w:pPr>
              <w:spacing w:after="0"/>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16 770 000 000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8 685 000 000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-8 685 000 000</w:t>
            </w:r>
          </w:p>
        </w:tc>
      </w:tr>
      <w:tr w:rsidR="006875F9" w:rsidRPr="008D6466" w:rsidTr="007A2AEF">
        <w:trPr>
          <w:trHeight w:val="125"/>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investissements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10 750 000 000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6 044 430 721</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1 717 759 000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-4 326 671 721</w:t>
            </w:r>
          </w:p>
        </w:tc>
      </w:tr>
      <w:tr w:rsidR="006875F9" w:rsidRPr="008D6466" w:rsidTr="007A2AEF">
        <w:trPr>
          <w:trHeight w:val="284"/>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27 520 000 000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14 729 430 721</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1 717 759 000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-13 071 671 721</w:t>
            </w:r>
          </w:p>
        </w:tc>
      </w:tr>
      <w:tr w:rsidR="006875F9" w:rsidRPr="008D6466" w:rsidTr="007A2AEF">
        <w:trPr>
          <w:trHeight w:val="121"/>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15</w:t>
            </w: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Aménagement du Territoire, </w:t>
            </w:r>
            <w:proofErr w:type="spellStart"/>
            <w:r w:rsidRPr="008D6466">
              <w:rPr>
                <w:rFonts w:ascii="Bookman Old Style" w:eastAsia="Times New Roman" w:hAnsi="Bookman Old Style" w:cs="Arial"/>
                <w:b/>
                <w:bCs/>
                <w:sz w:val="16"/>
                <w:szCs w:val="16"/>
              </w:rPr>
              <w:t>Urb</w:t>
            </w:r>
            <w:proofErr w:type="spellEnd"/>
            <w:r w:rsidRPr="008D6466">
              <w:rPr>
                <w:rFonts w:ascii="Bookman Old Style" w:eastAsia="Times New Roman" w:hAnsi="Bookman Old Style" w:cs="Arial"/>
                <w:b/>
                <w:bCs/>
                <w:sz w:val="16"/>
                <w:szCs w:val="16"/>
              </w:rPr>
              <w:t>.</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179"/>
        </w:trPr>
        <w:tc>
          <w:tcPr>
            <w:tcW w:w="567" w:type="dxa"/>
            <w:tcBorders>
              <w:top w:val="nil"/>
              <w:left w:val="single" w:sz="8" w:space="0" w:color="auto"/>
              <w:bottom w:val="nil"/>
              <w:right w:val="nil"/>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bottom"/>
            <w:hideMark/>
          </w:tcPr>
          <w:p w:rsidR="006875F9" w:rsidRPr="008D6466" w:rsidRDefault="00442ABB" w:rsidP="006875F9">
            <w:pPr>
              <w:spacing w:after="0"/>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2 500 000 000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r>
      <w:tr w:rsidR="006875F9" w:rsidRPr="008D6466" w:rsidTr="007A2AEF">
        <w:trPr>
          <w:trHeight w:val="179"/>
        </w:trPr>
        <w:tc>
          <w:tcPr>
            <w:tcW w:w="567" w:type="dxa"/>
            <w:tcBorders>
              <w:top w:val="nil"/>
              <w:left w:val="single" w:sz="8" w:space="0" w:color="auto"/>
              <w:bottom w:val="nil"/>
              <w:right w:val="nil"/>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nil"/>
              <w:left w:val="single" w:sz="4" w:space="0" w:color="auto"/>
              <w:bottom w:val="nil"/>
              <w:right w:val="single" w:sz="4" w:space="0" w:color="auto"/>
            </w:tcBorders>
            <w:shd w:val="clear" w:color="auto" w:fill="auto"/>
            <w:noWrap/>
            <w:vAlign w:val="bottom"/>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investissements</w:t>
            </w:r>
          </w:p>
        </w:tc>
        <w:tc>
          <w:tcPr>
            <w:tcW w:w="1843" w:type="dxa"/>
            <w:tcBorders>
              <w:top w:val="nil"/>
              <w:left w:val="nil"/>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42" w:type="dxa"/>
            <w:tcBorders>
              <w:top w:val="nil"/>
              <w:left w:val="nil"/>
              <w:bottom w:val="nil"/>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3 448 938 000</w:t>
            </w:r>
          </w:p>
        </w:tc>
        <w:tc>
          <w:tcPr>
            <w:tcW w:w="1587" w:type="dxa"/>
            <w:tcBorders>
              <w:top w:val="nil"/>
              <w:left w:val="single" w:sz="4" w:space="0" w:color="auto"/>
              <w:bottom w:val="nil"/>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3 448 938 000</w:t>
            </w:r>
          </w:p>
        </w:tc>
      </w:tr>
      <w:tr w:rsidR="006875F9" w:rsidRPr="008D6466" w:rsidTr="007A2AEF">
        <w:trPr>
          <w:trHeight w:val="278"/>
        </w:trPr>
        <w:tc>
          <w:tcPr>
            <w:tcW w:w="567" w:type="dxa"/>
            <w:tcBorders>
              <w:top w:val="single" w:sz="4" w:space="0" w:color="auto"/>
              <w:left w:val="single" w:sz="8" w:space="0" w:color="auto"/>
              <w:bottom w:val="single" w:sz="4" w:space="0" w:color="auto"/>
              <w:right w:val="nil"/>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2 500 000 000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3 448 938 000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3 448 938 000</w:t>
            </w:r>
          </w:p>
        </w:tc>
      </w:tr>
      <w:tr w:rsidR="006875F9" w:rsidRPr="008D6466" w:rsidTr="007A2AEF">
        <w:trPr>
          <w:trHeight w:val="217"/>
        </w:trPr>
        <w:tc>
          <w:tcPr>
            <w:tcW w:w="567" w:type="dxa"/>
            <w:tcBorders>
              <w:top w:val="nil"/>
              <w:left w:val="single" w:sz="8"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16</w:t>
            </w:r>
          </w:p>
        </w:tc>
        <w:tc>
          <w:tcPr>
            <w:tcW w:w="2665" w:type="dxa"/>
            <w:tcBorders>
              <w:top w:val="nil"/>
              <w:left w:val="nil"/>
              <w:bottom w:val="nil"/>
              <w:right w:val="single" w:sz="4" w:space="0" w:color="auto"/>
            </w:tcBorders>
            <w:shd w:val="clear" w:color="auto" w:fill="auto"/>
            <w:noWrap/>
            <w:vAlign w:val="bottom"/>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Pétrole et Energie</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p>
        </w:tc>
      </w:tr>
      <w:tr w:rsidR="006875F9" w:rsidRPr="008D6466" w:rsidTr="007A2AEF">
        <w:trPr>
          <w:trHeight w:val="145"/>
        </w:trPr>
        <w:tc>
          <w:tcPr>
            <w:tcW w:w="567" w:type="dxa"/>
            <w:tcBorders>
              <w:top w:val="nil"/>
              <w:left w:val="single" w:sz="8"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nil"/>
              <w:bottom w:val="nil"/>
              <w:right w:val="single" w:sz="4" w:space="0" w:color="auto"/>
            </w:tcBorders>
            <w:shd w:val="clear" w:color="auto" w:fill="auto"/>
            <w:noWrap/>
            <w:vAlign w:val="bottom"/>
            <w:hideMark/>
          </w:tcPr>
          <w:p w:rsidR="006875F9" w:rsidRPr="008D6466" w:rsidRDefault="00442ABB" w:rsidP="006875F9">
            <w:pPr>
              <w:spacing w:after="0"/>
              <w:rPr>
                <w:rFonts w:ascii="Bookman Old Style" w:eastAsia="Times New Roman" w:hAnsi="Bookman Old Style" w:cs="Arial"/>
                <w:sz w:val="16"/>
                <w:szCs w:val="16"/>
              </w:rPr>
            </w:pPr>
            <w:r w:rsidRPr="008D6466">
              <w:rPr>
                <w:rFonts w:ascii="Bookman Old Style" w:eastAsia="Times New Roman" w:hAnsi="Bookman Old Style" w:cs="Arial"/>
                <w:sz w:val="16"/>
                <w:szCs w:val="16"/>
              </w:rPr>
              <w:t>T</w:t>
            </w:r>
            <w:r w:rsidR="006875F9" w:rsidRPr="008D6466">
              <w:rPr>
                <w:rFonts w:ascii="Bookman Old Style" w:eastAsia="Times New Roman" w:hAnsi="Bookman Old Style" w:cs="Arial"/>
                <w:sz w:val="16"/>
                <w:szCs w:val="16"/>
              </w:rPr>
              <w:t>ransferts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19 000 000 000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14 000 000 000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-14 000 000 000</w:t>
            </w:r>
          </w:p>
        </w:tc>
      </w:tr>
      <w:tr w:rsidR="006875F9" w:rsidRPr="008D6466" w:rsidTr="007A2AEF">
        <w:trPr>
          <w:trHeight w:val="80"/>
        </w:trPr>
        <w:tc>
          <w:tcPr>
            <w:tcW w:w="567" w:type="dxa"/>
            <w:tcBorders>
              <w:top w:val="nil"/>
              <w:left w:val="single" w:sz="8"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nil"/>
              <w:left w:val="nil"/>
              <w:bottom w:val="nil"/>
              <w:right w:val="single" w:sz="4" w:space="0" w:color="auto"/>
            </w:tcBorders>
            <w:shd w:val="clear" w:color="auto" w:fill="auto"/>
            <w:noWrap/>
            <w:vAlign w:val="bottom"/>
            <w:hideMark/>
          </w:tcPr>
          <w:p w:rsidR="006875F9" w:rsidRPr="008D6466" w:rsidRDefault="006875F9" w:rsidP="006875F9">
            <w:pPr>
              <w:spacing w:after="0" w:line="240" w:lineRule="auto"/>
              <w:rPr>
                <w:rFonts w:ascii="Bookman Old Style" w:eastAsia="Times New Roman" w:hAnsi="Bookman Old Style" w:cs="Arial"/>
                <w:sz w:val="16"/>
                <w:szCs w:val="16"/>
              </w:rPr>
            </w:pPr>
            <w:r w:rsidRPr="008D6466">
              <w:rPr>
                <w:rFonts w:ascii="Bookman Old Style" w:eastAsia="Times New Roman" w:hAnsi="Bookman Old Style" w:cs="Arial"/>
                <w:sz w:val="16"/>
                <w:szCs w:val="16"/>
              </w:rPr>
              <w:t>investissements</w:t>
            </w:r>
          </w:p>
        </w:tc>
        <w:tc>
          <w:tcPr>
            <w:tcW w:w="1843" w:type="dxa"/>
            <w:tcBorders>
              <w:top w:val="nil"/>
              <w:left w:val="nil"/>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3 400 000 000</w:t>
            </w:r>
          </w:p>
        </w:tc>
        <w:tc>
          <w:tcPr>
            <w:tcW w:w="1842" w:type="dxa"/>
            <w:tcBorders>
              <w:top w:val="nil"/>
              <w:left w:val="nil"/>
              <w:bottom w:val="nil"/>
              <w:right w:val="nil"/>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938 000 000</w:t>
            </w:r>
          </w:p>
        </w:tc>
        <w:tc>
          <w:tcPr>
            <w:tcW w:w="1814" w:type="dxa"/>
            <w:tcBorders>
              <w:top w:val="nil"/>
              <w:left w:val="single" w:sz="4" w:space="0" w:color="auto"/>
              <w:bottom w:val="nil"/>
              <w:right w:val="single" w:sz="4" w:space="0" w:color="auto"/>
            </w:tcBorders>
            <w:vAlign w:val="center"/>
          </w:tcPr>
          <w:p w:rsidR="006875F9" w:rsidRPr="008D6466" w:rsidRDefault="006875F9" w:rsidP="007A2AEF">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3 091 966 000</w:t>
            </w:r>
          </w:p>
        </w:tc>
        <w:tc>
          <w:tcPr>
            <w:tcW w:w="1587" w:type="dxa"/>
            <w:tcBorders>
              <w:top w:val="nil"/>
              <w:left w:val="single" w:sz="4" w:space="0" w:color="auto"/>
              <w:bottom w:val="nil"/>
              <w:right w:val="single" w:sz="4" w:space="0" w:color="auto"/>
            </w:tcBorders>
            <w:shd w:val="clear" w:color="auto" w:fill="auto"/>
            <w:noWrap/>
            <w:vAlign w:val="center"/>
            <w:hideMark/>
          </w:tcPr>
          <w:p w:rsidR="006875F9" w:rsidRPr="008D6466" w:rsidRDefault="006875F9" w:rsidP="008D6466">
            <w:pPr>
              <w:spacing w:after="0" w:line="240" w:lineRule="auto"/>
              <w:jc w:val="right"/>
              <w:rPr>
                <w:rFonts w:ascii="Bookman Old Style" w:eastAsia="Times New Roman" w:hAnsi="Bookman Old Style" w:cs="Arial"/>
                <w:sz w:val="16"/>
                <w:szCs w:val="16"/>
              </w:rPr>
            </w:pPr>
            <w:r w:rsidRPr="008D6466">
              <w:rPr>
                <w:rFonts w:ascii="Bookman Old Style" w:eastAsia="Times New Roman" w:hAnsi="Bookman Old Style" w:cs="Arial"/>
                <w:sz w:val="16"/>
                <w:szCs w:val="16"/>
              </w:rPr>
              <w:t xml:space="preserve">   2 153 966 000</w:t>
            </w:r>
          </w:p>
        </w:tc>
      </w:tr>
      <w:tr w:rsidR="006875F9" w:rsidRPr="008D6466" w:rsidTr="007A2AEF">
        <w:trPr>
          <w:trHeight w:val="380"/>
        </w:trPr>
        <w:tc>
          <w:tcPr>
            <w:tcW w:w="567" w:type="dxa"/>
            <w:tcBorders>
              <w:top w:val="single" w:sz="4" w:space="0" w:color="auto"/>
              <w:left w:val="single" w:sz="8"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22 400 000 000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14 938 000 000</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3 091  966 000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-11 846 034 000</w:t>
            </w:r>
          </w:p>
        </w:tc>
      </w:tr>
      <w:tr w:rsidR="006875F9" w:rsidRPr="008D6466" w:rsidTr="007A2AEF">
        <w:trPr>
          <w:trHeight w:val="311"/>
        </w:trPr>
        <w:tc>
          <w:tcPr>
            <w:tcW w:w="567" w:type="dxa"/>
            <w:tcBorders>
              <w:top w:val="single" w:sz="4" w:space="0" w:color="auto"/>
              <w:left w:val="single" w:sz="8" w:space="0" w:color="auto"/>
              <w:right w:val="single" w:sz="4" w:space="0" w:color="auto"/>
            </w:tcBorders>
            <w:shd w:val="clear" w:color="auto" w:fill="FFFFFF" w:themeFill="background1"/>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r w:rsidRPr="008D6466">
              <w:rPr>
                <w:rFonts w:ascii="Bookman Old Style" w:eastAsia="Times New Roman" w:hAnsi="Bookman Old Style" w:cs="Arial"/>
                <w:sz w:val="16"/>
                <w:szCs w:val="16"/>
              </w:rPr>
              <w:t>17</w:t>
            </w:r>
          </w:p>
          <w:p w:rsidR="006875F9" w:rsidRPr="008D6466" w:rsidRDefault="006875F9" w:rsidP="008D6466">
            <w:pPr>
              <w:spacing w:after="0" w:line="240" w:lineRule="auto"/>
              <w:jc w:val="center"/>
              <w:rPr>
                <w:rFonts w:ascii="Bookman Old Style" w:eastAsia="Times New Roman" w:hAnsi="Bookman Old Style" w:cs="Arial"/>
                <w:sz w:val="24"/>
                <w:szCs w:val="24"/>
              </w:rPr>
            </w:pPr>
          </w:p>
        </w:tc>
        <w:tc>
          <w:tcPr>
            <w:tcW w:w="2665" w:type="dxa"/>
            <w:tcBorders>
              <w:top w:val="single" w:sz="4" w:space="0" w:color="auto"/>
              <w:left w:val="nil"/>
              <w:right w:val="single" w:sz="4" w:space="0" w:color="auto"/>
            </w:tcBorders>
            <w:shd w:val="clear" w:color="auto" w:fill="FFFFFF" w:themeFill="background1"/>
            <w:noWrap/>
            <w:hideMark/>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 xml:space="preserve"> Hydraulique Rurale &amp; Urbaine</w:t>
            </w:r>
          </w:p>
          <w:p w:rsidR="006875F9" w:rsidRPr="008D6466" w:rsidRDefault="00442ABB" w:rsidP="006875F9">
            <w:pPr>
              <w:spacing w:after="0"/>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T</w:t>
            </w:r>
            <w:r w:rsidR="006875F9" w:rsidRPr="008D6466">
              <w:rPr>
                <w:rFonts w:ascii="Bookman Old Style" w:eastAsia="Times New Roman" w:hAnsi="Bookman Old Style" w:cs="Arial"/>
                <w:bCs/>
                <w:sz w:val="16"/>
                <w:szCs w:val="16"/>
              </w:rPr>
              <w:t>ransferts</w:t>
            </w:r>
          </w:p>
        </w:tc>
        <w:tc>
          <w:tcPr>
            <w:tcW w:w="1843" w:type="dxa"/>
            <w:tcBorders>
              <w:top w:val="single" w:sz="4" w:space="0" w:color="auto"/>
              <w:left w:val="nil"/>
              <w:right w:val="single" w:sz="4" w:space="0" w:color="auto"/>
            </w:tcBorders>
            <w:shd w:val="clear" w:color="auto" w:fill="FFFFFF" w:themeFill="background1"/>
            <w:noWrap/>
            <w:vAlign w:val="center"/>
            <w:hideMark/>
          </w:tcPr>
          <w:p w:rsidR="006875F9" w:rsidRPr="008D6466" w:rsidRDefault="006875F9" w:rsidP="008D6466">
            <w:pPr>
              <w:pStyle w:val="Paragraphedeliste"/>
              <w:numPr>
                <w:ilvl w:val="0"/>
                <w:numId w:val="2"/>
              </w:numPr>
              <w:tabs>
                <w:tab w:val="clear" w:pos="5223"/>
              </w:tabs>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000 000</w:t>
            </w:r>
          </w:p>
        </w:tc>
        <w:tc>
          <w:tcPr>
            <w:tcW w:w="1842" w:type="dxa"/>
            <w:tcBorders>
              <w:top w:val="single" w:sz="4" w:space="0" w:color="auto"/>
              <w:left w:val="nil"/>
              <w:right w:val="nil"/>
            </w:tcBorders>
            <w:shd w:val="clear" w:color="auto" w:fill="FFFFFF" w:themeFill="background1"/>
            <w:noWrap/>
            <w:vAlign w:val="center"/>
            <w:hideMark/>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 xml:space="preserve">           345 000 000</w:t>
            </w:r>
          </w:p>
        </w:tc>
        <w:tc>
          <w:tcPr>
            <w:tcW w:w="1814" w:type="dxa"/>
            <w:tcBorders>
              <w:top w:val="single" w:sz="4" w:space="0" w:color="auto"/>
              <w:left w:val="single" w:sz="4" w:space="0" w:color="auto"/>
              <w:right w:val="single" w:sz="4" w:space="0" w:color="auto"/>
            </w:tcBorders>
            <w:shd w:val="clear" w:color="auto" w:fill="FFFFFF" w:themeFill="background1"/>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587" w:type="dxa"/>
            <w:tcBorders>
              <w:top w:val="single" w:sz="4" w:space="0" w:color="auto"/>
              <w:left w:val="single" w:sz="4" w:space="0" w:color="auto"/>
              <w:right w:val="single" w:sz="4" w:space="0" w:color="auto"/>
            </w:tcBorders>
            <w:shd w:val="clear" w:color="auto" w:fill="FFFFFF" w:themeFill="background1"/>
            <w:noWrap/>
            <w:vAlign w:val="center"/>
            <w:hideMark/>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 xml:space="preserve">             -345 000 000</w:t>
            </w:r>
          </w:p>
        </w:tc>
      </w:tr>
      <w:tr w:rsidR="006875F9" w:rsidRPr="008D6466" w:rsidTr="007A2AEF">
        <w:trPr>
          <w:trHeight w:val="311"/>
        </w:trPr>
        <w:tc>
          <w:tcPr>
            <w:tcW w:w="567" w:type="dxa"/>
            <w:tcBorders>
              <w:left w:val="single" w:sz="4" w:space="0" w:color="auto"/>
              <w:bottom w:val="single" w:sz="4" w:space="0" w:color="auto"/>
              <w:right w:val="single" w:sz="4" w:space="0" w:color="auto"/>
            </w:tcBorders>
            <w:shd w:val="clear" w:color="auto" w:fill="FFFFFF" w:themeFill="background1"/>
            <w:noWrap/>
            <w:vAlign w:val="center"/>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left w:val="single" w:sz="4" w:space="0" w:color="auto"/>
              <w:bottom w:val="single" w:sz="4" w:space="0" w:color="auto"/>
              <w:right w:val="single" w:sz="4" w:space="0" w:color="auto"/>
            </w:tcBorders>
            <w:shd w:val="clear" w:color="auto" w:fill="FFFFFF" w:themeFill="background1"/>
            <w:noWrap/>
            <w:vAlign w:val="bottom"/>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i</w:t>
            </w:r>
            <w:r w:rsidRPr="008D6466">
              <w:rPr>
                <w:rFonts w:ascii="Bookman Old Style" w:eastAsia="Times New Roman" w:hAnsi="Bookman Old Style" w:cs="Arial"/>
                <w:bCs/>
                <w:sz w:val="16"/>
                <w:szCs w:val="16"/>
              </w:rPr>
              <w:t>nvestissements</w:t>
            </w:r>
          </w:p>
        </w:tc>
        <w:tc>
          <w:tcPr>
            <w:tcW w:w="1843" w:type="dxa"/>
            <w:tcBorders>
              <w:left w:val="single" w:sz="4" w:space="0" w:color="auto"/>
              <w:bottom w:val="single" w:sz="4" w:space="0" w:color="auto"/>
              <w:right w:val="single" w:sz="4" w:space="0" w:color="auto"/>
            </w:tcBorders>
            <w:shd w:val="clear" w:color="auto" w:fill="FFFFFF" w:themeFill="background1"/>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6 801 663 000</w:t>
            </w:r>
          </w:p>
        </w:tc>
        <w:tc>
          <w:tcPr>
            <w:tcW w:w="1842" w:type="dxa"/>
            <w:tcBorders>
              <w:left w:val="single" w:sz="4" w:space="0" w:color="auto"/>
              <w:bottom w:val="single" w:sz="4" w:space="0" w:color="auto"/>
              <w:right w:val="single" w:sz="4" w:space="0" w:color="auto"/>
            </w:tcBorders>
            <w:shd w:val="clear" w:color="auto" w:fill="FFFFFF" w:themeFill="background1"/>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1 593 103 033</w:t>
            </w:r>
          </w:p>
        </w:tc>
        <w:tc>
          <w:tcPr>
            <w:tcW w:w="1814" w:type="dxa"/>
            <w:tcBorders>
              <w:left w:val="single" w:sz="4" w:space="0" w:color="auto"/>
              <w:bottom w:val="single" w:sz="4" w:space="0" w:color="auto"/>
              <w:right w:val="single" w:sz="4" w:space="0" w:color="auto"/>
            </w:tcBorders>
            <w:shd w:val="clear" w:color="auto" w:fill="FFFFFF" w:themeFill="background1"/>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587" w:type="dxa"/>
            <w:tcBorders>
              <w:left w:val="single" w:sz="4" w:space="0" w:color="auto"/>
              <w:bottom w:val="single" w:sz="4" w:space="0" w:color="auto"/>
              <w:right w:val="single" w:sz="4" w:space="0" w:color="auto"/>
            </w:tcBorders>
            <w:shd w:val="clear" w:color="auto" w:fill="FFFFFF" w:themeFill="background1"/>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-1 593 103 033</w:t>
            </w:r>
          </w:p>
        </w:tc>
      </w:tr>
      <w:tr w:rsidR="006875F9" w:rsidRPr="008D6466" w:rsidTr="007A2AEF">
        <w:trPr>
          <w:trHeight w:val="314"/>
        </w:trPr>
        <w:tc>
          <w:tcPr>
            <w:tcW w:w="5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7 261 663 000</w:t>
            </w:r>
          </w:p>
        </w:tc>
        <w:tc>
          <w:tcPr>
            <w:tcW w:w="1842" w:type="dxa"/>
            <w:tcBorders>
              <w:top w:val="single" w:sz="4" w:space="0" w:color="auto"/>
              <w:left w:val="nil"/>
              <w:bottom w:val="single" w:sz="4" w:space="0" w:color="auto"/>
              <w:right w:val="nil"/>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1 938 103 033</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8D6466">
            <w:pPr>
              <w:spacing w:after="0" w:line="240" w:lineRule="auto"/>
              <w:ind w:right="-504"/>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-1 938 103 033</w:t>
            </w:r>
          </w:p>
        </w:tc>
      </w:tr>
      <w:tr w:rsidR="006875F9" w:rsidRPr="008D6466" w:rsidTr="007A2AEF">
        <w:trPr>
          <w:trHeight w:val="402"/>
        </w:trPr>
        <w:tc>
          <w:tcPr>
            <w:tcW w:w="567"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tcPr>
          <w:p w:rsidR="006875F9" w:rsidRPr="008D6466" w:rsidRDefault="006875F9" w:rsidP="008D6466">
            <w:pPr>
              <w:spacing w:after="0" w:line="240" w:lineRule="auto"/>
              <w:jc w:val="center"/>
              <w:rPr>
                <w:rFonts w:ascii="Bookman Old Style" w:eastAsia="Times New Roman" w:hAnsi="Bookman Old Style" w:cs="Arial"/>
                <w:sz w:val="16"/>
                <w:szCs w:val="16"/>
              </w:rPr>
            </w:pPr>
            <w:r w:rsidRPr="008D6466">
              <w:rPr>
                <w:rFonts w:ascii="Bookman Old Style" w:eastAsia="Times New Roman" w:hAnsi="Bookman Old Style" w:cs="Arial"/>
                <w:sz w:val="16"/>
                <w:szCs w:val="16"/>
              </w:rPr>
              <w:t>*</w:t>
            </w:r>
          </w:p>
        </w:tc>
        <w:tc>
          <w:tcPr>
            <w:tcW w:w="2665" w:type="dxa"/>
            <w:tcBorders>
              <w:top w:val="single" w:sz="4" w:space="0" w:color="auto"/>
              <w:left w:val="nil"/>
              <w:bottom w:val="single" w:sz="4" w:space="0" w:color="auto"/>
              <w:right w:val="single" w:sz="4" w:space="0" w:color="auto"/>
            </w:tcBorders>
            <w:shd w:val="clear" w:color="auto" w:fill="FFFFFF" w:themeFill="background1"/>
            <w:noWrap/>
            <w:vAlign w:val="bottom"/>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Microfinance</w:t>
            </w:r>
          </w:p>
          <w:p w:rsidR="006875F9" w:rsidRPr="008D6466" w:rsidRDefault="00442ABB" w:rsidP="006875F9">
            <w:pPr>
              <w:spacing w:after="0" w:line="240" w:lineRule="auto"/>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w:t>
            </w:r>
            <w:r w:rsidR="006875F9" w:rsidRPr="008D6466">
              <w:rPr>
                <w:rFonts w:ascii="Bookman Old Style" w:eastAsia="Times New Roman" w:hAnsi="Bookman Old Style" w:cs="Arial"/>
                <w:bCs/>
                <w:sz w:val="16"/>
                <w:szCs w:val="16"/>
              </w:rPr>
              <w:t>ransferts</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300 000 000</w:t>
            </w:r>
          </w:p>
        </w:tc>
        <w:tc>
          <w:tcPr>
            <w:tcW w:w="1842" w:type="dxa"/>
            <w:tcBorders>
              <w:top w:val="single" w:sz="4" w:space="0" w:color="auto"/>
              <w:left w:val="nil"/>
              <w:bottom w:val="single" w:sz="4" w:space="0" w:color="auto"/>
              <w:right w:val="nil"/>
            </w:tcBorders>
            <w:shd w:val="clear" w:color="auto" w:fill="FFFFFF" w:themeFill="background1"/>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r>
      <w:tr w:rsidR="006875F9" w:rsidRPr="008D6466" w:rsidTr="007C1520">
        <w:trPr>
          <w:trHeight w:val="366"/>
        </w:trPr>
        <w:tc>
          <w:tcPr>
            <w:tcW w:w="567" w:type="dxa"/>
            <w:tcBorders>
              <w:top w:val="single" w:sz="4" w:space="0" w:color="auto"/>
              <w:left w:val="single" w:sz="8" w:space="0" w:color="auto"/>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nil"/>
              <w:bottom w:val="single" w:sz="4" w:space="0" w:color="auto"/>
              <w:right w:val="single" w:sz="4" w:space="0" w:color="auto"/>
            </w:tcBorders>
            <w:shd w:val="clear" w:color="auto" w:fill="FFFF00"/>
            <w:noWrap/>
            <w:vAlign w:val="center"/>
          </w:tcPr>
          <w:p w:rsidR="006875F9" w:rsidRPr="008D6466" w:rsidRDefault="007C1520" w:rsidP="007C1520">
            <w:pPr>
              <w:spacing w:after="0" w:line="240" w:lineRule="auto"/>
              <w:jc w:val="left"/>
              <w:rPr>
                <w:rFonts w:ascii="Bookman Old Style" w:eastAsia="Times New Roman" w:hAnsi="Bookman Old Style" w:cs="Arial"/>
                <w:b/>
                <w:bCs/>
                <w:sz w:val="16"/>
                <w:szCs w:val="16"/>
              </w:rPr>
            </w:pPr>
            <w:r>
              <w:rPr>
                <w:rFonts w:ascii="Bookman Old Style" w:eastAsia="Times New Roman" w:hAnsi="Bookman Old Style" w:cs="Arial"/>
                <w:b/>
                <w:bCs/>
                <w:sz w:val="16"/>
                <w:szCs w:val="16"/>
              </w:rPr>
              <w:t>T</w:t>
            </w:r>
            <w:r w:rsidR="006875F9" w:rsidRPr="008D6466">
              <w:rPr>
                <w:rFonts w:ascii="Bookman Old Style" w:eastAsia="Times New Roman" w:hAnsi="Bookman Old Style" w:cs="Arial"/>
                <w:b/>
                <w:bCs/>
                <w:sz w:val="16"/>
                <w:szCs w:val="16"/>
              </w:rPr>
              <w:t>otal</w:t>
            </w:r>
          </w:p>
        </w:tc>
        <w:tc>
          <w:tcPr>
            <w:tcW w:w="1843" w:type="dxa"/>
            <w:tcBorders>
              <w:top w:val="single" w:sz="4" w:space="0" w:color="auto"/>
              <w:left w:val="nil"/>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300 000 000</w:t>
            </w:r>
          </w:p>
        </w:tc>
        <w:tc>
          <w:tcPr>
            <w:tcW w:w="1842" w:type="dxa"/>
            <w:tcBorders>
              <w:top w:val="single" w:sz="4" w:space="0" w:color="auto"/>
              <w:left w:val="nil"/>
              <w:bottom w:val="single" w:sz="4" w:space="0" w:color="auto"/>
              <w:right w:val="nil"/>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FFFF00"/>
            <w:vAlign w:val="center"/>
          </w:tcPr>
          <w:p w:rsidR="006875F9" w:rsidRPr="008D6466" w:rsidRDefault="006875F9" w:rsidP="008D6466">
            <w:pPr>
              <w:spacing w:after="0" w:line="240" w:lineRule="auto"/>
              <w:ind w:right="-504"/>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58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r>
      <w:tr w:rsidR="006875F9" w:rsidRPr="008D6466" w:rsidTr="007A2AEF">
        <w:trPr>
          <w:trHeight w:val="17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6875F9" w:rsidRPr="008D6466" w:rsidRDefault="006875F9" w:rsidP="008D6466">
            <w:pPr>
              <w:spacing w:after="0" w:line="720" w:lineRule="auto"/>
              <w:jc w:val="center"/>
              <w:rPr>
                <w:rFonts w:ascii="Bookman Old Style" w:eastAsia="Times New Roman" w:hAnsi="Bookman Old Style" w:cs="Arial"/>
                <w:sz w:val="16"/>
                <w:szCs w:val="16"/>
              </w:rPr>
            </w:pPr>
            <w:r w:rsidRPr="008D6466">
              <w:rPr>
                <w:rFonts w:ascii="Bookman Old Style" w:eastAsia="Times New Roman" w:hAnsi="Bookman Old Style" w:cs="Arial"/>
                <w:sz w:val="16"/>
                <w:szCs w:val="16"/>
              </w:rPr>
              <w:t>*</w:t>
            </w:r>
          </w:p>
        </w:tc>
        <w:tc>
          <w:tcPr>
            <w:tcW w:w="2665" w:type="dxa"/>
            <w:tcBorders>
              <w:top w:val="single" w:sz="4" w:space="0" w:color="auto"/>
              <w:left w:val="nil"/>
              <w:bottom w:val="single" w:sz="4" w:space="0" w:color="auto"/>
              <w:right w:val="single" w:sz="4" w:space="0" w:color="auto"/>
            </w:tcBorders>
            <w:shd w:val="clear" w:color="auto" w:fill="auto"/>
            <w:noWrap/>
            <w:vAlign w:val="bottom"/>
          </w:tcPr>
          <w:p w:rsidR="006875F9" w:rsidRPr="008D6466" w:rsidRDefault="006875F9" w:rsidP="006875F9">
            <w:pPr>
              <w:spacing w:after="0"/>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Aviation Civile &amp; Météorologie</w:t>
            </w:r>
          </w:p>
          <w:p w:rsidR="006875F9" w:rsidRPr="008D6466" w:rsidRDefault="00442ABB" w:rsidP="006875F9">
            <w:pPr>
              <w:spacing w:after="0" w:line="240" w:lineRule="auto"/>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T</w:t>
            </w:r>
            <w:r w:rsidR="006875F9" w:rsidRPr="008D6466">
              <w:rPr>
                <w:rFonts w:ascii="Bookman Old Style" w:eastAsia="Times New Roman" w:hAnsi="Bookman Old Style" w:cs="Arial"/>
                <w:bCs/>
                <w:sz w:val="16"/>
                <w:szCs w:val="16"/>
              </w:rPr>
              <w:t>ransferts</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875F9" w:rsidRPr="008D6466" w:rsidRDefault="006875F9" w:rsidP="008D6466">
            <w:pPr>
              <w:spacing w:after="0" w:line="48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1 156 397 000</w:t>
            </w:r>
          </w:p>
        </w:tc>
        <w:tc>
          <w:tcPr>
            <w:tcW w:w="1842" w:type="dxa"/>
            <w:tcBorders>
              <w:top w:val="single" w:sz="4" w:space="0" w:color="auto"/>
              <w:left w:val="nil"/>
              <w:bottom w:val="single" w:sz="4" w:space="0" w:color="auto"/>
              <w:right w:val="nil"/>
            </w:tcBorders>
            <w:shd w:val="clear" w:color="auto" w:fill="auto"/>
            <w:noWrap/>
            <w:vAlign w:val="center"/>
          </w:tcPr>
          <w:p w:rsidR="006875F9" w:rsidRPr="008D6466" w:rsidRDefault="006875F9" w:rsidP="008D6466">
            <w:pPr>
              <w:spacing w:after="0" w:line="48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r>
      <w:tr w:rsidR="006875F9" w:rsidRPr="008D6466" w:rsidTr="007A2AEF">
        <w:trPr>
          <w:trHeight w:val="364"/>
        </w:trPr>
        <w:tc>
          <w:tcPr>
            <w:tcW w:w="567" w:type="dxa"/>
            <w:tcBorders>
              <w:top w:val="single" w:sz="4" w:space="0" w:color="auto"/>
              <w:left w:val="single" w:sz="8" w:space="0" w:color="auto"/>
              <w:bottom w:val="single" w:sz="4" w:space="0" w:color="auto"/>
              <w:right w:val="single" w:sz="4" w:space="0" w:color="auto"/>
            </w:tcBorders>
            <w:shd w:val="clear" w:color="000000" w:fill="FFFF00"/>
            <w:noWrap/>
            <w:vAlign w:val="center"/>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nil"/>
              <w:bottom w:val="single" w:sz="4" w:space="0" w:color="auto"/>
              <w:right w:val="single" w:sz="4" w:space="0" w:color="auto"/>
            </w:tcBorders>
            <w:shd w:val="clear" w:color="000000" w:fill="FFFF00"/>
            <w:noWrap/>
            <w:vAlign w:val="center"/>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w:t>
            </w:r>
          </w:p>
        </w:tc>
        <w:tc>
          <w:tcPr>
            <w:tcW w:w="1843" w:type="dxa"/>
            <w:tcBorders>
              <w:top w:val="single" w:sz="4" w:space="0" w:color="auto"/>
              <w:left w:val="nil"/>
              <w:bottom w:val="single" w:sz="4" w:space="0" w:color="auto"/>
              <w:right w:val="single" w:sz="4" w:space="0" w:color="auto"/>
            </w:tcBorders>
            <w:shd w:val="clear" w:color="000000"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1 156 397 000</w:t>
            </w:r>
          </w:p>
        </w:tc>
        <w:tc>
          <w:tcPr>
            <w:tcW w:w="1842" w:type="dxa"/>
            <w:tcBorders>
              <w:top w:val="single" w:sz="4" w:space="0" w:color="auto"/>
              <w:left w:val="nil"/>
              <w:bottom w:val="single" w:sz="4" w:space="0" w:color="auto"/>
              <w:right w:val="nil"/>
            </w:tcBorders>
            <w:shd w:val="clear" w:color="000000"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814" w:type="dxa"/>
            <w:tcBorders>
              <w:top w:val="single" w:sz="4" w:space="0" w:color="auto"/>
              <w:left w:val="single" w:sz="4" w:space="0" w:color="auto"/>
              <w:bottom w:val="single" w:sz="4" w:space="0" w:color="auto"/>
              <w:right w:val="single" w:sz="4" w:space="0" w:color="auto"/>
            </w:tcBorders>
            <w:shd w:val="clear" w:color="000000" w:fill="FFFF00"/>
            <w:vAlign w:val="center"/>
          </w:tcPr>
          <w:p w:rsidR="006875F9" w:rsidRPr="008D6466" w:rsidRDefault="006875F9" w:rsidP="008D6466">
            <w:pPr>
              <w:spacing w:after="0" w:line="240" w:lineRule="auto"/>
              <w:ind w:right="-504"/>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c>
          <w:tcPr>
            <w:tcW w:w="1587"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0</w:t>
            </w:r>
          </w:p>
        </w:tc>
      </w:tr>
      <w:tr w:rsidR="006875F9" w:rsidRPr="008D6466" w:rsidTr="007A2AEF">
        <w:trPr>
          <w:trHeight w:val="379"/>
        </w:trPr>
        <w:tc>
          <w:tcPr>
            <w:tcW w:w="567" w:type="dxa"/>
            <w:tcBorders>
              <w:top w:val="single" w:sz="4" w:space="0" w:color="auto"/>
              <w:left w:val="single" w:sz="8" w:space="0" w:color="auto"/>
              <w:bottom w:val="single" w:sz="4" w:space="0" w:color="auto"/>
              <w:right w:val="single" w:sz="4" w:space="0" w:color="auto"/>
            </w:tcBorders>
            <w:shd w:val="clear" w:color="auto" w:fill="FABF8F" w:themeFill="accent6" w:themeFillTint="99"/>
            <w:noWrap/>
            <w:vAlign w:val="center"/>
            <w:hideMark/>
          </w:tcPr>
          <w:p w:rsidR="006875F9" w:rsidRPr="008D6466" w:rsidRDefault="006875F9" w:rsidP="008D6466">
            <w:pPr>
              <w:spacing w:after="0" w:line="240" w:lineRule="auto"/>
              <w:jc w:val="center"/>
              <w:rPr>
                <w:rFonts w:ascii="Bookman Old Style" w:eastAsia="Times New Roman" w:hAnsi="Bookman Old Style" w:cs="Arial"/>
                <w:sz w:val="16"/>
                <w:szCs w:val="16"/>
              </w:rPr>
            </w:pPr>
          </w:p>
        </w:tc>
        <w:tc>
          <w:tcPr>
            <w:tcW w:w="2665"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 Ministères prioritaires</w:t>
            </w:r>
          </w:p>
        </w:tc>
        <w:tc>
          <w:tcPr>
            <w:tcW w:w="1843"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318 764 500 000</w:t>
            </w:r>
          </w:p>
        </w:tc>
        <w:tc>
          <w:tcPr>
            <w:tcW w:w="1842" w:type="dxa"/>
            <w:tcBorders>
              <w:top w:val="single" w:sz="4" w:space="0" w:color="auto"/>
              <w:left w:val="nil"/>
              <w:bottom w:val="single" w:sz="4" w:space="0" w:color="auto"/>
              <w:right w:val="nil"/>
            </w:tcBorders>
            <w:shd w:val="clear" w:color="auto" w:fill="FABF8F" w:themeFill="accent6" w:themeFillTint="99"/>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183 813 797 729</w:t>
            </w:r>
          </w:p>
        </w:tc>
        <w:tc>
          <w:tcPr>
            <w:tcW w:w="181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97 895 000 000</w:t>
            </w:r>
          </w:p>
        </w:tc>
        <w:tc>
          <w:tcPr>
            <w:tcW w:w="1587"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-85 918 797 729</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FINANCES &amp; DUDGET</w:t>
            </w:r>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
                <w:bCs/>
                <w:sz w:val="16"/>
                <w:szCs w:val="16"/>
              </w:rPr>
            </w:pP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CCSRP</w:t>
            </w:r>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2 500 000 000</w:t>
            </w: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 xml:space="preserve"> 2 000 000 000</w:t>
            </w: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Région Productrice</w:t>
            </w:r>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8 740 000 000</w:t>
            </w: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12 500 000 000</w:t>
            </w: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Comité provisoire</w:t>
            </w:r>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1 000 000 000</w:t>
            </w: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 xml:space="preserve">    500 000 000</w:t>
            </w: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 xml:space="preserve">Région de </w:t>
            </w:r>
            <w:proofErr w:type="spellStart"/>
            <w:r w:rsidRPr="008D6466">
              <w:rPr>
                <w:rFonts w:ascii="Bookman Old Style" w:eastAsia="Times New Roman" w:hAnsi="Bookman Old Style" w:cs="Arial"/>
                <w:bCs/>
                <w:sz w:val="16"/>
                <w:szCs w:val="16"/>
              </w:rPr>
              <w:t>Koud</w:t>
            </w:r>
            <w:r w:rsidR="007A2AEF">
              <w:rPr>
                <w:rFonts w:ascii="Bookman Old Style" w:eastAsia="Times New Roman" w:hAnsi="Bookman Old Style" w:cs="Arial"/>
                <w:bCs/>
                <w:sz w:val="16"/>
                <w:szCs w:val="16"/>
              </w:rPr>
              <w:t>-</w:t>
            </w:r>
            <w:r w:rsidRPr="008D6466">
              <w:rPr>
                <w:rFonts w:ascii="Bookman Old Style" w:eastAsia="Times New Roman" w:hAnsi="Bookman Old Style" w:cs="Arial"/>
                <w:bCs/>
                <w:sz w:val="16"/>
                <w:szCs w:val="16"/>
              </w:rPr>
              <w:t>alwa</w:t>
            </w:r>
            <w:proofErr w:type="spellEnd"/>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 xml:space="preserve">    940 000 000</w:t>
            </w: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Région de CARACAL</w:t>
            </w:r>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1 880 000 000</w:t>
            </w: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Autres Régions Productrices</w:t>
            </w:r>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6 155 500 000</w:t>
            </w: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0</w:t>
            </w: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7A2AEF">
            <w:pPr>
              <w:spacing w:after="0" w:line="240" w:lineRule="auto"/>
              <w:jc w:val="lef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Contributions Internationales</w:t>
            </w:r>
          </w:p>
        </w:tc>
        <w:tc>
          <w:tcPr>
            <w:tcW w:w="1843" w:type="dxa"/>
            <w:tcBorders>
              <w:top w:val="single" w:sz="8" w:space="0" w:color="auto"/>
              <w:left w:val="nil"/>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6 500 000 000</w:t>
            </w:r>
          </w:p>
        </w:tc>
        <w:tc>
          <w:tcPr>
            <w:tcW w:w="1842" w:type="dxa"/>
            <w:tcBorders>
              <w:top w:val="single" w:sz="8" w:space="0" w:color="auto"/>
              <w:left w:val="nil"/>
              <w:bottom w:val="single" w:sz="8" w:space="0" w:color="auto"/>
              <w:right w:val="nil"/>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2 389 781 000</w:t>
            </w:r>
          </w:p>
        </w:tc>
        <w:tc>
          <w:tcPr>
            <w:tcW w:w="1814" w:type="dxa"/>
            <w:tcBorders>
              <w:top w:val="single" w:sz="8" w:space="0" w:color="auto"/>
              <w:left w:val="single" w:sz="4" w:space="0" w:color="auto"/>
              <w:bottom w:val="single" w:sz="8" w:space="0" w:color="auto"/>
              <w:right w:val="single" w:sz="4" w:space="0" w:color="auto"/>
            </w:tcBorders>
            <w:shd w:val="clear" w:color="auto" w:fill="auto"/>
            <w:vAlign w:val="center"/>
          </w:tcPr>
          <w:p w:rsidR="006875F9" w:rsidRPr="008D6466" w:rsidRDefault="006875F9" w:rsidP="008D6466">
            <w:pPr>
              <w:spacing w:after="0" w:line="240" w:lineRule="auto"/>
              <w:ind w:right="-504"/>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c>
          <w:tcPr>
            <w:tcW w:w="15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6875F9" w:rsidRPr="008D6466" w:rsidRDefault="006875F9" w:rsidP="008D6466">
            <w:pPr>
              <w:spacing w:after="0" w:line="240" w:lineRule="auto"/>
              <w:jc w:val="right"/>
              <w:rPr>
                <w:rFonts w:ascii="Bookman Old Style" w:eastAsia="Times New Roman" w:hAnsi="Bookman Old Style" w:cs="Arial"/>
                <w:bCs/>
                <w:sz w:val="16"/>
                <w:szCs w:val="16"/>
              </w:rPr>
            </w:pPr>
            <w:r w:rsidRPr="008D6466">
              <w:rPr>
                <w:rFonts w:ascii="Bookman Old Style" w:eastAsia="Times New Roman" w:hAnsi="Bookman Old Style" w:cs="Arial"/>
                <w:bCs/>
                <w:sz w:val="16"/>
                <w:szCs w:val="16"/>
              </w:rPr>
              <w:t>-</w:t>
            </w:r>
          </w:p>
        </w:tc>
      </w:tr>
      <w:tr w:rsidR="006875F9" w:rsidRPr="008D6466" w:rsidTr="007A2AEF">
        <w:trPr>
          <w:trHeight w:val="295"/>
        </w:trPr>
        <w:tc>
          <w:tcPr>
            <w:tcW w:w="567" w:type="dxa"/>
            <w:tcBorders>
              <w:top w:val="single" w:sz="8" w:space="0" w:color="auto"/>
              <w:left w:val="single" w:sz="8" w:space="0" w:color="auto"/>
              <w:bottom w:val="single" w:sz="8" w:space="0" w:color="auto"/>
              <w:right w:val="single" w:sz="4" w:space="0" w:color="auto"/>
            </w:tcBorders>
            <w:shd w:val="clear" w:color="auto" w:fill="FFFF00"/>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8" w:space="0" w:color="auto"/>
              <w:right w:val="single" w:sz="4" w:space="0" w:color="auto"/>
            </w:tcBorders>
            <w:shd w:val="clear" w:color="auto" w:fill="FFFF00"/>
            <w:noWrap/>
            <w:vAlign w:val="center"/>
          </w:tcPr>
          <w:p w:rsidR="006875F9" w:rsidRPr="008D6466" w:rsidRDefault="007A2AEF" w:rsidP="007A2AEF">
            <w:pPr>
              <w:spacing w:after="0" w:line="240" w:lineRule="auto"/>
              <w:jc w:val="left"/>
              <w:rPr>
                <w:rFonts w:ascii="Bookman Old Style" w:eastAsia="Times New Roman" w:hAnsi="Bookman Old Style" w:cs="Arial"/>
                <w:b/>
                <w:bCs/>
                <w:sz w:val="16"/>
                <w:szCs w:val="16"/>
              </w:rPr>
            </w:pPr>
            <w:r>
              <w:rPr>
                <w:rFonts w:ascii="Bookman Old Style" w:eastAsia="Times New Roman" w:hAnsi="Bookman Old Style" w:cs="Arial"/>
                <w:b/>
                <w:bCs/>
                <w:sz w:val="16"/>
                <w:szCs w:val="16"/>
              </w:rPr>
              <w:t>T</w:t>
            </w:r>
            <w:r w:rsidR="006875F9" w:rsidRPr="008D6466">
              <w:rPr>
                <w:rFonts w:ascii="Bookman Old Style" w:eastAsia="Times New Roman" w:hAnsi="Bookman Old Style" w:cs="Arial"/>
                <w:b/>
                <w:bCs/>
                <w:sz w:val="16"/>
                <w:szCs w:val="16"/>
              </w:rPr>
              <w:t>otal</w:t>
            </w:r>
          </w:p>
        </w:tc>
        <w:tc>
          <w:tcPr>
            <w:tcW w:w="1843" w:type="dxa"/>
            <w:tcBorders>
              <w:top w:val="single" w:sz="8" w:space="0" w:color="auto"/>
              <w:left w:val="nil"/>
              <w:bottom w:val="single" w:sz="8"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24 895 000 000</w:t>
            </w:r>
          </w:p>
        </w:tc>
        <w:tc>
          <w:tcPr>
            <w:tcW w:w="1842" w:type="dxa"/>
            <w:tcBorders>
              <w:top w:val="single" w:sz="8" w:space="0" w:color="auto"/>
              <w:left w:val="nil"/>
              <w:bottom w:val="single" w:sz="8" w:space="0" w:color="auto"/>
              <w:right w:val="nil"/>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20 209 781 000</w:t>
            </w:r>
          </w:p>
        </w:tc>
        <w:tc>
          <w:tcPr>
            <w:tcW w:w="1814" w:type="dxa"/>
            <w:tcBorders>
              <w:top w:val="single" w:sz="8" w:space="0" w:color="auto"/>
              <w:left w:val="single" w:sz="4" w:space="0" w:color="auto"/>
              <w:bottom w:val="single" w:sz="8" w:space="0" w:color="auto"/>
              <w:right w:val="single" w:sz="4" w:space="0" w:color="auto"/>
            </w:tcBorders>
            <w:shd w:val="clear" w:color="auto" w:fill="FFFF00"/>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9 100 000 000</w:t>
            </w:r>
          </w:p>
        </w:tc>
        <w:tc>
          <w:tcPr>
            <w:tcW w:w="1587" w:type="dxa"/>
            <w:tcBorders>
              <w:top w:val="single" w:sz="8" w:space="0" w:color="auto"/>
              <w:left w:val="single" w:sz="4" w:space="0" w:color="auto"/>
              <w:bottom w:val="single" w:sz="8" w:space="0" w:color="auto"/>
              <w:right w:val="single" w:sz="4" w:space="0" w:color="auto"/>
            </w:tcBorders>
            <w:shd w:val="clear" w:color="auto" w:fill="FFFF00"/>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-11 109 781 000</w:t>
            </w:r>
          </w:p>
        </w:tc>
      </w:tr>
      <w:tr w:rsidR="006875F9" w:rsidRPr="008D6466" w:rsidTr="007A2AEF">
        <w:trPr>
          <w:trHeight w:val="417"/>
        </w:trPr>
        <w:tc>
          <w:tcPr>
            <w:tcW w:w="567" w:type="dxa"/>
            <w:tcBorders>
              <w:top w:val="single" w:sz="8" w:space="0" w:color="auto"/>
              <w:left w:val="single" w:sz="8" w:space="0" w:color="auto"/>
              <w:bottom w:val="single" w:sz="4" w:space="0" w:color="auto"/>
              <w:right w:val="single" w:sz="4" w:space="0" w:color="auto"/>
            </w:tcBorders>
            <w:shd w:val="clear" w:color="auto" w:fill="FABF8F" w:themeFill="accent6" w:themeFillTint="99"/>
            <w:noWrap/>
            <w:vAlign w:val="center"/>
          </w:tcPr>
          <w:p w:rsidR="006875F9" w:rsidRPr="008D6466" w:rsidRDefault="006875F9" w:rsidP="008D6466">
            <w:pPr>
              <w:spacing w:after="0" w:line="240" w:lineRule="auto"/>
              <w:jc w:val="center"/>
              <w:rPr>
                <w:rFonts w:ascii="Bookman Old Style" w:eastAsia="Times New Roman" w:hAnsi="Bookman Old Style" w:cs="Arial"/>
                <w:b/>
                <w:bCs/>
                <w:sz w:val="16"/>
                <w:szCs w:val="16"/>
              </w:rPr>
            </w:pPr>
          </w:p>
        </w:tc>
        <w:tc>
          <w:tcPr>
            <w:tcW w:w="2665" w:type="dxa"/>
            <w:tcBorders>
              <w:top w:val="single" w:sz="8" w:space="0" w:color="auto"/>
              <w:left w:val="nil"/>
              <w:bottom w:val="single" w:sz="4" w:space="0" w:color="auto"/>
              <w:right w:val="single" w:sz="4" w:space="0" w:color="auto"/>
            </w:tcBorders>
            <w:shd w:val="clear" w:color="auto" w:fill="FABF8F" w:themeFill="accent6" w:themeFillTint="99"/>
            <w:noWrap/>
            <w:vAlign w:val="center"/>
          </w:tcPr>
          <w:p w:rsidR="006875F9" w:rsidRPr="008D6466" w:rsidRDefault="006875F9" w:rsidP="007A2AEF">
            <w:pPr>
              <w:spacing w:after="0" w:line="240" w:lineRule="auto"/>
              <w:jc w:val="lef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Total Général</w:t>
            </w:r>
          </w:p>
        </w:tc>
        <w:tc>
          <w:tcPr>
            <w:tcW w:w="1843" w:type="dxa"/>
            <w:tcBorders>
              <w:top w:val="single" w:sz="8" w:space="0" w:color="auto"/>
              <w:left w:val="nil"/>
              <w:bottom w:val="single" w:sz="4" w:space="0" w:color="auto"/>
              <w:right w:val="single" w:sz="4" w:space="0" w:color="auto"/>
            </w:tcBorders>
            <w:shd w:val="clear" w:color="auto" w:fill="FABF8F" w:themeFill="accent6" w:themeFillTint="99"/>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343 660 000 000</w:t>
            </w:r>
          </w:p>
        </w:tc>
        <w:tc>
          <w:tcPr>
            <w:tcW w:w="1842" w:type="dxa"/>
            <w:tcBorders>
              <w:top w:val="single" w:sz="8" w:space="0" w:color="auto"/>
              <w:left w:val="nil"/>
              <w:bottom w:val="single" w:sz="4" w:space="0" w:color="auto"/>
              <w:right w:val="nil"/>
            </w:tcBorders>
            <w:shd w:val="clear" w:color="auto" w:fill="FABF8F" w:themeFill="accent6" w:themeFillTint="99"/>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204 023 578 729</w:t>
            </w:r>
          </w:p>
        </w:tc>
        <w:tc>
          <w:tcPr>
            <w:tcW w:w="1814" w:type="dxa"/>
            <w:tcBorders>
              <w:top w:val="single" w:sz="8" w:space="0" w:color="auto"/>
              <w:left w:val="single" w:sz="4" w:space="0" w:color="auto"/>
              <w:bottom w:val="single" w:sz="4" w:space="0" w:color="auto"/>
              <w:right w:val="single" w:sz="4" w:space="0" w:color="auto"/>
            </w:tcBorders>
            <w:shd w:val="clear" w:color="auto" w:fill="FABF8F" w:themeFill="accent6" w:themeFillTint="99"/>
            <w:vAlign w:val="center"/>
          </w:tcPr>
          <w:p w:rsidR="006875F9" w:rsidRPr="008D6466" w:rsidRDefault="006875F9" w:rsidP="007A2AEF">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106 995 000 000</w:t>
            </w:r>
          </w:p>
        </w:tc>
        <w:tc>
          <w:tcPr>
            <w:tcW w:w="1587" w:type="dxa"/>
            <w:tcBorders>
              <w:top w:val="single" w:sz="8" w:space="0" w:color="auto"/>
              <w:left w:val="single" w:sz="4" w:space="0" w:color="auto"/>
              <w:bottom w:val="single" w:sz="4" w:space="0" w:color="auto"/>
              <w:right w:val="single" w:sz="4" w:space="0" w:color="auto"/>
            </w:tcBorders>
            <w:shd w:val="clear" w:color="auto" w:fill="FABF8F" w:themeFill="accent6" w:themeFillTint="99"/>
            <w:noWrap/>
            <w:vAlign w:val="center"/>
          </w:tcPr>
          <w:p w:rsidR="006875F9" w:rsidRPr="008D6466" w:rsidRDefault="006875F9" w:rsidP="008D6466">
            <w:pPr>
              <w:spacing w:after="0" w:line="240" w:lineRule="auto"/>
              <w:jc w:val="right"/>
              <w:rPr>
                <w:rFonts w:ascii="Bookman Old Style" w:eastAsia="Times New Roman" w:hAnsi="Bookman Old Style" w:cs="Arial"/>
                <w:b/>
                <w:bCs/>
                <w:sz w:val="16"/>
                <w:szCs w:val="16"/>
              </w:rPr>
            </w:pPr>
            <w:r w:rsidRPr="008D6466">
              <w:rPr>
                <w:rFonts w:ascii="Bookman Old Style" w:eastAsia="Times New Roman" w:hAnsi="Bookman Old Style" w:cs="Arial"/>
                <w:b/>
                <w:bCs/>
                <w:sz w:val="16"/>
                <w:szCs w:val="16"/>
              </w:rPr>
              <w:t>-97 028 578 729</w:t>
            </w:r>
          </w:p>
        </w:tc>
      </w:tr>
    </w:tbl>
    <w:p w:rsidR="007A2AEF" w:rsidRPr="000F5463" w:rsidRDefault="00F61DE4" w:rsidP="000F5463">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000F5463">
        <w:rPr>
          <w:rFonts w:ascii="Bookman Old Style" w:hAnsi="Bookman Old Style"/>
          <w:sz w:val="16"/>
          <w:szCs w:val="16"/>
        </w:rPr>
        <w:t xml:space="preserve"> Service Suivi Budgétaire </w:t>
      </w:r>
    </w:p>
    <w:p w:rsidR="007A2AEF" w:rsidRDefault="006875F9" w:rsidP="007A2AEF">
      <w:pPr>
        <w:autoSpaceDE w:val="0"/>
        <w:autoSpaceDN w:val="0"/>
        <w:adjustRightInd w:val="0"/>
        <w:spacing w:after="0"/>
        <w:rPr>
          <w:rFonts w:ascii="Bookman Old Style" w:eastAsia="Times New Roman" w:hAnsi="Bookman Old Style" w:cs="Times New Roman"/>
          <w:b/>
          <w:bCs/>
          <w:sz w:val="20"/>
          <w:szCs w:val="20"/>
        </w:rPr>
      </w:pPr>
      <w:r w:rsidRPr="007A2AEF">
        <w:rPr>
          <w:rFonts w:ascii="Bookman Old Style" w:eastAsia="Times New Roman" w:hAnsi="Bookman Old Style" w:cs="Times New Roman"/>
          <w:b/>
          <w:bCs/>
          <w:sz w:val="24"/>
          <w:szCs w:val="24"/>
          <w:u w:val="single"/>
        </w:rPr>
        <w:t>NB </w:t>
      </w:r>
      <w:r w:rsidRPr="007A2AEF">
        <w:rPr>
          <w:rFonts w:ascii="Bookman Old Style" w:eastAsia="Times New Roman" w:hAnsi="Bookman Old Style" w:cs="Times New Roman"/>
          <w:b/>
          <w:bCs/>
          <w:sz w:val="20"/>
          <w:szCs w:val="20"/>
        </w:rPr>
        <w:t>:</w:t>
      </w:r>
    </w:p>
    <w:p w:rsidR="007A2AEF" w:rsidRPr="007A2AEF" w:rsidRDefault="007A2AEF" w:rsidP="00E00038">
      <w:pPr>
        <w:pStyle w:val="Paragraphedeliste"/>
        <w:numPr>
          <w:ilvl w:val="0"/>
          <w:numId w:val="33"/>
        </w:numPr>
        <w:autoSpaceDE w:val="0"/>
        <w:autoSpaceDN w:val="0"/>
        <w:adjustRightInd w:val="0"/>
        <w:spacing w:after="0" w:line="276" w:lineRule="auto"/>
        <w:rPr>
          <w:rFonts w:ascii="Bookman Old Style" w:eastAsia="Times New Roman" w:hAnsi="Bookman Old Style" w:cs="Times New Roman"/>
          <w:b/>
          <w:bCs/>
          <w:sz w:val="20"/>
          <w:szCs w:val="20"/>
        </w:rPr>
      </w:pPr>
      <w:r w:rsidRPr="007A2AEF">
        <w:rPr>
          <w:rFonts w:ascii="Bookman Old Style" w:eastAsia="Times New Roman" w:hAnsi="Bookman Old Style" w:cs="Times New Roman"/>
          <w:bCs/>
          <w:sz w:val="20"/>
          <w:szCs w:val="20"/>
        </w:rPr>
        <w:t>L</w:t>
      </w:r>
      <w:r w:rsidR="006875F9" w:rsidRPr="007A2AEF">
        <w:rPr>
          <w:rFonts w:ascii="Bookman Old Style" w:eastAsia="Times New Roman" w:hAnsi="Bookman Old Style" w:cs="Times New Roman"/>
          <w:bCs/>
          <w:sz w:val="20"/>
          <w:szCs w:val="20"/>
        </w:rPr>
        <w:t>e ministère de l’Environnement est fusionné à l’Agriculture ;</w:t>
      </w:r>
    </w:p>
    <w:p w:rsidR="007A2AEF" w:rsidRPr="007A2AEF" w:rsidRDefault="006875F9" w:rsidP="00E00038">
      <w:pPr>
        <w:pStyle w:val="Paragraphedeliste"/>
        <w:numPr>
          <w:ilvl w:val="0"/>
          <w:numId w:val="33"/>
        </w:numPr>
        <w:autoSpaceDE w:val="0"/>
        <w:autoSpaceDN w:val="0"/>
        <w:adjustRightInd w:val="0"/>
        <w:spacing w:after="0" w:line="276" w:lineRule="auto"/>
        <w:rPr>
          <w:rFonts w:ascii="Bookman Old Style" w:eastAsia="Times New Roman" w:hAnsi="Bookman Old Style" w:cs="Times New Roman"/>
          <w:b/>
          <w:bCs/>
          <w:sz w:val="20"/>
          <w:szCs w:val="20"/>
        </w:rPr>
      </w:pPr>
      <w:r w:rsidRPr="007A2AEF">
        <w:rPr>
          <w:rFonts w:ascii="Bookman Old Style" w:eastAsia="Times New Roman" w:hAnsi="Bookman Old Style" w:cs="Times New Roman"/>
          <w:bCs/>
          <w:sz w:val="20"/>
          <w:szCs w:val="20"/>
        </w:rPr>
        <w:t>Le Ministère de l’Hydraulique est fusionné à l’Elevage ;</w:t>
      </w:r>
    </w:p>
    <w:p w:rsidR="007A2AEF" w:rsidRPr="007A2AEF" w:rsidRDefault="006875F9" w:rsidP="00E00038">
      <w:pPr>
        <w:pStyle w:val="Paragraphedeliste"/>
        <w:numPr>
          <w:ilvl w:val="0"/>
          <w:numId w:val="33"/>
        </w:numPr>
        <w:autoSpaceDE w:val="0"/>
        <w:autoSpaceDN w:val="0"/>
        <w:adjustRightInd w:val="0"/>
        <w:spacing w:after="0" w:line="276" w:lineRule="auto"/>
        <w:rPr>
          <w:rFonts w:ascii="Bookman Old Style" w:eastAsia="Times New Roman" w:hAnsi="Bookman Old Style" w:cs="Times New Roman"/>
          <w:b/>
          <w:bCs/>
          <w:sz w:val="20"/>
          <w:szCs w:val="20"/>
        </w:rPr>
      </w:pPr>
      <w:r w:rsidRPr="007A2AEF">
        <w:rPr>
          <w:rFonts w:ascii="Bookman Old Style" w:eastAsia="Times New Roman" w:hAnsi="Bookman Old Style" w:cs="Times New Roman"/>
          <w:bCs/>
          <w:sz w:val="20"/>
          <w:szCs w:val="20"/>
        </w:rPr>
        <w:t>Le Ministère de Transport &amp; Aviation Civile est fusionné aux Infrastructures ;</w:t>
      </w:r>
    </w:p>
    <w:p w:rsidR="007A2AEF" w:rsidRPr="007A2AEF" w:rsidRDefault="006875F9" w:rsidP="00E00038">
      <w:pPr>
        <w:pStyle w:val="Paragraphedeliste"/>
        <w:numPr>
          <w:ilvl w:val="0"/>
          <w:numId w:val="33"/>
        </w:numPr>
        <w:autoSpaceDE w:val="0"/>
        <w:autoSpaceDN w:val="0"/>
        <w:adjustRightInd w:val="0"/>
        <w:spacing w:after="0" w:line="276" w:lineRule="auto"/>
        <w:rPr>
          <w:rFonts w:ascii="Bookman Old Style" w:eastAsia="Times New Roman" w:hAnsi="Bookman Old Style" w:cs="Times New Roman"/>
          <w:b/>
          <w:bCs/>
          <w:sz w:val="20"/>
          <w:szCs w:val="20"/>
        </w:rPr>
      </w:pPr>
      <w:r w:rsidRPr="007A2AEF">
        <w:rPr>
          <w:rFonts w:ascii="Bookman Old Style" w:eastAsia="Times New Roman" w:hAnsi="Bookman Old Style" w:cs="Times New Roman"/>
          <w:bCs/>
          <w:sz w:val="20"/>
          <w:szCs w:val="20"/>
        </w:rPr>
        <w:t>Le ministère de Micro finance a été supprimé de la liste</w:t>
      </w:r>
    </w:p>
    <w:p w:rsidR="006875F9" w:rsidRPr="007A2AEF" w:rsidRDefault="006875F9" w:rsidP="00E00038">
      <w:pPr>
        <w:pStyle w:val="Paragraphedeliste"/>
        <w:numPr>
          <w:ilvl w:val="0"/>
          <w:numId w:val="33"/>
        </w:numPr>
        <w:autoSpaceDE w:val="0"/>
        <w:autoSpaceDN w:val="0"/>
        <w:adjustRightInd w:val="0"/>
        <w:spacing w:after="0" w:line="276" w:lineRule="auto"/>
        <w:rPr>
          <w:rFonts w:ascii="Bookman Old Style" w:eastAsia="Times New Roman" w:hAnsi="Bookman Old Style" w:cs="Times New Roman"/>
          <w:b/>
          <w:bCs/>
          <w:sz w:val="20"/>
          <w:szCs w:val="20"/>
        </w:rPr>
      </w:pPr>
      <w:r w:rsidRPr="007A2AEF">
        <w:rPr>
          <w:rFonts w:ascii="Bookman Old Style" w:eastAsia="Times New Roman" w:hAnsi="Bookman Old Style" w:cs="Times New Roman"/>
          <w:bCs/>
          <w:sz w:val="20"/>
          <w:szCs w:val="20"/>
        </w:rPr>
        <w:t xml:space="preserve">Les Ministères de l’Intérieur et de la Sécurité et la Défense Nationale rejoignent les </w:t>
      </w:r>
      <w:proofErr w:type="spellStart"/>
      <w:r w:rsidRPr="007A2AEF">
        <w:rPr>
          <w:rFonts w:ascii="Bookman Old Style" w:eastAsia="Times New Roman" w:hAnsi="Bookman Old Style" w:cs="Times New Roman"/>
          <w:bCs/>
          <w:sz w:val="20"/>
          <w:szCs w:val="20"/>
        </w:rPr>
        <w:t>secteursPrioritaires</w:t>
      </w:r>
      <w:proofErr w:type="spellEnd"/>
      <w:r w:rsidRPr="007A2AEF">
        <w:rPr>
          <w:rFonts w:ascii="Bookman Old Style" w:eastAsia="Times New Roman" w:hAnsi="Bookman Old Style" w:cs="Times New Roman"/>
          <w:bCs/>
          <w:sz w:val="20"/>
          <w:szCs w:val="20"/>
        </w:rPr>
        <w:t xml:space="preserve"> en 2015 (voir partie foncé);</w:t>
      </w:r>
    </w:p>
    <w:p w:rsidR="006875F9" w:rsidRDefault="006875F9" w:rsidP="006875F9">
      <w:pPr>
        <w:autoSpaceDE w:val="0"/>
        <w:autoSpaceDN w:val="0"/>
        <w:adjustRightInd w:val="0"/>
        <w:spacing w:after="0" w:line="240" w:lineRule="auto"/>
        <w:rPr>
          <w:rFonts w:ascii="Century Gothic" w:eastAsia="Times New Roman" w:hAnsi="Century Gothic" w:cs="Times New Roman"/>
          <w:bCs/>
          <w:sz w:val="20"/>
          <w:szCs w:val="20"/>
        </w:rPr>
      </w:pPr>
    </w:p>
    <w:p w:rsidR="006875F9" w:rsidRPr="00FC0619" w:rsidRDefault="006875F9" w:rsidP="006875F9">
      <w:pPr>
        <w:autoSpaceDE w:val="0"/>
        <w:autoSpaceDN w:val="0"/>
        <w:adjustRightInd w:val="0"/>
        <w:spacing w:after="0" w:line="240" w:lineRule="auto"/>
        <w:rPr>
          <w:rFonts w:ascii="Times New Roman" w:eastAsia="Times New Roman" w:hAnsi="Times New Roman" w:cs="Times New Roman"/>
          <w:bCs/>
          <w:sz w:val="24"/>
          <w:szCs w:val="24"/>
        </w:rPr>
      </w:pPr>
    </w:p>
    <w:p w:rsidR="006875F9" w:rsidRPr="000F5463" w:rsidRDefault="000F5463" w:rsidP="000F5463">
      <w:pPr>
        <w:autoSpaceDE w:val="0"/>
        <w:autoSpaceDN w:val="0"/>
        <w:adjustRightInd w:val="0"/>
        <w:spacing w:after="0" w:line="240" w:lineRule="auto"/>
        <w:rPr>
          <w:rFonts w:ascii="Bookman Old Style" w:eastAsia="Times New Roman" w:hAnsi="Bookman Old Style" w:cs="Times New Roman"/>
          <w:sz w:val="20"/>
          <w:szCs w:val="20"/>
        </w:rPr>
      </w:pPr>
      <w:r w:rsidRPr="000F5463">
        <w:rPr>
          <w:rFonts w:ascii="Bookman Old Style" w:eastAsia="Times New Roman" w:hAnsi="Bookman Old Style" w:cs="Times New Roman"/>
          <w:b/>
          <w:bCs/>
          <w:sz w:val="20"/>
          <w:szCs w:val="20"/>
          <w:u w:val="single"/>
        </w:rPr>
        <w:t>Tableau n</w:t>
      </w:r>
      <w:r w:rsidR="006875F9" w:rsidRPr="000F5463">
        <w:rPr>
          <w:rFonts w:ascii="Bookman Old Style" w:eastAsia="Times New Roman" w:hAnsi="Bookman Old Style" w:cs="Times New Roman"/>
          <w:b/>
          <w:bCs/>
          <w:sz w:val="20"/>
          <w:szCs w:val="20"/>
          <w:u w:val="single"/>
        </w:rPr>
        <w:t xml:space="preserve">° </w:t>
      </w:r>
      <w:r w:rsidR="005116DF" w:rsidRPr="000F5463">
        <w:rPr>
          <w:rFonts w:ascii="Bookman Old Style" w:eastAsia="Times New Roman" w:hAnsi="Bookman Old Style" w:cs="Times New Roman"/>
          <w:b/>
          <w:bCs/>
          <w:sz w:val="20"/>
          <w:szCs w:val="20"/>
          <w:u w:val="single"/>
        </w:rPr>
        <w:t>28</w:t>
      </w:r>
      <w:r w:rsidR="006875F9" w:rsidRPr="000F5463">
        <w:rPr>
          <w:rFonts w:ascii="Bookman Old Style" w:eastAsia="Times New Roman" w:hAnsi="Bookman Old Style" w:cs="Times New Roman"/>
          <w:b/>
          <w:bCs/>
          <w:sz w:val="20"/>
          <w:szCs w:val="20"/>
        </w:rPr>
        <w:t> </w:t>
      </w:r>
      <w:r w:rsidR="00AE7714" w:rsidRPr="000F5463">
        <w:rPr>
          <w:rFonts w:ascii="Bookman Old Style" w:eastAsia="Times New Roman" w:hAnsi="Bookman Old Style" w:cs="Times New Roman"/>
          <w:b/>
          <w:bCs/>
          <w:sz w:val="20"/>
          <w:szCs w:val="20"/>
        </w:rPr>
        <w:t xml:space="preserve">: </w:t>
      </w:r>
      <w:r w:rsidR="00F43C98" w:rsidRPr="000F5463">
        <w:rPr>
          <w:rFonts w:ascii="Bookman Old Style" w:eastAsia="Times New Roman" w:hAnsi="Bookman Old Style" w:cs="Times New Roman"/>
          <w:bCs/>
          <w:sz w:val="20"/>
          <w:szCs w:val="20"/>
        </w:rPr>
        <w:t>Récapitulatif</w:t>
      </w:r>
      <w:r w:rsidR="006875F9" w:rsidRPr="000F5463">
        <w:rPr>
          <w:rFonts w:ascii="Bookman Old Style" w:eastAsia="Times New Roman" w:hAnsi="Bookman Old Style" w:cs="Times New Roman"/>
          <w:bCs/>
          <w:sz w:val="20"/>
          <w:szCs w:val="20"/>
        </w:rPr>
        <w:t xml:space="preserve"> Transferts &amp; Investissements</w:t>
      </w:r>
    </w:p>
    <w:p w:rsidR="006875F9" w:rsidRPr="00953B05" w:rsidRDefault="006875F9" w:rsidP="006875F9">
      <w:pPr>
        <w:autoSpaceDE w:val="0"/>
        <w:autoSpaceDN w:val="0"/>
        <w:adjustRightInd w:val="0"/>
        <w:spacing w:after="0" w:line="240" w:lineRule="auto"/>
        <w:rPr>
          <w:rFonts w:ascii="Times New Roman" w:eastAsia="Times New Roman" w:hAnsi="Times New Roman" w:cs="Times New Roman"/>
          <w:sz w:val="24"/>
          <w:szCs w:val="24"/>
        </w:rPr>
      </w:pPr>
    </w:p>
    <w:tbl>
      <w:tblPr>
        <w:tblW w:w="10053" w:type="dxa"/>
        <w:tblInd w:w="70" w:type="dxa"/>
        <w:tblCellMar>
          <w:left w:w="70" w:type="dxa"/>
          <w:right w:w="70" w:type="dxa"/>
        </w:tblCellMar>
        <w:tblLook w:val="04A0" w:firstRow="1" w:lastRow="0" w:firstColumn="1" w:lastColumn="0" w:noHBand="0" w:noVBand="1"/>
      </w:tblPr>
      <w:tblGrid>
        <w:gridCol w:w="2410"/>
        <w:gridCol w:w="1814"/>
        <w:gridCol w:w="160"/>
        <w:gridCol w:w="1757"/>
        <w:gridCol w:w="1984"/>
        <w:gridCol w:w="1928"/>
      </w:tblGrid>
      <w:tr w:rsidR="006875F9" w:rsidRPr="004255FE" w:rsidTr="004255FE">
        <w:trPr>
          <w:trHeight w:val="41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75F9" w:rsidRPr="004255FE" w:rsidRDefault="006875F9" w:rsidP="004255FE">
            <w:pPr>
              <w:spacing w:after="0" w:line="240" w:lineRule="auto"/>
              <w:jc w:val="center"/>
              <w:rPr>
                <w:rFonts w:ascii="Bookman Old Style" w:eastAsia="Times New Roman" w:hAnsi="Bookman Old Style" w:cs="Times New Roman"/>
                <w:b/>
                <w:color w:val="000000"/>
                <w:sz w:val="18"/>
                <w:szCs w:val="20"/>
              </w:rPr>
            </w:pPr>
            <w:r w:rsidRPr="004255FE">
              <w:rPr>
                <w:rFonts w:ascii="Bookman Old Style" w:eastAsia="Times New Roman" w:hAnsi="Bookman Old Style" w:cs="Times New Roman"/>
                <w:b/>
                <w:color w:val="000000"/>
                <w:sz w:val="18"/>
                <w:szCs w:val="20"/>
              </w:rPr>
              <w:t>Titre</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6875F9" w:rsidRPr="004255FE" w:rsidRDefault="006875F9" w:rsidP="006875F9">
            <w:pPr>
              <w:spacing w:after="0" w:line="240" w:lineRule="auto"/>
              <w:jc w:val="center"/>
              <w:rPr>
                <w:rFonts w:ascii="Bookman Old Style" w:eastAsia="Times New Roman" w:hAnsi="Bookman Old Style" w:cs="Times New Roman"/>
                <w:b/>
                <w:bCs/>
                <w:color w:val="000000"/>
                <w:sz w:val="18"/>
                <w:szCs w:val="20"/>
              </w:rPr>
            </w:pPr>
            <w:r w:rsidRPr="004255FE">
              <w:rPr>
                <w:rFonts w:ascii="Bookman Old Style" w:eastAsia="Times New Roman" w:hAnsi="Bookman Old Style" w:cs="Times New Roman"/>
                <w:b/>
                <w:bCs/>
                <w:color w:val="000000"/>
                <w:sz w:val="18"/>
                <w:szCs w:val="20"/>
              </w:rPr>
              <w:t>LFI 2014</w:t>
            </w:r>
          </w:p>
        </w:tc>
        <w:tc>
          <w:tcPr>
            <w:tcW w:w="160" w:type="dxa"/>
            <w:tcBorders>
              <w:top w:val="single" w:sz="4" w:space="0" w:color="auto"/>
              <w:left w:val="nil"/>
              <w:bottom w:val="single" w:sz="4" w:space="0" w:color="auto"/>
              <w:right w:val="nil"/>
            </w:tcBorders>
          </w:tcPr>
          <w:p w:rsidR="006875F9" w:rsidRPr="004255FE" w:rsidRDefault="006875F9" w:rsidP="006875F9">
            <w:pPr>
              <w:spacing w:after="0" w:line="240" w:lineRule="auto"/>
              <w:jc w:val="right"/>
              <w:rPr>
                <w:rFonts w:ascii="Bookman Old Style" w:eastAsia="Times New Roman" w:hAnsi="Bookman Old Style" w:cs="Times New Roman"/>
                <w:b/>
                <w:bCs/>
                <w:color w:val="000000"/>
                <w:sz w:val="18"/>
                <w:szCs w:val="20"/>
              </w:rPr>
            </w:pPr>
          </w:p>
        </w:tc>
        <w:tc>
          <w:tcPr>
            <w:tcW w:w="1757" w:type="dxa"/>
            <w:tcBorders>
              <w:top w:val="single" w:sz="4" w:space="0" w:color="auto"/>
              <w:left w:val="nil"/>
              <w:bottom w:val="single" w:sz="4" w:space="0" w:color="auto"/>
              <w:right w:val="single" w:sz="4" w:space="0" w:color="auto"/>
            </w:tcBorders>
            <w:shd w:val="clear" w:color="auto" w:fill="auto"/>
            <w:noWrap/>
            <w:vAlign w:val="center"/>
            <w:hideMark/>
          </w:tcPr>
          <w:p w:rsidR="006875F9" w:rsidRPr="004255FE" w:rsidRDefault="006875F9" w:rsidP="006875F9">
            <w:pPr>
              <w:spacing w:after="0" w:line="240" w:lineRule="auto"/>
              <w:rPr>
                <w:rFonts w:ascii="Bookman Old Style" w:eastAsia="Times New Roman" w:hAnsi="Bookman Old Style" w:cs="Times New Roman"/>
                <w:b/>
                <w:bCs/>
                <w:color w:val="000000"/>
                <w:sz w:val="18"/>
                <w:szCs w:val="20"/>
              </w:rPr>
            </w:pPr>
            <w:r w:rsidRPr="004255FE">
              <w:rPr>
                <w:rFonts w:ascii="Bookman Old Style" w:eastAsia="Times New Roman" w:hAnsi="Bookman Old Style" w:cs="Times New Roman"/>
                <w:b/>
                <w:bCs/>
                <w:color w:val="000000"/>
                <w:sz w:val="18"/>
                <w:szCs w:val="20"/>
              </w:rPr>
              <w:t>LFR 2014 (CID)</w:t>
            </w:r>
          </w:p>
        </w:tc>
        <w:tc>
          <w:tcPr>
            <w:tcW w:w="1984" w:type="dxa"/>
            <w:tcBorders>
              <w:top w:val="single" w:sz="4" w:space="0" w:color="auto"/>
              <w:left w:val="nil"/>
              <w:bottom w:val="single" w:sz="4" w:space="0" w:color="auto"/>
              <w:right w:val="single" w:sz="4" w:space="0" w:color="auto"/>
            </w:tcBorders>
            <w:vAlign w:val="center"/>
          </w:tcPr>
          <w:p w:rsidR="006875F9" w:rsidRPr="004255FE" w:rsidRDefault="006875F9" w:rsidP="006875F9">
            <w:pPr>
              <w:spacing w:after="0" w:line="240" w:lineRule="auto"/>
              <w:jc w:val="center"/>
              <w:rPr>
                <w:rFonts w:ascii="Bookman Old Style" w:eastAsia="Times New Roman" w:hAnsi="Bookman Old Style" w:cs="Times New Roman"/>
                <w:b/>
                <w:bCs/>
                <w:color w:val="000000"/>
                <w:sz w:val="18"/>
                <w:szCs w:val="20"/>
              </w:rPr>
            </w:pPr>
            <w:r w:rsidRPr="004255FE">
              <w:rPr>
                <w:rFonts w:ascii="Bookman Old Style" w:eastAsia="Times New Roman" w:hAnsi="Bookman Old Style" w:cs="Times New Roman"/>
                <w:b/>
                <w:bCs/>
                <w:color w:val="000000"/>
                <w:sz w:val="18"/>
                <w:szCs w:val="20"/>
              </w:rPr>
              <w:t>Projet de Budget 2015</w:t>
            </w:r>
          </w:p>
        </w:tc>
        <w:tc>
          <w:tcPr>
            <w:tcW w:w="1928" w:type="dxa"/>
            <w:tcBorders>
              <w:top w:val="single" w:sz="4" w:space="0" w:color="auto"/>
              <w:left w:val="nil"/>
              <w:bottom w:val="single" w:sz="4" w:space="0" w:color="auto"/>
              <w:right w:val="single" w:sz="4" w:space="0" w:color="auto"/>
            </w:tcBorders>
          </w:tcPr>
          <w:p w:rsidR="006875F9" w:rsidRPr="004255FE" w:rsidRDefault="006875F9" w:rsidP="006875F9">
            <w:pPr>
              <w:spacing w:after="0" w:line="240" w:lineRule="auto"/>
              <w:jc w:val="center"/>
              <w:rPr>
                <w:rFonts w:ascii="Bookman Old Style" w:eastAsia="Times New Roman" w:hAnsi="Bookman Old Style" w:cs="Times New Roman"/>
                <w:b/>
                <w:bCs/>
                <w:color w:val="000000"/>
                <w:sz w:val="18"/>
                <w:szCs w:val="20"/>
              </w:rPr>
            </w:pPr>
            <w:r w:rsidRPr="004255FE">
              <w:rPr>
                <w:rFonts w:ascii="Bookman Old Style" w:eastAsia="Times New Roman" w:hAnsi="Bookman Old Style" w:cs="Times New Roman"/>
                <w:b/>
                <w:bCs/>
                <w:color w:val="000000"/>
                <w:sz w:val="18"/>
                <w:szCs w:val="20"/>
              </w:rPr>
              <w:t xml:space="preserve">Ecart </w:t>
            </w:r>
          </w:p>
          <w:p w:rsidR="006875F9" w:rsidRPr="004255FE" w:rsidRDefault="006875F9" w:rsidP="006875F9">
            <w:pPr>
              <w:spacing w:after="0" w:line="240" w:lineRule="auto"/>
              <w:jc w:val="center"/>
              <w:rPr>
                <w:rFonts w:ascii="Bookman Old Style" w:eastAsia="Times New Roman" w:hAnsi="Bookman Old Style" w:cs="Times New Roman"/>
                <w:b/>
                <w:bCs/>
                <w:color w:val="000000"/>
                <w:sz w:val="18"/>
                <w:szCs w:val="20"/>
              </w:rPr>
            </w:pPr>
            <w:r w:rsidRPr="004255FE">
              <w:rPr>
                <w:rFonts w:ascii="Bookman Old Style" w:eastAsia="Times New Roman" w:hAnsi="Bookman Old Style" w:cs="Times New Roman"/>
                <w:b/>
                <w:bCs/>
                <w:color w:val="000000"/>
                <w:sz w:val="18"/>
                <w:szCs w:val="20"/>
              </w:rPr>
              <w:t>(LFR 2014/PLF 2015)</w:t>
            </w:r>
          </w:p>
        </w:tc>
      </w:tr>
      <w:tr w:rsidR="006875F9" w:rsidRPr="004255FE" w:rsidTr="004255FE">
        <w:trPr>
          <w:trHeight w:val="41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75F9" w:rsidRPr="004255FE" w:rsidRDefault="006875F9" w:rsidP="004255FE">
            <w:pPr>
              <w:spacing w:after="0" w:line="240" w:lineRule="auto"/>
              <w:jc w:val="left"/>
              <w:rPr>
                <w:rFonts w:ascii="Bookman Old Style" w:eastAsia="Times New Roman" w:hAnsi="Bookman Old Style" w:cs="Times New Roman"/>
                <w:color w:val="000000"/>
                <w:sz w:val="18"/>
                <w:szCs w:val="20"/>
              </w:rPr>
            </w:pPr>
            <w:r w:rsidRPr="004255FE">
              <w:rPr>
                <w:rFonts w:ascii="Bookman Old Style" w:eastAsia="Times New Roman" w:hAnsi="Bookman Old Style" w:cs="Times New Roman"/>
                <w:color w:val="000000"/>
                <w:sz w:val="18"/>
                <w:szCs w:val="20"/>
              </w:rPr>
              <w:t>Transferts</w:t>
            </w:r>
          </w:p>
        </w:tc>
        <w:tc>
          <w:tcPr>
            <w:tcW w:w="1814" w:type="dxa"/>
            <w:tcBorders>
              <w:top w:val="nil"/>
              <w:left w:val="nil"/>
              <w:bottom w:val="single" w:sz="4" w:space="0" w:color="auto"/>
              <w:right w:val="single" w:sz="4" w:space="0" w:color="auto"/>
            </w:tcBorders>
            <w:shd w:val="clear" w:color="auto" w:fill="auto"/>
            <w:noWrap/>
            <w:vAlign w:val="center"/>
            <w:hideMark/>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r w:rsidRPr="004255FE">
              <w:rPr>
                <w:rFonts w:ascii="Bookman Old Style" w:eastAsia="Times New Roman" w:hAnsi="Bookman Old Style" w:cs="Arial"/>
                <w:color w:val="000000"/>
                <w:sz w:val="18"/>
                <w:szCs w:val="20"/>
              </w:rPr>
              <w:t>125 899 535 000</w:t>
            </w:r>
          </w:p>
        </w:tc>
        <w:tc>
          <w:tcPr>
            <w:tcW w:w="160" w:type="dxa"/>
            <w:tcBorders>
              <w:top w:val="nil"/>
              <w:left w:val="nil"/>
              <w:bottom w:val="single" w:sz="4" w:space="0" w:color="auto"/>
              <w:right w:val="nil"/>
            </w:tcBorders>
            <w:vAlign w:val="center"/>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p>
        </w:tc>
        <w:tc>
          <w:tcPr>
            <w:tcW w:w="1757" w:type="dxa"/>
            <w:tcBorders>
              <w:top w:val="nil"/>
              <w:left w:val="nil"/>
              <w:bottom w:val="single" w:sz="4" w:space="0" w:color="auto"/>
              <w:right w:val="single" w:sz="4" w:space="0" w:color="auto"/>
            </w:tcBorders>
            <w:shd w:val="clear" w:color="auto" w:fill="auto"/>
            <w:noWrap/>
            <w:vAlign w:val="center"/>
            <w:hideMark/>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r w:rsidRPr="004255FE">
              <w:rPr>
                <w:rFonts w:ascii="Bookman Old Style" w:eastAsia="Times New Roman" w:hAnsi="Bookman Old Style" w:cs="Arial"/>
                <w:color w:val="000000"/>
                <w:sz w:val="18"/>
                <w:szCs w:val="20"/>
              </w:rPr>
              <w:t>81 952 673 601</w:t>
            </w:r>
          </w:p>
        </w:tc>
        <w:tc>
          <w:tcPr>
            <w:tcW w:w="1984" w:type="dxa"/>
            <w:tcBorders>
              <w:top w:val="nil"/>
              <w:left w:val="nil"/>
              <w:bottom w:val="single" w:sz="4" w:space="0" w:color="auto"/>
              <w:right w:val="single" w:sz="4" w:space="0" w:color="auto"/>
            </w:tcBorders>
            <w:vAlign w:val="center"/>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r w:rsidRPr="004255FE">
              <w:rPr>
                <w:rFonts w:ascii="Bookman Old Style" w:eastAsia="Times New Roman" w:hAnsi="Bookman Old Style" w:cs="Arial"/>
                <w:color w:val="000000"/>
                <w:sz w:val="18"/>
                <w:szCs w:val="20"/>
              </w:rPr>
              <w:t xml:space="preserve">  9 100 000 000</w:t>
            </w:r>
          </w:p>
        </w:tc>
        <w:tc>
          <w:tcPr>
            <w:tcW w:w="1928" w:type="dxa"/>
            <w:tcBorders>
              <w:top w:val="nil"/>
              <w:left w:val="nil"/>
              <w:bottom w:val="single" w:sz="4" w:space="0" w:color="auto"/>
              <w:right w:val="single" w:sz="4" w:space="0" w:color="auto"/>
            </w:tcBorders>
            <w:vAlign w:val="center"/>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r w:rsidRPr="004255FE">
              <w:rPr>
                <w:rFonts w:ascii="Bookman Old Style" w:eastAsia="Times New Roman" w:hAnsi="Bookman Old Style" w:cs="Arial"/>
                <w:color w:val="000000"/>
                <w:sz w:val="18"/>
                <w:szCs w:val="20"/>
              </w:rPr>
              <w:t>-72 852 673 601</w:t>
            </w:r>
          </w:p>
        </w:tc>
      </w:tr>
      <w:tr w:rsidR="006875F9" w:rsidRPr="004255FE" w:rsidTr="004255FE">
        <w:trPr>
          <w:trHeight w:val="41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75F9" w:rsidRPr="004255FE" w:rsidRDefault="006875F9" w:rsidP="004255FE">
            <w:pPr>
              <w:spacing w:after="0" w:line="240" w:lineRule="auto"/>
              <w:jc w:val="left"/>
              <w:rPr>
                <w:rFonts w:ascii="Bookman Old Style" w:eastAsia="Times New Roman" w:hAnsi="Bookman Old Style" w:cs="Times New Roman"/>
                <w:color w:val="000000"/>
                <w:sz w:val="18"/>
                <w:szCs w:val="20"/>
              </w:rPr>
            </w:pPr>
            <w:r w:rsidRPr="004255FE">
              <w:rPr>
                <w:rFonts w:ascii="Bookman Old Style" w:eastAsia="Times New Roman" w:hAnsi="Bookman Old Style" w:cs="Times New Roman"/>
                <w:color w:val="000000"/>
                <w:sz w:val="18"/>
                <w:szCs w:val="20"/>
              </w:rPr>
              <w:t>Investissements</w:t>
            </w:r>
          </w:p>
        </w:tc>
        <w:tc>
          <w:tcPr>
            <w:tcW w:w="1814" w:type="dxa"/>
            <w:tcBorders>
              <w:top w:val="nil"/>
              <w:left w:val="nil"/>
              <w:bottom w:val="single" w:sz="4" w:space="0" w:color="auto"/>
              <w:right w:val="single" w:sz="4" w:space="0" w:color="auto"/>
            </w:tcBorders>
            <w:shd w:val="clear" w:color="auto" w:fill="auto"/>
            <w:noWrap/>
            <w:vAlign w:val="center"/>
            <w:hideMark/>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r w:rsidRPr="004255FE">
              <w:rPr>
                <w:rFonts w:ascii="Bookman Old Style" w:eastAsia="Times New Roman" w:hAnsi="Bookman Old Style" w:cs="Arial"/>
                <w:color w:val="000000"/>
                <w:sz w:val="18"/>
                <w:szCs w:val="20"/>
              </w:rPr>
              <w:t>217 760 465 000</w:t>
            </w:r>
          </w:p>
        </w:tc>
        <w:tc>
          <w:tcPr>
            <w:tcW w:w="160" w:type="dxa"/>
            <w:tcBorders>
              <w:top w:val="nil"/>
              <w:left w:val="nil"/>
              <w:bottom w:val="single" w:sz="4" w:space="0" w:color="auto"/>
              <w:right w:val="nil"/>
            </w:tcBorders>
            <w:vAlign w:val="center"/>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p>
        </w:tc>
        <w:tc>
          <w:tcPr>
            <w:tcW w:w="1757" w:type="dxa"/>
            <w:tcBorders>
              <w:top w:val="nil"/>
              <w:left w:val="nil"/>
              <w:bottom w:val="single" w:sz="4" w:space="0" w:color="auto"/>
              <w:right w:val="single" w:sz="4" w:space="0" w:color="auto"/>
            </w:tcBorders>
            <w:shd w:val="clear" w:color="auto" w:fill="auto"/>
            <w:noWrap/>
            <w:vAlign w:val="center"/>
            <w:hideMark/>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r w:rsidRPr="004255FE">
              <w:rPr>
                <w:rFonts w:ascii="Bookman Old Style" w:eastAsia="Times New Roman" w:hAnsi="Bookman Old Style" w:cs="Arial"/>
                <w:color w:val="000000"/>
                <w:sz w:val="18"/>
                <w:szCs w:val="20"/>
              </w:rPr>
              <w:t>122 070 905 128</w:t>
            </w:r>
          </w:p>
        </w:tc>
        <w:tc>
          <w:tcPr>
            <w:tcW w:w="1984" w:type="dxa"/>
            <w:tcBorders>
              <w:top w:val="nil"/>
              <w:left w:val="nil"/>
              <w:bottom w:val="single" w:sz="4" w:space="0" w:color="auto"/>
              <w:right w:val="single" w:sz="4" w:space="0" w:color="auto"/>
            </w:tcBorders>
            <w:vAlign w:val="center"/>
          </w:tcPr>
          <w:p w:rsidR="006875F9" w:rsidRPr="004255FE" w:rsidRDefault="006875F9" w:rsidP="004255FE">
            <w:pPr>
              <w:spacing w:after="0" w:line="240" w:lineRule="auto"/>
              <w:jc w:val="right"/>
              <w:rPr>
                <w:rFonts w:ascii="Bookman Old Style" w:eastAsia="Times New Roman" w:hAnsi="Bookman Old Style" w:cs="Arial"/>
                <w:color w:val="000000"/>
                <w:sz w:val="18"/>
                <w:szCs w:val="20"/>
              </w:rPr>
            </w:pPr>
            <w:r w:rsidRPr="004255FE">
              <w:rPr>
                <w:rFonts w:ascii="Bookman Old Style" w:eastAsia="Times New Roman" w:hAnsi="Bookman Old Style" w:cs="Arial"/>
                <w:bCs/>
                <w:sz w:val="18"/>
                <w:szCs w:val="20"/>
              </w:rPr>
              <w:t>97 895 000 000</w:t>
            </w:r>
          </w:p>
        </w:tc>
        <w:tc>
          <w:tcPr>
            <w:tcW w:w="1928" w:type="dxa"/>
            <w:tcBorders>
              <w:top w:val="nil"/>
              <w:left w:val="nil"/>
              <w:bottom w:val="single" w:sz="4" w:space="0" w:color="auto"/>
              <w:right w:val="single" w:sz="4" w:space="0" w:color="auto"/>
            </w:tcBorders>
            <w:vAlign w:val="center"/>
          </w:tcPr>
          <w:p w:rsidR="006875F9" w:rsidRPr="004255FE" w:rsidRDefault="006875F9" w:rsidP="004255FE">
            <w:pPr>
              <w:spacing w:after="0" w:line="240" w:lineRule="auto"/>
              <w:jc w:val="right"/>
              <w:rPr>
                <w:rFonts w:ascii="Bookman Old Style" w:eastAsia="Times New Roman" w:hAnsi="Bookman Old Style" w:cs="Arial"/>
                <w:bCs/>
                <w:sz w:val="18"/>
                <w:szCs w:val="20"/>
              </w:rPr>
            </w:pPr>
            <w:r w:rsidRPr="004255FE">
              <w:rPr>
                <w:rFonts w:ascii="Bookman Old Style" w:eastAsia="Times New Roman" w:hAnsi="Bookman Old Style" w:cs="Arial"/>
                <w:bCs/>
                <w:sz w:val="18"/>
                <w:szCs w:val="20"/>
              </w:rPr>
              <w:t>-24 175 905 128</w:t>
            </w:r>
          </w:p>
        </w:tc>
      </w:tr>
      <w:tr w:rsidR="006875F9" w:rsidRPr="004255FE" w:rsidTr="004255FE">
        <w:trPr>
          <w:trHeight w:val="694"/>
        </w:trPr>
        <w:tc>
          <w:tcPr>
            <w:tcW w:w="2410" w:type="dxa"/>
            <w:tcBorders>
              <w:top w:val="nil"/>
              <w:left w:val="single" w:sz="4" w:space="0" w:color="auto"/>
              <w:bottom w:val="single" w:sz="4" w:space="0" w:color="auto"/>
              <w:right w:val="single" w:sz="4" w:space="0" w:color="auto"/>
            </w:tcBorders>
            <w:shd w:val="clear" w:color="000000" w:fill="00B050"/>
            <w:noWrap/>
            <w:vAlign w:val="center"/>
            <w:hideMark/>
          </w:tcPr>
          <w:p w:rsidR="006875F9" w:rsidRPr="004255FE" w:rsidRDefault="006875F9" w:rsidP="006875F9">
            <w:pPr>
              <w:spacing w:after="0" w:line="240" w:lineRule="auto"/>
              <w:rPr>
                <w:rFonts w:ascii="Bookman Old Style" w:eastAsia="Times New Roman" w:hAnsi="Bookman Old Style" w:cs="Times New Roman"/>
                <w:b/>
                <w:bCs/>
                <w:color w:val="000000"/>
                <w:sz w:val="18"/>
                <w:szCs w:val="20"/>
              </w:rPr>
            </w:pPr>
            <w:r w:rsidRPr="004255FE">
              <w:rPr>
                <w:rFonts w:ascii="Bookman Old Style" w:eastAsia="Times New Roman" w:hAnsi="Bookman Old Style" w:cs="Times New Roman"/>
                <w:b/>
                <w:bCs/>
                <w:color w:val="000000"/>
                <w:sz w:val="18"/>
                <w:szCs w:val="20"/>
              </w:rPr>
              <w:t>Total</w:t>
            </w:r>
          </w:p>
        </w:tc>
        <w:tc>
          <w:tcPr>
            <w:tcW w:w="1814" w:type="dxa"/>
            <w:tcBorders>
              <w:top w:val="nil"/>
              <w:left w:val="nil"/>
              <w:bottom w:val="single" w:sz="4" w:space="0" w:color="auto"/>
              <w:right w:val="single" w:sz="4" w:space="0" w:color="auto"/>
            </w:tcBorders>
            <w:shd w:val="clear" w:color="000000" w:fill="00B050"/>
            <w:noWrap/>
            <w:vAlign w:val="center"/>
            <w:hideMark/>
          </w:tcPr>
          <w:p w:rsidR="006875F9" w:rsidRPr="004255FE" w:rsidRDefault="006875F9" w:rsidP="004255FE">
            <w:pPr>
              <w:spacing w:after="0" w:line="240" w:lineRule="auto"/>
              <w:jc w:val="right"/>
              <w:rPr>
                <w:rFonts w:ascii="Bookman Old Style" w:eastAsia="Times New Roman" w:hAnsi="Bookman Old Style" w:cs="Arial"/>
                <w:b/>
                <w:bCs/>
                <w:color w:val="000000"/>
                <w:sz w:val="18"/>
                <w:szCs w:val="20"/>
              </w:rPr>
            </w:pPr>
            <w:r w:rsidRPr="004255FE">
              <w:rPr>
                <w:rFonts w:ascii="Bookman Old Style" w:eastAsia="Times New Roman" w:hAnsi="Bookman Old Style" w:cs="Arial"/>
                <w:b/>
                <w:bCs/>
                <w:color w:val="000000"/>
                <w:sz w:val="18"/>
                <w:szCs w:val="20"/>
              </w:rPr>
              <w:t>343 660 000 000</w:t>
            </w:r>
          </w:p>
        </w:tc>
        <w:tc>
          <w:tcPr>
            <w:tcW w:w="160" w:type="dxa"/>
            <w:tcBorders>
              <w:top w:val="nil"/>
              <w:left w:val="nil"/>
              <w:bottom w:val="single" w:sz="4" w:space="0" w:color="auto"/>
              <w:right w:val="nil"/>
            </w:tcBorders>
            <w:shd w:val="clear" w:color="000000" w:fill="00B050"/>
            <w:vAlign w:val="center"/>
          </w:tcPr>
          <w:p w:rsidR="006875F9" w:rsidRPr="004255FE" w:rsidRDefault="006875F9" w:rsidP="004255FE">
            <w:pPr>
              <w:spacing w:after="0" w:line="240" w:lineRule="auto"/>
              <w:jc w:val="right"/>
              <w:rPr>
                <w:rFonts w:ascii="Bookman Old Style" w:eastAsia="Times New Roman" w:hAnsi="Bookman Old Style" w:cs="Arial"/>
                <w:b/>
                <w:bCs/>
                <w:color w:val="000000"/>
                <w:sz w:val="18"/>
                <w:szCs w:val="20"/>
              </w:rPr>
            </w:pPr>
          </w:p>
        </w:tc>
        <w:tc>
          <w:tcPr>
            <w:tcW w:w="1757" w:type="dxa"/>
            <w:tcBorders>
              <w:top w:val="nil"/>
              <w:left w:val="nil"/>
              <w:bottom w:val="single" w:sz="4" w:space="0" w:color="auto"/>
              <w:right w:val="single" w:sz="4" w:space="0" w:color="auto"/>
            </w:tcBorders>
            <w:shd w:val="clear" w:color="000000" w:fill="00B050"/>
            <w:noWrap/>
            <w:vAlign w:val="center"/>
            <w:hideMark/>
          </w:tcPr>
          <w:p w:rsidR="006875F9" w:rsidRPr="004255FE" w:rsidRDefault="006875F9" w:rsidP="004255FE">
            <w:pPr>
              <w:spacing w:after="0" w:line="240" w:lineRule="auto"/>
              <w:jc w:val="right"/>
              <w:rPr>
                <w:rFonts w:ascii="Bookman Old Style" w:eastAsia="Times New Roman" w:hAnsi="Bookman Old Style" w:cs="Arial"/>
                <w:b/>
                <w:bCs/>
                <w:color w:val="000000"/>
                <w:sz w:val="18"/>
                <w:szCs w:val="20"/>
              </w:rPr>
            </w:pPr>
            <w:r w:rsidRPr="004255FE">
              <w:rPr>
                <w:rFonts w:ascii="Bookman Old Style" w:eastAsia="Times New Roman" w:hAnsi="Bookman Old Style" w:cs="Arial"/>
                <w:b/>
                <w:bCs/>
                <w:color w:val="000000"/>
                <w:sz w:val="18"/>
                <w:szCs w:val="20"/>
              </w:rPr>
              <w:t>204 023 578 729</w:t>
            </w:r>
          </w:p>
        </w:tc>
        <w:tc>
          <w:tcPr>
            <w:tcW w:w="1984" w:type="dxa"/>
            <w:tcBorders>
              <w:top w:val="nil"/>
              <w:left w:val="nil"/>
              <w:bottom w:val="single" w:sz="4" w:space="0" w:color="auto"/>
              <w:right w:val="single" w:sz="4" w:space="0" w:color="auto"/>
            </w:tcBorders>
            <w:shd w:val="clear" w:color="000000" w:fill="00B050"/>
            <w:vAlign w:val="center"/>
          </w:tcPr>
          <w:p w:rsidR="006875F9" w:rsidRPr="004255FE" w:rsidRDefault="006875F9" w:rsidP="004255FE">
            <w:pPr>
              <w:spacing w:after="0" w:line="240" w:lineRule="auto"/>
              <w:jc w:val="right"/>
              <w:rPr>
                <w:rFonts w:ascii="Bookman Old Style" w:eastAsia="Times New Roman" w:hAnsi="Bookman Old Style" w:cs="Arial"/>
                <w:b/>
                <w:bCs/>
                <w:color w:val="000000"/>
                <w:sz w:val="18"/>
                <w:szCs w:val="20"/>
              </w:rPr>
            </w:pPr>
            <w:r w:rsidRPr="004255FE">
              <w:rPr>
                <w:rFonts w:ascii="Bookman Old Style" w:eastAsia="Times New Roman" w:hAnsi="Bookman Old Style" w:cs="Arial"/>
                <w:b/>
                <w:bCs/>
                <w:color w:val="000000"/>
                <w:sz w:val="18"/>
                <w:szCs w:val="20"/>
              </w:rPr>
              <w:t>106 995 000 000</w:t>
            </w:r>
          </w:p>
        </w:tc>
        <w:tc>
          <w:tcPr>
            <w:tcW w:w="1928" w:type="dxa"/>
            <w:tcBorders>
              <w:top w:val="nil"/>
              <w:left w:val="nil"/>
              <w:bottom w:val="single" w:sz="4" w:space="0" w:color="auto"/>
              <w:right w:val="single" w:sz="4" w:space="0" w:color="auto"/>
            </w:tcBorders>
            <w:shd w:val="clear" w:color="000000" w:fill="00B050"/>
            <w:vAlign w:val="center"/>
          </w:tcPr>
          <w:p w:rsidR="006875F9" w:rsidRPr="004255FE" w:rsidRDefault="006875F9" w:rsidP="004255FE">
            <w:pPr>
              <w:spacing w:after="0" w:line="240" w:lineRule="auto"/>
              <w:jc w:val="right"/>
              <w:rPr>
                <w:rFonts w:ascii="Bookman Old Style" w:eastAsia="Times New Roman" w:hAnsi="Bookman Old Style" w:cs="Arial"/>
                <w:b/>
                <w:bCs/>
                <w:color w:val="000000"/>
                <w:sz w:val="18"/>
                <w:szCs w:val="20"/>
              </w:rPr>
            </w:pPr>
            <w:r w:rsidRPr="004255FE">
              <w:rPr>
                <w:rFonts w:ascii="Bookman Old Style" w:eastAsia="Times New Roman" w:hAnsi="Bookman Old Style" w:cs="Arial"/>
                <w:b/>
                <w:bCs/>
                <w:color w:val="000000"/>
                <w:sz w:val="18"/>
                <w:szCs w:val="20"/>
              </w:rPr>
              <w:t>-97 028 578 729</w:t>
            </w:r>
          </w:p>
        </w:tc>
      </w:tr>
    </w:tbl>
    <w:p w:rsidR="006875F9" w:rsidRPr="000F5463" w:rsidRDefault="00F61DE4" w:rsidP="000F5463">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sidRPr="00AF7066">
        <w:rPr>
          <w:rFonts w:ascii="Bookman Old Style" w:hAnsi="Bookman Old Style"/>
          <w:sz w:val="16"/>
          <w:szCs w:val="16"/>
        </w:rPr>
        <w:t xml:space="preserve"> Service Suivi Budgétaire</w:t>
      </w:r>
    </w:p>
    <w:p w:rsidR="006875F9" w:rsidRDefault="006875F9" w:rsidP="006875F9">
      <w:pPr>
        <w:autoSpaceDE w:val="0"/>
        <w:autoSpaceDN w:val="0"/>
        <w:adjustRightInd w:val="0"/>
        <w:spacing w:after="0" w:line="240" w:lineRule="auto"/>
        <w:rPr>
          <w:rFonts w:ascii="Times New Roman" w:eastAsia="Times New Roman" w:hAnsi="Times New Roman" w:cs="Times New Roman"/>
          <w:b/>
          <w:bCs/>
          <w:sz w:val="24"/>
          <w:szCs w:val="24"/>
          <w:u w:val="single"/>
        </w:rPr>
      </w:pPr>
    </w:p>
    <w:p w:rsidR="006875F9" w:rsidRPr="004255FE" w:rsidRDefault="004255FE" w:rsidP="006875F9">
      <w:pPr>
        <w:autoSpaceDE w:val="0"/>
        <w:autoSpaceDN w:val="0"/>
        <w:adjustRightInd w:val="0"/>
        <w:rPr>
          <w:rFonts w:ascii="Bookman Old Style" w:eastAsia="Times New Roman" w:hAnsi="Bookman Old Style" w:cs="Arial"/>
          <w:bCs/>
          <w:sz w:val="24"/>
          <w:szCs w:val="24"/>
        </w:rPr>
      </w:pPr>
      <w:r>
        <w:rPr>
          <w:rFonts w:ascii="Bookman Old Style" w:eastAsia="Times New Roman" w:hAnsi="Bookman Old Style" w:cs="Arial"/>
          <w:bCs/>
          <w:sz w:val="24"/>
          <w:szCs w:val="24"/>
        </w:rPr>
        <w:t>En</w:t>
      </w:r>
      <w:r w:rsidRPr="004255FE">
        <w:rPr>
          <w:rFonts w:ascii="Bookman Old Style" w:eastAsia="Times New Roman" w:hAnsi="Bookman Old Style" w:cs="Arial"/>
          <w:b/>
          <w:bCs/>
          <w:sz w:val="24"/>
          <w:szCs w:val="24"/>
        </w:rPr>
        <w:t xml:space="preserve"> 2015</w:t>
      </w:r>
      <w:r w:rsidRPr="004255FE">
        <w:rPr>
          <w:rFonts w:ascii="Bookman Old Style" w:eastAsia="Times New Roman" w:hAnsi="Bookman Old Style" w:cs="Arial"/>
          <w:bCs/>
          <w:sz w:val="24"/>
          <w:szCs w:val="24"/>
        </w:rPr>
        <w:t>,</w:t>
      </w:r>
      <w:r>
        <w:rPr>
          <w:rFonts w:ascii="Bookman Old Style" w:eastAsia="Times New Roman" w:hAnsi="Bookman Old Style" w:cs="Arial"/>
          <w:bCs/>
          <w:sz w:val="24"/>
          <w:szCs w:val="24"/>
        </w:rPr>
        <w:t xml:space="preserve"> dix-sept (17) M</w:t>
      </w:r>
      <w:r w:rsidR="006875F9" w:rsidRPr="004255FE">
        <w:rPr>
          <w:rFonts w:ascii="Bookman Old Style" w:eastAsia="Times New Roman" w:hAnsi="Bookman Old Style" w:cs="Arial"/>
          <w:bCs/>
          <w:sz w:val="24"/>
          <w:szCs w:val="24"/>
        </w:rPr>
        <w:t xml:space="preserve">inistères </w:t>
      </w:r>
      <w:r>
        <w:rPr>
          <w:rFonts w:ascii="Bookman Old Style" w:eastAsia="Times New Roman" w:hAnsi="Bookman Old Style" w:cs="Arial"/>
          <w:bCs/>
          <w:sz w:val="24"/>
          <w:szCs w:val="24"/>
        </w:rPr>
        <w:t xml:space="preserve">vont bénéficier </w:t>
      </w:r>
      <w:r w:rsidR="006875F9" w:rsidRPr="004255FE">
        <w:rPr>
          <w:rFonts w:ascii="Bookman Old Style" w:eastAsia="Times New Roman" w:hAnsi="Bookman Old Style" w:cs="Arial"/>
          <w:bCs/>
          <w:sz w:val="24"/>
          <w:szCs w:val="24"/>
        </w:rPr>
        <w:t>de</w:t>
      </w:r>
      <w:r>
        <w:rPr>
          <w:rFonts w:ascii="Bookman Old Style" w:eastAsia="Times New Roman" w:hAnsi="Bookman Old Style" w:cs="Arial"/>
          <w:bCs/>
          <w:sz w:val="24"/>
          <w:szCs w:val="24"/>
        </w:rPr>
        <w:t>s</w:t>
      </w:r>
      <w:r w:rsidR="006875F9" w:rsidRPr="004255FE">
        <w:rPr>
          <w:rFonts w:ascii="Bookman Old Style" w:eastAsia="Times New Roman" w:hAnsi="Bookman Old Style" w:cs="Arial"/>
          <w:bCs/>
          <w:sz w:val="24"/>
          <w:szCs w:val="24"/>
        </w:rPr>
        <w:t xml:space="preserve"> revenus pétroliers</w:t>
      </w:r>
      <w:r>
        <w:rPr>
          <w:rFonts w:ascii="Bookman Old Style" w:eastAsia="Times New Roman" w:hAnsi="Bookman Old Style" w:cs="Arial"/>
          <w:bCs/>
          <w:sz w:val="24"/>
          <w:szCs w:val="24"/>
        </w:rPr>
        <w:t xml:space="preserve"> contre quat</w:t>
      </w:r>
      <w:r w:rsidR="00E841AF">
        <w:rPr>
          <w:rFonts w:ascii="Bookman Old Style" w:eastAsia="Times New Roman" w:hAnsi="Bookman Old Style" w:cs="Arial"/>
          <w:bCs/>
          <w:sz w:val="24"/>
          <w:szCs w:val="24"/>
        </w:rPr>
        <w:t>orze (14)  en 2014. Il s’agit des</w:t>
      </w:r>
      <w:r>
        <w:rPr>
          <w:rFonts w:ascii="Bookman Old Style" w:eastAsia="Times New Roman" w:hAnsi="Bookman Old Style" w:cs="Arial"/>
          <w:bCs/>
          <w:sz w:val="24"/>
          <w:szCs w:val="24"/>
        </w:rPr>
        <w:t xml:space="preserve"> Ministère</w:t>
      </w:r>
      <w:r w:rsidR="00E841AF">
        <w:rPr>
          <w:rFonts w:ascii="Bookman Old Style" w:eastAsia="Times New Roman" w:hAnsi="Bookman Old Style" w:cs="Arial"/>
          <w:bCs/>
          <w:sz w:val="24"/>
          <w:szCs w:val="24"/>
        </w:rPr>
        <w:t>s</w:t>
      </w:r>
      <w:r>
        <w:rPr>
          <w:rFonts w:ascii="Bookman Old Style" w:eastAsia="Times New Roman" w:hAnsi="Bookman Old Style" w:cs="Arial"/>
          <w:bCs/>
          <w:sz w:val="24"/>
          <w:szCs w:val="24"/>
        </w:rPr>
        <w:t xml:space="preserve"> de la sécurité</w:t>
      </w:r>
      <w:r w:rsidR="00E841AF">
        <w:rPr>
          <w:rFonts w:ascii="Bookman Old Style" w:eastAsia="Times New Roman" w:hAnsi="Bookman Old Style" w:cs="Arial"/>
          <w:bCs/>
          <w:sz w:val="24"/>
          <w:szCs w:val="24"/>
        </w:rPr>
        <w:t>,</w:t>
      </w:r>
      <w:r>
        <w:rPr>
          <w:rFonts w:ascii="Bookman Old Style" w:eastAsia="Times New Roman" w:hAnsi="Bookman Old Style" w:cs="Arial"/>
          <w:bCs/>
          <w:sz w:val="24"/>
          <w:szCs w:val="24"/>
        </w:rPr>
        <w:t xml:space="preserve"> de la </w:t>
      </w:r>
      <w:r w:rsidR="006875F9" w:rsidRPr="004255FE">
        <w:rPr>
          <w:rFonts w:ascii="Bookman Old Style" w:eastAsia="Times New Roman" w:hAnsi="Bookman Old Style" w:cs="Arial"/>
          <w:bCs/>
          <w:sz w:val="24"/>
          <w:szCs w:val="24"/>
        </w:rPr>
        <w:t xml:space="preserve">Défense qui se sont ajoutés avec respectivement </w:t>
      </w:r>
      <w:r w:rsidR="006875F9" w:rsidRPr="004255FE">
        <w:rPr>
          <w:rFonts w:ascii="Bookman Old Style" w:eastAsia="Times New Roman" w:hAnsi="Bookman Old Style" w:cs="Arial"/>
          <w:b/>
          <w:bCs/>
          <w:sz w:val="24"/>
          <w:szCs w:val="24"/>
        </w:rPr>
        <w:t>955 418 000</w:t>
      </w:r>
      <w:r w:rsidR="00252776">
        <w:rPr>
          <w:rFonts w:ascii="Bookman Old Style" w:eastAsia="Times New Roman" w:hAnsi="Bookman Old Style" w:cs="Arial"/>
          <w:bCs/>
          <w:sz w:val="24"/>
          <w:szCs w:val="24"/>
        </w:rPr>
        <w:t xml:space="preserve">FCFA </w:t>
      </w:r>
      <w:r w:rsidR="006875F9" w:rsidRPr="004255FE">
        <w:rPr>
          <w:rFonts w:ascii="Bookman Old Style" w:eastAsia="Times New Roman" w:hAnsi="Bookman Old Style" w:cs="Arial"/>
          <w:bCs/>
          <w:sz w:val="24"/>
          <w:szCs w:val="24"/>
        </w:rPr>
        <w:t xml:space="preserve">et </w:t>
      </w:r>
      <w:r w:rsidR="006875F9" w:rsidRPr="004255FE">
        <w:rPr>
          <w:rFonts w:ascii="Bookman Old Style" w:eastAsia="Times New Roman" w:hAnsi="Bookman Old Style" w:cs="Arial"/>
          <w:b/>
          <w:bCs/>
          <w:sz w:val="24"/>
          <w:szCs w:val="24"/>
        </w:rPr>
        <w:t>9 125 595 000</w:t>
      </w:r>
      <w:r w:rsidR="00252776">
        <w:rPr>
          <w:rFonts w:ascii="Bookman Old Style" w:eastAsia="Times New Roman" w:hAnsi="Bookman Old Style" w:cs="Arial"/>
          <w:bCs/>
          <w:sz w:val="24"/>
          <w:szCs w:val="24"/>
        </w:rPr>
        <w:t xml:space="preserve">FCFA </w:t>
      </w:r>
      <w:r w:rsidR="00E841AF">
        <w:rPr>
          <w:rFonts w:ascii="Bookman Old Style" w:eastAsia="Times New Roman" w:hAnsi="Bookman Old Style" w:cs="Arial"/>
          <w:bCs/>
          <w:sz w:val="24"/>
          <w:szCs w:val="24"/>
        </w:rPr>
        <w:t xml:space="preserve">de </w:t>
      </w:r>
      <w:proofErr w:type="spellStart"/>
      <w:r w:rsidR="00E841AF">
        <w:rPr>
          <w:rFonts w:ascii="Bookman Old Style" w:eastAsia="Times New Roman" w:hAnsi="Bookman Old Style" w:cs="Arial"/>
          <w:bCs/>
          <w:sz w:val="24"/>
          <w:szCs w:val="24"/>
        </w:rPr>
        <w:t>crédits.L</w:t>
      </w:r>
      <w:r w:rsidR="006875F9" w:rsidRPr="004255FE">
        <w:rPr>
          <w:rFonts w:ascii="Bookman Old Style" w:eastAsia="Times New Roman" w:hAnsi="Bookman Old Style" w:cs="Arial"/>
          <w:bCs/>
          <w:sz w:val="24"/>
          <w:szCs w:val="24"/>
        </w:rPr>
        <w:t>e</w:t>
      </w:r>
      <w:proofErr w:type="spellEnd"/>
      <w:r w:rsidR="006875F9" w:rsidRPr="004255FE">
        <w:rPr>
          <w:rFonts w:ascii="Bookman Old Style" w:eastAsia="Times New Roman" w:hAnsi="Bookman Old Style" w:cs="Arial"/>
          <w:bCs/>
          <w:sz w:val="24"/>
          <w:szCs w:val="24"/>
        </w:rPr>
        <w:t xml:space="preserve"> Ministère de l’environnement </w:t>
      </w:r>
      <w:r w:rsidR="00E841AF">
        <w:rPr>
          <w:rFonts w:ascii="Bookman Old Style" w:eastAsia="Times New Roman" w:hAnsi="Bookman Old Style" w:cs="Arial"/>
          <w:bCs/>
          <w:sz w:val="24"/>
          <w:szCs w:val="24"/>
        </w:rPr>
        <w:t>e</w:t>
      </w:r>
      <w:r w:rsidR="006875F9" w:rsidRPr="004255FE">
        <w:rPr>
          <w:rFonts w:ascii="Bookman Old Style" w:eastAsia="Times New Roman" w:hAnsi="Bookman Old Style" w:cs="Arial"/>
          <w:bCs/>
          <w:sz w:val="24"/>
          <w:szCs w:val="24"/>
        </w:rPr>
        <w:t xml:space="preserve">st fusionné avec </w:t>
      </w:r>
      <w:r>
        <w:rPr>
          <w:rFonts w:ascii="Bookman Old Style" w:eastAsia="Times New Roman" w:hAnsi="Bookman Old Style" w:cs="Arial"/>
          <w:bCs/>
          <w:sz w:val="24"/>
          <w:szCs w:val="24"/>
        </w:rPr>
        <w:t xml:space="preserve">le Ministère de </w:t>
      </w:r>
      <w:r w:rsidR="006875F9" w:rsidRPr="004255FE">
        <w:rPr>
          <w:rFonts w:ascii="Bookman Old Style" w:eastAsia="Times New Roman" w:hAnsi="Bookman Old Style" w:cs="Arial"/>
          <w:bCs/>
          <w:sz w:val="24"/>
          <w:szCs w:val="24"/>
        </w:rPr>
        <w:t>l’Agriculture,</w:t>
      </w:r>
      <w:r w:rsidR="00E841AF">
        <w:rPr>
          <w:rFonts w:ascii="Bookman Old Style" w:eastAsia="Times New Roman" w:hAnsi="Bookman Old Style" w:cs="Arial"/>
          <w:bCs/>
          <w:sz w:val="24"/>
          <w:szCs w:val="24"/>
        </w:rPr>
        <w:t xml:space="preserve"> celui de</w:t>
      </w:r>
      <w:r w:rsidR="006875F9" w:rsidRPr="004255FE">
        <w:rPr>
          <w:rFonts w:ascii="Bookman Old Style" w:eastAsia="Times New Roman" w:hAnsi="Bookman Old Style" w:cs="Arial"/>
          <w:bCs/>
          <w:sz w:val="24"/>
          <w:szCs w:val="24"/>
        </w:rPr>
        <w:t xml:space="preserve"> l’Hydraulique avec l’Elevage</w:t>
      </w:r>
      <w:r w:rsidR="00E841AF">
        <w:rPr>
          <w:rFonts w:ascii="Bookman Old Style" w:eastAsia="Times New Roman" w:hAnsi="Bookman Old Style" w:cs="Arial"/>
          <w:bCs/>
          <w:sz w:val="24"/>
          <w:szCs w:val="24"/>
        </w:rPr>
        <w:t xml:space="preserve"> et</w:t>
      </w:r>
      <w:r w:rsidR="006875F9" w:rsidRPr="004255FE">
        <w:rPr>
          <w:rFonts w:ascii="Bookman Old Style" w:eastAsia="Times New Roman" w:hAnsi="Bookman Old Style" w:cs="Arial"/>
          <w:bCs/>
          <w:sz w:val="24"/>
          <w:szCs w:val="24"/>
        </w:rPr>
        <w:t xml:space="preserve"> l’Aviation </w:t>
      </w:r>
      <w:r>
        <w:rPr>
          <w:rFonts w:ascii="Bookman Old Style" w:eastAsia="Times New Roman" w:hAnsi="Bookman Old Style" w:cs="Arial"/>
          <w:bCs/>
          <w:sz w:val="24"/>
          <w:szCs w:val="24"/>
        </w:rPr>
        <w:t>Civile</w:t>
      </w:r>
      <w:r w:rsidR="00E841AF">
        <w:rPr>
          <w:rFonts w:ascii="Bookman Old Style" w:eastAsia="Times New Roman" w:hAnsi="Bookman Old Style" w:cs="Arial"/>
          <w:bCs/>
          <w:sz w:val="24"/>
          <w:szCs w:val="24"/>
        </w:rPr>
        <w:t xml:space="preserve"> set </w:t>
      </w:r>
      <w:proofErr w:type="spellStart"/>
      <w:r w:rsidR="00E841AF">
        <w:rPr>
          <w:rFonts w:ascii="Bookman Old Style" w:eastAsia="Times New Roman" w:hAnsi="Bookman Old Style" w:cs="Arial"/>
          <w:bCs/>
          <w:sz w:val="24"/>
          <w:szCs w:val="24"/>
        </w:rPr>
        <w:t>fusionné</w:t>
      </w:r>
      <w:r>
        <w:rPr>
          <w:rFonts w:ascii="Bookman Old Style" w:eastAsia="Times New Roman" w:hAnsi="Bookman Old Style" w:cs="Arial"/>
          <w:bCs/>
          <w:sz w:val="24"/>
          <w:szCs w:val="24"/>
        </w:rPr>
        <w:t>avec</w:t>
      </w:r>
      <w:proofErr w:type="spellEnd"/>
      <w:r>
        <w:rPr>
          <w:rFonts w:ascii="Bookman Old Style" w:eastAsia="Times New Roman" w:hAnsi="Bookman Old Style" w:cs="Arial"/>
          <w:bCs/>
          <w:sz w:val="24"/>
          <w:szCs w:val="24"/>
        </w:rPr>
        <w:t xml:space="preserve"> les Infrastructures, </w:t>
      </w:r>
      <w:r w:rsidR="00E841AF">
        <w:rPr>
          <w:rFonts w:ascii="Bookman Old Style" w:eastAsia="Times New Roman" w:hAnsi="Bookman Old Style" w:cs="Arial"/>
          <w:bCs/>
          <w:sz w:val="24"/>
          <w:szCs w:val="24"/>
        </w:rPr>
        <w:t>tandis que</w:t>
      </w:r>
      <w:r w:rsidR="006875F9" w:rsidRPr="004255FE">
        <w:rPr>
          <w:rFonts w:ascii="Bookman Old Style" w:eastAsia="Times New Roman" w:hAnsi="Bookman Old Style" w:cs="Arial"/>
          <w:bCs/>
          <w:sz w:val="24"/>
          <w:szCs w:val="24"/>
        </w:rPr>
        <w:t xml:space="preserve"> le Ministère de Micro finance </w:t>
      </w:r>
      <w:r>
        <w:rPr>
          <w:rFonts w:ascii="Bookman Old Style" w:eastAsia="Times New Roman" w:hAnsi="Bookman Old Style" w:cs="Arial"/>
          <w:bCs/>
          <w:sz w:val="24"/>
          <w:szCs w:val="24"/>
        </w:rPr>
        <w:t>a été retiré des Secteurs Prioritaires</w:t>
      </w:r>
      <w:r w:rsidR="006875F9" w:rsidRPr="004255FE">
        <w:rPr>
          <w:rFonts w:ascii="Bookman Old Style" w:eastAsia="Times New Roman" w:hAnsi="Bookman Old Style" w:cs="Arial"/>
          <w:bCs/>
          <w:sz w:val="24"/>
          <w:szCs w:val="24"/>
        </w:rPr>
        <w:t>.</w:t>
      </w:r>
    </w:p>
    <w:p w:rsidR="006875F9" w:rsidRPr="004255FE" w:rsidRDefault="006875F9" w:rsidP="006875F9">
      <w:pPr>
        <w:autoSpaceDE w:val="0"/>
        <w:autoSpaceDN w:val="0"/>
        <w:adjustRightInd w:val="0"/>
        <w:rPr>
          <w:rFonts w:ascii="Bookman Old Style" w:hAnsi="Bookman Old Style" w:cs="Arial"/>
          <w:sz w:val="24"/>
          <w:szCs w:val="24"/>
        </w:rPr>
      </w:pPr>
      <w:r w:rsidRPr="004255FE">
        <w:rPr>
          <w:rFonts w:ascii="Bookman Old Style" w:hAnsi="Bookman Old Style" w:cs="Arial"/>
          <w:sz w:val="24"/>
          <w:szCs w:val="24"/>
        </w:rPr>
        <w:t xml:space="preserve">En transferts, on </w:t>
      </w:r>
      <w:r w:rsidR="008C1A66">
        <w:rPr>
          <w:rFonts w:ascii="Bookman Old Style" w:hAnsi="Bookman Old Style" w:cs="Arial"/>
          <w:sz w:val="24"/>
          <w:szCs w:val="24"/>
        </w:rPr>
        <w:t>constate un seul</w:t>
      </w:r>
      <w:r w:rsidR="004255FE" w:rsidRPr="004255FE">
        <w:rPr>
          <w:rFonts w:ascii="Bookman Old Style" w:hAnsi="Bookman Old Style" w:cs="Arial"/>
          <w:sz w:val="24"/>
          <w:szCs w:val="24"/>
        </w:rPr>
        <w:t xml:space="preserve"> crédit</w:t>
      </w:r>
      <w:r w:rsidRPr="004255FE">
        <w:rPr>
          <w:rFonts w:ascii="Bookman Old Style" w:hAnsi="Bookman Old Style" w:cs="Arial"/>
          <w:sz w:val="24"/>
          <w:szCs w:val="24"/>
        </w:rPr>
        <w:t xml:space="preserve"> au Ministère des Finances </w:t>
      </w:r>
      <w:r w:rsidR="004255FE">
        <w:rPr>
          <w:rFonts w:ascii="Bookman Old Style" w:hAnsi="Bookman Old Style" w:cs="Arial"/>
          <w:sz w:val="24"/>
          <w:szCs w:val="24"/>
        </w:rPr>
        <w:t xml:space="preserve">et du Budget </w:t>
      </w:r>
      <w:r w:rsidRPr="004255FE">
        <w:rPr>
          <w:rFonts w:ascii="Bookman Old Style" w:hAnsi="Bookman Old Style" w:cs="Arial"/>
          <w:sz w:val="24"/>
          <w:szCs w:val="24"/>
        </w:rPr>
        <w:t xml:space="preserve">d’un montant de </w:t>
      </w:r>
      <w:r w:rsidRPr="004255FE">
        <w:rPr>
          <w:rFonts w:ascii="Bookman Old Style" w:hAnsi="Bookman Old Style" w:cs="Arial"/>
          <w:b/>
          <w:sz w:val="24"/>
          <w:szCs w:val="24"/>
        </w:rPr>
        <w:t>9 100</w:t>
      </w:r>
      <w:r w:rsidRPr="004255FE">
        <w:rPr>
          <w:rFonts w:ascii="Bookman Old Style" w:hAnsi="Bookman Old Style" w:cs="Arial"/>
          <w:sz w:val="24"/>
          <w:szCs w:val="24"/>
        </w:rPr>
        <w:t> </w:t>
      </w:r>
      <w:r w:rsidRPr="004255FE">
        <w:rPr>
          <w:rFonts w:ascii="Bookman Old Style" w:hAnsi="Bookman Old Style" w:cs="Arial"/>
          <w:b/>
          <w:sz w:val="24"/>
          <w:szCs w:val="24"/>
        </w:rPr>
        <w:t>000 000</w:t>
      </w:r>
      <w:r w:rsidRPr="004255FE">
        <w:rPr>
          <w:rFonts w:ascii="Bookman Old Style" w:hAnsi="Bookman Old Style" w:cs="Arial"/>
          <w:sz w:val="24"/>
          <w:szCs w:val="24"/>
        </w:rPr>
        <w:t xml:space="preserve"> de </w:t>
      </w:r>
      <w:r w:rsidR="0061505D">
        <w:rPr>
          <w:rFonts w:ascii="Bookman Old Style" w:hAnsi="Bookman Old Style" w:cs="Arial"/>
          <w:sz w:val="24"/>
          <w:szCs w:val="24"/>
        </w:rPr>
        <w:t>F</w:t>
      </w:r>
      <w:r w:rsidRPr="004255FE">
        <w:rPr>
          <w:rFonts w:ascii="Bookman Old Style" w:hAnsi="Bookman Old Style" w:cs="Arial"/>
          <w:sz w:val="24"/>
          <w:szCs w:val="24"/>
        </w:rPr>
        <w:t xml:space="preserve">CFA soit </w:t>
      </w:r>
      <w:r w:rsidRPr="004255FE">
        <w:rPr>
          <w:rFonts w:ascii="Bookman Old Style" w:hAnsi="Bookman Old Style" w:cs="Arial"/>
          <w:b/>
          <w:sz w:val="24"/>
          <w:szCs w:val="24"/>
        </w:rPr>
        <w:t>2,80</w:t>
      </w:r>
      <w:r w:rsidRPr="004255FE">
        <w:rPr>
          <w:rFonts w:ascii="Bookman Old Style" w:hAnsi="Bookman Old Style" w:cs="Arial"/>
          <w:sz w:val="24"/>
          <w:szCs w:val="24"/>
        </w:rPr>
        <w:t>% du montant global des revenus directs qui seraient destinées aux régions productrices.</w:t>
      </w:r>
    </w:p>
    <w:p w:rsidR="004255FE" w:rsidRDefault="006875F9" w:rsidP="00414141">
      <w:pPr>
        <w:autoSpaceDE w:val="0"/>
        <w:autoSpaceDN w:val="0"/>
        <w:adjustRightInd w:val="0"/>
        <w:ind w:right="-284"/>
        <w:rPr>
          <w:rFonts w:ascii="Bookman Old Style" w:hAnsi="Bookman Old Style" w:cs="Arial"/>
          <w:sz w:val="24"/>
          <w:szCs w:val="24"/>
        </w:rPr>
      </w:pPr>
      <w:r w:rsidRPr="004255FE">
        <w:rPr>
          <w:rFonts w:ascii="Bookman Old Style" w:hAnsi="Bookman Old Style" w:cs="Arial"/>
          <w:sz w:val="24"/>
          <w:szCs w:val="24"/>
        </w:rPr>
        <w:t>En investissement</w:t>
      </w:r>
      <w:r w:rsidR="008C1A66">
        <w:rPr>
          <w:rFonts w:ascii="Bookman Old Style" w:hAnsi="Bookman Old Style" w:cs="Arial"/>
          <w:sz w:val="24"/>
          <w:szCs w:val="24"/>
        </w:rPr>
        <w:t>s</w:t>
      </w:r>
      <w:r w:rsidRPr="004255FE">
        <w:rPr>
          <w:rFonts w:ascii="Bookman Old Style" w:hAnsi="Bookman Old Style" w:cs="Arial"/>
          <w:sz w:val="24"/>
          <w:szCs w:val="24"/>
        </w:rPr>
        <w:t xml:space="preserve">, les revenus pétroliers alloués sont de </w:t>
      </w:r>
      <w:r w:rsidRPr="004255FE">
        <w:rPr>
          <w:rFonts w:ascii="Bookman Old Style" w:hAnsi="Bookman Old Style" w:cs="Arial"/>
          <w:b/>
          <w:sz w:val="24"/>
          <w:szCs w:val="24"/>
        </w:rPr>
        <w:t>9 895</w:t>
      </w:r>
      <w:r w:rsidRPr="004255FE">
        <w:rPr>
          <w:rFonts w:ascii="Bookman Old Style" w:hAnsi="Bookman Old Style" w:cs="Arial"/>
          <w:sz w:val="24"/>
          <w:szCs w:val="24"/>
        </w:rPr>
        <w:t> </w:t>
      </w:r>
      <w:r w:rsidRPr="004255FE">
        <w:rPr>
          <w:rFonts w:ascii="Bookman Old Style" w:hAnsi="Bookman Old Style" w:cs="Arial"/>
          <w:b/>
          <w:sz w:val="24"/>
          <w:szCs w:val="24"/>
        </w:rPr>
        <w:t xml:space="preserve">000 000 </w:t>
      </w:r>
      <w:r w:rsidR="00252776">
        <w:rPr>
          <w:rFonts w:ascii="Bookman Old Style" w:hAnsi="Bookman Old Style" w:cs="Arial"/>
          <w:sz w:val="24"/>
          <w:szCs w:val="24"/>
        </w:rPr>
        <w:t xml:space="preserve">FCFA </w:t>
      </w:r>
      <w:r w:rsidRPr="004255FE">
        <w:rPr>
          <w:rFonts w:ascii="Bookman Old Style" w:hAnsi="Bookman Old Style" w:cs="Arial"/>
          <w:sz w:val="24"/>
          <w:szCs w:val="24"/>
        </w:rPr>
        <w:t xml:space="preserve">contre </w:t>
      </w:r>
      <w:r w:rsidRPr="004255FE">
        <w:rPr>
          <w:rFonts w:ascii="Bookman Old Style" w:hAnsi="Bookman Old Style" w:cs="Arial"/>
          <w:b/>
          <w:sz w:val="24"/>
          <w:szCs w:val="24"/>
        </w:rPr>
        <w:t>122 070</w:t>
      </w:r>
      <w:r w:rsidRPr="004255FE">
        <w:rPr>
          <w:rFonts w:ascii="Bookman Old Style" w:hAnsi="Bookman Old Style" w:cs="Arial"/>
          <w:sz w:val="24"/>
          <w:szCs w:val="24"/>
        </w:rPr>
        <w:t> </w:t>
      </w:r>
      <w:r w:rsidRPr="004255FE">
        <w:rPr>
          <w:rFonts w:ascii="Bookman Old Style" w:hAnsi="Bookman Old Style" w:cs="Arial"/>
          <w:b/>
          <w:sz w:val="24"/>
          <w:szCs w:val="24"/>
        </w:rPr>
        <w:t>000 000</w:t>
      </w:r>
      <w:r w:rsidR="00252776">
        <w:rPr>
          <w:rFonts w:ascii="Bookman Old Style" w:hAnsi="Bookman Old Style" w:cs="Arial"/>
          <w:sz w:val="24"/>
          <w:szCs w:val="24"/>
        </w:rPr>
        <w:t xml:space="preserve">FCFA </w:t>
      </w:r>
      <w:r w:rsidRPr="004255FE">
        <w:rPr>
          <w:rFonts w:ascii="Bookman Old Style" w:hAnsi="Bookman Old Style" w:cs="Arial"/>
          <w:sz w:val="24"/>
          <w:szCs w:val="24"/>
        </w:rPr>
        <w:t xml:space="preserve">en 2014 et répartis respectivement comme suit : </w:t>
      </w:r>
    </w:p>
    <w:p w:rsidR="004255FE" w:rsidRDefault="004255FE" w:rsidP="00E00038">
      <w:pPr>
        <w:pStyle w:val="Paragraphedeliste"/>
        <w:numPr>
          <w:ilvl w:val="0"/>
          <w:numId w:val="34"/>
        </w:numPr>
        <w:autoSpaceDE w:val="0"/>
        <w:autoSpaceDN w:val="0"/>
        <w:adjustRightInd w:val="0"/>
        <w:spacing w:after="0"/>
        <w:ind w:left="714" w:right="-284" w:hanging="357"/>
        <w:rPr>
          <w:rFonts w:ascii="Bookman Old Style" w:hAnsi="Bookman Old Style" w:cs="Arial"/>
          <w:sz w:val="24"/>
          <w:szCs w:val="24"/>
        </w:rPr>
      </w:pPr>
      <w:r w:rsidRPr="004255FE">
        <w:rPr>
          <w:rFonts w:ascii="Bookman Old Style" w:hAnsi="Bookman Old Style" w:cs="Arial"/>
          <w:sz w:val="24"/>
          <w:szCs w:val="24"/>
        </w:rPr>
        <w:t>J</w:t>
      </w:r>
      <w:r w:rsidR="006875F9" w:rsidRPr="004255FE">
        <w:rPr>
          <w:rFonts w:ascii="Bookman Old Style" w:hAnsi="Bookman Old Style" w:cs="Arial"/>
          <w:sz w:val="24"/>
          <w:szCs w:val="24"/>
        </w:rPr>
        <w:t>ustice</w:t>
      </w:r>
      <w:r>
        <w:rPr>
          <w:rFonts w:ascii="Bookman Old Style" w:hAnsi="Bookman Old Style" w:cs="Arial"/>
          <w:sz w:val="24"/>
          <w:szCs w:val="24"/>
        </w:rPr>
        <w:t> </w:t>
      </w:r>
      <w:proofErr w:type="gramStart"/>
      <w:r>
        <w:rPr>
          <w:rFonts w:ascii="Bookman Old Style" w:hAnsi="Bookman Old Style" w:cs="Arial"/>
          <w:sz w:val="24"/>
          <w:szCs w:val="24"/>
        </w:rPr>
        <w:t>:</w:t>
      </w:r>
      <w:r w:rsidR="006875F9" w:rsidRPr="004255FE">
        <w:rPr>
          <w:rFonts w:ascii="Bookman Old Style" w:hAnsi="Bookman Old Style" w:cs="Arial"/>
          <w:b/>
          <w:sz w:val="24"/>
          <w:szCs w:val="24"/>
        </w:rPr>
        <w:t>976</w:t>
      </w:r>
      <w:proofErr w:type="gramEnd"/>
      <w:r w:rsidR="006875F9" w:rsidRPr="004255FE">
        <w:rPr>
          <w:rFonts w:ascii="Bookman Old Style" w:hAnsi="Bookman Old Style" w:cs="Arial"/>
          <w:b/>
          <w:sz w:val="24"/>
          <w:szCs w:val="24"/>
        </w:rPr>
        <w:t xml:space="preserve"> 911</w:t>
      </w:r>
      <w:r w:rsidR="006875F9" w:rsidRPr="004255FE">
        <w:rPr>
          <w:rFonts w:ascii="Bookman Old Style" w:hAnsi="Bookman Old Style" w:cs="Arial"/>
          <w:sz w:val="24"/>
          <w:szCs w:val="24"/>
        </w:rPr>
        <w:t> </w:t>
      </w:r>
      <w:r w:rsidR="006875F9" w:rsidRPr="004255FE">
        <w:rPr>
          <w:rFonts w:ascii="Bookman Old Style" w:hAnsi="Bookman Old Style" w:cs="Arial"/>
          <w:b/>
          <w:sz w:val="24"/>
          <w:szCs w:val="24"/>
        </w:rPr>
        <w:t>000</w:t>
      </w:r>
      <w:r w:rsidR="00252776">
        <w:rPr>
          <w:rFonts w:ascii="Bookman Old Style" w:hAnsi="Bookman Old Style" w:cs="Arial"/>
          <w:sz w:val="24"/>
          <w:szCs w:val="24"/>
        </w:rPr>
        <w:t xml:space="preserve">FCFA </w:t>
      </w:r>
      <w:r>
        <w:rPr>
          <w:rFonts w:ascii="Bookman Old Style" w:hAnsi="Bookman Old Style" w:cs="Arial"/>
          <w:sz w:val="24"/>
          <w:szCs w:val="24"/>
        </w:rPr>
        <w:t>en 2015 contre zéro (0) en 2014 ;</w:t>
      </w:r>
    </w:p>
    <w:p w:rsidR="004255FE"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255FE">
        <w:rPr>
          <w:rFonts w:ascii="Bookman Old Style" w:hAnsi="Bookman Old Style" w:cs="Arial"/>
          <w:sz w:val="24"/>
          <w:szCs w:val="24"/>
        </w:rPr>
        <w:lastRenderedPageBreak/>
        <w:t>Administration du Territoire &amp; Sécurité</w:t>
      </w:r>
      <w:r w:rsidR="004255FE">
        <w:rPr>
          <w:rFonts w:ascii="Bookman Old Style" w:hAnsi="Bookman Old Style" w:cs="Arial"/>
          <w:sz w:val="24"/>
          <w:szCs w:val="24"/>
        </w:rPr>
        <w:t> </w:t>
      </w:r>
      <w:proofErr w:type="gramStart"/>
      <w:r w:rsidR="004255FE">
        <w:rPr>
          <w:rFonts w:ascii="Bookman Old Style" w:hAnsi="Bookman Old Style" w:cs="Arial"/>
          <w:sz w:val="24"/>
          <w:szCs w:val="24"/>
        </w:rPr>
        <w:t>:</w:t>
      </w:r>
      <w:r w:rsidRPr="004255FE">
        <w:rPr>
          <w:rFonts w:ascii="Bookman Old Style" w:hAnsi="Bookman Old Style" w:cs="Arial"/>
          <w:b/>
          <w:sz w:val="24"/>
          <w:szCs w:val="24"/>
        </w:rPr>
        <w:t>955</w:t>
      </w:r>
      <w:proofErr w:type="gramEnd"/>
      <w:r w:rsidRPr="004255FE">
        <w:rPr>
          <w:rFonts w:ascii="Bookman Old Style" w:hAnsi="Bookman Old Style" w:cs="Arial"/>
          <w:b/>
          <w:sz w:val="24"/>
          <w:szCs w:val="24"/>
        </w:rPr>
        <w:t xml:space="preserve"> 418</w:t>
      </w:r>
      <w:r w:rsidRPr="004255FE">
        <w:rPr>
          <w:rFonts w:ascii="Bookman Old Style" w:hAnsi="Bookman Old Style" w:cs="Arial"/>
          <w:sz w:val="24"/>
          <w:szCs w:val="24"/>
        </w:rPr>
        <w:t> </w:t>
      </w:r>
      <w:r w:rsidRPr="004255FE">
        <w:rPr>
          <w:rFonts w:ascii="Bookman Old Style" w:hAnsi="Bookman Old Style" w:cs="Arial"/>
          <w:b/>
          <w:sz w:val="24"/>
          <w:szCs w:val="24"/>
        </w:rPr>
        <w:t>000</w:t>
      </w:r>
      <w:r w:rsidR="00252776">
        <w:rPr>
          <w:rFonts w:ascii="Bookman Old Style" w:hAnsi="Bookman Old Style" w:cs="Arial"/>
          <w:sz w:val="24"/>
          <w:szCs w:val="24"/>
        </w:rPr>
        <w:t xml:space="preserve">FCFA </w:t>
      </w:r>
      <w:r w:rsidRPr="004255FE">
        <w:rPr>
          <w:rFonts w:ascii="Bookman Old Style" w:hAnsi="Bookman Old Style" w:cs="Arial"/>
          <w:sz w:val="24"/>
          <w:szCs w:val="24"/>
        </w:rPr>
        <w:t xml:space="preserve"> contre </w:t>
      </w:r>
      <w:r w:rsidR="004255FE">
        <w:rPr>
          <w:rFonts w:ascii="Bookman Old Style" w:hAnsi="Bookman Old Style" w:cs="Arial"/>
          <w:sz w:val="24"/>
          <w:szCs w:val="24"/>
        </w:rPr>
        <w:t>zéro (</w:t>
      </w:r>
      <w:r w:rsidRPr="004255FE">
        <w:rPr>
          <w:rFonts w:ascii="Bookman Old Style" w:hAnsi="Bookman Old Style" w:cs="Arial"/>
          <w:sz w:val="24"/>
          <w:szCs w:val="24"/>
        </w:rPr>
        <w:t>0</w:t>
      </w:r>
      <w:r w:rsidR="004255FE">
        <w:rPr>
          <w:rFonts w:ascii="Bookman Old Style" w:hAnsi="Bookman Old Style" w:cs="Arial"/>
          <w:sz w:val="24"/>
          <w:szCs w:val="24"/>
        </w:rPr>
        <w:t>) en 2014 ;</w:t>
      </w:r>
    </w:p>
    <w:p w:rsidR="004255FE" w:rsidRDefault="004255FE"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Pr>
          <w:rFonts w:ascii="Bookman Old Style" w:hAnsi="Bookman Old Style" w:cs="Arial"/>
          <w:sz w:val="24"/>
          <w:szCs w:val="24"/>
        </w:rPr>
        <w:t>D</w:t>
      </w:r>
      <w:r w:rsidR="006875F9" w:rsidRPr="004255FE">
        <w:rPr>
          <w:rFonts w:ascii="Bookman Old Style" w:hAnsi="Bookman Old Style" w:cs="Arial"/>
          <w:sz w:val="24"/>
          <w:szCs w:val="24"/>
        </w:rPr>
        <w:t>éfense Nationale</w:t>
      </w:r>
      <w:r>
        <w:rPr>
          <w:rFonts w:ascii="Bookman Old Style" w:hAnsi="Bookman Old Style" w:cs="Arial"/>
          <w:sz w:val="24"/>
          <w:szCs w:val="24"/>
        </w:rPr>
        <w:t> :</w:t>
      </w:r>
      <w:r w:rsidR="002E24BF">
        <w:rPr>
          <w:rFonts w:ascii="Bookman Old Style" w:hAnsi="Bookman Old Style" w:cs="Arial"/>
          <w:sz w:val="24"/>
          <w:szCs w:val="24"/>
        </w:rPr>
        <w:t xml:space="preserve"> </w:t>
      </w:r>
      <w:r w:rsidR="006875F9" w:rsidRPr="004255FE">
        <w:rPr>
          <w:rFonts w:ascii="Bookman Old Style" w:hAnsi="Bookman Old Style" w:cs="Arial"/>
          <w:b/>
          <w:sz w:val="24"/>
          <w:szCs w:val="24"/>
        </w:rPr>
        <w:t>9 125000</w:t>
      </w:r>
      <w:r w:rsidR="006875F9" w:rsidRPr="004255FE">
        <w:rPr>
          <w:rFonts w:ascii="Bookman Old Style" w:hAnsi="Bookman Old Style" w:cs="Arial"/>
          <w:sz w:val="24"/>
          <w:szCs w:val="24"/>
        </w:rPr>
        <w:t> </w:t>
      </w:r>
      <w:r w:rsidR="006875F9" w:rsidRPr="004255FE">
        <w:rPr>
          <w:rFonts w:ascii="Bookman Old Style" w:hAnsi="Bookman Old Style" w:cs="Arial"/>
          <w:b/>
          <w:sz w:val="24"/>
          <w:szCs w:val="24"/>
        </w:rPr>
        <w:t>000</w:t>
      </w:r>
      <w:r w:rsidR="00252776">
        <w:rPr>
          <w:rFonts w:ascii="Bookman Old Style" w:hAnsi="Bookman Old Style" w:cs="Arial"/>
          <w:sz w:val="24"/>
          <w:szCs w:val="24"/>
        </w:rPr>
        <w:t xml:space="preserve">FCFA </w:t>
      </w:r>
      <w:r>
        <w:rPr>
          <w:rFonts w:ascii="Bookman Old Style" w:hAnsi="Bookman Old Style" w:cs="Arial"/>
          <w:sz w:val="24"/>
          <w:szCs w:val="24"/>
        </w:rPr>
        <w:t>contre zéro (0</w:t>
      </w:r>
      <w:r w:rsidR="00AE7714">
        <w:rPr>
          <w:rFonts w:ascii="Bookman Old Style" w:hAnsi="Bookman Old Style" w:cs="Arial"/>
          <w:sz w:val="24"/>
          <w:szCs w:val="24"/>
        </w:rPr>
        <w:t>) en</w:t>
      </w:r>
      <w:r>
        <w:rPr>
          <w:rFonts w:ascii="Bookman Old Style" w:hAnsi="Bookman Old Style" w:cs="Arial"/>
          <w:sz w:val="24"/>
          <w:szCs w:val="24"/>
        </w:rPr>
        <w:t xml:space="preserve"> 2014 ;</w:t>
      </w:r>
    </w:p>
    <w:p w:rsidR="004255FE"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255FE">
        <w:rPr>
          <w:rFonts w:ascii="Bookman Old Style" w:hAnsi="Bookman Old Style" w:cs="Arial"/>
          <w:sz w:val="24"/>
          <w:szCs w:val="24"/>
        </w:rPr>
        <w:t>Education Nationale</w:t>
      </w:r>
      <w:r w:rsidR="004255FE">
        <w:rPr>
          <w:rFonts w:ascii="Bookman Old Style" w:hAnsi="Bookman Old Style" w:cs="Arial"/>
          <w:sz w:val="24"/>
          <w:szCs w:val="24"/>
        </w:rPr>
        <w:t> :</w:t>
      </w:r>
      <w:r w:rsidR="002E24BF">
        <w:rPr>
          <w:rFonts w:ascii="Bookman Old Style" w:hAnsi="Bookman Old Style" w:cs="Arial"/>
          <w:sz w:val="24"/>
          <w:szCs w:val="24"/>
        </w:rPr>
        <w:t xml:space="preserve"> </w:t>
      </w:r>
      <w:r w:rsidRPr="004255FE">
        <w:rPr>
          <w:rFonts w:ascii="Bookman Old Style" w:hAnsi="Bookman Old Style" w:cs="Arial"/>
          <w:b/>
          <w:sz w:val="24"/>
          <w:szCs w:val="24"/>
        </w:rPr>
        <w:t xml:space="preserve">2 388 000 000 </w:t>
      </w:r>
      <w:r w:rsidR="00252776">
        <w:rPr>
          <w:rFonts w:ascii="Bookman Old Style" w:hAnsi="Bookman Old Style" w:cs="Arial"/>
          <w:sz w:val="24"/>
          <w:szCs w:val="24"/>
        </w:rPr>
        <w:t xml:space="preserve">FCFA </w:t>
      </w:r>
      <w:r w:rsidRPr="004255FE">
        <w:rPr>
          <w:rFonts w:ascii="Bookman Old Style" w:hAnsi="Bookman Old Style" w:cs="Arial"/>
          <w:sz w:val="24"/>
          <w:szCs w:val="24"/>
        </w:rPr>
        <w:t xml:space="preserve">en 2015 contre </w:t>
      </w:r>
      <w:r w:rsidRPr="004255FE">
        <w:rPr>
          <w:rFonts w:ascii="Bookman Old Style" w:hAnsi="Bookman Old Style" w:cs="Arial"/>
          <w:b/>
          <w:sz w:val="24"/>
          <w:szCs w:val="24"/>
        </w:rPr>
        <w:t>2 682 000 000</w:t>
      </w:r>
      <w:r w:rsidR="004255FE">
        <w:rPr>
          <w:rFonts w:ascii="Bookman Old Style" w:hAnsi="Bookman Old Style" w:cs="Arial"/>
          <w:sz w:val="24"/>
          <w:szCs w:val="24"/>
        </w:rPr>
        <w:t xml:space="preserve"> en 2014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255FE">
        <w:rPr>
          <w:rFonts w:ascii="Bookman Old Style" w:hAnsi="Bookman Old Style" w:cs="Arial"/>
          <w:sz w:val="24"/>
          <w:szCs w:val="24"/>
        </w:rPr>
        <w:t>Santé Publique</w:t>
      </w:r>
      <w:r w:rsidR="004255FE">
        <w:rPr>
          <w:rFonts w:ascii="Bookman Old Style" w:hAnsi="Bookman Old Style" w:cs="Arial"/>
          <w:sz w:val="24"/>
          <w:szCs w:val="24"/>
        </w:rPr>
        <w:t> :</w:t>
      </w:r>
      <w:r w:rsidR="002E24BF">
        <w:rPr>
          <w:rFonts w:ascii="Bookman Old Style" w:hAnsi="Bookman Old Style" w:cs="Arial"/>
          <w:sz w:val="24"/>
          <w:szCs w:val="24"/>
        </w:rPr>
        <w:t xml:space="preserve"> </w:t>
      </w:r>
      <w:r w:rsidRPr="004255FE">
        <w:rPr>
          <w:rFonts w:ascii="Bookman Old Style" w:hAnsi="Bookman Old Style" w:cs="Arial"/>
          <w:b/>
          <w:sz w:val="24"/>
          <w:szCs w:val="24"/>
        </w:rPr>
        <w:t>6 224 000 000</w:t>
      </w:r>
      <w:r w:rsidR="00252776">
        <w:rPr>
          <w:rFonts w:ascii="Bookman Old Style" w:hAnsi="Bookman Old Style" w:cs="Arial"/>
          <w:sz w:val="24"/>
          <w:szCs w:val="24"/>
        </w:rPr>
        <w:t xml:space="preserve">FCFA </w:t>
      </w:r>
      <w:r w:rsidRPr="004255FE">
        <w:rPr>
          <w:rFonts w:ascii="Bookman Old Style" w:hAnsi="Bookman Old Style" w:cs="Arial"/>
          <w:sz w:val="24"/>
          <w:szCs w:val="24"/>
        </w:rPr>
        <w:t xml:space="preserve">contre </w:t>
      </w:r>
      <w:r w:rsidRPr="004255FE">
        <w:rPr>
          <w:rFonts w:ascii="Bookman Old Style" w:hAnsi="Bookman Old Style" w:cs="Arial"/>
          <w:b/>
          <w:sz w:val="24"/>
          <w:szCs w:val="24"/>
        </w:rPr>
        <w:t>15 581</w:t>
      </w:r>
      <w:r w:rsidRPr="004255FE">
        <w:rPr>
          <w:rFonts w:ascii="Bookman Old Style" w:hAnsi="Bookman Old Style" w:cs="Arial"/>
          <w:sz w:val="24"/>
          <w:szCs w:val="24"/>
        </w:rPr>
        <w:t> </w:t>
      </w:r>
      <w:r w:rsidRPr="004255FE">
        <w:rPr>
          <w:rFonts w:ascii="Bookman Old Style" w:hAnsi="Bookman Old Style" w:cs="Arial"/>
          <w:b/>
          <w:sz w:val="24"/>
          <w:szCs w:val="24"/>
        </w:rPr>
        <w:t>000 000</w:t>
      </w:r>
      <w:r w:rsidR="00252776">
        <w:rPr>
          <w:rFonts w:ascii="Bookman Old Style" w:hAnsi="Bookman Old Style" w:cs="Arial"/>
          <w:sz w:val="24"/>
          <w:szCs w:val="24"/>
        </w:rPr>
        <w:t xml:space="preserve">FCFA </w:t>
      </w:r>
      <w:r w:rsidRPr="004255FE">
        <w:rPr>
          <w:rFonts w:ascii="Bookman Old Style" w:hAnsi="Bookman Old Style" w:cs="Arial"/>
          <w:sz w:val="24"/>
          <w:szCs w:val="24"/>
        </w:rPr>
        <w:t>en 2014</w:t>
      </w:r>
      <w:r w:rsidR="00414141">
        <w:rPr>
          <w:rFonts w:ascii="Bookman Old Style" w:hAnsi="Bookman Old Style" w:cs="Arial"/>
          <w:sz w:val="24"/>
          <w:szCs w:val="24"/>
        </w:rPr>
        <w:t>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Action Sociale</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Pr="00414141">
        <w:rPr>
          <w:rFonts w:ascii="Bookman Old Style" w:hAnsi="Bookman Old Style" w:cs="Arial"/>
          <w:b/>
          <w:sz w:val="24"/>
          <w:szCs w:val="24"/>
        </w:rPr>
        <w:t>1 043</w:t>
      </w:r>
      <w:r w:rsidRPr="00414141">
        <w:rPr>
          <w:rFonts w:ascii="Bookman Old Style" w:hAnsi="Bookman Old Style" w:cs="Arial"/>
          <w:sz w:val="24"/>
          <w:szCs w:val="24"/>
        </w:rPr>
        <w:t>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Pr="00414141">
        <w:rPr>
          <w:rFonts w:ascii="Bookman Old Style" w:hAnsi="Bookman Old Style" w:cs="Arial"/>
          <w:sz w:val="24"/>
          <w:szCs w:val="24"/>
        </w:rPr>
        <w:t xml:space="preserve">contre </w:t>
      </w:r>
      <w:r w:rsidR="00414141">
        <w:rPr>
          <w:rFonts w:ascii="Bookman Old Style" w:hAnsi="Bookman Old Style" w:cs="Arial"/>
          <w:sz w:val="24"/>
          <w:szCs w:val="24"/>
        </w:rPr>
        <w:t>zéro (</w:t>
      </w:r>
      <w:r w:rsidRPr="00414141">
        <w:rPr>
          <w:rFonts w:ascii="Bookman Old Style" w:hAnsi="Bookman Old Style" w:cs="Arial"/>
          <w:sz w:val="24"/>
          <w:szCs w:val="24"/>
        </w:rPr>
        <w:t>0</w:t>
      </w:r>
      <w:r w:rsidR="00414141">
        <w:rPr>
          <w:rFonts w:ascii="Bookman Old Style" w:hAnsi="Bookman Old Style" w:cs="Arial"/>
          <w:sz w:val="24"/>
          <w:szCs w:val="24"/>
        </w:rPr>
        <w:t>) en 2014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Agriculture &amp; l’Environnement</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Pr="00414141">
        <w:rPr>
          <w:rFonts w:ascii="Bookman Old Style" w:hAnsi="Bookman Old Style" w:cs="Arial"/>
          <w:b/>
          <w:sz w:val="24"/>
          <w:szCs w:val="24"/>
        </w:rPr>
        <w:t>5</w:t>
      </w:r>
      <w:r w:rsidR="002E24BF">
        <w:rPr>
          <w:rFonts w:ascii="Bookman Old Style" w:hAnsi="Bookman Old Style" w:cs="Arial"/>
          <w:b/>
          <w:sz w:val="24"/>
          <w:szCs w:val="24"/>
        </w:rPr>
        <w:t xml:space="preserve"> </w:t>
      </w:r>
      <w:r w:rsidRPr="00414141">
        <w:rPr>
          <w:rFonts w:ascii="Bookman Old Style" w:hAnsi="Bookman Old Style" w:cs="Arial"/>
          <w:b/>
          <w:sz w:val="24"/>
          <w:szCs w:val="24"/>
        </w:rPr>
        <w:t>945</w:t>
      </w:r>
      <w:r w:rsidR="002E24BF">
        <w:rPr>
          <w:rFonts w:ascii="Bookman Old Style" w:hAnsi="Bookman Old Style" w:cs="Arial"/>
          <w:b/>
          <w:sz w:val="24"/>
          <w:szCs w:val="24"/>
        </w:rPr>
        <w:t xml:space="preserve">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Pr="00414141">
        <w:rPr>
          <w:rFonts w:ascii="Bookman Old Style" w:hAnsi="Bookman Old Style" w:cs="Arial"/>
          <w:sz w:val="24"/>
          <w:szCs w:val="24"/>
        </w:rPr>
        <w:t xml:space="preserve">contre </w:t>
      </w:r>
      <w:r w:rsidRPr="00414141">
        <w:rPr>
          <w:rFonts w:ascii="Bookman Old Style" w:hAnsi="Bookman Old Style" w:cs="Arial"/>
          <w:b/>
          <w:sz w:val="24"/>
          <w:szCs w:val="24"/>
        </w:rPr>
        <w:t>1 598</w:t>
      </w:r>
      <w:r w:rsidRPr="00414141">
        <w:rPr>
          <w:rFonts w:ascii="Bookman Old Style" w:hAnsi="Bookman Old Style" w:cs="Arial"/>
          <w:sz w:val="24"/>
          <w:szCs w:val="24"/>
        </w:rPr>
        <w:t>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00414141">
        <w:rPr>
          <w:rFonts w:ascii="Bookman Old Style" w:hAnsi="Bookman Old Style" w:cs="Arial"/>
          <w:sz w:val="24"/>
          <w:szCs w:val="24"/>
        </w:rPr>
        <w:t>en 2014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Elevage &amp; Hydraulique</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Pr="00414141">
        <w:rPr>
          <w:rFonts w:ascii="Bookman Old Style" w:hAnsi="Bookman Old Style" w:cs="Arial"/>
          <w:b/>
          <w:sz w:val="24"/>
          <w:szCs w:val="24"/>
        </w:rPr>
        <w:t>5 595</w:t>
      </w:r>
      <w:r w:rsidRPr="00414141">
        <w:rPr>
          <w:rFonts w:ascii="Bookman Old Style" w:hAnsi="Bookman Old Style" w:cs="Arial"/>
          <w:sz w:val="24"/>
          <w:szCs w:val="24"/>
        </w:rPr>
        <w:t>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Pr="00414141">
        <w:rPr>
          <w:rFonts w:ascii="Bookman Old Style" w:hAnsi="Bookman Old Style" w:cs="Arial"/>
          <w:sz w:val="24"/>
          <w:szCs w:val="24"/>
        </w:rPr>
        <w:t xml:space="preserve">contre </w:t>
      </w:r>
      <w:r w:rsidRPr="00414141">
        <w:rPr>
          <w:rFonts w:ascii="Bookman Old Style" w:hAnsi="Bookman Old Style" w:cs="Arial"/>
          <w:b/>
          <w:sz w:val="24"/>
          <w:szCs w:val="24"/>
        </w:rPr>
        <w:t>3 700</w:t>
      </w:r>
      <w:r w:rsidRPr="00414141">
        <w:rPr>
          <w:rFonts w:ascii="Bookman Old Style" w:hAnsi="Bookman Old Style" w:cs="Arial"/>
          <w:sz w:val="24"/>
          <w:szCs w:val="24"/>
        </w:rPr>
        <w:t>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00414141">
        <w:rPr>
          <w:rFonts w:ascii="Bookman Old Style" w:hAnsi="Bookman Old Style" w:cs="Arial"/>
          <w:sz w:val="24"/>
          <w:szCs w:val="24"/>
        </w:rPr>
        <w:t>en 2014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Economie &amp; Commerce</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Pr="00414141">
        <w:rPr>
          <w:rFonts w:ascii="Bookman Old Style" w:hAnsi="Bookman Old Style" w:cs="Arial"/>
          <w:b/>
          <w:sz w:val="24"/>
          <w:szCs w:val="24"/>
        </w:rPr>
        <w:t>2 035</w:t>
      </w:r>
      <w:r w:rsidRPr="00414141">
        <w:rPr>
          <w:rFonts w:ascii="Bookman Old Style" w:hAnsi="Bookman Old Style" w:cs="Arial"/>
          <w:sz w:val="24"/>
          <w:szCs w:val="24"/>
        </w:rPr>
        <w:t>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Pr="00414141">
        <w:rPr>
          <w:rFonts w:ascii="Bookman Old Style" w:hAnsi="Bookman Old Style" w:cs="Arial"/>
          <w:sz w:val="24"/>
          <w:szCs w:val="24"/>
        </w:rPr>
        <w:t>contre</w:t>
      </w:r>
      <w:r w:rsidR="00414141">
        <w:rPr>
          <w:rFonts w:ascii="Bookman Old Style" w:hAnsi="Bookman Old Style" w:cs="Arial"/>
          <w:sz w:val="24"/>
          <w:szCs w:val="24"/>
        </w:rPr>
        <w:t xml:space="preserve"> zéro(</w:t>
      </w:r>
      <w:r w:rsidRPr="00414141">
        <w:rPr>
          <w:rFonts w:ascii="Bookman Old Style" w:hAnsi="Bookman Old Style" w:cs="Arial"/>
          <w:sz w:val="24"/>
          <w:szCs w:val="24"/>
        </w:rPr>
        <w:t>0</w:t>
      </w:r>
      <w:r w:rsidR="00414141">
        <w:rPr>
          <w:rFonts w:ascii="Bookman Old Style" w:hAnsi="Bookman Old Style" w:cs="Arial"/>
          <w:sz w:val="24"/>
          <w:szCs w:val="24"/>
        </w:rPr>
        <w:t>) en 2014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Infrastructures, Transports &amp; Aviation</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002E24BF">
        <w:rPr>
          <w:rFonts w:ascii="Bookman Old Style" w:hAnsi="Bookman Old Style" w:cs="Arial"/>
          <w:b/>
          <w:sz w:val="24"/>
          <w:szCs w:val="24"/>
        </w:rPr>
        <w:t xml:space="preserve">53 </w:t>
      </w:r>
      <w:r w:rsidRPr="00414141">
        <w:rPr>
          <w:rFonts w:ascii="Bookman Old Style" w:hAnsi="Bookman Old Style" w:cs="Arial"/>
          <w:b/>
          <w:sz w:val="24"/>
          <w:szCs w:val="24"/>
        </w:rPr>
        <w:t>739</w:t>
      </w:r>
      <w:r w:rsidRPr="00414141">
        <w:rPr>
          <w:rFonts w:ascii="Bookman Old Style" w:hAnsi="Bookman Old Style" w:cs="Arial"/>
          <w:sz w:val="24"/>
          <w:szCs w:val="24"/>
        </w:rPr>
        <w:t> </w:t>
      </w:r>
      <w:r w:rsidRPr="00414141">
        <w:rPr>
          <w:rFonts w:ascii="Bookman Old Style" w:hAnsi="Bookman Old Style" w:cs="Arial"/>
          <w:b/>
          <w:sz w:val="24"/>
          <w:szCs w:val="24"/>
        </w:rPr>
        <w:t>000</w:t>
      </w:r>
      <w:r w:rsidR="002E24BF">
        <w:rPr>
          <w:rFonts w:ascii="Bookman Old Style" w:hAnsi="Bookman Old Style" w:cs="Arial"/>
          <w:b/>
          <w:sz w:val="24"/>
          <w:szCs w:val="24"/>
        </w:rPr>
        <w:t> </w:t>
      </w:r>
      <w:r w:rsidRPr="00414141">
        <w:rPr>
          <w:rFonts w:ascii="Bookman Old Style" w:hAnsi="Bookman Old Style" w:cs="Arial"/>
          <w:b/>
          <w:sz w:val="24"/>
          <w:szCs w:val="24"/>
        </w:rPr>
        <w:t>000</w:t>
      </w:r>
      <w:r w:rsidR="002E24BF">
        <w:rPr>
          <w:rFonts w:ascii="Bookman Old Style" w:hAnsi="Bookman Old Style" w:cs="Arial"/>
          <w:b/>
          <w:sz w:val="24"/>
          <w:szCs w:val="24"/>
        </w:rPr>
        <w:t xml:space="preserve"> </w:t>
      </w:r>
      <w:r w:rsidR="00252776">
        <w:rPr>
          <w:rFonts w:ascii="Bookman Old Style" w:hAnsi="Bookman Old Style" w:cs="Arial"/>
          <w:sz w:val="24"/>
          <w:szCs w:val="24"/>
        </w:rPr>
        <w:t xml:space="preserve">FCFA </w:t>
      </w:r>
      <w:r w:rsidRPr="00414141">
        <w:rPr>
          <w:rFonts w:ascii="Bookman Old Style" w:hAnsi="Bookman Old Style" w:cs="Arial"/>
          <w:sz w:val="24"/>
          <w:szCs w:val="24"/>
        </w:rPr>
        <w:t xml:space="preserve">contre </w:t>
      </w:r>
      <w:r w:rsidRPr="00414141">
        <w:rPr>
          <w:rFonts w:ascii="Bookman Old Style" w:hAnsi="Bookman Old Style" w:cs="Arial"/>
          <w:b/>
          <w:sz w:val="24"/>
          <w:szCs w:val="24"/>
        </w:rPr>
        <w:t>88 553</w:t>
      </w:r>
      <w:r w:rsidRPr="00414141">
        <w:rPr>
          <w:rFonts w:ascii="Bookman Old Style" w:hAnsi="Bookman Old Style" w:cs="Arial"/>
          <w:sz w:val="24"/>
          <w:szCs w:val="24"/>
        </w:rPr>
        <w:t> </w:t>
      </w:r>
      <w:r w:rsidRPr="00414141">
        <w:rPr>
          <w:rFonts w:ascii="Bookman Old Style" w:hAnsi="Bookman Old Style" w:cs="Arial"/>
          <w:b/>
          <w:sz w:val="24"/>
          <w:szCs w:val="24"/>
        </w:rPr>
        <w:t>000</w:t>
      </w:r>
      <w:r w:rsidR="005A51C5">
        <w:rPr>
          <w:rFonts w:ascii="Bookman Old Style" w:hAnsi="Bookman Old Style" w:cs="Arial"/>
          <w:b/>
          <w:sz w:val="24"/>
          <w:szCs w:val="24"/>
        </w:rPr>
        <w:t> </w:t>
      </w:r>
      <w:r w:rsidRPr="00414141">
        <w:rPr>
          <w:rFonts w:ascii="Bookman Old Style" w:hAnsi="Bookman Old Style" w:cs="Arial"/>
          <w:b/>
          <w:sz w:val="24"/>
          <w:szCs w:val="24"/>
        </w:rPr>
        <w:t>000</w:t>
      </w:r>
      <w:r w:rsidR="00252776">
        <w:rPr>
          <w:rFonts w:ascii="Bookman Old Style" w:hAnsi="Bookman Old Style" w:cs="Arial"/>
          <w:sz w:val="24"/>
          <w:szCs w:val="24"/>
        </w:rPr>
        <w:t xml:space="preserve">FCFA </w:t>
      </w:r>
      <w:r w:rsidR="00414141">
        <w:rPr>
          <w:rFonts w:ascii="Bookman Old Style" w:hAnsi="Bookman Old Style" w:cs="Arial"/>
          <w:sz w:val="24"/>
          <w:szCs w:val="24"/>
        </w:rPr>
        <w:t>en 2014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Poste &amp; Nouvelles Technologies</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Pr="00414141">
        <w:rPr>
          <w:rFonts w:ascii="Bookman Old Style" w:hAnsi="Bookman Old Style" w:cs="Arial"/>
          <w:b/>
          <w:sz w:val="24"/>
          <w:szCs w:val="24"/>
        </w:rPr>
        <w:t>425 968</w:t>
      </w:r>
      <w:r w:rsidRPr="00414141">
        <w:rPr>
          <w:rFonts w:ascii="Bookman Old Style" w:hAnsi="Bookman Old Style" w:cs="Arial"/>
          <w:sz w:val="24"/>
          <w:szCs w:val="24"/>
        </w:rPr>
        <w:t> </w:t>
      </w:r>
      <w:r w:rsidRPr="00414141">
        <w:rPr>
          <w:rFonts w:ascii="Bookman Old Style" w:hAnsi="Bookman Old Style" w:cs="Arial"/>
          <w:b/>
          <w:sz w:val="24"/>
          <w:szCs w:val="24"/>
        </w:rPr>
        <w:t>000</w:t>
      </w:r>
      <w:r w:rsidR="00252776">
        <w:rPr>
          <w:rFonts w:ascii="Bookman Old Style" w:hAnsi="Bookman Old Style" w:cs="Arial"/>
          <w:sz w:val="24"/>
          <w:szCs w:val="24"/>
        </w:rPr>
        <w:t xml:space="preserve">FCFA </w:t>
      </w:r>
      <w:r w:rsidRPr="00414141">
        <w:rPr>
          <w:rFonts w:ascii="Bookman Old Style" w:hAnsi="Bookman Old Style" w:cs="Arial"/>
          <w:sz w:val="24"/>
          <w:szCs w:val="24"/>
        </w:rPr>
        <w:t xml:space="preserve">contre </w:t>
      </w:r>
      <w:r w:rsidR="00414141">
        <w:rPr>
          <w:rFonts w:ascii="Bookman Old Style" w:hAnsi="Bookman Old Style" w:cs="Arial"/>
          <w:sz w:val="24"/>
          <w:szCs w:val="24"/>
        </w:rPr>
        <w:t>zéro (</w:t>
      </w:r>
      <w:r w:rsidRPr="00414141">
        <w:rPr>
          <w:rFonts w:ascii="Bookman Old Style" w:hAnsi="Bookman Old Style" w:cs="Arial"/>
          <w:sz w:val="24"/>
          <w:szCs w:val="24"/>
        </w:rPr>
        <w:t>0</w:t>
      </w:r>
      <w:r w:rsidR="00414141">
        <w:rPr>
          <w:rFonts w:ascii="Bookman Old Style" w:hAnsi="Bookman Old Style" w:cs="Arial"/>
          <w:sz w:val="24"/>
          <w:szCs w:val="24"/>
        </w:rPr>
        <w:t>) en 2014 ;</w:t>
      </w:r>
    </w:p>
    <w:p w:rsidR="00414141" w:rsidRDefault="007B7058"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Pr>
          <w:rFonts w:ascii="Bookman Old Style" w:hAnsi="Bookman Old Style" w:cs="Arial"/>
          <w:sz w:val="24"/>
          <w:szCs w:val="24"/>
        </w:rPr>
        <w:t>Enseignement Supérieur &amp;</w:t>
      </w:r>
      <w:r w:rsidR="006875F9" w:rsidRPr="00414141">
        <w:rPr>
          <w:rFonts w:ascii="Bookman Old Style" w:hAnsi="Bookman Old Style" w:cs="Arial"/>
          <w:sz w:val="24"/>
          <w:szCs w:val="24"/>
        </w:rPr>
        <w:t>Recherche Scientifique</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006875F9" w:rsidRPr="00414141">
        <w:rPr>
          <w:rFonts w:ascii="Bookman Old Style" w:hAnsi="Bookman Old Style" w:cs="Arial"/>
          <w:b/>
          <w:sz w:val="24"/>
          <w:szCs w:val="24"/>
        </w:rPr>
        <w:t>1 717000 000</w:t>
      </w:r>
      <w:r w:rsidR="00252776">
        <w:rPr>
          <w:rFonts w:ascii="Bookman Old Style" w:hAnsi="Bookman Old Style" w:cs="Arial"/>
          <w:sz w:val="24"/>
          <w:szCs w:val="24"/>
        </w:rPr>
        <w:t xml:space="preserve">FCFA </w:t>
      </w:r>
      <w:r w:rsidR="006875F9" w:rsidRPr="00414141">
        <w:rPr>
          <w:rFonts w:ascii="Bookman Old Style" w:hAnsi="Bookman Old Style" w:cs="Arial"/>
          <w:sz w:val="24"/>
          <w:szCs w:val="24"/>
        </w:rPr>
        <w:t xml:space="preserve">contre </w:t>
      </w:r>
      <w:r w:rsidR="006875F9" w:rsidRPr="00414141">
        <w:rPr>
          <w:rFonts w:ascii="Bookman Old Style" w:hAnsi="Bookman Old Style" w:cs="Arial"/>
          <w:b/>
          <w:sz w:val="24"/>
          <w:szCs w:val="24"/>
        </w:rPr>
        <w:t>6 044</w:t>
      </w:r>
      <w:r w:rsidR="006875F9" w:rsidRPr="00414141">
        <w:rPr>
          <w:rFonts w:ascii="Bookman Old Style" w:hAnsi="Bookman Old Style" w:cs="Arial"/>
          <w:sz w:val="24"/>
          <w:szCs w:val="24"/>
        </w:rPr>
        <w:t> </w:t>
      </w:r>
      <w:r w:rsidR="006875F9" w:rsidRPr="00414141">
        <w:rPr>
          <w:rFonts w:ascii="Bookman Old Style" w:hAnsi="Bookman Old Style" w:cs="Arial"/>
          <w:b/>
          <w:sz w:val="24"/>
          <w:szCs w:val="24"/>
        </w:rPr>
        <w:t>000 000</w:t>
      </w:r>
      <w:r w:rsidR="006875F9" w:rsidRPr="00414141">
        <w:rPr>
          <w:rFonts w:ascii="Bookman Old Style" w:hAnsi="Bookman Old Style" w:cs="Arial"/>
          <w:sz w:val="24"/>
          <w:szCs w:val="24"/>
        </w:rPr>
        <w:t xml:space="preserve"> FCFA en 20</w:t>
      </w:r>
      <w:r w:rsidR="00414141">
        <w:rPr>
          <w:rFonts w:ascii="Bookman Old Style" w:hAnsi="Bookman Old Style" w:cs="Arial"/>
          <w:sz w:val="24"/>
          <w:szCs w:val="24"/>
        </w:rPr>
        <w:t>14 ;</w:t>
      </w:r>
    </w:p>
    <w:p w:rsidR="00414141"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Aménagement du Territoire</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Pr="00414141">
        <w:rPr>
          <w:rFonts w:ascii="Bookman Old Style" w:hAnsi="Bookman Old Style" w:cs="Arial"/>
          <w:b/>
          <w:sz w:val="24"/>
          <w:szCs w:val="24"/>
        </w:rPr>
        <w:t>3 448 000 000</w:t>
      </w:r>
      <w:r w:rsidR="00252776">
        <w:rPr>
          <w:rFonts w:ascii="Bookman Old Style" w:hAnsi="Bookman Old Style" w:cs="Arial"/>
          <w:sz w:val="24"/>
          <w:szCs w:val="24"/>
        </w:rPr>
        <w:t xml:space="preserve">FCFA </w:t>
      </w:r>
      <w:r w:rsidRPr="00414141">
        <w:rPr>
          <w:rFonts w:ascii="Bookman Old Style" w:hAnsi="Bookman Old Style" w:cs="Arial"/>
          <w:sz w:val="24"/>
          <w:szCs w:val="24"/>
        </w:rPr>
        <w:t xml:space="preserve">contre </w:t>
      </w:r>
      <w:r w:rsidR="00414141">
        <w:rPr>
          <w:rFonts w:ascii="Bookman Old Style" w:hAnsi="Bookman Old Style" w:cs="Arial"/>
          <w:sz w:val="24"/>
          <w:szCs w:val="24"/>
        </w:rPr>
        <w:t>zéro (</w:t>
      </w:r>
      <w:r w:rsidRPr="00414141">
        <w:rPr>
          <w:rFonts w:ascii="Bookman Old Style" w:hAnsi="Bookman Old Style" w:cs="Arial"/>
          <w:sz w:val="24"/>
          <w:szCs w:val="24"/>
        </w:rPr>
        <w:t>0</w:t>
      </w:r>
      <w:r w:rsidR="00414141">
        <w:rPr>
          <w:rFonts w:ascii="Bookman Old Style" w:hAnsi="Bookman Old Style" w:cs="Arial"/>
          <w:sz w:val="24"/>
          <w:szCs w:val="24"/>
        </w:rPr>
        <w:t>) en 2014 ;</w:t>
      </w:r>
    </w:p>
    <w:p w:rsidR="006875F9" w:rsidRDefault="006875F9" w:rsidP="00E00038">
      <w:pPr>
        <w:pStyle w:val="Paragraphedeliste"/>
        <w:numPr>
          <w:ilvl w:val="0"/>
          <w:numId w:val="34"/>
        </w:numPr>
        <w:autoSpaceDE w:val="0"/>
        <w:autoSpaceDN w:val="0"/>
        <w:adjustRightInd w:val="0"/>
        <w:spacing w:after="0"/>
        <w:ind w:right="-285"/>
        <w:rPr>
          <w:rFonts w:ascii="Bookman Old Style" w:hAnsi="Bookman Old Style" w:cs="Arial"/>
          <w:sz w:val="24"/>
          <w:szCs w:val="24"/>
        </w:rPr>
      </w:pPr>
      <w:r w:rsidRPr="00414141">
        <w:rPr>
          <w:rFonts w:ascii="Bookman Old Style" w:hAnsi="Bookman Old Style" w:cs="Arial"/>
          <w:sz w:val="24"/>
          <w:szCs w:val="24"/>
        </w:rPr>
        <w:t>Pétrole &amp; Energie</w:t>
      </w:r>
      <w:r w:rsidR="00414141">
        <w:rPr>
          <w:rFonts w:ascii="Bookman Old Style" w:hAnsi="Bookman Old Style" w:cs="Arial"/>
          <w:sz w:val="24"/>
          <w:szCs w:val="24"/>
        </w:rPr>
        <w:t> :</w:t>
      </w:r>
      <w:r w:rsidR="002E24BF">
        <w:rPr>
          <w:rFonts w:ascii="Bookman Old Style" w:hAnsi="Bookman Old Style" w:cs="Arial"/>
          <w:sz w:val="24"/>
          <w:szCs w:val="24"/>
        </w:rPr>
        <w:t xml:space="preserve"> </w:t>
      </w:r>
      <w:r w:rsidRPr="00414141">
        <w:rPr>
          <w:rFonts w:ascii="Bookman Old Style" w:hAnsi="Bookman Old Style" w:cs="Arial"/>
          <w:b/>
          <w:sz w:val="24"/>
          <w:szCs w:val="24"/>
        </w:rPr>
        <w:t>3 091</w:t>
      </w:r>
      <w:r w:rsidRPr="00414141">
        <w:rPr>
          <w:rFonts w:ascii="Bookman Old Style" w:hAnsi="Bookman Old Style" w:cs="Arial"/>
          <w:sz w:val="24"/>
          <w:szCs w:val="24"/>
        </w:rPr>
        <w:t>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Pr="00414141">
        <w:rPr>
          <w:rFonts w:ascii="Bookman Old Style" w:hAnsi="Bookman Old Style" w:cs="Arial"/>
          <w:sz w:val="24"/>
          <w:szCs w:val="24"/>
        </w:rPr>
        <w:t xml:space="preserve">contre </w:t>
      </w:r>
      <w:r w:rsidRPr="00414141">
        <w:rPr>
          <w:rFonts w:ascii="Bookman Old Style" w:hAnsi="Bookman Old Style" w:cs="Arial"/>
          <w:b/>
          <w:sz w:val="24"/>
          <w:szCs w:val="24"/>
        </w:rPr>
        <w:t>938</w:t>
      </w:r>
      <w:r w:rsidRPr="00414141">
        <w:rPr>
          <w:rFonts w:ascii="Bookman Old Style" w:hAnsi="Bookman Old Style" w:cs="Arial"/>
          <w:sz w:val="24"/>
          <w:szCs w:val="24"/>
        </w:rPr>
        <w:t> </w:t>
      </w:r>
      <w:r w:rsidRPr="00414141">
        <w:rPr>
          <w:rFonts w:ascii="Bookman Old Style" w:hAnsi="Bookman Old Style" w:cs="Arial"/>
          <w:b/>
          <w:sz w:val="24"/>
          <w:szCs w:val="24"/>
        </w:rPr>
        <w:t>000 000</w:t>
      </w:r>
      <w:r w:rsidR="00252776">
        <w:rPr>
          <w:rFonts w:ascii="Bookman Old Style" w:hAnsi="Bookman Old Style" w:cs="Arial"/>
          <w:sz w:val="24"/>
          <w:szCs w:val="24"/>
        </w:rPr>
        <w:t xml:space="preserve">FCFA </w:t>
      </w:r>
      <w:r w:rsidRPr="00414141">
        <w:rPr>
          <w:rFonts w:ascii="Bookman Old Style" w:hAnsi="Bookman Old Style" w:cs="Arial"/>
          <w:sz w:val="24"/>
          <w:szCs w:val="24"/>
        </w:rPr>
        <w:t>en 2014.</w:t>
      </w:r>
    </w:p>
    <w:p w:rsidR="00414141" w:rsidRPr="00414141" w:rsidRDefault="00414141" w:rsidP="00414141">
      <w:pPr>
        <w:pStyle w:val="Paragraphedeliste"/>
        <w:autoSpaceDE w:val="0"/>
        <w:autoSpaceDN w:val="0"/>
        <w:adjustRightInd w:val="0"/>
        <w:spacing w:after="0"/>
        <w:ind w:right="-285"/>
        <w:rPr>
          <w:rFonts w:ascii="Bookman Old Style" w:hAnsi="Bookman Old Style" w:cs="Arial"/>
          <w:sz w:val="24"/>
          <w:szCs w:val="24"/>
        </w:rPr>
      </w:pPr>
    </w:p>
    <w:p w:rsidR="007C1520" w:rsidRDefault="006875F9" w:rsidP="006875F9">
      <w:pPr>
        <w:autoSpaceDE w:val="0"/>
        <w:autoSpaceDN w:val="0"/>
        <w:adjustRightInd w:val="0"/>
        <w:rPr>
          <w:rFonts w:ascii="Bookman Old Style" w:hAnsi="Bookman Old Style" w:cs="Arial"/>
          <w:sz w:val="24"/>
          <w:szCs w:val="24"/>
        </w:rPr>
      </w:pPr>
      <w:r w:rsidRPr="004255FE">
        <w:rPr>
          <w:rFonts w:ascii="Bookman Old Style" w:hAnsi="Bookman Old Style" w:cs="Arial"/>
          <w:sz w:val="24"/>
          <w:szCs w:val="24"/>
        </w:rPr>
        <w:t xml:space="preserve">Globalement, les investissements des Ministères Prioritaires sont de </w:t>
      </w:r>
      <w:r w:rsidRPr="004255FE">
        <w:rPr>
          <w:rFonts w:ascii="Bookman Old Style" w:hAnsi="Bookman Old Style" w:cs="Arial"/>
          <w:b/>
          <w:sz w:val="24"/>
          <w:szCs w:val="24"/>
        </w:rPr>
        <w:t>97 895 000 000</w:t>
      </w:r>
      <w:r w:rsidRPr="004255FE">
        <w:rPr>
          <w:rFonts w:ascii="Bookman Old Style" w:hAnsi="Bookman Old Style" w:cs="Arial"/>
          <w:sz w:val="24"/>
          <w:szCs w:val="24"/>
        </w:rPr>
        <w:t xml:space="preserve"> FCFA contre </w:t>
      </w:r>
      <w:r w:rsidRPr="004255FE">
        <w:rPr>
          <w:rFonts w:ascii="Bookman Old Style" w:hAnsi="Bookman Old Style" w:cs="Arial"/>
          <w:b/>
          <w:sz w:val="24"/>
          <w:szCs w:val="24"/>
        </w:rPr>
        <w:t>122 070 905</w:t>
      </w:r>
      <w:r w:rsidR="005A51C5">
        <w:rPr>
          <w:rFonts w:ascii="Bookman Old Style" w:hAnsi="Bookman Old Style" w:cs="Arial"/>
          <w:b/>
          <w:sz w:val="24"/>
          <w:szCs w:val="24"/>
        </w:rPr>
        <w:t> </w:t>
      </w:r>
      <w:r w:rsidRPr="004255FE">
        <w:rPr>
          <w:rFonts w:ascii="Bookman Old Style" w:hAnsi="Bookman Old Style" w:cs="Arial"/>
          <w:b/>
          <w:sz w:val="24"/>
          <w:szCs w:val="24"/>
        </w:rPr>
        <w:t>128</w:t>
      </w:r>
      <w:r w:rsidRPr="004255FE">
        <w:rPr>
          <w:rFonts w:ascii="Bookman Old Style" w:hAnsi="Bookman Old Style" w:cs="Arial"/>
          <w:sz w:val="24"/>
          <w:szCs w:val="24"/>
        </w:rPr>
        <w:t xml:space="preserve">FCFA en 2014 (LFR) soit </w:t>
      </w:r>
      <w:r w:rsidR="008C1A66">
        <w:rPr>
          <w:rFonts w:ascii="Bookman Old Style" w:hAnsi="Bookman Old Style" w:cs="Arial"/>
          <w:sz w:val="24"/>
          <w:szCs w:val="24"/>
        </w:rPr>
        <w:t>une baisse</w:t>
      </w:r>
      <w:r w:rsidR="00414141">
        <w:rPr>
          <w:rFonts w:ascii="Bookman Old Style" w:hAnsi="Bookman Old Style" w:cs="Arial"/>
          <w:sz w:val="24"/>
          <w:szCs w:val="24"/>
        </w:rPr>
        <w:t xml:space="preserve"> de </w:t>
      </w:r>
      <w:r w:rsidRPr="004255FE">
        <w:rPr>
          <w:rFonts w:ascii="Bookman Old Style" w:hAnsi="Bookman Old Style" w:cs="Arial"/>
          <w:b/>
          <w:sz w:val="24"/>
          <w:szCs w:val="24"/>
        </w:rPr>
        <w:t>24 175 905</w:t>
      </w:r>
      <w:r w:rsidR="005A51C5">
        <w:rPr>
          <w:rFonts w:ascii="Bookman Old Style" w:hAnsi="Bookman Old Style" w:cs="Arial"/>
          <w:b/>
          <w:sz w:val="24"/>
          <w:szCs w:val="24"/>
        </w:rPr>
        <w:t> </w:t>
      </w:r>
      <w:r w:rsidRPr="004255FE">
        <w:rPr>
          <w:rFonts w:ascii="Bookman Old Style" w:hAnsi="Bookman Old Style" w:cs="Arial"/>
          <w:b/>
          <w:sz w:val="24"/>
          <w:szCs w:val="24"/>
        </w:rPr>
        <w:t>128</w:t>
      </w:r>
      <w:r w:rsidR="005A51C5">
        <w:rPr>
          <w:rFonts w:ascii="Bookman Old Style" w:hAnsi="Bookman Old Style" w:cs="Arial"/>
          <w:sz w:val="24"/>
          <w:szCs w:val="24"/>
        </w:rPr>
        <w:t>F</w:t>
      </w:r>
      <w:r w:rsidRPr="004255FE">
        <w:rPr>
          <w:rFonts w:ascii="Bookman Old Style" w:hAnsi="Bookman Old Style" w:cs="Arial"/>
          <w:sz w:val="24"/>
          <w:szCs w:val="24"/>
        </w:rPr>
        <w:t>CFA</w:t>
      </w:r>
      <w:r w:rsidR="008C1A66">
        <w:rPr>
          <w:rFonts w:ascii="Bookman Old Style" w:hAnsi="Bookman Old Style" w:cs="Arial"/>
          <w:sz w:val="24"/>
          <w:szCs w:val="24"/>
        </w:rPr>
        <w:t>.C</w:t>
      </w:r>
      <w:r w:rsidRPr="004255FE">
        <w:rPr>
          <w:rFonts w:ascii="Bookman Old Style" w:hAnsi="Bookman Old Style" w:cs="Arial"/>
          <w:sz w:val="24"/>
          <w:szCs w:val="24"/>
        </w:rPr>
        <w:t xml:space="preserve">e qui est </w:t>
      </w:r>
      <w:r w:rsidR="002E24BF" w:rsidRPr="004255FE">
        <w:rPr>
          <w:rFonts w:ascii="Bookman Old Style" w:hAnsi="Bookman Old Style" w:cs="Arial"/>
          <w:sz w:val="24"/>
          <w:szCs w:val="24"/>
        </w:rPr>
        <w:t>préoccupant</w:t>
      </w:r>
      <w:r w:rsidR="002E24BF">
        <w:rPr>
          <w:rFonts w:ascii="Bookman Old Style" w:hAnsi="Bookman Old Style" w:cs="Arial"/>
          <w:sz w:val="24"/>
          <w:szCs w:val="24"/>
        </w:rPr>
        <w:t>, il</w:t>
      </w:r>
      <w:r w:rsidR="007B7058">
        <w:rPr>
          <w:rFonts w:ascii="Bookman Old Style" w:hAnsi="Bookman Old Style" w:cs="Arial"/>
          <w:sz w:val="24"/>
          <w:szCs w:val="24"/>
        </w:rPr>
        <w:t xml:space="preserve"> faut faire remarquer ici que les</w:t>
      </w:r>
      <w:r w:rsidRPr="004255FE">
        <w:rPr>
          <w:rFonts w:ascii="Bookman Old Style" w:hAnsi="Bookman Old Style" w:cs="Arial"/>
          <w:sz w:val="24"/>
          <w:szCs w:val="24"/>
        </w:rPr>
        <w:t xml:space="preserve"> projets en cours </w:t>
      </w:r>
      <w:r w:rsidR="008C1A66">
        <w:rPr>
          <w:rFonts w:ascii="Bookman Old Style" w:hAnsi="Bookman Old Style" w:cs="Arial"/>
          <w:sz w:val="24"/>
          <w:szCs w:val="24"/>
        </w:rPr>
        <w:t>dont</w:t>
      </w:r>
      <w:r w:rsidR="00414141">
        <w:rPr>
          <w:rFonts w:ascii="Bookman Old Style" w:hAnsi="Bookman Old Style" w:cs="Arial"/>
          <w:sz w:val="24"/>
          <w:szCs w:val="24"/>
        </w:rPr>
        <w:t xml:space="preserve"> le financement est</w:t>
      </w:r>
      <w:r w:rsidR="008C1A66">
        <w:rPr>
          <w:rFonts w:ascii="Bookman Old Style" w:hAnsi="Bookman Old Style" w:cs="Arial"/>
          <w:sz w:val="24"/>
          <w:szCs w:val="24"/>
        </w:rPr>
        <w:t xml:space="preserve"> assuré</w:t>
      </w:r>
      <w:r w:rsidRPr="004255FE">
        <w:rPr>
          <w:rFonts w:ascii="Bookman Old Style" w:hAnsi="Bookman Old Style" w:cs="Arial"/>
          <w:sz w:val="24"/>
          <w:szCs w:val="24"/>
        </w:rPr>
        <w:t xml:space="preserve"> sur </w:t>
      </w:r>
      <w:r w:rsidR="00414141">
        <w:rPr>
          <w:rFonts w:ascii="Bookman Old Style" w:hAnsi="Bookman Old Style" w:cs="Arial"/>
          <w:sz w:val="24"/>
          <w:szCs w:val="24"/>
        </w:rPr>
        <w:t xml:space="preserve">les </w:t>
      </w:r>
      <w:r w:rsidRPr="004255FE">
        <w:rPr>
          <w:rFonts w:ascii="Bookman Old Style" w:hAnsi="Bookman Old Style" w:cs="Arial"/>
          <w:sz w:val="24"/>
          <w:szCs w:val="24"/>
        </w:rPr>
        <w:t xml:space="preserve">revenus </w:t>
      </w:r>
      <w:r w:rsidR="005E7557">
        <w:rPr>
          <w:rFonts w:ascii="Bookman Old Style" w:hAnsi="Bookman Old Style" w:cs="Arial"/>
          <w:sz w:val="24"/>
          <w:szCs w:val="24"/>
        </w:rPr>
        <w:t>pétroliers auront du mal à trouver d’autre</w:t>
      </w:r>
      <w:r w:rsidR="007931A1">
        <w:rPr>
          <w:rFonts w:ascii="Bookman Old Style" w:hAnsi="Bookman Old Style" w:cs="Arial"/>
          <w:sz w:val="24"/>
          <w:szCs w:val="24"/>
        </w:rPr>
        <w:t>s</w:t>
      </w:r>
      <w:r w:rsidR="005E7557">
        <w:rPr>
          <w:rFonts w:ascii="Bookman Old Style" w:hAnsi="Bookman Old Style" w:cs="Arial"/>
          <w:sz w:val="24"/>
          <w:szCs w:val="24"/>
        </w:rPr>
        <w:t xml:space="preserve"> financements de substitution.</w:t>
      </w:r>
    </w:p>
    <w:p w:rsidR="00C24495" w:rsidRDefault="00C24495" w:rsidP="006875F9">
      <w:pPr>
        <w:autoSpaceDE w:val="0"/>
        <w:autoSpaceDN w:val="0"/>
        <w:adjustRightInd w:val="0"/>
        <w:rPr>
          <w:rFonts w:ascii="Bookman Old Style" w:hAnsi="Bookman Old Style" w:cs="Arial"/>
          <w:sz w:val="24"/>
          <w:szCs w:val="24"/>
        </w:rPr>
        <w:sectPr w:rsidR="00C24495" w:rsidSect="00C340E3">
          <w:headerReference w:type="default" r:id="rId9"/>
          <w:footerReference w:type="default" r:id="rId10"/>
          <w:headerReference w:type="first" r:id="rId11"/>
          <w:footerReference w:type="first" r:id="rId12"/>
          <w:pgSz w:w="12240" w:h="15840"/>
          <w:pgMar w:top="956" w:right="900" w:bottom="1440" w:left="1134" w:header="397" w:footer="567" w:gutter="0"/>
          <w:cols w:space="720"/>
          <w:titlePg/>
          <w:docGrid w:linePitch="360"/>
        </w:sectPr>
      </w:pPr>
    </w:p>
    <w:p w:rsidR="007C1520" w:rsidRPr="000F5463" w:rsidRDefault="000F5463" w:rsidP="007C1520">
      <w:pPr>
        <w:autoSpaceDE w:val="0"/>
        <w:autoSpaceDN w:val="0"/>
        <w:adjustRightInd w:val="0"/>
        <w:rPr>
          <w:rFonts w:ascii="Bookman Old Style" w:hAnsi="Bookman Old Style" w:cs="Arial"/>
          <w:sz w:val="20"/>
          <w:szCs w:val="20"/>
        </w:rPr>
      </w:pPr>
      <w:r>
        <w:rPr>
          <w:rFonts w:ascii="Bookman Old Style" w:hAnsi="Bookman Old Style" w:cs="Arial"/>
          <w:b/>
          <w:sz w:val="20"/>
          <w:szCs w:val="20"/>
          <w:u w:val="single"/>
        </w:rPr>
        <w:lastRenderedPageBreak/>
        <w:t>Tableau n</w:t>
      </w:r>
      <w:r w:rsidR="005F534B" w:rsidRPr="000F5463">
        <w:rPr>
          <w:rFonts w:ascii="Bookman Old Style" w:hAnsi="Bookman Old Style" w:cs="Arial"/>
          <w:b/>
          <w:sz w:val="20"/>
          <w:szCs w:val="20"/>
          <w:u w:val="single"/>
        </w:rPr>
        <w:t>° 29</w:t>
      </w:r>
      <w:r w:rsidR="005F534B" w:rsidRPr="000F5463">
        <w:rPr>
          <w:rFonts w:ascii="Bookman Old Style" w:hAnsi="Bookman Old Style" w:cs="Arial"/>
          <w:b/>
          <w:sz w:val="20"/>
          <w:szCs w:val="20"/>
        </w:rPr>
        <w:t xml:space="preserve"> : </w:t>
      </w:r>
      <w:r w:rsidR="007C1520" w:rsidRPr="000F5463">
        <w:rPr>
          <w:rFonts w:ascii="Bookman Old Style" w:hAnsi="Bookman Old Style" w:cs="Arial"/>
          <w:sz w:val="20"/>
          <w:szCs w:val="20"/>
        </w:rPr>
        <w:t>Récapitulatif General de la Situation des Engagements et Paiements sur les Investissements accordés aux Secteurs Prioritaires au titre du Budget de l’Année 2014</w:t>
      </w:r>
    </w:p>
    <w:tbl>
      <w:tblPr>
        <w:tblStyle w:val="Grilleclaire-Accent2"/>
        <w:tblW w:w="14464" w:type="dxa"/>
        <w:tblInd w:w="-459" w:type="dxa"/>
        <w:tblLook w:val="04A0" w:firstRow="1" w:lastRow="0" w:firstColumn="1" w:lastColumn="0" w:noHBand="0" w:noVBand="1"/>
      </w:tblPr>
      <w:tblGrid>
        <w:gridCol w:w="851"/>
        <w:gridCol w:w="2304"/>
        <w:gridCol w:w="1807"/>
        <w:gridCol w:w="1726"/>
        <w:gridCol w:w="1579"/>
        <w:gridCol w:w="1621"/>
        <w:gridCol w:w="665"/>
        <w:gridCol w:w="1638"/>
        <w:gridCol w:w="764"/>
        <w:gridCol w:w="1509"/>
      </w:tblGrid>
      <w:tr w:rsidR="002E7621" w:rsidRPr="007C1520" w:rsidTr="009935D5">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851"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N°</w:t>
            </w:r>
          </w:p>
        </w:tc>
        <w:tc>
          <w:tcPr>
            <w:tcW w:w="2304"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Ministères/Secteurs Prioritaires</w:t>
            </w:r>
          </w:p>
        </w:tc>
        <w:tc>
          <w:tcPr>
            <w:tcW w:w="1807"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Crédits alloués</w:t>
            </w:r>
          </w:p>
          <w:p w:rsidR="007C1520" w:rsidRPr="002625E4" w:rsidRDefault="007C1520" w:rsidP="002625E4">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En 2014</w:t>
            </w:r>
          </w:p>
        </w:tc>
        <w:tc>
          <w:tcPr>
            <w:tcW w:w="1726" w:type="dxa"/>
            <w:shd w:val="clear" w:color="auto" w:fill="943634" w:themeFill="accent2" w:themeFillShade="BF"/>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Montant des</w:t>
            </w:r>
          </w:p>
          <w:p w:rsidR="007C1520" w:rsidRPr="002625E4" w:rsidRDefault="007C1520" w:rsidP="002625E4">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Marchés</w:t>
            </w:r>
          </w:p>
        </w:tc>
        <w:tc>
          <w:tcPr>
            <w:tcW w:w="1579"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Montants Payés</w:t>
            </w:r>
          </w:p>
          <w:p w:rsidR="007C1520" w:rsidRPr="002625E4" w:rsidRDefault="007C1520" w:rsidP="002625E4">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Antérieurement</w:t>
            </w:r>
          </w:p>
        </w:tc>
        <w:tc>
          <w:tcPr>
            <w:tcW w:w="1621"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Engagements</w:t>
            </w:r>
          </w:p>
          <w:p w:rsidR="007C1520" w:rsidRPr="002625E4" w:rsidRDefault="007C1520" w:rsidP="002625E4">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accordés en 2014</w:t>
            </w:r>
          </w:p>
        </w:tc>
        <w:tc>
          <w:tcPr>
            <w:tcW w:w="665"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w:t>
            </w:r>
          </w:p>
        </w:tc>
        <w:tc>
          <w:tcPr>
            <w:tcW w:w="1638"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color w:val="000000"/>
                <w:sz w:val="16"/>
                <w:szCs w:val="16"/>
                <w:lang w:eastAsia="fr-FR"/>
              </w:rPr>
            </w:pPr>
            <w:r w:rsidRPr="002625E4">
              <w:rPr>
                <w:rFonts w:ascii="Bookman Old Style" w:eastAsia="Times New Roman" w:hAnsi="Bookman Old Style" w:cs="Calibri"/>
                <w:bCs w:val="0"/>
                <w:color w:val="000000"/>
                <w:sz w:val="16"/>
                <w:szCs w:val="16"/>
                <w:lang w:eastAsia="fr-FR"/>
              </w:rPr>
              <w:t>Paiements</w:t>
            </w:r>
          </w:p>
          <w:p w:rsidR="007C1520" w:rsidRPr="002625E4" w:rsidRDefault="007C1520" w:rsidP="002625E4">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color w:val="000000"/>
                <w:sz w:val="16"/>
                <w:szCs w:val="16"/>
                <w:lang w:eastAsia="fr-FR"/>
              </w:rPr>
            </w:pPr>
            <w:r w:rsidRPr="002625E4">
              <w:rPr>
                <w:rFonts w:ascii="Bookman Old Style" w:eastAsia="Times New Roman" w:hAnsi="Bookman Old Style" w:cs="Calibri"/>
                <w:bCs w:val="0"/>
                <w:color w:val="000000"/>
                <w:sz w:val="16"/>
                <w:szCs w:val="16"/>
                <w:lang w:eastAsia="fr-FR"/>
              </w:rPr>
              <w:t>accordés en 2014</w:t>
            </w:r>
          </w:p>
        </w:tc>
        <w:tc>
          <w:tcPr>
            <w:tcW w:w="764"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color w:val="000000"/>
                <w:sz w:val="16"/>
                <w:szCs w:val="16"/>
                <w:lang w:eastAsia="fr-FR"/>
              </w:rPr>
            </w:pPr>
            <w:r w:rsidRPr="002625E4">
              <w:rPr>
                <w:rFonts w:ascii="Bookman Old Style" w:eastAsia="Times New Roman" w:hAnsi="Bookman Old Style" w:cs="Calibri"/>
                <w:bCs w:val="0"/>
                <w:color w:val="000000"/>
                <w:sz w:val="16"/>
                <w:szCs w:val="16"/>
                <w:lang w:eastAsia="fr-FR"/>
              </w:rPr>
              <w:t>%</w:t>
            </w:r>
          </w:p>
        </w:tc>
        <w:tc>
          <w:tcPr>
            <w:tcW w:w="1509" w:type="dxa"/>
            <w:shd w:val="clear" w:color="auto" w:fill="943634" w:themeFill="accent2" w:themeFillShade="BF"/>
            <w:noWrap/>
            <w:vAlign w:val="center"/>
            <w:hideMark/>
          </w:tcPr>
          <w:p w:rsidR="007C1520" w:rsidRPr="002625E4" w:rsidRDefault="007C1520" w:rsidP="002625E4">
            <w:pPr>
              <w:tabs>
                <w:tab w:val="clear" w:pos="5223"/>
              </w:tabs>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Montant Restant à</w:t>
            </w:r>
          </w:p>
          <w:p w:rsidR="007C1520" w:rsidRPr="002625E4" w:rsidRDefault="007C1520" w:rsidP="002625E4">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Calibri"/>
                <w:bCs w:val="0"/>
                <w:sz w:val="16"/>
                <w:szCs w:val="16"/>
                <w:lang w:eastAsia="fr-FR"/>
              </w:rPr>
            </w:pPr>
            <w:r w:rsidRPr="002625E4">
              <w:rPr>
                <w:rFonts w:ascii="Bookman Old Style" w:eastAsia="Times New Roman" w:hAnsi="Bookman Old Style" w:cs="Calibri"/>
                <w:bCs w:val="0"/>
                <w:sz w:val="16"/>
                <w:szCs w:val="16"/>
                <w:lang w:eastAsia="fr-FR"/>
              </w:rPr>
              <w:t>Engager sur le Marché</w:t>
            </w:r>
          </w:p>
        </w:tc>
      </w:tr>
      <w:tr w:rsidR="006D0523" w:rsidRPr="007C1520" w:rsidTr="009935D5">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851" w:type="dxa"/>
            <w:noWrap/>
            <w:hideMark/>
          </w:tcPr>
          <w:p w:rsidR="006D0523" w:rsidRPr="007C1520" w:rsidRDefault="006D0523"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1</w:t>
            </w:r>
          </w:p>
        </w:tc>
        <w:tc>
          <w:tcPr>
            <w:tcW w:w="13613" w:type="dxa"/>
            <w:gridSpan w:val="9"/>
            <w:hideMark/>
          </w:tcPr>
          <w:p w:rsidR="006D0523" w:rsidRPr="006D0523" w:rsidRDefault="006D0523"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Agriculture &amp; Irrigation</w:t>
            </w:r>
          </w:p>
        </w:tc>
      </w:tr>
      <w:tr w:rsidR="00B528A1" w:rsidRPr="007C1520" w:rsidTr="009935D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noWrap/>
            <w:hideMark/>
          </w:tcPr>
          <w:p w:rsidR="00B528A1" w:rsidRPr="002625E4"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noWrap/>
            <w:hideMark/>
          </w:tcPr>
          <w:p w:rsidR="00B528A1" w:rsidRPr="002625E4" w:rsidRDefault="00B528A1" w:rsidP="006D0523">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2625E4">
              <w:rPr>
                <w:rFonts w:ascii="Bookman Old Style" w:eastAsia="Times New Roman" w:hAnsi="Bookman Old Style" w:cs="Calibri"/>
                <w:bCs/>
                <w:sz w:val="16"/>
                <w:szCs w:val="16"/>
                <w:lang w:eastAsia="fr-FR"/>
              </w:rPr>
              <w:t>Investissements</w:t>
            </w:r>
          </w:p>
        </w:tc>
        <w:tc>
          <w:tcPr>
            <w:tcW w:w="1807" w:type="dxa"/>
            <w:noWrap/>
            <w:hideMark/>
          </w:tcPr>
          <w:p w:rsidR="00B528A1" w:rsidRPr="007C1520" w:rsidRDefault="00B528A1" w:rsidP="006D0523">
            <w:pPr>
              <w:tabs>
                <w:tab w:val="clear" w:pos="5223"/>
              </w:tabs>
              <w:spacing w:line="240" w:lineRule="auto"/>
              <w:ind w:firstLineChars="100" w:firstLine="160"/>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16 500 000 000</w:t>
            </w:r>
          </w:p>
        </w:tc>
        <w:tc>
          <w:tcPr>
            <w:tcW w:w="1726" w:type="dxa"/>
            <w:noWrap/>
            <w:hideMark/>
          </w:tcPr>
          <w:p w:rsidR="00B528A1" w:rsidRPr="007C1520" w:rsidRDefault="00B528A1" w:rsidP="006D0523">
            <w:pPr>
              <w:tabs>
                <w:tab w:val="clear" w:pos="5223"/>
              </w:tabs>
              <w:spacing w:line="240" w:lineRule="auto"/>
              <w:ind w:firstLineChars="100" w:firstLine="160"/>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7 046 647 953</w:t>
            </w:r>
          </w:p>
        </w:tc>
        <w:tc>
          <w:tcPr>
            <w:tcW w:w="1579" w:type="dxa"/>
            <w:noWrap/>
            <w:hideMark/>
          </w:tcPr>
          <w:p w:rsidR="00B528A1" w:rsidRPr="007C1520" w:rsidRDefault="00B528A1" w:rsidP="006D0523">
            <w:pPr>
              <w:tabs>
                <w:tab w:val="clear" w:pos="5223"/>
              </w:tabs>
              <w:spacing w:line="240" w:lineRule="auto"/>
              <w:ind w:firstLineChars="100" w:firstLine="160"/>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2 378 968 440</w:t>
            </w:r>
          </w:p>
        </w:tc>
        <w:tc>
          <w:tcPr>
            <w:tcW w:w="1621"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1 032 938 230   </w:t>
            </w:r>
          </w:p>
        </w:tc>
        <w:tc>
          <w:tcPr>
            <w:tcW w:w="665" w:type="dxa"/>
            <w:noWrap/>
            <w:hideMark/>
          </w:tcPr>
          <w:p w:rsidR="00B528A1" w:rsidRPr="007C1520" w:rsidRDefault="00B528A1" w:rsidP="00B528A1">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w:t>
            </w:r>
          </w:p>
        </w:tc>
        <w:tc>
          <w:tcPr>
            <w:tcW w:w="1638"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1 032 938 230   </w:t>
            </w:r>
          </w:p>
        </w:tc>
        <w:tc>
          <w:tcPr>
            <w:tcW w:w="764" w:type="dxa"/>
            <w:noWrap/>
            <w:hideMark/>
          </w:tcPr>
          <w:p w:rsidR="00B528A1" w:rsidRPr="007C1520" w:rsidRDefault="00B528A1" w:rsidP="00B528A1">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w:t>
            </w:r>
          </w:p>
        </w:tc>
        <w:tc>
          <w:tcPr>
            <w:tcW w:w="1509"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3 634 741 283   </w:t>
            </w:r>
          </w:p>
        </w:tc>
      </w:tr>
      <w:tr w:rsidR="002E7621" w:rsidRPr="007C1520" w:rsidTr="009935D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155" w:type="dxa"/>
            <w:gridSpan w:val="2"/>
            <w:tcBorders>
              <w:bottom w:val="single" w:sz="18" w:space="0" w:color="C0504D" w:themeColor="accent2"/>
            </w:tcBorders>
            <w:shd w:val="clear" w:color="auto" w:fill="auto"/>
            <w:noWrap/>
            <w:hideMark/>
          </w:tcPr>
          <w:p w:rsidR="006D0523" w:rsidRPr="00267833" w:rsidRDefault="006D0523" w:rsidP="006D0523">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Total</w:t>
            </w:r>
          </w:p>
        </w:tc>
        <w:tc>
          <w:tcPr>
            <w:tcW w:w="1807"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ind w:firstLineChars="100" w:firstLine="160"/>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16 500 000 000</w:t>
            </w:r>
          </w:p>
        </w:tc>
        <w:tc>
          <w:tcPr>
            <w:tcW w:w="1726"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ind w:firstLineChars="100" w:firstLine="160"/>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7 046 647 953</w:t>
            </w:r>
          </w:p>
        </w:tc>
        <w:tc>
          <w:tcPr>
            <w:tcW w:w="1579"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ind w:firstLineChars="100" w:firstLine="160"/>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2 378 968 440</w:t>
            </w:r>
          </w:p>
        </w:tc>
        <w:tc>
          <w:tcPr>
            <w:tcW w:w="1621"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1 032 938 230   </w:t>
            </w:r>
          </w:p>
        </w:tc>
        <w:tc>
          <w:tcPr>
            <w:tcW w:w="665" w:type="dxa"/>
            <w:tcBorders>
              <w:bottom w:val="single" w:sz="18" w:space="0" w:color="C0504D" w:themeColor="accent2"/>
            </w:tcBorders>
            <w:shd w:val="clear" w:color="auto" w:fill="auto"/>
            <w:noWrap/>
            <w:hideMark/>
          </w:tcPr>
          <w:p w:rsidR="006D0523" w:rsidRPr="007C1520" w:rsidRDefault="00DB6080" w:rsidP="006D0523">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0</w:t>
            </w:r>
            <w:r w:rsidR="006D0523" w:rsidRPr="007C1520">
              <w:rPr>
                <w:rFonts w:ascii="Bookman Old Style" w:eastAsia="Times New Roman" w:hAnsi="Bookman Old Style" w:cs="Calibri"/>
                <w:bCs/>
                <w:color w:val="000000"/>
                <w:sz w:val="16"/>
                <w:szCs w:val="16"/>
                <w:lang w:eastAsia="fr-FR"/>
              </w:rPr>
              <w:t>6,</w:t>
            </w:r>
            <w:r>
              <w:rPr>
                <w:rFonts w:ascii="Bookman Old Style" w:eastAsia="Times New Roman" w:hAnsi="Bookman Old Style" w:cs="Calibri"/>
                <w:bCs/>
                <w:color w:val="000000"/>
                <w:sz w:val="16"/>
                <w:szCs w:val="16"/>
                <w:lang w:eastAsia="fr-FR"/>
              </w:rPr>
              <w:t>30</w:t>
            </w:r>
          </w:p>
        </w:tc>
        <w:tc>
          <w:tcPr>
            <w:tcW w:w="1638"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1 032 938 230   </w:t>
            </w:r>
          </w:p>
        </w:tc>
        <w:tc>
          <w:tcPr>
            <w:tcW w:w="764" w:type="dxa"/>
            <w:tcBorders>
              <w:bottom w:val="single" w:sz="18" w:space="0" w:color="C0504D" w:themeColor="accent2"/>
            </w:tcBorders>
            <w:shd w:val="clear" w:color="auto" w:fill="auto"/>
            <w:noWrap/>
            <w:hideMark/>
          </w:tcPr>
          <w:p w:rsidR="006D0523" w:rsidRPr="007C1520" w:rsidRDefault="00DB6080" w:rsidP="006D0523">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06</w:t>
            </w:r>
            <w:r w:rsidR="006D0523" w:rsidRPr="007C1520">
              <w:rPr>
                <w:rFonts w:ascii="Bookman Old Style" w:eastAsia="Times New Roman" w:hAnsi="Bookman Old Style" w:cs="Calibri"/>
                <w:bCs/>
                <w:color w:val="000000"/>
                <w:sz w:val="16"/>
                <w:szCs w:val="16"/>
                <w:lang w:eastAsia="fr-FR"/>
              </w:rPr>
              <w:t>,00</w:t>
            </w:r>
          </w:p>
        </w:tc>
        <w:tc>
          <w:tcPr>
            <w:tcW w:w="1509"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3 634 741 283   </w:t>
            </w:r>
          </w:p>
        </w:tc>
      </w:tr>
      <w:tr w:rsidR="006A2A57" w:rsidRPr="007C1520" w:rsidTr="009935D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18" w:space="0" w:color="C0504D" w:themeColor="accent2"/>
            </w:tcBorders>
            <w:shd w:val="clear" w:color="auto" w:fill="F2DBDB" w:themeFill="accent2" w:themeFillTint="33"/>
            <w:noWrap/>
            <w:hideMark/>
          </w:tcPr>
          <w:p w:rsidR="006A2A57" w:rsidRPr="007C1520" w:rsidRDefault="006A2A57"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2</w:t>
            </w:r>
          </w:p>
        </w:tc>
        <w:tc>
          <w:tcPr>
            <w:tcW w:w="13613" w:type="dxa"/>
            <w:gridSpan w:val="9"/>
            <w:tcBorders>
              <w:top w:val="single" w:sz="18" w:space="0" w:color="C0504D" w:themeColor="accent2"/>
            </w:tcBorders>
            <w:shd w:val="clear" w:color="auto" w:fill="F2DBDB" w:themeFill="accent2" w:themeFillTint="33"/>
            <w:noWrap/>
            <w:hideMark/>
          </w:tcPr>
          <w:p w:rsidR="006A2A57" w:rsidRPr="006A2A57" w:rsidRDefault="006A2A57" w:rsidP="006A2A57">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Santé Publique</w:t>
            </w:r>
          </w:p>
        </w:tc>
      </w:tr>
      <w:tr w:rsidR="002625E4" w:rsidRPr="007C1520" w:rsidTr="009935D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shd w:val="clear" w:color="auto" w:fill="auto"/>
            <w:noWrap/>
            <w:hideMark/>
          </w:tcPr>
          <w:p w:rsidR="00B528A1" w:rsidRPr="002625E4" w:rsidRDefault="002625E4" w:rsidP="006D0523">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00B528A1" w:rsidRPr="002625E4">
              <w:rPr>
                <w:rFonts w:ascii="Bookman Old Style" w:eastAsia="Times New Roman" w:hAnsi="Bookman Old Style" w:cs="Calibri"/>
                <w:bCs/>
                <w:sz w:val="16"/>
                <w:szCs w:val="16"/>
                <w:lang w:eastAsia="fr-FR"/>
              </w:rPr>
              <w:t>nvestissements</w:t>
            </w:r>
          </w:p>
        </w:tc>
        <w:tc>
          <w:tcPr>
            <w:tcW w:w="1807"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22 973 828 000   </w:t>
            </w:r>
          </w:p>
        </w:tc>
        <w:tc>
          <w:tcPr>
            <w:tcW w:w="1726"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46 653 569 225   </w:t>
            </w:r>
          </w:p>
        </w:tc>
        <w:tc>
          <w:tcPr>
            <w:tcW w:w="1579"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23 069 213 476   </w:t>
            </w:r>
          </w:p>
        </w:tc>
        <w:tc>
          <w:tcPr>
            <w:tcW w:w="1621"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12 404 760 640   </w:t>
            </w:r>
          </w:p>
        </w:tc>
        <w:tc>
          <w:tcPr>
            <w:tcW w:w="665" w:type="dxa"/>
            <w:shd w:val="clear" w:color="auto" w:fill="auto"/>
            <w:noWrap/>
            <w:hideMark/>
          </w:tcPr>
          <w:p w:rsidR="00B528A1" w:rsidRPr="007C1520" w:rsidRDefault="00B528A1" w:rsidP="006D0523">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638"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12 404 760 640   </w:t>
            </w:r>
          </w:p>
        </w:tc>
        <w:tc>
          <w:tcPr>
            <w:tcW w:w="764" w:type="dxa"/>
            <w:shd w:val="clear" w:color="auto" w:fill="auto"/>
            <w:noWrap/>
            <w:hideMark/>
          </w:tcPr>
          <w:p w:rsidR="00B528A1" w:rsidRPr="007C1520" w:rsidRDefault="00B528A1" w:rsidP="00DB6080">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509"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11 179 595 109   </w:t>
            </w:r>
          </w:p>
        </w:tc>
      </w:tr>
      <w:tr w:rsidR="006D0523" w:rsidRPr="007C1520" w:rsidTr="009935D5">
        <w:trPr>
          <w:cnfStyle w:val="000000010000" w:firstRow="0" w:lastRow="0" w:firstColumn="0" w:lastColumn="0" w:oddVBand="0" w:evenVBand="0" w:oddHBand="0" w:evenHBand="1"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155" w:type="dxa"/>
            <w:gridSpan w:val="2"/>
            <w:noWrap/>
            <w:hideMark/>
          </w:tcPr>
          <w:p w:rsidR="006D0523" w:rsidRPr="00267833" w:rsidRDefault="006D0523" w:rsidP="006D0523">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Total</w:t>
            </w:r>
          </w:p>
        </w:tc>
        <w:tc>
          <w:tcPr>
            <w:tcW w:w="1807" w:type="dxa"/>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22 973 828 000   </w:t>
            </w:r>
          </w:p>
        </w:tc>
        <w:tc>
          <w:tcPr>
            <w:tcW w:w="1726" w:type="dxa"/>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46 653 569 225   </w:t>
            </w:r>
          </w:p>
        </w:tc>
        <w:tc>
          <w:tcPr>
            <w:tcW w:w="1579" w:type="dxa"/>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23 069 213 476   </w:t>
            </w:r>
          </w:p>
        </w:tc>
        <w:tc>
          <w:tcPr>
            <w:tcW w:w="1621" w:type="dxa"/>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12 404 760 640   </w:t>
            </w:r>
          </w:p>
        </w:tc>
        <w:tc>
          <w:tcPr>
            <w:tcW w:w="665" w:type="dxa"/>
            <w:noWrap/>
            <w:hideMark/>
          </w:tcPr>
          <w:p w:rsidR="006D0523" w:rsidRPr="007C1520" w:rsidRDefault="006D0523" w:rsidP="006D0523">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54,00</w:t>
            </w:r>
          </w:p>
        </w:tc>
        <w:tc>
          <w:tcPr>
            <w:tcW w:w="1638" w:type="dxa"/>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12 404 760 640   </w:t>
            </w:r>
          </w:p>
        </w:tc>
        <w:tc>
          <w:tcPr>
            <w:tcW w:w="764" w:type="dxa"/>
            <w:noWrap/>
            <w:hideMark/>
          </w:tcPr>
          <w:p w:rsidR="006D0523" w:rsidRPr="007C1520" w:rsidRDefault="00DB6080" w:rsidP="006D0523">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54</w:t>
            </w:r>
            <w:r w:rsidR="006D0523" w:rsidRPr="007C1520">
              <w:rPr>
                <w:rFonts w:ascii="Bookman Old Style" w:eastAsia="Times New Roman" w:hAnsi="Bookman Old Style" w:cs="Calibri"/>
                <w:bCs/>
                <w:color w:val="000000"/>
                <w:sz w:val="16"/>
                <w:szCs w:val="16"/>
                <w:lang w:eastAsia="fr-FR"/>
              </w:rPr>
              <w:t>,00</w:t>
            </w:r>
          </w:p>
        </w:tc>
        <w:tc>
          <w:tcPr>
            <w:tcW w:w="1509" w:type="dxa"/>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11 179 595 109   </w:t>
            </w:r>
          </w:p>
        </w:tc>
      </w:tr>
      <w:tr w:rsidR="006A2A57" w:rsidRPr="007C1520" w:rsidTr="009935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noWrap/>
            <w:hideMark/>
          </w:tcPr>
          <w:p w:rsidR="006A2A57" w:rsidRPr="007C1520" w:rsidRDefault="006A2A57"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3</w:t>
            </w:r>
          </w:p>
        </w:tc>
        <w:tc>
          <w:tcPr>
            <w:tcW w:w="13613" w:type="dxa"/>
            <w:gridSpan w:val="9"/>
            <w:noWrap/>
            <w:hideMark/>
          </w:tcPr>
          <w:p w:rsidR="006A2A57" w:rsidRPr="006A2A57" w:rsidRDefault="006A2A57" w:rsidP="006A2A57">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Action Sociale</w:t>
            </w:r>
            <w:r w:rsidRPr="007C1520">
              <w:rPr>
                <w:rFonts w:ascii="Bookman Old Style" w:eastAsia="Times New Roman" w:hAnsi="Bookman Old Style" w:cs="Calibri"/>
                <w:color w:val="000000"/>
                <w:sz w:val="16"/>
                <w:szCs w:val="16"/>
                <w:lang w:eastAsia="fr-FR"/>
              </w:rPr>
              <w:t> </w:t>
            </w:r>
          </w:p>
        </w:tc>
      </w:tr>
      <w:tr w:rsidR="00B528A1" w:rsidRPr="007C1520" w:rsidTr="009935D5">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sz w:val="16"/>
                <w:szCs w:val="16"/>
                <w:lang w:eastAsia="fr-FR"/>
              </w:rPr>
            </w:pPr>
          </w:p>
        </w:tc>
        <w:tc>
          <w:tcPr>
            <w:tcW w:w="2304" w:type="dxa"/>
            <w:noWrap/>
            <w:hideMark/>
          </w:tcPr>
          <w:p w:rsidR="00B528A1" w:rsidRPr="002E7621" w:rsidRDefault="002E7621" w:rsidP="006D0523">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00B528A1" w:rsidRPr="002E7621">
              <w:rPr>
                <w:rFonts w:ascii="Bookman Old Style" w:eastAsia="Times New Roman" w:hAnsi="Bookman Old Style" w:cs="Calibri"/>
                <w:bCs/>
                <w:sz w:val="16"/>
                <w:szCs w:val="16"/>
                <w:lang w:eastAsia="fr-FR"/>
              </w:rPr>
              <w:t>nvestissements</w:t>
            </w:r>
          </w:p>
        </w:tc>
        <w:tc>
          <w:tcPr>
            <w:tcW w:w="1807"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4 000 000 000   </w:t>
            </w:r>
          </w:p>
        </w:tc>
        <w:tc>
          <w:tcPr>
            <w:tcW w:w="1726"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590 328 443   </w:t>
            </w:r>
          </w:p>
        </w:tc>
        <w:tc>
          <w:tcPr>
            <w:tcW w:w="1579"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246 682 913   </w:t>
            </w:r>
          </w:p>
        </w:tc>
        <w:tc>
          <w:tcPr>
            <w:tcW w:w="1621"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123 022 254   </w:t>
            </w:r>
          </w:p>
        </w:tc>
        <w:tc>
          <w:tcPr>
            <w:tcW w:w="665" w:type="dxa"/>
            <w:noWrap/>
            <w:hideMark/>
          </w:tcPr>
          <w:p w:rsidR="00B528A1" w:rsidRPr="007C1520" w:rsidRDefault="00B528A1" w:rsidP="00DB6080">
            <w:pPr>
              <w:tabs>
                <w:tab w:val="clear" w:pos="5223"/>
              </w:tabs>
              <w:spacing w:line="240" w:lineRule="auto"/>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638"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123 022 254   </w:t>
            </w:r>
          </w:p>
        </w:tc>
        <w:tc>
          <w:tcPr>
            <w:tcW w:w="764" w:type="dxa"/>
            <w:noWrap/>
            <w:hideMark/>
          </w:tcPr>
          <w:p w:rsidR="00B528A1" w:rsidRPr="007C1520" w:rsidRDefault="00B528A1" w:rsidP="006D0523">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509"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220 623 276   </w:t>
            </w:r>
          </w:p>
        </w:tc>
      </w:tr>
      <w:tr w:rsidR="002E7621" w:rsidRPr="007C1520" w:rsidTr="009935D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155" w:type="dxa"/>
            <w:gridSpan w:val="2"/>
            <w:tcBorders>
              <w:bottom w:val="single" w:sz="18" w:space="0" w:color="C0504D" w:themeColor="accent2"/>
            </w:tcBorders>
            <w:shd w:val="clear" w:color="auto" w:fill="auto"/>
            <w:noWrap/>
            <w:hideMark/>
          </w:tcPr>
          <w:p w:rsidR="006D0523" w:rsidRPr="00267833" w:rsidRDefault="006D0523" w:rsidP="006D0523">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Total</w:t>
            </w:r>
          </w:p>
        </w:tc>
        <w:tc>
          <w:tcPr>
            <w:tcW w:w="1807"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4 000 000 000   </w:t>
            </w:r>
          </w:p>
        </w:tc>
        <w:tc>
          <w:tcPr>
            <w:tcW w:w="1726"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590 328 443   </w:t>
            </w:r>
          </w:p>
        </w:tc>
        <w:tc>
          <w:tcPr>
            <w:tcW w:w="1579"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246 682 913   </w:t>
            </w:r>
          </w:p>
        </w:tc>
        <w:tc>
          <w:tcPr>
            <w:tcW w:w="1621"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123 022 254   </w:t>
            </w:r>
          </w:p>
        </w:tc>
        <w:tc>
          <w:tcPr>
            <w:tcW w:w="665" w:type="dxa"/>
            <w:tcBorders>
              <w:bottom w:val="single" w:sz="18" w:space="0" w:color="C0504D" w:themeColor="accent2"/>
            </w:tcBorders>
            <w:shd w:val="clear" w:color="auto" w:fill="auto"/>
            <w:noWrap/>
            <w:hideMark/>
          </w:tcPr>
          <w:p w:rsidR="006D0523" w:rsidRPr="007C1520" w:rsidRDefault="00DB6080" w:rsidP="00B528A1">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0</w:t>
            </w:r>
            <w:r w:rsidR="006D0523" w:rsidRPr="007C1520">
              <w:rPr>
                <w:rFonts w:ascii="Bookman Old Style" w:eastAsia="Times New Roman" w:hAnsi="Bookman Old Style" w:cs="Calibri"/>
                <w:bCs/>
                <w:color w:val="000000"/>
                <w:sz w:val="16"/>
                <w:szCs w:val="16"/>
                <w:lang w:eastAsia="fr-FR"/>
              </w:rPr>
              <w:t>3,</w:t>
            </w:r>
            <w:r>
              <w:rPr>
                <w:rFonts w:ascii="Bookman Old Style" w:eastAsia="Times New Roman" w:hAnsi="Bookman Old Style" w:cs="Calibri"/>
                <w:bCs/>
                <w:color w:val="000000"/>
                <w:sz w:val="16"/>
                <w:szCs w:val="16"/>
                <w:lang w:eastAsia="fr-FR"/>
              </w:rPr>
              <w:t>10</w:t>
            </w:r>
          </w:p>
        </w:tc>
        <w:tc>
          <w:tcPr>
            <w:tcW w:w="1638"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123 022 254   </w:t>
            </w:r>
          </w:p>
        </w:tc>
        <w:tc>
          <w:tcPr>
            <w:tcW w:w="764" w:type="dxa"/>
            <w:tcBorders>
              <w:bottom w:val="single" w:sz="18" w:space="0" w:color="C0504D" w:themeColor="accent2"/>
            </w:tcBorders>
            <w:shd w:val="clear" w:color="auto" w:fill="auto"/>
            <w:noWrap/>
            <w:hideMark/>
          </w:tcPr>
          <w:p w:rsidR="006D0523" w:rsidRPr="007C1520" w:rsidRDefault="00DB6080" w:rsidP="006D0523">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03,1</w:t>
            </w:r>
            <w:r w:rsidR="006D0523" w:rsidRPr="007C1520">
              <w:rPr>
                <w:rFonts w:ascii="Bookman Old Style" w:eastAsia="Times New Roman" w:hAnsi="Bookman Old Style" w:cs="Calibri"/>
                <w:bCs/>
                <w:color w:val="000000"/>
                <w:sz w:val="16"/>
                <w:szCs w:val="16"/>
                <w:lang w:eastAsia="fr-FR"/>
              </w:rPr>
              <w:t>0</w:t>
            </w:r>
          </w:p>
        </w:tc>
        <w:tc>
          <w:tcPr>
            <w:tcW w:w="1509" w:type="dxa"/>
            <w:tcBorders>
              <w:bottom w:val="single" w:sz="18" w:space="0" w:color="C0504D" w:themeColor="accent2"/>
            </w:tcBorders>
            <w:shd w:val="clear" w:color="auto" w:fill="auto"/>
            <w:noWrap/>
            <w:hideMark/>
          </w:tcPr>
          <w:p w:rsidR="006D0523" w:rsidRPr="007C1520" w:rsidRDefault="006D0523"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220 623 276   </w:t>
            </w:r>
          </w:p>
        </w:tc>
      </w:tr>
      <w:tr w:rsidR="006A2A57" w:rsidRPr="007C1520" w:rsidTr="009935D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18" w:space="0" w:color="C0504D" w:themeColor="accent2"/>
              <w:left w:val="single" w:sz="2" w:space="0" w:color="C0504D" w:themeColor="accent2"/>
              <w:bottom w:val="single" w:sz="2" w:space="0" w:color="C0504D" w:themeColor="accent2"/>
              <w:right w:val="single" w:sz="2" w:space="0" w:color="C0504D" w:themeColor="accent2"/>
            </w:tcBorders>
            <w:shd w:val="clear" w:color="auto" w:fill="F2DBDB" w:themeFill="accent2" w:themeFillTint="33"/>
            <w:noWrap/>
            <w:hideMark/>
          </w:tcPr>
          <w:p w:rsidR="006A2A57" w:rsidRPr="007C1520" w:rsidRDefault="006A2A57"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4</w:t>
            </w:r>
          </w:p>
        </w:tc>
        <w:tc>
          <w:tcPr>
            <w:tcW w:w="13613" w:type="dxa"/>
            <w:gridSpan w:val="9"/>
            <w:tcBorders>
              <w:top w:val="single" w:sz="18" w:space="0" w:color="C0504D" w:themeColor="accent2"/>
              <w:left w:val="single" w:sz="2" w:space="0" w:color="C0504D" w:themeColor="accent2"/>
              <w:bottom w:val="single" w:sz="2" w:space="0" w:color="C0504D" w:themeColor="accent2"/>
              <w:right w:val="single" w:sz="2" w:space="0" w:color="C0504D" w:themeColor="accent2"/>
            </w:tcBorders>
            <w:shd w:val="clear" w:color="auto" w:fill="F2DBDB" w:themeFill="accent2" w:themeFillTint="33"/>
            <w:hideMark/>
          </w:tcPr>
          <w:p w:rsidR="006A2A57" w:rsidRPr="006A2A57" w:rsidRDefault="006A2A57" w:rsidP="006A2A57">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Développement Pastoral § Production Animale</w:t>
            </w:r>
          </w:p>
        </w:tc>
      </w:tr>
      <w:tr w:rsidR="002625E4" w:rsidRPr="007C1520" w:rsidTr="009935D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tcBorders>
              <w:top w:val="single" w:sz="2" w:space="0" w:color="C0504D" w:themeColor="accent2"/>
            </w:tcBorders>
            <w:shd w:val="clear" w:color="auto" w:fill="auto"/>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tcBorders>
              <w:top w:val="single" w:sz="2" w:space="0" w:color="C0504D" w:themeColor="accent2"/>
            </w:tcBorders>
            <w:shd w:val="clear" w:color="auto" w:fill="auto"/>
            <w:noWrap/>
            <w:hideMark/>
          </w:tcPr>
          <w:p w:rsidR="00B528A1" w:rsidRPr="002E7621" w:rsidRDefault="002E7621" w:rsidP="006D0523">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00B528A1" w:rsidRPr="002E7621">
              <w:rPr>
                <w:rFonts w:ascii="Bookman Old Style" w:eastAsia="Times New Roman" w:hAnsi="Bookman Old Style" w:cs="Calibri"/>
                <w:bCs/>
                <w:sz w:val="16"/>
                <w:szCs w:val="16"/>
                <w:lang w:eastAsia="fr-FR"/>
              </w:rPr>
              <w:t>nvestissements</w:t>
            </w:r>
          </w:p>
        </w:tc>
        <w:tc>
          <w:tcPr>
            <w:tcW w:w="1807"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10 811 400 000   </w:t>
            </w:r>
          </w:p>
        </w:tc>
        <w:tc>
          <w:tcPr>
            <w:tcW w:w="1726"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1 040 651 930   </w:t>
            </w:r>
          </w:p>
        </w:tc>
        <w:tc>
          <w:tcPr>
            <w:tcW w:w="1579"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303 801 196   </w:t>
            </w:r>
          </w:p>
        </w:tc>
        <w:tc>
          <w:tcPr>
            <w:tcW w:w="1621"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344 075 214   </w:t>
            </w:r>
          </w:p>
        </w:tc>
        <w:tc>
          <w:tcPr>
            <w:tcW w:w="665"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638"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344 075 214   </w:t>
            </w:r>
          </w:p>
        </w:tc>
        <w:tc>
          <w:tcPr>
            <w:tcW w:w="764"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509" w:type="dxa"/>
            <w:tcBorders>
              <w:top w:val="single" w:sz="2" w:space="0" w:color="C0504D" w:themeColor="accent2"/>
            </w:tcBorders>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392 775 520   </w:t>
            </w:r>
          </w:p>
        </w:tc>
      </w:tr>
      <w:tr w:rsidR="006D0523" w:rsidRPr="007C1520" w:rsidTr="009935D5">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55" w:type="dxa"/>
            <w:gridSpan w:val="2"/>
            <w:tcBorders>
              <w:bottom w:val="single" w:sz="18" w:space="0" w:color="C0504D" w:themeColor="accent2"/>
            </w:tcBorders>
            <w:noWrap/>
            <w:hideMark/>
          </w:tcPr>
          <w:p w:rsidR="006D0523" w:rsidRPr="00267833" w:rsidRDefault="006D0523" w:rsidP="006D0523">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Total</w:t>
            </w:r>
          </w:p>
        </w:tc>
        <w:tc>
          <w:tcPr>
            <w:tcW w:w="1807" w:type="dxa"/>
            <w:tcBorders>
              <w:bottom w:val="single" w:sz="18" w:space="0" w:color="C0504D" w:themeColor="accent2"/>
            </w:tcBorders>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10 811 400 000   </w:t>
            </w:r>
          </w:p>
        </w:tc>
        <w:tc>
          <w:tcPr>
            <w:tcW w:w="1726" w:type="dxa"/>
            <w:tcBorders>
              <w:bottom w:val="single" w:sz="18" w:space="0" w:color="C0504D" w:themeColor="accent2"/>
            </w:tcBorders>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1 040 651 930   </w:t>
            </w:r>
          </w:p>
        </w:tc>
        <w:tc>
          <w:tcPr>
            <w:tcW w:w="1579" w:type="dxa"/>
            <w:tcBorders>
              <w:bottom w:val="single" w:sz="18" w:space="0" w:color="C0504D" w:themeColor="accent2"/>
            </w:tcBorders>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303 801 196   </w:t>
            </w:r>
          </w:p>
        </w:tc>
        <w:tc>
          <w:tcPr>
            <w:tcW w:w="1621" w:type="dxa"/>
            <w:tcBorders>
              <w:bottom w:val="single" w:sz="18" w:space="0" w:color="C0504D" w:themeColor="accent2"/>
            </w:tcBorders>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344 075 214   </w:t>
            </w:r>
          </w:p>
        </w:tc>
        <w:tc>
          <w:tcPr>
            <w:tcW w:w="665" w:type="dxa"/>
            <w:tcBorders>
              <w:bottom w:val="single" w:sz="18" w:space="0" w:color="C0504D" w:themeColor="accent2"/>
            </w:tcBorders>
            <w:noWrap/>
            <w:hideMark/>
          </w:tcPr>
          <w:p w:rsidR="006D0523" w:rsidRPr="007C1520" w:rsidRDefault="00DB6080" w:rsidP="006D0523">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0</w:t>
            </w:r>
            <w:r w:rsidR="006D0523" w:rsidRPr="007C1520">
              <w:rPr>
                <w:rFonts w:ascii="Bookman Old Style" w:eastAsia="Times New Roman" w:hAnsi="Bookman Old Style" w:cs="Calibri"/>
                <w:bCs/>
                <w:color w:val="000000"/>
                <w:sz w:val="16"/>
                <w:szCs w:val="16"/>
                <w:lang w:eastAsia="fr-FR"/>
              </w:rPr>
              <w:t>3,</w:t>
            </w:r>
            <w:r>
              <w:rPr>
                <w:rFonts w:ascii="Bookman Old Style" w:eastAsia="Times New Roman" w:hAnsi="Bookman Old Style" w:cs="Calibri"/>
                <w:bCs/>
                <w:color w:val="000000"/>
                <w:sz w:val="16"/>
                <w:szCs w:val="16"/>
                <w:lang w:eastAsia="fr-FR"/>
              </w:rPr>
              <w:t>20</w:t>
            </w:r>
          </w:p>
        </w:tc>
        <w:tc>
          <w:tcPr>
            <w:tcW w:w="1638" w:type="dxa"/>
            <w:tcBorders>
              <w:bottom w:val="single" w:sz="18" w:space="0" w:color="C0504D" w:themeColor="accent2"/>
            </w:tcBorders>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344 075 214   </w:t>
            </w:r>
          </w:p>
        </w:tc>
        <w:tc>
          <w:tcPr>
            <w:tcW w:w="764" w:type="dxa"/>
            <w:tcBorders>
              <w:bottom w:val="single" w:sz="18" w:space="0" w:color="C0504D" w:themeColor="accent2"/>
            </w:tcBorders>
            <w:noWrap/>
            <w:hideMark/>
          </w:tcPr>
          <w:p w:rsidR="006D0523" w:rsidRPr="007C1520" w:rsidRDefault="006D0523" w:rsidP="006D0523">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0</w:t>
            </w:r>
            <w:r w:rsidR="00DB6080">
              <w:rPr>
                <w:rFonts w:ascii="Bookman Old Style" w:eastAsia="Times New Roman" w:hAnsi="Bookman Old Style" w:cs="Calibri"/>
                <w:bCs/>
                <w:color w:val="000000"/>
                <w:sz w:val="16"/>
                <w:szCs w:val="16"/>
                <w:lang w:eastAsia="fr-FR"/>
              </w:rPr>
              <w:t>3,2</w:t>
            </w:r>
            <w:r w:rsidRPr="007C1520">
              <w:rPr>
                <w:rFonts w:ascii="Bookman Old Style" w:eastAsia="Times New Roman" w:hAnsi="Bookman Old Style" w:cs="Calibri"/>
                <w:bCs/>
                <w:color w:val="000000"/>
                <w:sz w:val="16"/>
                <w:szCs w:val="16"/>
                <w:lang w:eastAsia="fr-FR"/>
              </w:rPr>
              <w:t>0</w:t>
            </w:r>
          </w:p>
        </w:tc>
        <w:tc>
          <w:tcPr>
            <w:tcW w:w="1509" w:type="dxa"/>
            <w:tcBorders>
              <w:bottom w:val="single" w:sz="18" w:space="0" w:color="C0504D" w:themeColor="accent2"/>
            </w:tcBorders>
            <w:noWrap/>
            <w:hideMark/>
          </w:tcPr>
          <w:p w:rsidR="006D0523" w:rsidRPr="007C1520" w:rsidRDefault="006D0523"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392 775 520   </w:t>
            </w:r>
          </w:p>
        </w:tc>
      </w:tr>
      <w:tr w:rsidR="006A2A57" w:rsidRPr="007C1520" w:rsidTr="009935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18" w:space="0" w:color="C0504D" w:themeColor="accent2"/>
            </w:tcBorders>
            <w:noWrap/>
            <w:hideMark/>
          </w:tcPr>
          <w:p w:rsidR="006A2A57" w:rsidRPr="007C1520" w:rsidRDefault="006A2A57"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5</w:t>
            </w:r>
          </w:p>
        </w:tc>
        <w:tc>
          <w:tcPr>
            <w:tcW w:w="13613" w:type="dxa"/>
            <w:gridSpan w:val="9"/>
            <w:tcBorders>
              <w:top w:val="single" w:sz="18" w:space="0" w:color="C0504D" w:themeColor="accent2"/>
            </w:tcBorders>
            <w:noWrap/>
            <w:hideMark/>
          </w:tcPr>
          <w:p w:rsidR="006A2A57" w:rsidRPr="006A2A57" w:rsidRDefault="006A2A57" w:rsidP="006A2A57">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Enseignement Supérieur</w:t>
            </w:r>
          </w:p>
        </w:tc>
      </w:tr>
      <w:tr w:rsidR="00B528A1" w:rsidRPr="007C1520" w:rsidTr="009935D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noWrap/>
            <w:hideMark/>
          </w:tcPr>
          <w:p w:rsidR="00B528A1" w:rsidRPr="002E7621" w:rsidRDefault="00B528A1" w:rsidP="006D0523">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2E7621">
              <w:rPr>
                <w:rFonts w:ascii="Bookman Old Style" w:eastAsia="Times New Roman" w:hAnsi="Bookman Old Style" w:cs="Calibri"/>
                <w:bCs/>
                <w:sz w:val="16"/>
                <w:szCs w:val="16"/>
                <w:lang w:eastAsia="fr-FR"/>
              </w:rPr>
              <w:t>Investissements</w:t>
            </w:r>
          </w:p>
        </w:tc>
        <w:tc>
          <w:tcPr>
            <w:tcW w:w="1807"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10 750 000 000   </w:t>
            </w:r>
          </w:p>
        </w:tc>
        <w:tc>
          <w:tcPr>
            <w:tcW w:w="1726"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67 002 996 755   </w:t>
            </w:r>
          </w:p>
        </w:tc>
        <w:tc>
          <w:tcPr>
            <w:tcW w:w="1579"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14 294 873 782   </w:t>
            </w:r>
          </w:p>
        </w:tc>
        <w:tc>
          <w:tcPr>
            <w:tcW w:w="1621"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2 834 362 419   </w:t>
            </w:r>
          </w:p>
        </w:tc>
        <w:tc>
          <w:tcPr>
            <w:tcW w:w="665" w:type="dxa"/>
            <w:noWrap/>
            <w:hideMark/>
          </w:tcPr>
          <w:p w:rsidR="00B528A1" w:rsidRPr="007C1520" w:rsidRDefault="00B528A1" w:rsidP="006A2A57">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638"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2 834 362 419   </w:t>
            </w:r>
          </w:p>
        </w:tc>
        <w:tc>
          <w:tcPr>
            <w:tcW w:w="764" w:type="dxa"/>
            <w:noWrap/>
            <w:hideMark/>
          </w:tcPr>
          <w:p w:rsidR="00B528A1" w:rsidRPr="007C1520" w:rsidRDefault="00B528A1" w:rsidP="006A2A57">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509" w:type="dxa"/>
            <w:noWrap/>
            <w:hideMark/>
          </w:tcPr>
          <w:p w:rsidR="00B528A1" w:rsidRPr="007C1520" w:rsidRDefault="00B528A1"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49 873 760 554   </w:t>
            </w:r>
          </w:p>
        </w:tc>
      </w:tr>
      <w:tr w:rsidR="00F84848" w:rsidRPr="007C1520" w:rsidTr="009935D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55" w:type="dxa"/>
            <w:gridSpan w:val="2"/>
            <w:tcBorders>
              <w:bottom w:val="single" w:sz="18" w:space="0" w:color="C0504D" w:themeColor="accent2"/>
            </w:tcBorders>
            <w:shd w:val="clear" w:color="auto" w:fill="auto"/>
            <w:noWrap/>
            <w:hideMark/>
          </w:tcPr>
          <w:p w:rsidR="006A2A57" w:rsidRPr="00267833" w:rsidRDefault="006A2A57" w:rsidP="006A2A57">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Total</w:t>
            </w:r>
          </w:p>
        </w:tc>
        <w:tc>
          <w:tcPr>
            <w:tcW w:w="1807" w:type="dxa"/>
            <w:tcBorders>
              <w:bottom w:val="single" w:sz="18" w:space="0" w:color="C0504D" w:themeColor="accent2"/>
            </w:tcBorders>
            <w:shd w:val="clear" w:color="auto" w:fill="auto"/>
            <w:noWrap/>
            <w:hideMark/>
          </w:tcPr>
          <w:p w:rsidR="006A2A57" w:rsidRPr="007C1520" w:rsidRDefault="006A2A57"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10 750 000 000   </w:t>
            </w:r>
          </w:p>
        </w:tc>
        <w:tc>
          <w:tcPr>
            <w:tcW w:w="1726" w:type="dxa"/>
            <w:tcBorders>
              <w:bottom w:val="single" w:sz="18" w:space="0" w:color="C0504D" w:themeColor="accent2"/>
            </w:tcBorders>
            <w:shd w:val="clear" w:color="auto" w:fill="auto"/>
            <w:noWrap/>
            <w:hideMark/>
          </w:tcPr>
          <w:p w:rsidR="006A2A57" w:rsidRPr="007C1520" w:rsidRDefault="006A2A57"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67 002 996 755   </w:t>
            </w:r>
          </w:p>
        </w:tc>
        <w:tc>
          <w:tcPr>
            <w:tcW w:w="1579" w:type="dxa"/>
            <w:tcBorders>
              <w:bottom w:val="single" w:sz="18" w:space="0" w:color="C0504D" w:themeColor="accent2"/>
            </w:tcBorders>
            <w:shd w:val="clear" w:color="auto" w:fill="auto"/>
            <w:noWrap/>
            <w:hideMark/>
          </w:tcPr>
          <w:p w:rsidR="006A2A57" w:rsidRPr="007C1520" w:rsidRDefault="006A2A57"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14 294 873 782   </w:t>
            </w:r>
          </w:p>
        </w:tc>
        <w:tc>
          <w:tcPr>
            <w:tcW w:w="1621" w:type="dxa"/>
            <w:tcBorders>
              <w:bottom w:val="single" w:sz="18" w:space="0" w:color="C0504D" w:themeColor="accent2"/>
            </w:tcBorders>
            <w:shd w:val="clear" w:color="auto" w:fill="auto"/>
            <w:noWrap/>
            <w:hideMark/>
          </w:tcPr>
          <w:p w:rsidR="006A2A57" w:rsidRPr="007C1520" w:rsidRDefault="006A2A57"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2 834 362 419   </w:t>
            </w:r>
          </w:p>
        </w:tc>
        <w:tc>
          <w:tcPr>
            <w:tcW w:w="665" w:type="dxa"/>
            <w:tcBorders>
              <w:bottom w:val="single" w:sz="18" w:space="0" w:color="C0504D" w:themeColor="accent2"/>
            </w:tcBorders>
            <w:shd w:val="clear" w:color="auto" w:fill="auto"/>
            <w:noWrap/>
            <w:hideMark/>
          </w:tcPr>
          <w:p w:rsidR="006A2A57" w:rsidRPr="007C1520" w:rsidRDefault="006A2A57" w:rsidP="006A2A57">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26,</w:t>
            </w:r>
            <w:r w:rsidR="00423B5C">
              <w:rPr>
                <w:rFonts w:ascii="Bookman Old Style" w:eastAsia="Times New Roman" w:hAnsi="Bookman Old Style" w:cs="Calibri"/>
                <w:bCs/>
                <w:color w:val="000000"/>
                <w:sz w:val="16"/>
                <w:szCs w:val="16"/>
                <w:lang w:eastAsia="fr-FR"/>
              </w:rPr>
              <w:t>40</w:t>
            </w:r>
          </w:p>
        </w:tc>
        <w:tc>
          <w:tcPr>
            <w:tcW w:w="1638" w:type="dxa"/>
            <w:tcBorders>
              <w:bottom w:val="single" w:sz="18" w:space="0" w:color="C0504D" w:themeColor="accent2"/>
            </w:tcBorders>
            <w:shd w:val="clear" w:color="auto" w:fill="auto"/>
            <w:noWrap/>
            <w:hideMark/>
          </w:tcPr>
          <w:p w:rsidR="006A2A57" w:rsidRPr="007C1520" w:rsidRDefault="006A2A57"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2 834 362 419   </w:t>
            </w:r>
          </w:p>
        </w:tc>
        <w:tc>
          <w:tcPr>
            <w:tcW w:w="764" w:type="dxa"/>
            <w:tcBorders>
              <w:bottom w:val="single" w:sz="18" w:space="0" w:color="C0504D" w:themeColor="accent2"/>
            </w:tcBorders>
            <w:shd w:val="clear" w:color="auto" w:fill="auto"/>
            <w:noWrap/>
            <w:hideMark/>
          </w:tcPr>
          <w:p w:rsidR="006A2A57" w:rsidRPr="007C1520" w:rsidRDefault="00423B5C" w:rsidP="006A2A57">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26,4</w:t>
            </w:r>
            <w:r w:rsidR="006A2A57" w:rsidRPr="007C1520">
              <w:rPr>
                <w:rFonts w:ascii="Bookman Old Style" w:eastAsia="Times New Roman" w:hAnsi="Bookman Old Style" w:cs="Calibri"/>
                <w:bCs/>
                <w:color w:val="000000"/>
                <w:sz w:val="16"/>
                <w:szCs w:val="16"/>
                <w:lang w:eastAsia="fr-FR"/>
              </w:rPr>
              <w:t>0</w:t>
            </w:r>
          </w:p>
        </w:tc>
        <w:tc>
          <w:tcPr>
            <w:tcW w:w="1509" w:type="dxa"/>
            <w:tcBorders>
              <w:bottom w:val="single" w:sz="18" w:space="0" w:color="C0504D" w:themeColor="accent2"/>
            </w:tcBorders>
            <w:shd w:val="clear" w:color="auto" w:fill="auto"/>
            <w:noWrap/>
            <w:hideMark/>
          </w:tcPr>
          <w:p w:rsidR="006A2A57" w:rsidRPr="007C1520" w:rsidRDefault="006A2A57"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49 873 760 554   </w:t>
            </w:r>
          </w:p>
        </w:tc>
      </w:tr>
      <w:tr w:rsidR="006A2A57" w:rsidRPr="007C1520" w:rsidTr="009935D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18" w:space="0" w:color="C0504D" w:themeColor="accent2"/>
            </w:tcBorders>
            <w:shd w:val="clear" w:color="auto" w:fill="F2DBDB" w:themeFill="accent2" w:themeFillTint="33"/>
            <w:noWrap/>
            <w:hideMark/>
          </w:tcPr>
          <w:p w:rsidR="006A2A57" w:rsidRPr="007C1520" w:rsidRDefault="006A2A57"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6</w:t>
            </w:r>
          </w:p>
        </w:tc>
        <w:tc>
          <w:tcPr>
            <w:tcW w:w="13613" w:type="dxa"/>
            <w:gridSpan w:val="9"/>
            <w:tcBorders>
              <w:top w:val="single" w:sz="18" w:space="0" w:color="C0504D" w:themeColor="accent2"/>
            </w:tcBorders>
            <w:shd w:val="clear" w:color="auto" w:fill="F2DBDB" w:themeFill="accent2" w:themeFillTint="33"/>
            <w:noWrap/>
            <w:hideMark/>
          </w:tcPr>
          <w:p w:rsidR="006A2A57" w:rsidRPr="002625E4" w:rsidRDefault="006A2A57" w:rsidP="002625E4">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Hydraulique Rurale et Urbaine</w:t>
            </w:r>
            <w:r w:rsidRPr="007C1520">
              <w:rPr>
                <w:rFonts w:ascii="Bookman Old Style" w:eastAsia="Times New Roman" w:hAnsi="Bookman Old Style" w:cs="Calibri"/>
                <w:color w:val="000000"/>
                <w:sz w:val="16"/>
                <w:szCs w:val="16"/>
                <w:lang w:eastAsia="fr-FR"/>
              </w:rPr>
              <w:t> </w:t>
            </w:r>
          </w:p>
        </w:tc>
      </w:tr>
      <w:tr w:rsidR="002E7621" w:rsidRPr="007C1520" w:rsidTr="009935D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B528A1" w:rsidRPr="002E7621" w:rsidRDefault="00B528A1" w:rsidP="007C1520">
            <w:pPr>
              <w:tabs>
                <w:tab w:val="clear" w:pos="5223"/>
              </w:tabs>
              <w:spacing w:line="240" w:lineRule="auto"/>
              <w:jc w:val="center"/>
              <w:rPr>
                <w:rFonts w:ascii="Bookman Old Style" w:eastAsia="Times New Roman" w:hAnsi="Bookman Old Style" w:cs="Calibri"/>
                <w:b w:val="0"/>
                <w:sz w:val="16"/>
                <w:szCs w:val="16"/>
                <w:lang w:eastAsia="fr-FR"/>
              </w:rPr>
            </w:pPr>
          </w:p>
        </w:tc>
        <w:tc>
          <w:tcPr>
            <w:tcW w:w="2304" w:type="dxa"/>
            <w:shd w:val="clear" w:color="auto" w:fill="auto"/>
            <w:noWrap/>
            <w:hideMark/>
          </w:tcPr>
          <w:p w:rsidR="00B528A1" w:rsidRPr="002E7621" w:rsidRDefault="002E7621" w:rsidP="006D0523">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00B528A1" w:rsidRPr="002E7621">
              <w:rPr>
                <w:rFonts w:ascii="Bookman Old Style" w:eastAsia="Times New Roman" w:hAnsi="Bookman Old Style" w:cs="Calibri"/>
                <w:bCs/>
                <w:sz w:val="16"/>
                <w:szCs w:val="16"/>
                <w:lang w:eastAsia="fr-FR"/>
              </w:rPr>
              <w:t>nvestissements</w:t>
            </w:r>
          </w:p>
        </w:tc>
        <w:tc>
          <w:tcPr>
            <w:tcW w:w="1807"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6 801 663 000   </w:t>
            </w:r>
          </w:p>
        </w:tc>
        <w:tc>
          <w:tcPr>
            <w:tcW w:w="1726"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11 125 131 458   </w:t>
            </w:r>
          </w:p>
        </w:tc>
        <w:tc>
          <w:tcPr>
            <w:tcW w:w="1579"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1 170 971 877   </w:t>
            </w:r>
          </w:p>
        </w:tc>
        <w:tc>
          <w:tcPr>
            <w:tcW w:w="1621"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1 970 285 623   </w:t>
            </w:r>
          </w:p>
        </w:tc>
        <w:tc>
          <w:tcPr>
            <w:tcW w:w="665" w:type="dxa"/>
            <w:shd w:val="clear" w:color="auto" w:fill="auto"/>
            <w:noWrap/>
            <w:hideMark/>
          </w:tcPr>
          <w:p w:rsidR="00B528A1" w:rsidRPr="007C1520" w:rsidRDefault="00B528A1" w:rsidP="002625E4">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638"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1 847 789 823   </w:t>
            </w:r>
          </w:p>
        </w:tc>
        <w:tc>
          <w:tcPr>
            <w:tcW w:w="764" w:type="dxa"/>
            <w:shd w:val="clear" w:color="auto" w:fill="auto"/>
            <w:noWrap/>
            <w:hideMark/>
          </w:tcPr>
          <w:p w:rsidR="00B528A1" w:rsidRPr="007C1520" w:rsidRDefault="00B528A1" w:rsidP="002625E4">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509" w:type="dxa"/>
            <w:shd w:val="clear" w:color="auto" w:fill="auto"/>
            <w:noWrap/>
            <w:hideMark/>
          </w:tcPr>
          <w:p w:rsidR="00B528A1" w:rsidRPr="007C1520" w:rsidRDefault="00B528A1" w:rsidP="006D0523">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8 106 369 758   </w:t>
            </w:r>
          </w:p>
        </w:tc>
      </w:tr>
      <w:tr w:rsidR="002625E4" w:rsidRPr="007C1520" w:rsidTr="009935D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55" w:type="dxa"/>
            <w:gridSpan w:val="2"/>
            <w:tcBorders>
              <w:bottom w:val="single" w:sz="18" w:space="0" w:color="C0504D" w:themeColor="accent2"/>
            </w:tcBorders>
            <w:noWrap/>
            <w:hideMark/>
          </w:tcPr>
          <w:p w:rsidR="002625E4" w:rsidRPr="00267833" w:rsidRDefault="002625E4" w:rsidP="002625E4">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Total</w:t>
            </w:r>
          </w:p>
        </w:tc>
        <w:tc>
          <w:tcPr>
            <w:tcW w:w="1807" w:type="dxa"/>
            <w:tcBorders>
              <w:bottom w:val="single" w:sz="18" w:space="0" w:color="C0504D" w:themeColor="accent2"/>
            </w:tcBorders>
            <w:noWrap/>
            <w:hideMark/>
          </w:tcPr>
          <w:p w:rsidR="002625E4" w:rsidRPr="007C1520" w:rsidRDefault="002625E4"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6 801 663 000   </w:t>
            </w:r>
          </w:p>
        </w:tc>
        <w:tc>
          <w:tcPr>
            <w:tcW w:w="1726" w:type="dxa"/>
            <w:tcBorders>
              <w:bottom w:val="single" w:sz="18" w:space="0" w:color="C0504D" w:themeColor="accent2"/>
            </w:tcBorders>
            <w:noWrap/>
            <w:hideMark/>
          </w:tcPr>
          <w:p w:rsidR="002625E4" w:rsidRPr="007C1520" w:rsidRDefault="002625E4"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11 125 131 458   </w:t>
            </w:r>
          </w:p>
        </w:tc>
        <w:tc>
          <w:tcPr>
            <w:tcW w:w="1579" w:type="dxa"/>
            <w:tcBorders>
              <w:bottom w:val="single" w:sz="18" w:space="0" w:color="C0504D" w:themeColor="accent2"/>
            </w:tcBorders>
            <w:noWrap/>
            <w:hideMark/>
          </w:tcPr>
          <w:p w:rsidR="002625E4" w:rsidRPr="007C1520" w:rsidRDefault="002625E4"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1 170 971 877   </w:t>
            </w:r>
          </w:p>
        </w:tc>
        <w:tc>
          <w:tcPr>
            <w:tcW w:w="1621" w:type="dxa"/>
            <w:tcBorders>
              <w:bottom w:val="single" w:sz="18" w:space="0" w:color="C0504D" w:themeColor="accent2"/>
            </w:tcBorders>
            <w:noWrap/>
            <w:hideMark/>
          </w:tcPr>
          <w:p w:rsidR="002625E4" w:rsidRPr="007C1520" w:rsidRDefault="002625E4"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1 970 285 623   </w:t>
            </w:r>
          </w:p>
        </w:tc>
        <w:tc>
          <w:tcPr>
            <w:tcW w:w="665" w:type="dxa"/>
            <w:tcBorders>
              <w:bottom w:val="single" w:sz="18" w:space="0" w:color="C0504D" w:themeColor="accent2"/>
            </w:tcBorders>
            <w:noWrap/>
            <w:hideMark/>
          </w:tcPr>
          <w:p w:rsidR="002625E4" w:rsidRPr="007C1520" w:rsidRDefault="00423B5C" w:rsidP="002625E4">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29,00</w:t>
            </w:r>
          </w:p>
        </w:tc>
        <w:tc>
          <w:tcPr>
            <w:tcW w:w="1638" w:type="dxa"/>
            <w:tcBorders>
              <w:bottom w:val="single" w:sz="18" w:space="0" w:color="C0504D" w:themeColor="accent2"/>
            </w:tcBorders>
            <w:noWrap/>
            <w:hideMark/>
          </w:tcPr>
          <w:p w:rsidR="002625E4" w:rsidRPr="007C1520" w:rsidRDefault="002625E4" w:rsidP="002625E4">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1 847 789 823   </w:t>
            </w:r>
          </w:p>
        </w:tc>
        <w:tc>
          <w:tcPr>
            <w:tcW w:w="764" w:type="dxa"/>
            <w:tcBorders>
              <w:bottom w:val="single" w:sz="18" w:space="0" w:color="C0504D" w:themeColor="accent2"/>
            </w:tcBorders>
            <w:noWrap/>
            <w:hideMark/>
          </w:tcPr>
          <w:p w:rsidR="002625E4" w:rsidRPr="007C1520" w:rsidRDefault="00423B5C" w:rsidP="002625E4">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27,02</w:t>
            </w:r>
          </w:p>
        </w:tc>
        <w:tc>
          <w:tcPr>
            <w:tcW w:w="1509" w:type="dxa"/>
            <w:tcBorders>
              <w:bottom w:val="single" w:sz="18" w:space="0" w:color="C0504D" w:themeColor="accent2"/>
            </w:tcBorders>
            <w:noWrap/>
            <w:hideMark/>
          </w:tcPr>
          <w:p w:rsidR="002625E4" w:rsidRPr="007C1520" w:rsidRDefault="002625E4" w:rsidP="006D0523">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8 106 369 758   </w:t>
            </w:r>
          </w:p>
        </w:tc>
      </w:tr>
      <w:tr w:rsidR="002E7621" w:rsidRPr="007C1520" w:rsidTr="009935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18" w:space="0" w:color="C0504D" w:themeColor="accent2"/>
            </w:tcBorders>
            <w:noWrap/>
            <w:hideMark/>
          </w:tcPr>
          <w:p w:rsidR="002E7621" w:rsidRPr="007C1520" w:rsidRDefault="002E7621"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7</w:t>
            </w:r>
          </w:p>
        </w:tc>
        <w:tc>
          <w:tcPr>
            <w:tcW w:w="13613" w:type="dxa"/>
            <w:gridSpan w:val="9"/>
            <w:tcBorders>
              <w:top w:val="single" w:sz="18" w:space="0" w:color="C0504D" w:themeColor="accent2"/>
            </w:tcBorders>
            <w:noWrap/>
            <w:hideMark/>
          </w:tcPr>
          <w:p w:rsidR="002E7621" w:rsidRPr="002E7621" w:rsidRDefault="002E7621" w:rsidP="002E762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Enseignement Fondamental</w:t>
            </w:r>
          </w:p>
        </w:tc>
      </w:tr>
      <w:tr w:rsidR="00B528A1" w:rsidRPr="007C1520" w:rsidTr="009935D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51" w:type="dxa"/>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noWrap/>
            <w:hideMark/>
          </w:tcPr>
          <w:p w:rsidR="00B528A1" w:rsidRPr="002E7621" w:rsidRDefault="00B528A1" w:rsidP="006D0523">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2E7621">
              <w:rPr>
                <w:rFonts w:ascii="Bookman Old Style" w:eastAsia="Times New Roman" w:hAnsi="Bookman Old Style" w:cs="Calibri"/>
                <w:bCs/>
                <w:sz w:val="16"/>
                <w:szCs w:val="16"/>
                <w:lang w:eastAsia="fr-FR"/>
              </w:rPr>
              <w:t>Investissements</w:t>
            </w:r>
          </w:p>
        </w:tc>
        <w:tc>
          <w:tcPr>
            <w:tcW w:w="1807" w:type="dxa"/>
            <w:noWrap/>
            <w:hideMark/>
          </w:tcPr>
          <w:p w:rsidR="00B528A1" w:rsidRPr="007C1520" w:rsidRDefault="00B528A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7 340 000 000   </w:t>
            </w:r>
          </w:p>
        </w:tc>
        <w:tc>
          <w:tcPr>
            <w:tcW w:w="1726" w:type="dxa"/>
            <w:noWrap/>
            <w:hideMark/>
          </w:tcPr>
          <w:p w:rsidR="00B528A1" w:rsidRPr="007C1520" w:rsidRDefault="00B528A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6 232 207 986   </w:t>
            </w:r>
          </w:p>
        </w:tc>
        <w:tc>
          <w:tcPr>
            <w:tcW w:w="1579" w:type="dxa"/>
            <w:noWrap/>
            <w:hideMark/>
          </w:tcPr>
          <w:p w:rsidR="00B528A1" w:rsidRPr="007C1520" w:rsidRDefault="00B528A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1 860 850 955   </w:t>
            </w:r>
          </w:p>
        </w:tc>
        <w:tc>
          <w:tcPr>
            <w:tcW w:w="1621" w:type="dxa"/>
            <w:noWrap/>
            <w:hideMark/>
          </w:tcPr>
          <w:p w:rsidR="00B528A1" w:rsidRPr="007C1520" w:rsidRDefault="00B528A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1 476 234 763   </w:t>
            </w:r>
          </w:p>
        </w:tc>
        <w:tc>
          <w:tcPr>
            <w:tcW w:w="665" w:type="dxa"/>
            <w:noWrap/>
            <w:hideMark/>
          </w:tcPr>
          <w:p w:rsidR="00B528A1" w:rsidRPr="007C1520" w:rsidRDefault="00B528A1" w:rsidP="00423B5C">
            <w:pPr>
              <w:tabs>
                <w:tab w:val="clear" w:pos="5223"/>
              </w:tabs>
              <w:spacing w:line="240" w:lineRule="auto"/>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p>
        </w:tc>
        <w:tc>
          <w:tcPr>
            <w:tcW w:w="1638" w:type="dxa"/>
            <w:noWrap/>
            <w:hideMark/>
          </w:tcPr>
          <w:p w:rsidR="00B528A1" w:rsidRPr="007C1520" w:rsidRDefault="00B528A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1 476 234 763   </w:t>
            </w:r>
          </w:p>
        </w:tc>
        <w:tc>
          <w:tcPr>
            <w:tcW w:w="764" w:type="dxa"/>
            <w:noWrap/>
            <w:hideMark/>
          </w:tcPr>
          <w:p w:rsidR="00B528A1" w:rsidRPr="007C1520" w:rsidRDefault="00B528A1" w:rsidP="00B528A1">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100,00</w:t>
            </w:r>
          </w:p>
        </w:tc>
        <w:tc>
          <w:tcPr>
            <w:tcW w:w="1509" w:type="dxa"/>
            <w:noWrap/>
            <w:hideMark/>
          </w:tcPr>
          <w:p w:rsidR="00B528A1" w:rsidRPr="007C1520" w:rsidRDefault="00B528A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2 895 122 268   </w:t>
            </w:r>
          </w:p>
        </w:tc>
      </w:tr>
      <w:tr w:rsidR="002E7621" w:rsidRPr="007C1520" w:rsidTr="009935D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55" w:type="dxa"/>
            <w:gridSpan w:val="2"/>
            <w:shd w:val="clear" w:color="auto" w:fill="auto"/>
            <w:noWrap/>
            <w:hideMark/>
          </w:tcPr>
          <w:p w:rsidR="002E7621" w:rsidRPr="00267833" w:rsidRDefault="002E7621" w:rsidP="002E7621">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Total</w:t>
            </w:r>
          </w:p>
        </w:tc>
        <w:tc>
          <w:tcPr>
            <w:tcW w:w="1807" w:type="dxa"/>
            <w:shd w:val="clear" w:color="auto" w:fill="auto"/>
            <w:noWrap/>
            <w:hideMark/>
          </w:tcPr>
          <w:p w:rsidR="002E7621" w:rsidRPr="007C1520" w:rsidRDefault="002E7621"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7 340 000 000   </w:t>
            </w:r>
          </w:p>
        </w:tc>
        <w:tc>
          <w:tcPr>
            <w:tcW w:w="1726" w:type="dxa"/>
            <w:shd w:val="clear" w:color="auto" w:fill="auto"/>
            <w:noWrap/>
            <w:hideMark/>
          </w:tcPr>
          <w:p w:rsidR="002E7621" w:rsidRPr="007C1520" w:rsidRDefault="002E7621"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6 232 207 986   </w:t>
            </w:r>
          </w:p>
        </w:tc>
        <w:tc>
          <w:tcPr>
            <w:tcW w:w="1579" w:type="dxa"/>
            <w:shd w:val="clear" w:color="auto" w:fill="auto"/>
            <w:noWrap/>
            <w:hideMark/>
          </w:tcPr>
          <w:p w:rsidR="002E7621" w:rsidRPr="007C1520" w:rsidRDefault="002E7621"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1 860 850 955   </w:t>
            </w:r>
          </w:p>
        </w:tc>
        <w:tc>
          <w:tcPr>
            <w:tcW w:w="1621" w:type="dxa"/>
            <w:shd w:val="clear" w:color="auto" w:fill="auto"/>
            <w:noWrap/>
            <w:hideMark/>
          </w:tcPr>
          <w:p w:rsidR="002E7621" w:rsidRPr="007C1520" w:rsidRDefault="002E7621"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1 476 234 763   </w:t>
            </w:r>
          </w:p>
        </w:tc>
        <w:tc>
          <w:tcPr>
            <w:tcW w:w="665" w:type="dxa"/>
            <w:shd w:val="clear" w:color="auto" w:fill="auto"/>
            <w:noWrap/>
            <w:hideMark/>
          </w:tcPr>
          <w:p w:rsidR="002E7621" w:rsidRPr="007C1520" w:rsidRDefault="00423B5C" w:rsidP="00B528A1">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20,10</w:t>
            </w:r>
          </w:p>
        </w:tc>
        <w:tc>
          <w:tcPr>
            <w:tcW w:w="1638" w:type="dxa"/>
            <w:shd w:val="clear" w:color="auto" w:fill="auto"/>
            <w:noWrap/>
            <w:hideMark/>
          </w:tcPr>
          <w:p w:rsidR="002E7621" w:rsidRPr="007C1520" w:rsidRDefault="002E7621"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1 476 234 763   </w:t>
            </w:r>
          </w:p>
        </w:tc>
        <w:tc>
          <w:tcPr>
            <w:tcW w:w="764" w:type="dxa"/>
            <w:shd w:val="clear" w:color="auto" w:fill="auto"/>
            <w:noWrap/>
            <w:hideMark/>
          </w:tcPr>
          <w:p w:rsidR="002E7621" w:rsidRPr="007C1520" w:rsidRDefault="00423B5C" w:rsidP="00B528A1">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20,1</w:t>
            </w:r>
            <w:r w:rsidR="002E7621" w:rsidRPr="007C1520">
              <w:rPr>
                <w:rFonts w:ascii="Bookman Old Style" w:eastAsia="Times New Roman" w:hAnsi="Bookman Old Style" w:cs="Calibri"/>
                <w:bCs/>
                <w:color w:val="000000"/>
                <w:sz w:val="16"/>
                <w:szCs w:val="16"/>
                <w:lang w:eastAsia="fr-FR"/>
              </w:rPr>
              <w:t>0</w:t>
            </w:r>
          </w:p>
        </w:tc>
        <w:tc>
          <w:tcPr>
            <w:tcW w:w="1509" w:type="dxa"/>
            <w:shd w:val="clear" w:color="auto" w:fill="auto"/>
            <w:noWrap/>
            <w:hideMark/>
          </w:tcPr>
          <w:p w:rsidR="002E7621" w:rsidRPr="007C1520" w:rsidRDefault="002E7621"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2 895 122 268   </w:t>
            </w:r>
          </w:p>
        </w:tc>
      </w:tr>
      <w:tr w:rsidR="002E7621" w:rsidRPr="007C1520" w:rsidTr="009935D5">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55" w:type="dxa"/>
            <w:gridSpan w:val="2"/>
            <w:tcBorders>
              <w:bottom w:val="double" w:sz="12" w:space="0" w:color="D99594" w:themeColor="accent2" w:themeTint="99"/>
            </w:tcBorders>
            <w:shd w:val="clear" w:color="auto" w:fill="E5B8B7" w:themeFill="accent2" w:themeFillTint="66"/>
            <w:noWrap/>
            <w:hideMark/>
          </w:tcPr>
          <w:p w:rsidR="002E7621" w:rsidRPr="00780E24" w:rsidRDefault="002E7621" w:rsidP="002E7621">
            <w:pPr>
              <w:tabs>
                <w:tab w:val="clear" w:pos="5223"/>
              </w:tabs>
              <w:spacing w:line="240" w:lineRule="auto"/>
              <w:jc w:val="center"/>
              <w:rPr>
                <w:rFonts w:ascii="Bookman Old Style" w:eastAsia="Times New Roman" w:hAnsi="Bookman Old Style" w:cs="Calibri"/>
                <w:bCs w:val="0"/>
                <w:sz w:val="16"/>
                <w:szCs w:val="16"/>
                <w:lang w:eastAsia="fr-FR"/>
              </w:rPr>
            </w:pPr>
            <w:r w:rsidRPr="00780E24">
              <w:rPr>
                <w:rFonts w:ascii="Bookman Old Style" w:eastAsia="Times New Roman" w:hAnsi="Bookman Old Style" w:cs="Calibri"/>
                <w:bCs w:val="0"/>
                <w:sz w:val="16"/>
                <w:szCs w:val="16"/>
                <w:lang w:eastAsia="fr-FR"/>
              </w:rPr>
              <w:t>TOTAL 1</w:t>
            </w:r>
          </w:p>
        </w:tc>
        <w:tc>
          <w:tcPr>
            <w:tcW w:w="1807" w:type="dxa"/>
            <w:tcBorders>
              <w:bottom w:val="double" w:sz="12" w:space="0" w:color="D99594" w:themeColor="accent2" w:themeTint="99"/>
            </w:tcBorders>
            <w:shd w:val="clear" w:color="auto" w:fill="E5B8B7" w:themeFill="accent2" w:themeFillTint="66"/>
            <w:noWrap/>
            <w:hideMark/>
          </w:tcPr>
          <w:p w:rsidR="002E7621" w:rsidRPr="007C1520" w:rsidRDefault="002E762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79 176 891 000   </w:t>
            </w:r>
          </w:p>
        </w:tc>
        <w:tc>
          <w:tcPr>
            <w:tcW w:w="1726" w:type="dxa"/>
            <w:tcBorders>
              <w:bottom w:val="double" w:sz="12" w:space="0" w:color="D99594" w:themeColor="accent2" w:themeTint="99"/>
            </w:tcBorders>
            <w:shd w:val="clear" w:color="auto" w:fill="E5B8B7" w:themeFill="accent2" w:themeFillTint="66"/>
            <w:noWrap/>
            <w:hideMark/>
          </w:tcPr>
          <w:p w:rsidR="002E7621" w:rsidRPr="007C1520" w:rsidRDefault="002E7621" w:rsidP="002E762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139 691 533 750   </w:t>
            </w:r>
          </w:p>
        </w:tc>
        <w:tc>
          <w:tcPr>
            <w:tcW w:w="1579" w:type="dxa"/>
            <w:tcBorders>
              <w:bottom w:val="double" w:sz="12" w:space="0" w:color="D99594" w:themeColor="accent2" w:themeTint="99"/>
            </w:tcBorders>
            <w:shd w:val="clear" w:color="auto" w:fill="E5B8B7" w:themeFill="accent2" w:themeFillTint="66"/>
            <w:noWrap/>
            <w:hideMark/>
          </w:tcPr>
          <w:p w:rsidR="002E7621" w:rsidRPr="007C1520" w:rsidRDefault="002E762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43 325 362 639   </w:t>
            </w:r>
          </w:p>
        </w:tc>
        <w:tc>
          <w:tcPr>
            <w:tcW w:w="1621" w:type="dxa"/>
            <w:tcBorders>
              <w:bottom w:val="double" w:sz="12" w:space="0" w:color="D99594" w:themeColor="accent2" w:themeTint="99"/>
            </w:tcBorders>
            <w:shd w:val="clear" w:color="auto" w:fill="E5B8B7" w:themeFill="accent2" w:themeFillTint="66"/>
            <w:noWrap/>
            <w:hideMark/>
          </w:tcPr>
          <w:p w:rsidR="002E7621" w:rsidRPr="007C1520" w:rsidRDefault="002E762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20 185 679 143   </w:t>
            </w:r>
          </w:p>
        </w:tc>
        <w:tc>
          <w:tcPr>
            <w:tcW w:w="665" w:type="dxa"/>
            <w:tcBorders>
              <w:bottom w:val="double" w:sz="12" w:space="0" w:color="D99594" w:themeColor="accent2" w:themeTint="99"/>
            </w:tcBorders>
            <w:shd w:val="clear" w:color="auto" w:fill="E5B8B7" w:themeFill="accent2" w:themeFillTint="66"/>
            <w:noWrap/>
            <w:hideMark/>
          </w:tcPr>
          <w:p w:rsidR="002E7621" w:rsidRPr="009935D5" w:rsidRDefault="00423B5C" w:rsidP="009935D5">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25,50</w:t>
            </w:r>
          </w:p>
        </w:tc>
        <w:tc>
          <w:tcPr>
            <w:tcW w:w="1638" w:type="dxa"/>
            <w:tcBorders>
              <w:bottom w:val="double" w:sz="12" w:space="0" w:color="D99594" w:themeColor="accent2" w:themeTint="99"/>
            </w:tcBorders>
            <w:shd w:val="clear" w:color="auto" w:fill="E5B8B7" w:themeFill="accent2" w:themeFillTint="66"/>
            <w:noWrap/>
            <w:hideMark/>
          </w:tcPr>
          <w:p w:rsidR="002E7621" w:rsidRPr="007C1520" w:rsidRDefault="002E762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20 063 183 343   </w:t>
            </w:r>
          </w:p>
        </w:tc>
        <w:tc>
          <w:tcPr>
            <w:tcW w:w="764" w:type="dxa"/>
            <w:tcBorders>
              <w:bottom w:val="double" w:sz="12" w:space="0" w:color="D99594" w:themeColor="accent2" w:themeTint="99"/>
            </w:tcBorders>
            <w:shd w:val="clear" w:color="auto" w:fill="E5B8B7" w:themeFill="accent2" w:themeFillTint="66"/>
            <w:noWrap/>
            <w:hideMark/>
          </w:tcPr>
          <w:p w:rsidR="002E7621" w:rsidRPr="007C1520" w:rsidRDefault="00423B5C" w:rsidP="00B528A1">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25,30</w:t>
            </w:r>
          </w:p>
        </w:tc>
        <w:tc>
          <w:tcPr>
            <w:tcW w:w="1509" w:type="dxa"/>
            <w:tcBorders>
              <w:bottom w:val="double" w:sz="12" w:space="0" w:color="D99594" w:themeColor="accent2" w:themeTint="99"/>
            </w:tcBorders>
            <w:shd w:val="clear" w:color="auto" w:fill="E5B8B7" w:themeFill="accent2" w:themeFillTint="66"/>
            <w:noWrap/>
            <w:hideMark/>
          </w:tcPr>
          <w:p w:rsidR="002E7621" w:rsidRPr="009935D5" w:rsidRDefault="002E7621" w:rsidP="009935D5">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4"/>
                <w:szCs w:val="14"/>
                <w:lang w:eastAsia="fr-FR"/>
              </w:rPr>
            </w:pPr>
            <w:r w:rsidRPr="009935D5">
              <w:rPr>
                <w:rFonts w:ascii="Bookman Old Style" w:eastAsia="Times New Roman" w:hAnsi="Bookman Old Style" w:cs="Calibri"/>
                <w:bCs/>
                <w:color w:val="000000"/>
                <w:sz w:val="14"/>
                <w:szCs w:val="14"/>
                <w:lang w:eastAsia="fr-FR"/>
              </w:rPr>
              <w:t xml:space="preserve">76 302 987 768   </w:t>
            </w:r>
          </w:p>
        </w:tc>
      </w:tr>
      <w:tr w:rsidR="00F84848" w:rsidRPr="007C1520" w:rsidTr="009935D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double" w:sz="12" w:space="0" w:color="D99594" w:themeColor="accent2" w:themeTint="99"/>
            </w:tcBorders>
            <w:shd w:val="clear" w:color="auto" w:fill="943634" w:themeFill="accent2" w:themeFillShade="BF"/>
            <w:noWrap/>
            <w:vAlign w:val="center"/>
            <w:hideMark/>
          </w:tcPr>
          <w:p w:rsidR="00F84848" w:rsidRPr="00F84848" w:rsidRDefault="00F84848" w:rsidP="00F84848">
            <w:pPr>
              <w:tabs>
                <w:tab w:val="clear" w:pos="5223"/>
              </w:tabs>
              <w:spacing w:line="240" w:lineRule="auto"/>
              <w:jc w:val="center"/>
              <w:rPr>
                <w:rFonts w:ascii="Bookman Old Style" w:eastAsia="Times New Roman" w:hAnsi="Bookman Old Style" w:cs="Calibri"/>
                <w:bCs w:val="0"/>
                <w:sz w:val="16"/>
                <w:szCs w:val="16"/>
                <w:lang w:eastAsia="fr-FR"/>
              </w:rPr>
            </w:pPr>
            <w:r w:rsidRPr="00F84848">
              <w:rPr>
                <w:rFonts w:ascii="Bookman Old Style" w:eastAsia="Times New Roman" w:hAnsi="Bookman Old Style" w:cs="Calibri"/>
                <w:bCs w:val="0"/>
                <w:sz w:val="16"/>
                <w:szCs w:val="16"/>
                <w:lang w:eastAsia="fr-FR"/>
              </w:rPr>
              <w:lastRenderedPageBreak/>
              <w:t>N°</w:t>
            </w:r>
          </w:p>
        </w:tc>
        <w:tc>
          <w:tcPr>
            <w:tcW w:w="2304"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Ministères/Secteurs Prioritaires</w:t>
            </w:r>
          </w:p>
          <w:p w:rsidR="00F84848" w:rsidRPr="007C1520" w:rsidRDefault="00F84848" w:rsidP="00F84848">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p>
        </w:tc>
        <w:tc>
          <w:tcPr>
            <w:tcW w:w="1807"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Crédits alloués</w:t>
            </w:r>
          </w:p>
          <w:p w:rsidR="00F84848" w:rsidRPr="007C1520" w:rsidRDefault="00F84848" w:rsidP="00F84848">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En 2014</w:t>
            </w:r>
          </w:p>
        </w:tc>
        <w:tc>
          <w:tcPr>
            <w:tcW w:w="1726" w:type="dxa"/>
            <w:tcBorders>
              <w:top w:val="double" w:sz="12" w:space="0" w:color="D99594" w:themeColor="accent2" w:themeTint="99"/>
            </w:tcBorders>
            <w:shd w:val="clear" w:color="auto" w:fill="943634" w:themeFill="accent2" w:themeFillShade="BF"/>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Montant des</w:t>
            </w:r>
          </w:p>
          <w:p w:rsidR="00F84848" w:rsidRPr="007C1520" w:rsidRDefault="00F84848" w:rsidP="00F84848">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Marchés</w:t>
            </w:r>
          </w:p>
        </w:tc>
        <w:tc>
          <w:tcPr>
            <w:tcW w:w="1579"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Montants Payés</w:t>
            </w:r>
          </w:p>
          <w:p w:rsidR="00F84848" w:rsidRPr="007C1520" w:rsidRDefault="00F84848" w:rsidP="00F84848">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Antérieurement</w:t>
            </w:r>
          </w:p>
        </w:tc>
        <w:tc>
          <w:tcPr>
            <w:tcW w:w="1621"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Engagements</w:t>
            </w:r>
          </w:p>
          <w:p w:rsidR="00F84848" w:rsidRPr="007C1520" w:rsidRDefault="00F84848" w:rsidP="00F84848">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accordés en 2014</w:t>
            </w:r>
          </w:p>
        </w:tc>
        <w:tc>
          <w:tcPr>
            <w:tcW w:w="665"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w:t>
            </w:r>
          </w:p>
        </w:tc>
        <w:tc>
          <w:tcPr>
            <w:tcW w:w="1638"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color w:val="000000"/>
                <w:sz w:val="16"/>
                <w:szCs w:val="16"/>
                <w:lang w:eastAsia="fr-FR"/>
              </w:rPr>
            </w:pPr>
            <w:r w:rsidRPr="007C1520">
              <w:rPr>
                <w:rFonts w:ascii="Bookman Old Style" w:eastAsia="Times New Roman" w:hAnsi="Bookman Old Style" w:cs="Calibri"/>
                <w:b/>
                <w:bCs/>
                <w:color w:val="000000"/>
                <w:sz w:val="16"/>
                <w:szCs w:val="16"/>
                <w:lang w:eastAsia="fr-FR"/>
              </w:rPr>
              <w:t>Paiements</w:t>
            </w:r>
          </w:p>
          <w:p w:rsidR="00F84848" w:rsidRPr="007C1520" w:rsidRDefault="00F84848" w:rsidP="00F84848">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color w:val="000000"/>
                <w:sz w:val="16"/>
                <w:szCs w:val="16"/>
                <w:lang w:eastAsia="fr-FR"/>
              </w:rPr>
            </w:pPr>
            <w:r w:rsidRPr="007C1520">
              <w:rPr>
                <w:rFonts w:ascii="Bookman Old Style" w:eastAsia="Times New Roman" w:hAnsi="Bookman Old Style" w:cs="Calibri"/>
                <w:b/>
                <w:bCs/>
                <w:color w:val="000000"/>
                <w:sz w:val="16"/>
                <w:szCs w:val="16"/>
                <w:lang w:eastAsia="fr-FR"/>
              </w:rPr>
              <w:t>accordés en 2014</w:t>
            </w:r>
          </w:p>
        </w:tc>
        <w:tc>
          <w:tcPr>
            <w:tcW w:w="764"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color w:val="000000"/>
                <w:sz w:val="16"/>
                <w:szCs w:val="16"/>
                <w:lang w:eastAsia="fr-FR"/>
              </w:rPr>
            </w:pPr>
            <w:r w:rsidRPr="007C1520">
              <w:rPr>
                <w:rFonts w:ascii="Bookman Old Style" w:eastAsia="Times New Roman" w:hAnsi="Bookman Old Style" w:cs="Calibri"/>
                <w:b/>
                <w:bCs/>
                <w:color w:val="000000"/>
                <w:sz w:val="16"/>
                <w:szCs w:val="16"/>
                <w:lang w:eastAsia="fr-FR"/>
              </w:rPr>
              <w:t>%</w:t>
            </w:r>
          </w:p>
        </w:tc>
        <w:tc>
          <w:tcPr>
            <w:tcW w:w="1509" w:type="dxa"/>
            <w:tcBorders>
              <w:top w:val="double" w:sz="12" w:space="0" w:color="D99594" w:themeColor="accent2" w:themeTint="99"/>
            </w:tcBorders>
            <w:shd w:val="clear" w:color="auto" w:fill="943634" w:themeFill="accent2" w:themeFillShade="BF"/>
            <w:noWrap/>
            <w:vAlign w:val="center"/>
            <w:hideMark/>
          </w:tcPr>
          <w:p w:rsidR="00F84848" w:rsidRPr="007C1520" w:rsidRDefault="00F84848" w:rsidP="00F84848">
            <w:pPr>
              <w:tabs>
                <w:tab w:val="clear" w:pos="5223"/>
              </w:tabs>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Montant Restant à</w:t>
            </w:r>
          </w:p>
          <w:p w:rsidR="00F84848" w:rsidRPr="007C1520" w:rsidRDefault="00F84848" w:rsidP="00F84848">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Engager sur le Marché</w:t>
            </w:r>
          </w:p>
        </w:tc>
      </w:tr>
      <w:tr w:rsidR="00F84848" w:rsidRPr="007C1520" w:rsidTr="009935D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shd w:val="clear" w:color="auto" w:fill="F2DBDB" w:themeFill="accent2" w:themeFillTint="33"/>
            <w:noWrap/>
            <w:hideMark/>
          </w:tcPr>
          <w:p w:rsidR="00F84848" w:rsidRPr="007C1520" w:rsidRDefault="00F84848"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8</w:t>
            </w:r>
          </w:p>
        </w:tc>
        <w:tc>
          <w:tcPr>
            <w:tcW w:w="13613" w:type="dxa"/>
            <w:gridSpan w:val="9"/>
            <w:shd w:val="clear" w:color="auto" w:fill="F2DBDB" w:themeFill="accent2" w:themeFillTint="33"/>
            <w:noWrap/>
            <w:hideMark/>
          </w:tcPr>
          <w:p w:rsidR="00F84848" w:rsidRPr="00F84848" w:rsidRDefault="00F84848" w:rsidP="00F84848">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Infrastructures et Equipements</w:t>
            </w:r>
          </w:p>
        </w:tc>
      </w:tr>
      <w:tr w:rsidR="00F84848" w:rsidRPr="007C1520" w:rsidTr="009935D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shd w:val="clear" w:color="auto" w:fill="auto"/>
            <w:noWrap/>
            <w:hideMark/>
          </w:tcPr>
          <w:p w:rsidR="00B528A1" w:rsidRPr="007C1520" w:rsidRDefault="00B528A1" w:rsidP="00B528A1">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Investissements</w:t>
            </w:r>
          </w:p>
        </w:tc>
        <w:tc>
          <w:tcPr>
            <w:tcW w:w="1807"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129 160 177 000   </w:t>
            </w:r>
          </w:p>
        </w:tc>
        <w:tc>
          <w:tcPr>
            <w:tcW w:w="1726"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581 446 653 633   </w:t>
            </w:r>
          </w:p>
        </w:tc>
        <w:tc>
          <w:tcPr>
            <w:tcW w:w="1579"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270 139 198 816   </w:t>
            </w:r>
          </w:p>
        </w:tc>
        <w:tc>
          <w:tcPr>
            <w:tcW w:w="1621"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86 257 639 839   </w:t>
            </w:r>
          </w:p>
        </w:tc>
        <w:tc>
          <w:tcPr>
            <w:tcW w:w="665"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sz w:val="16"/>
                <w:szCs w:val="16"/>
                <w:lang w:eastAsia="fr-FR"/>
              </w:rPr>
            </w:pPr>
            <w:r w:rsidRPr="007C1520">
              <w:rPr>
                <w:rFonts w:ascii="Bookman Old Style" w:eastAsia="Times New Roman" w:hAnsi="Bookman Old Style" w:cs="Calibri"/>
                <w:sz w:val="16"/>
                <w:szCs w:val="16"/>
                <w:lang w:eastAsia="fr-FR"/>
              </w:rPr>
              <w:t> </w:t>
            </w:r>
          </w:p>
        </w:tc>
        <w:tc>
          <w:tcPr>
            <w:tcW w:w="1638"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86 257 639 839   </w:t>
            </w:r>
          </w:p>
        </w:tc>
        <w:tc>
          <w:tcPr>
            <w:tcW w:w="764"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sz w:val="16"/>
                <w:szCs w:val="16"/>
                <w:lang w:eastAsia="fr-FR"/>
              </w:rPr>
            </w:pPr>
            <w:r w:rsidRPr="007C1520">
              <w:rPr>
                <w:rFonts w:ascii="Bookman Old Style" w:eastAsia="Times New Roman" w:hAnsi="Bookman Old Style" w:cs="Calibri"/>
                <w:sz w:val="16"/>
                <w:szCs w:val="16"/>
                <w:lang w:eastAsia="fr-FR"/>
              </w:rPr>
              <w:t> </w:t>
            </w:r>
          </w:p>
        </w:tc>
        <w:tc>
          <w:tcPr>
            <w:tcW w:w="1509" w:type="dxa"/>
            <w:shd w:val="clear" w:color="auto" w:fill="auto"/>
            <w:noWrap/>
            <w:hideMark/>
          </w:tcPr>
          <w:p w:rsidR="00B528A1" w:rsidRPr="007C1520" w:rsidRDefault="00B528A1"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225 049 814 978   </w:t>
            </w:r>
          </w:p>
        </w:tc>
      </w:tr>
      <w:tr w:rsidR="00F84848" w:rsidRPr="007C1520" w:rsidTr="009935D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noWrap/>
            <w:hideMark/>
          </w:tcPr>
          <w:p w:rsidR="00B528A1" w:rsidRPr="007C1520" w:rsidRDefault="00B528A1" w:rsidP="00267833">
            <w:pPr>
              <w:tabs>
                <w:tab w:val="clear" w:pos="5223"/>
              </w:tabs>
              <w:spacing w:line="240" w:lineRule="auto"/>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Total</w:t>
            </w:r>
          </w:p>
        </w:tc>
        <w:tc>
          <w:tcPr>
            <w:tcW w:w="1807"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129 160 177 000   </w:t>
            </w:r>
          </w:p>
        </w:tc>
        <w:tc>
          <w:tcPr>
            <w:tcW w:w="1726"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581 446 653 633   </w:t>
            </w:r>
          </w:p>
        </w:tc>
        <w:tc>
          <w:tcPr>
            <w:tcW w:w="1579"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270 139 198 816   </w:t>
            </w:r>
          </w:p>
        </w:tc>
        <w:tc>
          <w:tcPr>
            <w:tcW w:w="1621"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86 257 639 839   </w:t>
            </w:r>
          </w:p>
        </w:tc>
        <w:tc>
          <w:tcPr>
            <w:tcW w:w="665" w:type="dxa"/>
            <w:noWrap/>
            <w:hideMark/>
          </w:tcPr>
          <w:p w:rsidR="00B528A1" w:rsidRPr="007C1520" w:rsidRDefault="00423B5C"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66,</w:t>
            </w:r>
            <w:r w:rsidR="00B528A1" w:rsidRPr="007C1520">
              <w:rPr>
                <w:rFonts w:ascii="Bookman Old Style" w:eastAsia="Times New Roman" w:hAnsi="Bookman Old Style" w:cs="Calibri"/>
                <w:bCs/>
                <w:sz w:val="16"/>
                <w:szCs w:val="16"/>
                <w:lang w:eastAsia="fr-FR"/>
              </w:rPr>
              <w:t>8</w:t>
            </w:r>
            <w:r>
              <w:rPr>
                <w:rFonts w:ascii="Bookman Old Style" w:eastAsia="Times New Roman" w:hAnsi="Bookman Old Style" w:cs="Calibri"/>
                <w:bCs/>
                <w:sz w:val="16"/>
                <w:szCs w:val="16"/>
                <w:lang w:eastAsia="fr-FR"/>
              </w:rPr>
              <w:t>0</w:t>
            </w:r>
          </w:p>
        </w:tc>
        <w:tc>
          <w:tcPr>
            <w:tcW w:w="1638"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86 257 639 839   </w:t>
            </w:r>
          </w:p>
        </w:tc>
        <w:tc>
          <w:tcPr>
            <w:tcW w:w="764" w:type="dxa"/>
            <w:noWrap/>
            <w:hideMark/>
          </w:tcPr>
          <w:p w:rsidR="00B528A1" w:rsidRPr="007C1520" w:rsidRDefault="00423B5C"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66,</w:t>
            </w:r>
            <w:r w:rsidR="00780E24">
              <w:rPr>
                <w:rFonts w:ascii="Bookman Old Style" w:eastAsia="Times New Roman" w:hAnsi="Bookman Old Style" w:cs="Calibri"/>
                <w:bCs/>
                <w:sz w:val="16"/>
                <w:szCs w:val="16"/>
                <w:lang w:eastAsia="fr-FR"/>
              </w:rPr>
              <w:t>80</w:t>
            </w:r>
          </w:p>
        </w:tc>
        <w:tc>
          <w:tcPr>
            <w:tcW w:w="1509"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225 049 814 978   </w:t>
            </w:r>
          </w:p>
        </w:tc>
      </w:tr>
      <w:tr w:rsidR="00F84848" w:rsidRPr="007C1520" w:rsidTr="009935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noWrap/>
            <w:hideMark/>
          </w:tcPr>
          <w:p w:rsidR="00F84848" w:rsidRPr="007C1520" w:rsidRDefault="00F84848" w:rsidP="007C1520">
            <w:pPr>
              <w:tabs>
                <w:tab w:val="clear" w:pos="5223"/>
              </w:tabs>
              <w:spacing w:line="240" w:lineRule="auto"/>
              <w:jc w:val="center"/>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9</w:t>
            </w:r>
          </w:p>
        </w:tc>
        <w:tc>
          <w:tcPr>
            <w:tcW w:w="13613" w:type="dxa"/>
            <w:gridSpan w:val="9"/>
            <w:noWrap/>
            <w:hideMark/>
          </w:tcPr>
          <w:p w:rsidR="00F84848" w:rsidRPr="00F84848" w:rsidRDefault="00F84848" w:rsidP="00F84848">
            <w:pPr>
              <w:tabs>
                <w:tab w:val="clear" w:pos="5223"/>
              </w:tabs>
              <w:spacing w:line="240" w:lineRule="auto"/>
              <w:jc w:val="lef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Région Productrice</w:t>
            </w:r>
            <w:r w:rsidRPr="007C1520">
              <w:rPr>
                <w:rFonts w:ascii="Bookman Old Style" w:eastAsia="Times New Roman" w:hAnsi="Bookman Old Style" w:cs="Calibri"/>
                <w:color w:val="000000"/>
                <w:sz w:val="16"/>
                <w:szCs w:val="16"/>
                <w:lang w:eastAsia="fr-FR"/>
              </w:rPr>
              <w:t> </w:t>
            </w:r>
          </w:p>
        </w:tc>
      </w:tr>
      <w:tr w:rsidR="00F84848" w:rsidRPr="007C1520" w:rsidTr="009935D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hideMark/>
          </w:tcPr>
          <w:p w:rsidR="00B528A1" w:rsidRPr="007C1520" w:rsidRDefault="00B528A1" w:rsidP="007C1520">
            <w:pPr>
              <w:tabs>
                <w:tab w:val="clear" w:pos="5223"/>
              </w:tabs>
              <w:spacing w:line="240" w:lineRule="auto"/>
              <w:jc w:val="center"/>
              <w:rPr>
                <w:rFonts w:ascii="Bookman Old Style" w:eastAsia="Times New Roman" w:hAnsi="Bookman Old Style" w:cs="Calibri"/>
                <w:b w:val="0"/>
                <w:bCs w:val="0"/>
                <w:sz w:val="16"/>
                <w:szCs w:val="16"/>
                <w:lang w:eastAsia="fr-FR"/>
              </w:rPr>
            </w:pPr>
          </w:p>
        </w:tc>
        <w:tc>
          <w:tcPr>
            <w:tcW w:w="2304" w:type="dxa"/>
            <w:noWrap/>
            <w:hideMark/>
          </w:tcPr>
          <w:p w:rsidR="00B528A1" w:rsidRPr="007C1520" w:rsidRDefault="00B528A1" w:rsidP="00B528A1">
            <w:pPr>
              <w:tabs>
                <w:tab w:val="clear" w:pos="5223"/>
              </w:tabs>
              <w:spacing w:line="240" w:lineRule="auto"/>
              <w:jc w:val="lef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sz w:val="16"/>
                <w:szCs w:val="16"/>
                <w:lang w:eastAsia="fr-FR"/>
              </w:rPr>
            </w:pPr>
            <w:r w:rsidRPr="007C1520">
              <w:rPr>
                <w:rFonts w:ascii="Bookman Old Style" w:eastAsia="Times New Roman" w:hAnsi="Bookman Old Style" w:cs="Calibri"/>
                <w:b/>
                <w:bCs/>
                <w:sz w:val="16"/>
                <w:szCs w:val="16"/>
                <w:lang w:eastAsia="fr-FR"/>
              </w:rPr>
              <w:t>Investissements</w:t>
            </w:r>
          </w:p>
        </w:tc>
        <w:tc>
          <w:tcPr>
            <w:tcW w:w="1807"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8 740 000 000   </w:t>
            </w:r>
          </w:p>
        </w:tc>
        <w:tc>
          <w:tcPr>
            <w:tcW w:w="1726"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23 722 357 264   </w:t>
            </w:r>
          </w:p>
        </w:tc>
        <w:tc>
          <w:tcPr>
            <w:tcW w:w="1579"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6 899 440 923   </w:t>
            </w:r>
          </w:p>
        </w:tc>
        <w:tc>
          <w:tcPr>
            <w:tcW w:w="1621"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8 232 237 347   </w:t>
            </w:r>
          </w:p>
        </w:tc>
        <w:tc>
          <w:tcPr>
            <w:tcW w:w="665" w:type="dxa"/>
            <w:noWrap/>
            <w:hideMark/>
          </w:tcPr>
          <w:p w:rsidR="00B528A1" w:rsidRPr="007C1520" w:rsidRDefault="00B528A1" w:rsidP="00780E24">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p>
        </w:tc>
        <w:tc>
          <w:tcPr>
            <w:tcW w:w="1638"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8 232 237 347   </w:t>
            </w:r>
          </w:p>
        </w:tc>
        <w:tc>
          <w:tcPr>
            <w:tcW w:w="764"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p>
        </w:tc>
        <w:tc>
          <w:tcPr>
            <w:tcW w:w="1509" w:type="dxa"/>
            <w:noWrap/>
            <w:hideMark/>
          </w:tcPr>
          <w:p w:rsidR="00B528A1" w:rsidRPr="007C1520" w:rsidRDefault="00B528A1"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8 590 678 994   </w:t>
            </w:r>
          </w:p>
        </w:tc>
      </w:tr>
      <w:tr w:rsidR="007C1520" w:rsidRPr="007C1520" w:rsidTr="009935D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55" w:type="dxa"/>
            <w:gridSpan w:val="2"/>
            <w:shd w:val="clear" w:color="auto" w:fill="auto"/>
            <w:noWrap/>
            <w:hideMark/>
          </w:tcPr>
          <w:p w:rsidR="007C1520" w:rsidRPr="00780E24" w:rsidRDefault="007C1520" w:rsidP="007C1520">
            <w:pPr>
              <w:tabs>
                <w:tab w:val="clear" w:pos="5223"/>
              </w:tabs>
              <w:spacing w:line="240" w:lineRule="auto"/>
              <w:jc w:val="center"/>
              <w:rPr>
                <w:rFonts w:ascii="Bookman Old Style" w:eastAsia="Times New Roman" w:hAnsi="Bookman Old Style" w:cs="Calibri"/>
                <w:bCs w:val="0"/>
                <w:sz w:val="16"/>
                <w:szCs w:val="16"/>
                <w:lang w:eastAsia="fr-FR"/>
              </w:rPr>
            </w:pPr>
            <w:r w:rsidRPr="00780E24">
              <w:rPr>
                <w:rFonts w:ascii="Bookman Old Style" w:eastAsia="Times New Roman" w:hAnsi="Bookman Old Style" w:cs="Calibri"/>
                <w:bCs w:val="0"/>
                <w:sz w:val="16"/>
                <w:szCs w:val="16"/>
                <w:lang w:eastAsia="fr-FR"/>
              </w:rPr>
              <w:t>Total</w:t>
            </w:r>
          </w:p>
        </w:tc>
        <w:tc>
          <w:tcPr>
            <w:tcW w:w="1807" w:type="dxa"/>
            <w:shd w:val="clear" w:color="auto" w:fill="auto"/>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8 740 000 000   </w:t>
            </w:r>
          </w:p>
        </w:tc>
        <w:tc>
          <w:tcPr>
            <w:tcW w:w="1726" w:type="dxa"/>
            <w:shd w:val="clear" w:color="auto" w:fill="auto"/>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23 722 357 264   </w:t>
            </w:r>
          </w:p>
        </w:tc>
        <w:tc>
          <w:tcPr>
            <w:tcW w:w="1579" w:type="dxa"/>
            <w:shd w:val="clear" w:color="auto" w:fill="auto"/>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 6 899 440 923   </w:t>
            </w:r>
          </w:p>
        </w:tc>
        <w:tc>
          <w:tcPr>
            <w:tcW w:w="1621" w:type="dxa"/>
            <w:shd w:val="clear" w:color="auto" w:fill="auto"/>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8 232 237 347   </w:t>
            </w:r>
          </w:p>
        </w:tc>
        <w:tc>
          <w:tcPr>
            <w:tcW w:w="665" w:type="dxa"/>
            <w:shd w:val="clear" w:color="auto" w:fill="auto"/>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94,19</w:t>
            </w:r>
          </w:p>
        </w:tc>
        <w:tc>
          <w:tcPr>
            <w:tcW w:w="1638" w:type="dxa"/>
            <w:shd w:val="clear" w:color="auto" w:fill="auto"/>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8 232 237 347   </w:t>
            </w:r>
          </w:p>
        </w:tc>
        <w:tc>
          <w:tcPr>
            <w:tcW w:w="764" w:type="dxa"/>
            <w:shd w:val="clear" w:color="auto" w:fill="auto"/>
            <w:noWrap/>
            <w:hideMark/>
          </w:tcPr>
          <w:p w:rsidR="007C1520" w:rsidRPr="007C1520" w:rsidRDefault="00780E24"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94,20</w:t>
            </w:r>
          </w:p>
        </w:tc>
        <w:tc>
          <w:tcPr>
            <w:tcW w:w="1509" w:type="dxa"/>
            <w:shd w:val="clear" w:color="auto" w:fill="auto"/>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8 590 678 994   </w:t>
            </w:r>
          </w:p>
        </w:tc>
      </w:tr>
      <w:tr w:rsidR="00F84848" w:rsidRPr="007C1520" w:rsidTr="009935D5">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155" w:type="dxa"/>
            <w:gridSpan w:val="2"/>
            <w:shd w:val="clear" w:color="auto" w:fill="F2DBDB" w:themeFill="accent2" w:themeFillTint="33"/>
            <w:noWrap/>
            <w:hideMark/>
          </w:tcPr>
          <w:p w:rsidR="007C1520" w:rsidRPr="00780E24" w:rsidRDefault="007C1520" w:rsidP="007C1520">
            <w:pPr>
              <w:tabs>
                <w:tab w:val="clear" w:pos="5223"/>
              </w:tabs>
              <w:spacing w:line="240" w:lineRule="auto"/>
              <w:jc w:val="center"/>
              <w:rPr>
                <w:rFonts w:ascii="Bookman Old Style" w:eastAsia="Times New Roman" w:hAnsi="Bookman Old Style" w:cs="Calibri"/>
                <w:bCs w:val="0"/>
                <w:sz w:val="16"/>
                <w:szCs w:val="16"/>
                <w:lang w:eastAsia="fr-FR"/>
              </w:rPr>
            </w:pPr>
            <w:r w:rsidRPr="00780E24">
              <w:rPr>
                <w:rFonts w:ascii="Bookman Old Style" w:eastAsia="Times New Roman" w:hAnsi="Bookman Old Style" w:cs="Calibri"/>
                <w:bCs w:val="0"/>
                <w:sz w:val="16"/>
                <w:szCs w:val="16"/>
                <w:lang w:eastAsia="fr-FR"/>
              </w:rPr>
              <w:t>TOTAL 2</w:t>
            </w:r>
          </w:p>
        </w:tc>
        <w:tc>
          <w:tcPr>
            <w:tcW w:w="1807" w:type="dxa"/>
            <w:shd w:val="clear" w:color="auto" w:fill="F2DBDB" w:themeFill="accent2" w:themeFillTint="33"/>
            <w:noWrap/>
            <w:hideMark/>
          </w:tcPr>
          <w:p w:rsidR="007C1520" w:rsidRPr="007C1520" w:rsidRDefault="007C1520"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137 900 177 000   </w:t>
            </w:r>
          </w:p>
        </w:tc>
        <w:tc>
          <w:tcPr>
            <w:tcW w:w="1726" w:type="dxa"/>
            <w:shd w:val="clear" w:color="auto" w:fill="F2DBDB" w:themeFill="accent2" w:themeFillTint="33"/>
            <w:noWrap/>
            <w:hideMark/>
          </w:tcPr>
          <w:p w:rsidR="007C1520" w:rsidRPr="007C1520" w:rsidRDefault="007C1520"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605 169 010 897   </w:t>
            </w:r>
          </w:p>
        </w:tc>
        <w:tc>
          <w:tcPr>
            <w:tcW w:w="1579" w:type="dxa"/>
            <w:shd w:val="clear" w:color="auto" w:fill="F2DBDB" w:themeFill="accent2" w:themeFillTint="33"/>
            <w:noWrap/>
            <w:hideMark/>
          </w:tcPr>
          <w:p w:rsidR="007C1520" w:rsidRPr="007C1520" w:rsidRDefault="007C1520"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277 038 639 739   </w:t>
            </w:r>
          </w:p>
        </w:tc>
        <w:tc>
          <w:tcPr>
            <w:tcW w:w="1621" w:type="dxa"/>
            <w:shd w:val="clear" w:color="auto" w:fill="F2DBDB" w:themeFill="accent2" w:themeFillTint="33"/>
            <w:noWrap/>
            <w:hideMark/>
          </w:tcPr>
          <w:p w:rsidR="007C1520" w:rsidRPr="007C1520" w:rsidRDefault="007C1520"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94 489 877 186   </w:t>
            </w:r>
          </w:p>
        </w:tc>
        <w:tc>
          <w:tcPr>
            <w:tcW w:w="665" w:type="dxa"/>
            <w:shd w:val="clear" w:color="auto" w:fill="F2DBDB" w:themeFill="accent2" w:themeFillTint="33"/>
            <w:noWrap/>
            <w:hideMark/>
          </w:tcPr>
          <w:p w:rsidR="007C1520" w:rsidRPr="007C1520" w:rsidRDefault="007C1520"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68,52</w:t>
            </w:r>
          </w:p>
        </w:tc>
        <w:tc>
          <w:tcPr>
            <w:tcW w:w="1638" w:type="dxa"/>
            <w:shd w:val="clear" w:color="auto" w:fill="F2DBDB" w:themeFill="accent2" w:themeFillTint="33"/>
            <w:noWrap/>
            <w:hideMark/>
          </w:tcPr>
          <w:p w:rsidR="007C1520" w:rsidRPr="007C1520" w:rsidRDefault="007C1520"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94 489 877 186   </w:t>
            </w:r>
          </w:p>
        </w:tc>
        <w:tc>
          <w:tcPr>
            <w:tcW w:w="764" w:type="dxa"/>
            <w:shd w:val="clear" w:color="auto" w:fill="F2DBDB" w:themeFill="accent2" w:themeFillTint="33"/>
            <w:noWrap/>
            <w:hideMark/>
          </w:tcPr>
          <w:p w:rsidR="007C1520" w:rsidRPr="007C1520" w:rsidRDefault="00780E24" w:rsidP="00780E24">
            <w:pPr>
              <w:tabs>
                <w:tab w:val="clear" w:pos="5223"/>
              </w:tabs>
              <w:spacing w:line="240" w:lineRule="auto"/>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68,52</w:t>
            </w:r>
          </w:p>
        </w:tc>
        <w:tc>
          <w:tcPr>
            <w:tcW w:w="1509" w:type="dxa"/>
            <w:shd w:val="clear" w:color="auto" w:fill="F2DBDB" w:themeFill="accent2" w:themeFillTint="33"/>
            <w:noWrap/>
            <w:hideMark/>
          </w:tcPr>
          <w:p w:rsidR="007C1520" w:rsidRPr="007C1520" w:rsidRDefault="007C1520" w:rsidP="007C1520">
            <w:pPr>
              <w:tabs>
                <w:tab w:val="clear" w:pos="5223"/>
              </w:tabs>
              <w:spacing w:line="240" w:lineRule="auto"/>
              <w:jc w:val="right"/>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233 640 493 972   </w:t>
            </w:r>
          </w:p>
        </w:tc>
      </w:tr>
      <w:tr w:rsidR="007C1520" w:rsidRPr="007C1520" w:rsidTr="009935D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155" w:type="dxa"/>
            <w:gridSpan w:val="2"/>
            <w:shd w:val="clear" w:color="auto" w:fill="D99594" w:themeFill="accent2" w:themeFillTint="99"/>
            <w:noWrap/>
            <w:hideMark/>
          </w:tcPr>
          <w:p w:rsidR="007C1520" w:rsidRPr="00267833" w:rsidRDefault="007C1520" w:rsidP="007C1520">
            <w:pPr>
              <w:tabs>
                <w:tab w:val="clear" w:pos="5223"/>
              </w:tabs>
              <w:spacing w:line="240" w:lineRule="auto"/>
              <w:jc w:val="center"/>
              <w:rPr>
                <w:rFonts w:ascii="Bookman Old Style" w:eastAsia="Times New Roman" w:hAnsi="Bookman Old Style" w:cs="Calibri"/>
                <w:bCs w:val="0"/>
                <w:sz w:val="16"/>
                <w:szCs w:val="16"/>
                <w:lang w:eastAsia="fr-FR"/>
              </w:rPr>
            </w:pPr>
            <w:r w:rsidRPr="00267833">
              <w:rPr>
                <w:rFonts w:ascii="Bookman Old Style" w:eastAsia="Times New Roman" w:hAnsi="Bookman Old Style" w:cs="Calibri"/>
                <w:bCs w:val="0"/>
                <w:sz w:val="16"/>
                <w:szCs w:val="16"/>
                <w:lang w:eastAsia="fr-FR"/>
              </w:rPr>
              <w:t xml:space="preserve">TOTAL GENERAL  </w:t>
            </w:r>
          </w:p>
          <w:p w:rsidR="007C1520" w:rsidRPr="007C1520" w:rsidRDefault="007C1520" w:rsidP="00B528A1">
            <w:pPr>
              <w:tabs>
                <w:tab w:val="clear" w:pos="5223"/>
              </w:tabs>
              <w:spacing w:line="240" w:lineRule="auto"/>
              <w:jc w:val="left"/>
              <w:rPr>
                <w:rFonts w:ascii="Bookman Old Style" w:eastAsia="Times New Roman" w:hAnsi="Bookman Old Style" w:cs="Calibri"/>
                <w:b w:val="0"/>
                <w:bCs w:val="0"/>
                <w:sz w:val="16"/>
                <w:szCs w:val="16"/>
                <w:lang w:eastAsia="fr-FR"/>
              </w:rPr>
            </w:pPr>
            <w:r w:rsidRPr="007C1520">
              <w:rPr>
                <w:rFonts w:ascii="Bookman Old Style" w:eastAsia="Times New Roman" w:hAnsi="Bookman Old Style" w:cs="Calibri"/>
                <w:b w:val="0"/>
                <w:bCs w:val="0"/>
                <w:sz w:val="16"/>
                <w:szCs w:val="16"/>
                <w:lang w:eastAsia="fr-FR"/>
              </w:rPr>
              <w:t> </w:t>
            </w:r>
          </w:p>
        </w:tc>
        <w:tc>
          <w:tcPr>
            <w:tcW w:w="1807" w:type="dxa"/>
            <w:shd w:val="clear" w:color="auto" w:fill="D99594" w:themeFill="accent2" w:themeFillTint="99"/>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    217 077 068 000   </w:t>
            </w:r>
          </w:p>
        </w:tc>
        <w:tc>
          <w:tcPr>
            <w:tcW w:w="1726" w:type="dxa"/>
            <w:shd w:val="clear" w:color="auto" w:fill="D99594" w:themeFill="accent2" w:themeFillTint="99"/>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744 860 544 647   </w:t>
            </w:r>
          </w:p>
        </w:tc>
        <w:tc>
          <w:tcPr>
            <w:tcW w:w="1579" w:type="dxa"/>
            <w:shd w:val="clear" w:color="auto" w:fill="D99594" w:themeFill="accent2" w:themeFillTint="99"/>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320 364 002 378   </w:t>
            </w:r>
          </w:p>
        </w:tc>
        <w:tc>
          <w:tcPr>
            <w:tcW w:w="1621" w:type="dxa"/>
            <w:shd w:val="clear" w:color="auto" w:fill="D99594" w:themeFill="accent2" w:themeFillTint="99"/>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114 675 556 329   </w:t>
            </w:r>
          </w:p>
        </w:tc>
        <w:tc>
          <w:tcPr>
            <w:tcW w:w="665" w:type="dxa"/>
            <w:shd w:val="clear" w:color="auto" w:fill="D99594" w:themeFill="accent2" w:themeFillTint="99"/>
            <w:noWrap/>
            <w:hideMark/>
          </w:tcPr>
          <w:p w:rsidR="007C1520" w:rsidRPr="007C1520" w:rsidRDefault="00780E24"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52,80</w:t>
            </w:r>
          </w:p>
        </w:tc>
        <w:tc>
          <w:tcPr>
            <w:tcW w:w="1638" w:type="dxa"/>
            <w:shd w:val="clear" w:color="auto" w:fill="D99594" w:themeFill="accent2" w:themeFillTint="99"/>
            <w:noWrap/>
            <w:hideMark/>
          </w:tcPr>
          <w:p w:rsidR="007C1520" w:rsidRPr="007C1520" w:rsidRDefault="007C1520" w:rsidP="00F84848">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sidRPr="007C1520">
              <w:rPr>
                <w:rFonts w:ascii="Bookman Old Style" w:eastAsia="Times New Roman" w:hAnsi="Bookman Old Style" w:cs="Calibri"/>
                <w:bCs/>
                <w:sz w:val="16"/>
                <w:szCs w:val="16"/>
                <w:lang w:eastAsia="fr-FR"/>
              </w:rPr>
              <w:t xml:space="preserve">114 553 060 529   </w:t>
            </w:r>
          </w:p>
        </w:tc>
        <w:tc>
          <w:tcPr>
            <w:tcW w:w="764" w:type="dxa"/>
            <w:shd w:val="clear" w:color="auto" w:fill="D99594" w:themeFill="accent2" w:themeFillTint="99"/>
            <w:noWrap/>
            <w:hideMark/>
          </w:tcPr>
          <w:p w:rsidR="007C1520" w:rsidRPr="007C1520" w:rsidRDefault="00780E24"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52,80</w:t>
            </w:r>
          </w:p>
        </w:tc>
        <w:tc>
          <w:tcPr>
            <w:tcW w:w="1509" w:type="dxa"/>
            <w:shd w:val="clear" w:color="auto" w:fill="D99594" w:themeFill="accent2" w:themeFillTint="99"/>
            <w:noWrap/>
            <w:hideMark/>
          </w:tcPr>
          <w:p w:rsidR="007C1520" w:rsidRPr="007C1520" w:rsidRDefault="007C1520" w:rsidP="007C1520">
            <w:pPr>
              <w:tabs>
                <w:tab w:val="clear" w:pos="5223"/>
              </w:tabs>
              <w:spacing w:line="240" w:lineRule="auto"/>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Cs/>
                <w:color w:val="000000"/>
                <w:sz w:val="16"/>
                <w:szCs w:val="16"/>
                <w:lang w:eastAsia="fr-FR"/>
              </w:rPr>
            </w:pPr>
            <w:r w:rsidRPr="007C1520">
              <w:rPr>
                <w:rFonts w:ascii="Bookman Old Style" w:eastAsia="Times New Roman" w:hAnsi="Bookman Old Style" w:cs="Calibri"/>
                <w:bCs/>
                <w:color w:val="000000"/>
                <w:sz w:val="16"/>
                <w:szCs w:val="16"/>
                <w:lang w:eastAsia="fr-FR"/>
              </w:rPr>
              <w:t xml:space="preserve">309 943 481 740   </w:t>
            </w:r>
          </w:p>
        </w:tc>
      </w:tr>
    </w:tbl>
    <w:p w:rsidR="00F61DE4" w:rsidRPr="00267833" w:rsidRDefault="00F61DE4" w:rsidP="00F61DE4">
      <w:pPr>
        <w:rPr>
          <w:rFonts w:ascii="Bookman Old Style" w:hAnsi="Bookman Old Style"/>
          <w:b/>
          <w:sz w:val="16"/>
          <w:szCs w:val="16"/>
        </w:rPr>
      </w:pPr>
      <w:r w:rsidRPr="00F43C98">
        <w:rPr>
          <w:rFonts w:ascii="Bookman Old Style" w:hAnsi="Bookman Old Style"/>
          <w:b/>
          <w:sz w:val="16"/>
          <w:szCs w:val="16"/>
          <w:u w:val="single"/>
        </w:rPr>
        <w:t>Source</w:t>
      </w:r>
      <w:r w:rsidR="00F43C98" w:rsidRPr="00F43C98">
        <w:rPr>
          <w:rFonts w:ascii="Bookman Old Style" w:hAnsi="Bookman Old Style"/>
          <w:b/>
          <w:sz w:val="16"/>
          <w:szCs w:val="16"/>
          <w:u w:val="single"/>
        </w:rPr>
        <w:t> </w:t>
      </w:r>
      <w:r w:rsidR="00F43C98">
        <w:rPr>
          <w:rFonts w:ascii="Bookman Old Style" w:hAnsi="Bookman Old Style"/>
          <w:b/>
          <w:sz w:val="16"/>
          <w:szCs w:val="16"/>
        </w:rPr>
        <w:t>:</w:t>
      </w:r>
      <w:r w:rsidRPr="00267833">
        <w:rPr>
          <w:rFonts w:ascii="Bookman Old Style" w:hAnsi="Bookman Old Style"/>
          <w:b/>
          <w:sz w:val="16"/>
          <w:szCs w:val="16"/>
        </w:rPr>
        <w:t> </w:t>
      </w:r>
      <w:r w:rsidRPr="00F43C98">
        <w:rPr>
          <w:rFonts w:ascii="Bookman Old Style" w:hAnsi="Bookman Old Style"/>
          <w:sz w:val="16"/>
          <w:szCs w:val="16"/>
        </w:rPr>
        <w:t xml:space="preserve">Service </w:t>
      </w:r>
      <w:r w:rsidR="00267833" w:rsidRPr="00F43C98">
        <w:rPr>
          <w:rFonts w:ascii="Bookman Old Style" w:hAnsi="Bookman Old Style"/>
          <w:sz w:val="16"/>
          <w:szCs w:val="16"/>
        </w:rPr>
        <w:t>Passation des Marchés Publics du CCSRP</w:t>
      </w:r>
    </w:p>
    <w:p w:rsidR="007C1520" w:rsidRDefault="007C1520" w:rsidP="00541D39">
      <w:pPr>
        <w:sectPr w:rsidR="007C1520" w:rsidSect="002625E4">
          <w:pgSz w:w="15840" w:h="12240" w:orient="landscape"/>
          <w:pgMar w:top="1440" w:right="1440" w:bottom="902" w:left="1440" w:header="720" w:footer="720" w:gutter="0"/>
          <w:cols w:space="720"/>
          <w:titlePg/>
          <w:docGrid w:linePitch="360"/>
        </w:sectPr>
      </w:pPr>
    </w:p>
    <w:p w:rsidR="00943AA3" w:rsidRPr="00F84848" w:rsidRDefault="00943AA3" w:rsidP="00F84848">
      <w:pPr>
        <w:pStyle w:val="Paragraphedeliste"/>
        <w:ind w:left="0"/>
        <w:contextualSpacing w:val="0"/>
        <w:rPr>
          <w:rFonts w:ascii="Bookman Old Style" w:hAnsi="Bookman Old Style"/>
          <w:b/>
          <w:sz w:val="24"/>
          <w:szCs w:val="24"/>
          <w:u w:val="single"/>
        </w:rPr>
      </w:pPr>
      <w:r w:rsidRPr="00F84848">
        <w:rPr>
          <w:rFonts w:ascii="Bookman Old Style" w:hAnsi="Bookman Old Style"/>
          <w:b/>
          <w:sz w:val="24"/>
          <w:szCs w:val="24"/>
        </w:rPr>
        <w:lastRenderedPageBreak/>
        <w:t xml:space="preserve">II. </w:t>
      </w:r>
      <w:r w:rsidRPr="00F84848">
        <w:rPr>
          <w:rFonts w:ascii="Bookman Old Style" w:hAnsi="Bookman Old Style"/>
          <w:b/>
          <w:sz w:val="24"/>
          <w:szCs w:val="24"/>
          <w:u w:val="single"/>
        </w:rPr>
        <w:t>Situation des marchés de l’année 2014 des Ministères Prioritaires et de la Région Productrice financés sur les revenus pétroliers directs</w:t>
      </w:r>
    </w:p>
    <w:p w:rsidR="004B7992" w:rsidRPr="00F84848" w:rsidRDefault="00943AA3" w:rsidP="00F84848">
      <w:pPr>
        <w:tabs>
          <w:tab w:val="clear" w:pos="5223"/>
        </w:tabs>
        <w:spacing w:after="0"/>
        <w:rPr>
          <w:rFonts w:ascii="Bookman Old Style" w:hAnsi="Bookman Old Style"/>
          <w:b/>
          <w:sz w:val="24"/>
          <w:szCs w:val="24"/>
        </w:rPr>
      </w:pPr>
      <w:r w:rsidRPr="00F84848">
        <w:rPr>
          <w:rFonts w:ascii="Bookman Old Style" w:hAnsi="Bookman Old Style"/>
          <w:b/>
          <w:sz w:val="24"/>
          <w:szCs w:val="24"/>
        </w:rPr>
        <w:t>II.1. Récapitulatif Général de la situation des En</w:t>
      </w:r>
      <w:r w:rsidR="00FD6054">
        <w:rPr>
          <w:rFonts w:ascii="Bookman Old Style" w:hAnsi="Bookman Old Style"/>
          <w:b/>
          <w:sz w:val="24"/>
          <w:szCs w:val="24"/>
        </w:rPr>
        <w:t>gagements et des Paiements d</w:t>
      </w:r>
      <w:r w:rsidRPr="00F84848">
        <w:rPr>
          <w:rFonts w:ascii="Bookman Old Style" w:hAnsi="Bookman Old Style"/>
          <w:b/>
          <w:sz w:val="24"/>
          <w:szCs w:val="24"/>
        </w:rPr>
        <w:t>es investissements accordés aux Secteurs Prioritaires au titre du Budget de l’année 2014</w:t>
      </w:r>
      <w:r w:rsidR="00FD6054">
        <w:rPr>
          <w:rFonts w:ascii="Bookman Old Style" w:hAnsi="Bookman Old Style"/>
          <w:b/>
          <w:sz w:val="24"/>
          <w:szCs w:val="24"/>
        </w:rPr>
        <w:t>.</w:t>
      </w:r>
    </w:p>
    <w:p w:rsidR="004B7992" w:rsidRPr="009935D5" w:rsidRDefault="004B7992" w:rsidP="007A7778">
      <w:pPr>
        <w:tabs>
          <w:tab w:val="clear" w:pos="5223"/>
        </w:tabs>
        <w:spacing w:after="0"/>
        <w:jc w:val="left"/>
        <w:rPr>
          <w:rFonts w:ascii="Bookman Old Style" w:hAnsi="Bookman Old Style"/>
          <w:b/>
          <w:sz w:val="16"/>
          <w:szCs w:val="16"/>
        </w:rPr>
      </w:pPr>
    </w:p>
    <w:p w:rsidR="004B7992" w:rsidRDefault="00D14217" w:rsidP="00D14217">
      <w:pPr>
        <w:tabs>
          <w:tab w:val="clear" w:pos="5223"/>
        </w:tabs>
        <w:spacing w:after="0"/>
        <w:rPr>
          <w:rFonts w:ascii="Bookman Old Style" w:hAnsi="Bookman Old Style"/>
          <w:sz w:val="24"/>
          <w:szCs w:val="24"/>
        </w:rPr>
      </w:pPr>
      <w:r w:rsidRPr="00D14217">
        <w:rPr>
          <w:rFonts w:ascii="Bookman Old Style" w:hAnsi="Bookman Old Style"/>
          <w:sz w:val="24"/>
          <w:szCs w:val="24"/>
        </w:rPr>
        <w:t xml:space="preserve">La </w:t>
      </w:r>
      <w:r>
        <w:rPr>
          <w:rFonts w:ascii="Bookman Old Style" w:hAnsi="Bookman Old Style"/>
          <w:sz w:val="24"/>
          <w:szCs w:val="24"/>
        </w:rPr>
        <w:t xml:space="preserve">passation des marchés </w:t>
      </w:r>
      <w:r w:rsidR="00AE1F75">
        <w:rPr>
          <w:rFonts w:ascii="Bookman Old Style" w:hAnsi="Bookman Old Style"/>
          <w:sz w:val="24"/>
          <w:szCs w:val="24"/>
        </w:rPr>
        <w:t xml:space="preserve">au </w:t>
      </w:r>
      <w:r>
        <w:rPr>
          <w:rFonts w:ascii="Bookman Old Style" w:hAnsi="Bookman Old Style"/>
          <w:sz w:val="24"/>
          <w:szCs w:val="24"/>
        </w:rPr>
        <w:t xml:space="preserve">Tchad est régie par le décret N°503/PM/SGG/2003 du 05 Décembre 2003 portant Code des Marchés Publics. Ce décret, approuvé par le Président de la République, chef de l’Etat, est constitué d’un ensemble </w:t>
      </w:r>
      <w:r w:rsidR="00FD6054">
        <w:rPr>
          <w:rFonts w:ascii="Bookman Old Style" w:hAnsi="Bookman Old Style"/>
          <w:sz w:val="24"/>
          <w:szCs w:val="24"/>
        </w:rPr>
        <w:t>d</w:t>
      </w:r>
      <w:r>
        <w:rPr>
          <w:rFonts w:ascii="Bookman Old Style" w:hAnsi="Bookman Old Style"/>
          <w:sz w:val="24"/>
          <w:szCs w:val="24"/>
        </w:rPr>
        <w:t>e</w:t>
      </w:r>
      <w:r w:rsidR="00FD6054">
        <w:rPr>
          <w:rFonts w:ascii="Bookman Old Style" w:hAnsi="Bookman Old Style"/>
          <w:sz w:val="24"/>
          <w:szCs w:val="24"/>
        </w:rPr>
        <w:t>s</w:t>
      </w:r>
      <w:r>
        <w:rPr>
          <w:rFonts w:ascii="Bookman Old Style" w:hAnsi="Bookman Old Style"/>
          <w:sz w:val="24"/>
          <w:szCs w:val="24"/>
        </w:rPr>
        <w:t xml:space="preserve"> règles</w:t>
      </w:r>
      <w:r w:rsidR="00FD6054">
        <w:rPr>
          <w:rFonts w:ascii="Bookman Old Style" w:hAnsi="Bookman Old Style"/>
          <w:sz w:val="24"/>
          <w:szCs w:val="24"/>
        </w:rPr>
        <w:t xml:space="preserve"> claires</w:t>
      </w:r>
      <w:r>
        <w:rPr>
          <w:rFonts w:ascii="Bookman Old Style" w:hAnsi="Bookman Old Style"/>
          <w:sz w:val="24"/>
          <w:szCs w:val="24"/>
        </w:rPr>
        <w:t xml:space="preserve"> devant régir la passation et l’exécution des Marchés Publics de travaux, de Fournitures, de Services et de Prestations intellectuelles applicables à l’Etat et aux Collectivités Territoriales Décentralisées.</w:t>
      </w:r>
    </w:p>
    <w:p w:rsidR="004D27DE" w:rsidRPr="009935D5" w:rsidRDefault="004D27DE" w:rsidP="00D14217">
      <w:pPr>
        <w:tabs>
          <w:tab w:val="clear" w:pos="5223"/>
        </w:tabs>
        <w:spacing w:after="0"/>
        <w:rPr>
          <w:rFonts w:ascii="Bookman Old Style" w:hAnsi="Bookman Old Style"/>
          <w:sz w:val="16"/>
          <w:szCs w:val="16"/>
        </w:rPr>
      </w:pPr>
    </w:p>
    <w:p w:rsidR="00B11CD4" w:rsidRDefault="00D14217" w:rsidP="00D14217">
      <w:pPr>
        <w:tabs>
          <w:tab w:val="clear" w:pos="5223"/>
        </w:tabs>
        <w:spacing w:after="0"/>
        <w:rPr>
          <w:rFonts w:ascii="Bookman Old Style" w:hAnsi="Bookman Old Style"/>
          <w:sz w:val="24"/>
          <w:szCs w:val="24"/>
        </w:rPr>
      </w:pPr>
      <w:r>
        <w:rPr>
          <w:rFonts w:ascii="Bookman Old Style" w:hAnsi="Bookman Old Style"/>
          <w:sz w:val="24"/>
          <w:szCs w:val="24"/>
        </w:rPr>
        <w:t>N’</w:t>
      </w:r>
      <w:r w:rsidR="00983843">
        <w:rPr>
          <w:rFonts w:ascii="Bookman Old Style" w:hAnsi="Bookman Old Style"/>
          <w:sz w:val="24"/>
          <w:szCs w:val="24"/>
        </w:rPr>
        <w:t>étant</w:t>
      </w:r>
      <w:r>
        <w:rPr>
          <w:rFonts w:ascii="Bookman Old Style" w:hAnsi="Bookman Old Style"/>
          <w:sz w:val="24"/>
          <w:szCs w:val="24"/>
        </w:rPr>
        <w:t xml:space="preserve"> pas seulem</w:t>
      </w:r>
      <w:r w:rsidR="00983843">
        <w:rPr>
          <w:rFonts w:ascii="Bookman Old Style" w:hAnsi="Bookman Old Style"/>
          <w:sz w:val="24"/>
          <w:szCs w:val="24"/>
        </w:rPr>
        <w:t>en</w:t>
      </w:r>
      <w:r>
        <w:rPr>
          <w:rFonts w:ascii="Bookman Old Style" w:hAnsi="Bookman Old Style"/>
          <w:sz w:val="24"/>
          <w:szCs w:val="24"/>
        </w:rPr>
        <w:t>t un document de travail, le code des Marchés publics est un outil</w:t>
      </w:r>
      <w:r w:rsidR="00983843">
        <w:rPr>
          <w:rFonts w:ascii="Bookman Old Style" w:hAnsi="Bookman Old Style"/>
          <w:sz w:val="24"/>
          <w:szCs w:val="24"/>
        </w:rPr>
        <w:t xml:space="preserve"> indispensable dans le</w:t>
      </w:r>
      <w:r w:rsidR="00FD6054">
        <w:rPr>
          <w:rFonts w:ascii="Bookman Old Style" w:hAnsi="Bookman Old Style"/>
          <w:sz w:val="24"/>
          <w:szCs w:val="24"/>
        </w:rPr>
        <w:t xml:space="preserve"> processus d’attribution et</w:t>
      </w:r>
      <w:r w:rsidR="00983843">
        <w:rPr>
          <w:rFonts w:ascii="Bookman Old Style" w:hAnsi="Bookman Old Style"/>
          <w:sz w:val="24"/>
          <w:szCs w:val="24"/>
        </w:rPr>
        <w:t xml:space="preserve"> d’exécution des marc</w:t>
      </w:r>
      <w:r w:rsidR="00FD6054">
        <w:rPr>
          <w:rFonts w:ascii="Bookman Old Style" w:hAnsi="Bookman Old Style"/>
          <w:sz w:val="24"/>
          <w:szCs w:val="24"/>
        </w:rPr>
        <w:t>hés. Il doit donc être respecté dans toute sa rigueur pour une gestion efficace et efficiente</w:t>
      </w:r>
      <w:r w:rsidR="00B11CD4">
        <w:rPr>
          <w:rFonts w:ascii="Bookman Old Style" w:hAnsi="Bookman Old Style"/>
          <w:sz w:val="24"/>
          <w:szCs w:val="24"/>
        </w:rPr>
        <w:t>, m</w:t>
      </w:r>
      <w:r w:rsidR="00983843">
        <w:rPr>
          <w:rFonts w:ascii="Bookman Old Style" w:hAnsi="Bookman Old Style"/>
          <w:sz w:val="24"/>
          <w:szCs w:val="24"/>
        </w:rPr>
        <w:t>alheureusement son appli</w:t>
      </w:r>
      <w:r w:rsidR="00B11CD4">
        <w:rPr>
          <w:rFonts w:ascii="Bookman Old Style" w:hAnsi="Bookman Old Style"/>
          <w:sz w:val="24"/>
          <w:szCs w:val="24"/>
        </w:rPr>
        <w:t>cation demeure toujours entachée</w:t>
      </w:r>
      <w:r w:rsidR="00983843">
        <w:rPr>
          <w:rFonts w:ascii="Bookman Old Style" w:hAnsi="Bookman Old Style"/>
          <w:sz w:val="24"/>
          <w:szCs w:val="24"/>
        </w:rPr>
        <w:t xml:space="preserve"> d’irrégularité</w:t>
      </w:r>
      <w:r w:rsidR="00B11CD4">
        <w:rPr>
          <w:rFonts w:ascii="Bookman Old Style" w:hAnsi="Bookman Old Style"/>
          <w:sz w:val="24"/>
          <w:szCs w:val="24"/>
        </w:rPr>
        <w:t>s</w:t>
      </w:r>
      <w:r w:rsidR="00983843">
        <w:rPr>
          <w:rFonts w:ascii="Bookman Old Style" w:hAnsi="Bookman Old Style"/>
          <w:sz w:val="24"/>
          <w:szCs w:val="24"/>
        </w:rPr>
        <w:t xml:space="preserve"> et de laxisme. </w:t>
      </w:r>
    </w:p>
    <w:p w:rsidR="00D14217" w:rsidRDefault="007C14A5" w:rsidP="00D14217">
      <w:pPr>
        <w:tabs>
          <w:tab w:val="clear" w:pos="5223"/>
        </w:tabs>
        <w:spacing w:after="0"/>
        <w:rPr>
          <w:rFonts w:ascii="Bookman Old Style" w:hAnsi="Bookman Old Style"/>
          <w:sz w:val="24"/>
          <w:szCs w:val="24"/>
        </w:rPr>
      </w:pPr>
      <w:r w:rsidRPr="009935D5">
        <w:rPr>
          <w:rFonts w:ascii="Bookman Old Style" w:hAnsi="Bookman Old Style"/>
          <w:sz w:val="16"/>
          <w:szCs w:val="16"/>
        </w:rPr>
        <w:br/>
      </w:r>
      <w:r w:rsidR="00B11CD4">
        <w:rPr>
          <w:rFonts w:ascii="Bookman Old Style" w:hAnsi="Bookman Old Style"/>
          <w:sz w:val="24"/>
          <w:szCs w:val="24"/>
        </w:rPr>
        <w:t>Les</w:t>
      </w:r>
      <w:r w:rsidR="00983843">
        <w:rPr>
          <w:rFonts w:ascii="Bookman Old Style" w:hAnsi="Bookman Old Style"/>
          <w:sz w:val="24"/>
          <w:szCs w:val="24"/>
        </w:rPr>
        <w:t xml:space="preserve"> pratiques courantes de recourir ce dernier temps aux marchés de gré à gré</w:t>
      </w:r>
      <w:r w:rsidR="00B11CD4">
        <w:rPr>
          <w:rFonts w:ascii="Bookman Old Style" w:hAnsi="Bookman Old Style"/>
          <w:sz w:val="24"/>
          <w:szCs w:val="24"/>
        </w:rPr>
        <w:t>,</w:t>
      </w:r>
      <w:r w:rsidR="00983843">
        <w:rPr>
          <w:rFonts w:ascii="Bookman Old Style" w:hAnsi="Bookman Old Style"/>
          <w:sz w:val="24"/>
          <w:szCs w:val="24"/>
        </w:rPr>
        <w:t xml:space="preserve"> est une pratique qui </w:t>
      </w:r>
      <w:r w:rsidR="004D27DE">
        <w:rPr>
          <w:rFonts w:ascii="Bookman Old Style" w:hAnsi="Bookman Old Style"/>
          <w:sz w:val="24"/>
          <w:szCs w:val="24"/>
        </w:rPr>
        <w:t>étouffe</w:t>
      </w:r>
      <w:r w:rsidR="00983843">
        <w:rPr>
          <w:rFonts w:ascii="Bookman Old Style" w:hAnsi="Bookman Old Style"/>
          <w:sz w:val="24"/>
          <w:szCs w:val="24"/>
        </w:rPr>
        <w:t xml:space="preserve"> la </w:t>
      </w:r>
      <w:r w:rsidR="002E24BF">
        <w:rPr>
          <w:rFonts w:ascii="Bookman Old Style" w:hAnsi="Bookman Old Style"/>
          <w:sz w:val="24"/>
          <w:szCs w:val="24"/>
        </w:rPr>
        <w:t>transparence, empêche</w:t>
      </w:r>
      <w:r w:rsidR="00983843">
        <w:rPr>
          <w:rFonts w:ascii="Bookman Old Style" w:hAnsi="Bookman Old Style"/>
          <w:sz w:val="24"/>
          <w:szCs w:val="24"/>
        </w:rPr>
        <w:t xml:space="preserve"> la concurrence</w:t>
      </w:r>
      <w:r w:rsidR="00B11CD4">
        <w:rPr>
          <w:rFonts w:ascii="Bookman Old Style" w:hAnsi="Bookman Old Style"/>
          <w:sz w:val="24"/>
          <w:szCs w:val="24"/>
        </w:rPr>
        <w:t>,</w:t>
      </w:r>
      <w:r w:rsidR="00983843">
        <w:rPr>
          <w:rFonts w:ascii="Bookman Old Style" w:hAnsi="Bookman Old Style"/>
          <w:sz w:val="24"/>
          <w:szCs w:val="24"/>
        </w:rPr>
        <w:t xml:space="preserve"> favoris</w:t>
      </w:r>
      <w:r w:rsidR="00B11CD4">
        <w:rPr>
          <w:rFonts w:ascii="Bookman Old Style" w:hAnsi="Bookman Old Style"/>
          <w:sz w:val="24"/>
          <w:szCs w:val="24"/>
        </w:rPr>
        <w:t>e</w:t>
      </w:r>
      <w:r w:rsidR="00983843">
        <w:rPr>
          <w:rFonts w:ascii="Bookman Old Style" w:hAnsi="Bookman Old Style"/>
          <w:sz w:val="24"/>
          <w:szCs w:val="24"/>
        </w:rPr>
        <w:t xml:space="preserve"> la surfacturation</w:t>
      </w:r>
      <w:r w:rsidR="004D27DE">
        <w:rPr>
          <w:rFonts w:ascii="Bookman Old Style" w:hAnsi="Bookman Old Style"/>
          <w:sz w:val="24"/>
          <w:szCs w:val="24"/>
        </w:rPr>
        <w:t xml:space="preserve"> et </w:t>
      </w:r>
      <w:r w:rsidR="00B11CD4">
        <w:rPr>
          <w:rFonts w:ascii="Bookman Old Style" w:hAnsi="Bookman Old Style"/>
          <w:sz w:val="24"/>
          <w:szCs w:val="24"/>
        </w:rPr>
        <w:t>est source</w:t>
      </w:r>
      <w:r w:rsidR="009572B7">
        <w:rPr>
          <w:rFonts w:ascii="Bookman Old Style" w:hAnsi="Bookman Old Style"/>
          <w:sz w:val="24"/>
          <w:szCs w:val="24"/>
        </w:rPr>
        <w:t xml:space="preserve"> </w:t>
      </w:r>
      <w:r w:rsidR="00B11CD4">
        <w:rPr>
          <w:rFonts w:ascii="Bookman Old Style" w:hAnsi="Bookman Old Style"/>
          <w:sz w:val="24"/>
          <w:szCs w:val="24"/>
        </w:rPr>
        <w:t>de mauvaise qualité</w:t>
      </w:r>
      <w:r w:rsidR="004D27DE">
        <w:rPr>
          <w:rFonts w:ascii="Bookman Old Style" w:hAnsi="Bookman Old Style"/>
          <w:sz w:val="24"/>
          <w:szCs w:val="24"/>
        </w:rPr>
        <w:t xml:space="preserve"> des ouvrages réalisés.</w:t>
      </w:r>
    </w:p>
    <w:p w:rsidR="00D14217" w:rsidRPr="009935D5" w:rsidRDefault="00D14217" w:rsidP="00D14217">
      <w:pPr>
        <w:tabs>
          <w:tab w:val="clear" w:pos="5223"/>
        </w:tabs>
        <w:spacing w:after="0"/>
        <w:rPr>
          <w:rFonts w:ascii="Bookman Old Style" w:hAnsi="Bookman Old Style"/>
          <w:sz w:val="16"/>
          <w:szCs w:val="16"/>
        </w:rPr>
      </w:pPr>
    </w:p>
    <w:p w:rsidR="004D27DE" w:rsidRDefault="004E35F6" w:rsidP="00D14217">
      <w:pPr>
        <w:tabs>
          <w:tab w:val="clear" w:pos="5223"/>
        </w:tabs>
        <w:spacing w:after="0"/>
        <w:rPr>
          <w:rFonts w:ascii="Bookman Old Style" w:hAnsi="Bookman Old Style"/>
          <w:sz w:val="24"/>
          <w:szCs w:val="24"/>
        </w:rPr>
      </w:pPr>
      <w:r>
        <w:rPr>
          <w:rFonts w:ascii="Bookman Old Style" w:hAnsi="Bookman Old Style"/>
          <w:sz w:val="24"/>
          <w:szCs w:val="24"/>
        </w:rPr>
        <w:t>C’est pourquoi</w:t>
      </w:r>
      <w:r w:rsidR="004D27DE">
        <w:rPr>
          <w:rFonts w:ascii="Bookman Old Style" w:hAnsi="Bookman Old Style"/>
          <w:sz w:val="24"/>
          <w:szCs w:val="24"/>
        </w:rPr>
        <w:t xml:space="preserve">, </w:t>
      </w:r>
      <w:r>
        <w:rPr>
          <w:rFonts w:ascii="Bookman Old Style" w:hAnsi="Bookman Old Style"/>
          <w:sz w:val="24"/>
          <w:szCs w:val="24"/>
        </w:rPr>
        <w:t>l</w:t>
      </w:r>
      <w:r w:rsidR="004D27DE">
        <w:rPr>
          <w:rFonts w:ascii="Bookman Old Style" w:hAnsi="Bookman Old Style"/>
          <w:sz w:val="24"/>
          <w:szCs w:val="24"/>
        </w:rPr>
        <w:t xml:space="preserve">e Collège tire </w:t>
      </w:r>
      <w:r>
        <w:rPr>
          <w:rFonts w:ascii="Bookman Old Style" w:hAnsi="Bookman Old Style"/>
          <w:sz w:val="24"/>
          <w:szCs w:val="24"/>
        </w:rPr>
        <w:t>une fois de plus</w:t>
      </w:r>
      <w:r w:rsidR="004D27DE">
        <w:rPr>
          <w:rFonts w:ascii="Bookman Old Style" w:hAnsi="Bookman Old Style"/>
          <w:sz w:val="24"/>
          <w:szCs w:val="24"/>
        </w:rPr>
        <w:t xml:space="preserve"> la sonnette d’alarme</w:t>
      </w:r>
      <w:r>
        <w:rPr>
          <w:rFonts w:ascii="Bookman Old Style" w:hAnsi="Bookman Old Style"/>
          <w:sz w:val="24"/>
          <w:szCs w:val="24"/>
        </w:rPr>
        <w:t>, car ces pratiques</w:t>
      </w:r>
      <w:r w:rsidR="009572B7">
        <w:rPr>
          <w:rFonts w:ascii="Bookman Old Style" w:hAnsi="Bookman Old Style"/>
          <w:sz w:val="24"/>
          <w:szCs w:val="24"/>
        </w:rPr>
        <w:t xml:space="preserve"> </w:t>
      </w:r>
      <w:r>
        <w:rPr>
          <w:rFonts w:ascii="Bookman Old Style" w:hAnsi="Bookman Old Style"/>
          <w:sz w:val="24"/>
          <w:szCs w:val="24"/>
        </w:rPr>
        <w:t>s</w:t>
      </w:r>
      <w:r w:rsidR="004D27DE">
        <w:rPr>
          <w:rFonts w:ascii="Bookman Old Style" w:hAnsi="Bookman Old Style"/>
          <w:sz w:val="24"/>
          <w:szCs w:val="24"/>
        </w:rPr>
        <w:t>on</w:t>
      </w:r>
      <w:r>
        <w:rPr>
          <w:rFonts w:ascii="Bookman Old Style" w:hAnsi="Bookman Old Style"/>
          <w:sz w:val="24"/>
          <w:szCs w:val="24"/>
        </w:rPr>
        <w:t>t</w:t>
      </w:r>
      <w:r w:rsidR="004D27DE">
        <w:rPr>
          <w:rFonts w:ascii="Bookman Old Style" w:hAnsi="Bookman Old Style"/>
          <w:sz w:val="24"/>
          <w:szCs w:val="24"/>
        </w:rPr>
        <w:t xml:space="preserve"> de nature à freiner l’émergence de l’adéquation qualité/prix, mais peuvent </w:t>
      </w:r>
      <w:r w:rsidR="007B7058">
        <w:rPr>
          <w:rFonts w:ascii="Bookman Old Style" w:hAnsi="Bookman Old Style"/>
          <w:sz w:val="24"/>
          <w:szCs w:val="24"/>
        </w:rPr>
        <w:t>entraîner</w:t>
      </w:r>
      <w:r w:rsidR="00780AF9">
        <w:rPr>
          <w:rFonts w:ascii="Bookman Old Style" w:hAnsi="Bookman Old Style"/>
          <w:sz w:val="24"/>
          <w:szCs w:val="24"/>
        </w:rPr>
        <w:t xml:space="preserve"> aussi</w:t>
      </w:r>
      <w:r w:rsidR="009572B7">
        <w:rPr>
          <w:rFonts w:ascii="Bookman Old Style" w:hAnsi="Bookman Old Style"/>
          <w:sz w:val="24"/>
          <w:szCs w:val="24"/>
        </w:rPr>
        <w:t xml:space="preserve"> </w:t>
      </w:r>
      <w:r w:rsidR="00780AF9">
        <w:rPr>
          <w:rFonts w:ascii="Bookman Old Style" w:hAnsi="Bookman Old Style"/>
          <w:sz w:val="24"/>
          <w:szCs w:val="24"/>
        </w:rPr>
        <w:t>d’autres</w:t>
      </w:r>
      <w:r w:rsidR="004D27DE">
        <w:rPr>
          <w:rFonts w:ascii="Bookman Old Style" w:hAnsi="Bookman Old Style"/>
          <w:sz w:val="24"/>
          <w:szCs w:val="24"/>
        </w:rPr>
        <w:t xml:space="preserve"> conséquences fâcheuses et </w:t>
      </w:r>
      <w:r w:rsidR="00AE11DB">
        <w:rPr>
          <w:rFonts w:ascii="Bookman Old Style" w:hAnsi="Bookman Old Style"/>
          <w:sz w:val="24"/>
          <w:szCs w:val="24"/>
        </w:rPr>
        <w:t>parfois irréversibles</w:t>
      </w:r>
      <w:r w:rsidR="00780AF9">
        <w:rPr>
          <w:rFonts w:ascii="Bookman Old Style" w:hAnsi="Bookman Old Style"/>
          <w:sz w:val="24"/>
          <w:szCs w:val="24"/>
        </w:rPr>
        <w:t xml:space="preserve"> tel</w:t>
      </w:r>
      <w:r w:rsidR="007B7058">
        <w:rPr>
          <w:rFonts w:ascii="Bookman Old Style" w:hAnsi="Bookman Old Style"/>
          <w:sz w:val="24"/>
          <w:szCs w:val="24"/>
        </w:rPr>
        <w:t>le</w:t>
      </w:r>
      <w:r w:rsidR="00780AF9">
        <w:rPr>
          <w:rFonts w:ascii="Bookman Old Style" w:hAnsi="Bookman Old Style"/>
          <w:sz w:val="24"/>
          <w:szCs w:val="24"/>
        </w:rPr>
        <w:t>s que</w:t>
      </w:r>
      <w:r w:rsidR="00AE11DB">
        <w:rPr>
          <w:rFonts w:ascii="Bookman Old Style" w:hAnsi="Bookman Old Style"/>
          <w:sz w:val="24"/>
          <w:szCs w:val="24"/>
        </w:rPr>
        <w:t> :</w:t>
      </w:r>
    </w:p>
    <w:p w:rsidR="00AE11DB" w:rsidRDefault="007B7058" w:rsidP="00AE11DB">
      <w:pPr>
        <w:pStyle w:val="Paragraphedeliste"/>
        <w:numPr>
          <w:ilvl w:val="0"/>
          <w:numId w:val="15"/>
        </w:numPr>
        <w:tabs>
          <w:tab w:val="clear" w:pos="5223"/>
        </w:tabs>
        <w:spacing w:after="0"/>
        <w:rPr>
          <w:rFonts w:ascii="Bookman Old Style" w:hAnsi="Bookman Old Style"/>
          <w:sz w:val="24"/>
          <w:szCs w:val="24"/>
        </w:rPr>
      </w:pPr>
      <w:r>
        <w:rPr>
          <w:rFonts w:ascii="Bookman Old Style" w:hAnsi="Bookman Old Style"/>
          <w:b/>
          <w:sz w:val="24"/>
          <w:szCs w:val="24"/>
        </w:rPr>
        <w:t>l</w:t>
      </w:r>
      <w:r w:rsidR="005627FE">
        <w:rPr>
          <w:rFonts w:ascii="Bookman Old Style" w:hAnsi="Bookman Old Style"/>
          <w:b/>
          <w:sz w:val="24"/>
          <w:szCs w:val="24"/>
        </w:rPr>
        <w:t>e r</w:t>
      </w:r>
      <w:r w:rsidR="00AE11DB" w:rsidRPr="00AE11DB">
        <w:rPr>
          <w:rFonts w:ascii="Bookman Old Style" w:hAnsi="Bookman Old Style"/>
          <w:b/>
          <w:sz w:val="24"/>
          <w:szCs w:val="24"/>
        </w:rPr>
        <w:t>etard d</w:t>
      </w:r>
      <w:r w:rsidR="00AE11DB">
        <w:rPr>
          <w:rFonts w:ascii="Bookman Old Style" w:hAnsi="Bookman Old Style"/>
          <w:b/>
          <w:sz w:val="24"/>
          <w:szCs w:val="24"/>
        </w:rPr>
        <w:t>ans les</w:t>
      </w:r>
      <w:r w:rsidR="00AE11DB" w:rsidRPr="00AE11DB">
        <w:rPr>
          <w:rFonts w:ascii="Bookman Old Style" w:hAnsi="Bookman Old Style"/>
          <w:b/>
          <w:sz w:val="24"/>
          <w:szCs w:val="24"/>
        </w:rPr>
        <w:t xml:space="preserve"> démarrage</w:t>
      </w:r>
      <w:r w:rsidR="00AE11DB">
        <w:rPr>
          <w:rFonts w:ascii="Bookman Old Style" w:hAnsi="Bookman Old Style"/>
          <w:b/>
          <w:sz w:val="24"/>
          <w:szCs w:val="24"/>
        </w:rPr>
        <w:t>s</w:t>
      </w:r>
      <w:r w:rsidR="00AE11DB" w:rsidRPr="00AE11DB">
        <w:rPr>
          <w:rFonts w:ascii="Bookman Old Style" w:hAnsi="Bookman Old Style"/>
          <w:b/>
          <w:sz w:val="24"/>
          <w:szCs w:val="24"/>
        </w:rPr>
        <w:t xml:space="preserve"> des travaux :</w:t>
      </w:r>
      <w:r w:rsidR="009572B7">
        <w:rPr>
          <w:rFonts w:ascii="Bookman Old Style" w:hAnsi="Bookman Old Style"/>
          <w:b/>
          <w:sz w:val="24"/>
          <w:szCs w:val="24"/>
        </w:rPr>
        <w:t xml:space="preserve"> </w:t>
      </w:r>
      <w:r>
        <w:rPr>
          <w:rFonts w:ascii="Bookman Old Style" w:hAnsi="Bookman Old Style"/>
          <w:sz w:val="24"/>
          <w:szCs w:val="24"/>
        </w:rPr>
        <w:t>entraîne</w:t>
      </w:r>
      <w:r w:rsidR="00AE11DB">
        <w:rPr>
          <w:rFonts w:ascii="Bookman Old Style" w:hAnsi="Bookman Old Style"/>
          <w:sz w:val="24"/>
          <w:szCs w:val="24"/>
        </w:rPr>
        <w:t xml:space="preserve"> souvent des dépassements dans les délais d’exécution;</w:t>
      </w:r>
    </w:p>
    <w:p w:rsidR="00AE11DB" w:rsidRDefault="007B7058" w:rsidP="00AE11DB">
      <w:pPr>
        <w:pStyle w:val="Paragraphedeliste"/>
        <w:numPr>
          <w:ilvl w:val="0"/>
          <w:numId w:val="15"/>
        </w:numPr>
        <w:tabs>
          <w:tab w:val="clear" w:pos="5223"/>
        </w:tabs>
        <w:spacing w:after="0"/>
        <w:rPr>
          <w:rFonts w:ascii="Bookman Old Style" w:hAnsi="Bookman Old Style"/>
          <w:sz w:val="24"/>
          <w:szCs w:val="24"/>
        </w:rPr>
      </w:pPr>
      <w:r>
        <w:rPr>
          <w:rFonts w:ascii="Bookman Old Style" w:hAnsi="Bookman Old Style"/>
          <w:b/>
          <w:sz w:val="24"/>
          <w:szCs w:val="24"/>
        </w:rPr>
        <w:lastRenderedPageBreak/>
        <w:t>l</w:t>
      </w:r>
      <w:r w:rsidR="005627FE">
        <w:rPr>
          <w:rFonts w:ascii="Bookman Old Style" w:hAnsi="Bookman Old Style"/>
          <w:b/>
          <w:sz w:val="24"/>
          <w:szCs w:val="24"/>
        </w:rPr>
        <w:t>e r</w:t>
      </w:r>
      <w:r w:rsidR="00AE11DB">
        <w:rPr>
          <w:rFonts w:ascii="Bookman Old Style" w:hAnsi="Bookman Old Style"/>
          <w:b/>
          <w:sz w:val="24"/>
          <w:szCs w:val="24"/>
        </w:rPr>
        <w:t>etard dans les paiements des décomptes </w:t>
      </w:r>
      <w:r w:rsidR="00AE11DB" w:rsidRPr="00AE11DB">
        <w:rPr>
          <w:rFonts w:ascii="Bookman Old Style" w:hAnsi="Bookman Old Style"/>
          <w:sz w:val="24"/>
          <w:szCs w:val="24"/>
        </w:rPr>
        <w:t>:</w:t>
      </w:r>
      <w:r w:rsidR="009572B7">
        <w:rPr>
          <w:rFonts w:ascii="Bookman Old Style" w:hAnsi="Bookman Old Style"/>
          <w:sz w:val="24"/>
          <w:szCs w:val="24"/>
        </w:rPr>
        <w:t xml:space="preserve"> </w:t>
      </w:r>
      <w:r>
        <w:rPr>
          <w:rFonts w:ascii="Bookman Old Style" w:hAnsi="Bookman Old Style"/>
          <w:sz w:val="24"/>
          <w:szCs w:val="24"/>
        </w:rPr>
        <w:t>entraîne</w:t>
      </w:r>
      <w:r w:rsidR="005627FE">
        <w:rPr>
          <w:rFonts w:ascii="Bookman Old Style" w:hAnsi="Bookman Old Style"/>
          <w:sz w:val="24"/>
          <w:szCs w:val="24"/>
        </w:rPr>
        <w:t xml:space="preserve"> d’une part</w:t>
      </w:r>
      <w:r w:rsidR="009572B7">
        <w:rPr>
          <w:rFonts w:ascii="Bookman Old Style" w:hAnsi="Bookman Old Style"/>
          <w:sz w:val="24"/>
          <w:szCs w:val="24"/>
        </w:rPr>
        <w:t xml:space="preserve"> </w:t>
      </w:r>
      <w:r w:rsidR="00780AF9">
        <w:rPr>
          <w:rFonts w:ascii="Bookman Old Style" w:hAnsi="Bookman Old Style"/>
          <w:sz w:val="24"/>
          <w:szCs w:val="24"/>
        </w:rPr>
        <w:t>de</w:t>
      </w:r>
      <w:r w:rsidR="005627FE">
        <w:rPr>
          <w:rFonts w:ascii="Bookman Old Style" w:hAnsi="Bookman Old Style"/>
          <w:sz w:val="24"/>
          <w:szCs w:val="24"/>
        </w:rPr>
        <w:t xml:space="preserve"> retard dans</w:t>
      </w:r>
      <w:r w:rsidR="009572B7">
        <w:rPr>
          <w:rFonts w:ascii="Bookman Old Style" w:hAnsi="Bookman Old Style"/>
          <w:sz w:val="24"/>
          <w:szCs w:val="24"/>
        </w:rPr>
        <w:t xml:space="preserve"> </w:t>
      </w:r>
      <w:r w:rsidR="005627FE">
        <w:rPr>
          <w:rFonts w:ascii="Bookman Old Style" w:hAnsi="Bookman Old Style"/>
          <w:sz w:val="24"/>
          <w:szCs w:val="24"/>
        </w:rPr>
        <w:t>l</w:t>
      </w:r>
      <w:r w:rsidR="00AE11DB">
        <w:rPr>
          <w:rFonts w:ascii="Bookman Old Style" w:hAnsi="Bookman Old Style"/>
          <w:sz w:val="24"/>
          <w:szCs w:val="24"/>
        </w:rPr>
        <w:t>’exécution</w:t>
      </w:r>
      <w:r w:rsidR="005627FE">
        <w:rPr>
          <w:rFonts w:ascii="Bookman Old Style" w:hAnsi="Bookman Old Style"/>
          <w:sz w:val="24"/>
          <w:szCs w:val="24"/>
        </w:rPr>
        <w:t xml:space="preserve"> des travaux,</w:t>
      </w:r>
      <w:r w:rsidR="00AE11DB">
        <w:rPr>
          <w:rFonts w:ascii="Bookman Old Style" w:hAnsi="Bookman Old Style"/>
          <w:sz w:val="24"/>
          <w:szCs w:val="24"/>
        </w:rPr>
        <w:t xml:space="preserve"> et</w:t>
      </w:r>
      <w:r w:rsidR="005627FE">
        <w:rPr>
          <w:rFonts w:ascii="Bookman Old Style" w:hAnsi="Bookman Old Style"/>
          <w:sz w:val="24"/>
          <w:szCs w:val="24"/>
        </w:rPr>
        <w:t xml:space="preserve"> d’autre part</w:t>
      </w:r>
      <w:r w:rsidR="00780AF9">
        <w:rPr>
          <w:rFonts w:ascii="Bookman Old Style" w:hAnsi="Bookman Old Style"/>
          <w:sz w:val="24"/>
          <w:szCs w:val="24"/>
        </w:rPr>
        <w:t xml:space="preserve"> d</w:t>
      </w:r>
      <w:r w:rsidR="00AE11DB">
        <w:rPr>
          <w:rFonts w:ascii="Bookman Old Style" w:hAnsi="Bookman Old Style"/>
          <w:sz w:val="24"/>
          <w:szCs w:val="24"/>
        </w:rPr>
        <w:t>es pénalités infligées</w:t>
      </w:r>
      <w:r w:rsidR="005627FE">
        <w:rPr>
          <w:rFonts w:ascii="Bookman Old Style" w:hAnsi="Bookman Old Style"/>
          <w:sz w:val="24"/>
          <w:szCs w:val="24"/>
        </w:rPr>
        <w:t xml:space="preserve"> à tort ou à raison</w:t>
      </w:r>
      <w:r w:rsidR="00780AF9">
        <w:rPr>
          <w:rFonts w:ascii="Bookman Old Style" w:hAnsi="Bookman Old Style"/>
          <w:sz w:val="24"/>
          <w:szCs w:val="24"/>
        </w:rPr>
        <w:t xml:space="preserve"> aux entreprises.</w:t>
      </w:r>
    </w:p>
    <w:p w:rsidR="00AE11DB" w:rsidRPr="009935D5" w:rsidRDefault="00AE11DB" w:rsidP="00AE11DB">
      <w:pPr>
        <w:pStyle w:val="Paragraphedeliste"/>
        <w:rPr>
          <w:rFonts w:ascii="Bookman Old Style" w:hAnsi="Bookman Old Style"/>
          <w:sz w:val="16"/>
          <w:szCs w:val="16"/>
        </w:rPr>
      </w:pPr>
    </w:p>
    <w:p w:rsidR="00AE11DB" w:rsidRPr="00403479" w:rsidRDefault="007B7058" w:rsidP="00AE11DB">
      <w:pPr>
        <w:pStyle w:val="Paragraphedeliste"/>
        <w:numPr>
          <w:ilvl w:val="0"/>
          <w:numId w:val="15"/>
        </w:numPr>
        <w:tabs>
          <w:tab w:val="clear" w:pos="5223"/>
        </w:tabs>
        <w:spacing w:after="0"/>
        <w:rPr>
          <w:rFonts w:ascii="Bookman Old Style" w:hAnsi="Bookman Old Style"/>
          <w:b/>
          <w:sz w:val="24"/>
          <w:szCs w:val="24"/>
        </w:rPr>
      </w:pPr>
      <w:r>
        <w:rPr>
          <w:rFonts w:ascii="Bookman Old Style" w:hAnsi="Bookman Old Style"/>
          <w:b/>
          <w:sz w:val="24"/>
          <w:szCs w:val="24"/>
        </w:rPr>
        <w:t>l</w:t>
      </w:r>
      <w:r w:rsidR="00780AF9">
        <w:rPr>
          <w:rFonts w:ascii="Bookman Old Style" w:hAnsi="Bookman Old Style"/>
          <w:b/>
          <w:sz w:val="24"/>
          <w:szCs w:val="24"/>
        </w:rPr>
        <w:t>e</w:t>
      </w:r>
      <w:r w:rsidR="0028318B">
        <w:rPr>
          <w:rFonts w:ascii="Bookman Old Style" w:hAnsi="Bookman Old Style"/>
          <w:b/>
          <w:sz w:val="24"/>
          <w:szCs w:val="24"/>
        </w:rPr>
        <w:t xml:space="preserve"> n</w:t>
      </w:r>
      <w:r w:rsidR="00BA0EE0">
        <w:rPr>
          <w:rFonts w:ascii="Bookman Old Style" w:hAnsi="Bookman Old Style"/>
          <w:b/>
          <w:sz w:val="24"/>
          <w:szCs w:val="24"/>
        </w:rPr>
        <w:t>on report des crédits à</w:t>
      </w:r>
      <w:r w:rsidR="00AE11DB" w:rsidRPr="00AE11DB">
        <w:rPr>
          <w:rFonts w:ascii="Bookman Old Style" w:hAnsi="Bookman Old Style"/>
          <w:b/>
          <w:sz w:val="24"/>
          <w:szCs w:val="24"/>
        </w:rPr>
        <w:t xml:space="preserve"> la fin de l’</w:t>
      </w:r>
      <w:r w:rsidR="00BA0EE0">
        <w:rPr>
          <w:rFonts w:ascii="Bookman Old Style" w:hAnsi="Bookman Old Style"/>
          <w:b/>
          <w:sz w:val="24"/>
          <w:szCs w:val="24"/>
        </w:rPr>
        <w:t>exercice budgétaire pour les projets exécutés partiellement</w:t>
      </w:r>
      <w:r w:rsidR="00AE11DB" w:rsidRPr="00AE11DB">
        <w:rPr>
          <w:rFonts w:ascii="Bookman Old Style" w:hAnsi="Bookman Old Style"/>
          <w:b/>
          <w:sz w:val="24"/>
          <w:szCs w:val="24"/>
        </w:rPr>
        <w:t xml:space="preserve"> : </w:t>
      </w:r>
      <w:r w:rsidR="00C41865" w:rsidRPr="00C41865">
        <w:rPr>
          <w:rFonts w:ascii="Bookman Old Style" w:hAnsi="Bookman Old Style"/>
          <w:sz w:val="24"/>
          <w:szCs w:val="24"/>
        </w:rPr>
        <w:t xml:space="preserve">perturbe </w:t>
      </w:r>
      <w:r w:rsidR="00C41865">
        <w:rPr>
          <w:rFonts w:ascii="Bookman Old Style" w:hAnsi="Bookman Old Style"/>
          <w:sz w:val="24"/>
          <w:szCs w:val="24"/>
        </w:rPr>
        <w:t xml:space="preserve">énormément </w:t>
      </w:r>
      <w:r w:rsidR="00C41865" w:rsidRPr="00C41865">
        <w:rPr>
          <w:rFonts w:ascii="Bookman Old Style" w:hAnsi="Bookman Old Style"/>
          <w:sz w:val="24"/>
          <w:szCs w:val="24"/>
        </w:rPr>
        <w:t>l’exécution physique</w:t>
      </w:r>
      <w:r w:rsidR="00C41865">
        <w:rPr>
          <w:rFonts w:ascii="Bookman Old Style" w:hAnsi="Bookman Old Style"/>
          <w:sz w:val="24"/>
          <w:szCs w:val="24"/>
        </w:rPr>
        <w:t xml:space="preserve"> et financière de</w:t>
      </w:r>
      <w:r w:rsidR="00BA5835">
        <w:rPr>
          <w:rFonts w:ascii="Bookman Old Style" w:hAnsi="Bookman Old Style"/>
          <w:sz w:val="24"/>
          <w:szCs w:val="24"/>
        </w:rPr>
        <w:t>sdits</w:t>
      </w:r>
      <w:r w:rsidR="00C41865">
        <w:rPr>
          <w:rFonts w:ascii="Bookman Old Style" w:hAnsi="Bookman Old Style"/>
          <w:sz w:val="24"/>
          <w:szCs w:val="24"/>
        </w:rPr>
        <w:t xml:space="preserve"> projets sur l’exercice suivant</w:t>
      </w:r>
      <w:r w:rsidR="00BA5835">
        <w:rPr>
          <w:rFonts w:ascii="Bookman Old Style" w:hAnsi="Bookman Old Style"/>
          <w:sz w:val="24"/>
          <w:szCs w:val="24"/>
        </w:rPr>
        <w:t>,</w:t>
      </w:r>
      <w:r w:rsidR="00582B73">
        <w:rPr>
          <w:rFonts w:ascii="Bookman Old Style" w:hAnsi="Bookman Old Style"/>
          <w:sz w:val="24"/>
          <w:szCs w:val="24"/>
        </w:rPr>
        <w:t xml:space="preserve"> avec parfois</w:t>
      </w:r>
      <w:r w:rsidR="00BA5835">
        <w:rPr>
          <w:rFonts w:ascii="Bookman Old Style" w:hAnsi="Bookman Old Style"/>
          <w:sz w:val="24"/>
          <w:szCs w:val="24"/>
        </w:rPr>
        <w:t xml:space="preserve"> des</w:t>
      </w:r>
      <w:r w:rsidR="00582B73">
        <w:rPr>
          <w:rFonts w:ascii="Bookman Old Style" w:hAnsi="Bookman Old Style"/>
          <w:sz w:val="24"/>
          <w:szCs w:val="24"/>
        </w:rPr>
        <w:t xml:space="preserve"> arrêt</w:t>
      </w:r>
      <w:r w:rsidR="00BA5835">
        <w:rPr>
          <w:rFonts w:ascii="Bookman Old Style" w:hAnsi="Bookman Old Style"/>
          <w:sz w:val="24"/>
          <w:szCs w:val="24"/>
        </w:rPr>
        <w:t>s</w:t>
      </w:r>
      <w:r w:rsidR="00582B73">
        <w:rPr>
          <w:rFonts w:ascii="Bookman Old Style" w:hAnsi="Bookman Old Style"/>
          <w:sz w:val="24"/>
          <w:szCs w:val="24"/>
        </w:rPr>
        <w:t xml:space="preserve"> de </w:t>
      </w:r>
      <w:r w:rsidR="009572B7">
        <w:rPr>
          <w:rFonts w:ascii="Bookman Old Style" w:hAnsi="Bookman Old Style"/>
          <w:sz w:val="24"/>
          <w:szCs w:val="24"/>
        </w:rPr>
        <w:t>travaux ;</w:t>
      </w:r>
    </w:p>
    <w:p w:rsidR="00403479" w:rsidRPr="00403479" w:rsidRDefault="007B7058" w:rsidP="00403479">
      <w:pPr>
        <w:pStyle w:val="Paragraphedeliste"/>
        <w:numPr>
          <w:ilvl w:val="0"/>
          <w:numId w:val="15"/>
        </w:numPr>
        <w:tabs>
          <w:tab w:val="clear" w:pos="5223"/>
        </w:tabs>
        <w:spacing w:after="0"/>
        <w:rPr>
          <w:rFonts w:ascii="Bookman Old Style" w:hAnsi="Bookman Old Style"/>
          <w:b/>
          <w:sz w:val="24"/>
          <w:szCs w:val="24"/>
        </w:rPr>
      </w:pPr>
      <w:r>
        <w:rPr>
          <w:rFonts w:ascii="Bookman Old Style" w:hAnsi="Bookman Old Style"/>
          <w:b/>
          <w:sz w:val="24"/>
          <w:szCs w:val="24"/>
        </w:rPr>
        <w:t>l</w:t>
      </w:r>
      <w:r w:rsidR="000355EE">
        <w:rPr>
          <w:rFonts w:ascii="Bookman Old Style" w:hAnsi="Bookman Old Style"/>
          <w:b/>
          <w:sz w:val="24"/>
          <w:szCs w:val="24"/>
        </w:rPr>
        <w:t>e b</w:t>
      </w:r>
      <w:r w:rsidR="003851CA">
        <w:rPr>
          <w:rFonts w:ascii="Bookman Old Style" w:hAnsi="Bookman Old Style"/>
          <w:b/>
          <w:sz w:val="24"/>
          <w:szCs w:val="24"/>
        </w:rPr>
        <w:t xml:space="preserve">asculement des projets d’une source de financement </w:t>
      </w:r>
      <w:r w:rsidR="00403479">
        <w:rPr>
          <w:rFonts w:ascii="Bookman Old Style" w:hAnsi="Bookman Old Style"/>
          <w:b/>
          <w:sz w:val="24"/>
          <w:szCs w:val="24"/>
        </w:rPr>
        <w:t>à un</w:t>
      </w:r>
      <w:r w:rsidR="003851CA">
        <w:rPr>
          <w:rFonts w:ascii="Bookman Old Style" w:hAnsi="Bookman Old Style"/>
          <w:b/>
          <w:sz w:val="24"/>
          <w:szCs w:val="24"/>
        </w:rPr>
        <w:t>e</w:t>
      </w:r>
      <w:r w:rsidR="00403479">
        <w:rPr>
          <w:rFonts w:ascii="Bookman Old Style" w:hAnsi="Bookman Old Style"/>
          <w:b/>
          <w:sz w:val="24"/>
          <w:szCs w:val="24"/>
        </w:rPr>
        <w:t xml:space="preserve"> autre :</w:t>
      </w:r>
      <w:r w:rsidR="009572B7">
        <w:rPr>
          <w:rFonts w:ascii="Bookman Old Style" w:hAnsi="Bookman Old Style"/>
          <w:b/>
          <w:sz w:val="24"/>
          <w:szCs w:val="24"/>
        </w:rPr>
        <w:t xml:space="preserve"> </w:t>
      </w:r>
      <w:r w:rsidR="00721BFC" w:rsidRPr="00721BFC">
        <w:rPr>
          <w:rFonts w:ascii="Bookman Old Style" w:hAnsi="Bookman Old Style"/>
          <w:sz w:val="24"/>
          <w:szCs w:val="24"/>
        </w:rPr>
        <w:t>L</w:t>
      </w:r>
      <w:r w:rsidR="00721BFC">
        <w:rPr>
          <w:rFonts w:ascii="Bookman Old Style" w:hAnsi="Bookman Old Style"/>
          <w:sz w:val="24"/>
          <w:szCs w:val="24"/>
        </w:rPr>
        <w:t>e</w:t>
      </w:r>
      <w:r w:rsidR="000355EE">
        <w:rPr>
          <w:rFonts w:ascii="Bookman Old Style" w:hAnsi="Bookman Old Style"/>
          <w:sz w:val="24"/>
          <w:szCs w:val="24"/>
        </w:rPr>
        <w:t>s</w:t>
      </w:r>
      <w:r w:rsidR="009572B7">
        <w:rPr>
          <w:rFonts w:ascii="Bookman Old Style" w:hAnsi="Bookman Old Style"/>
          <w:sz w:val="24"/>
          <w:szCs w:val="24"/>
        </w:rPr>
        <w:t xml:space="preserve"> projets financés</w:t>
      </w:r>
      <w:r w:rsidR="00721BFC">
        <w:rPr>
          <w:rFonts w:ascii="Bookman Old Style" w:hAnsi="Bookman Old Style"/>
          <w:sz w:val="24"/>
          <w:szCs w:val="24"/>
        </w:rPr>
        <w:t xml:space="preserve"> sur les ressources </w:t>
      </w:r>
      <w:r w:rsidR="00403479">
        <w:rPr>
          <w:rFonts w:ascii="Bookman Old Style" w:hAnsi="Bookman Old Style"/>
          <w:sz w:val="24"/>
          <w:szCs w:val="24"/>
        </w:rPr>
        <w:t>ordinaire</w:t>
      </w:r>
      <w:r w:rsidR="00721BFC">
        <w:rPr>
          <w:rFonts w:ascii="Bookman Old Style" w:hAnsi="Bookman Old Style"/>
          <w:sz w:val="24"/>
          <w:szCs w:val="24"/>
        </w:rPr>
        <w:t>s de l’Etat</w:t>
      </w:r>
      <w:r w:rsidR="000355EE">
        <w:rPr>
          <w:rFonts w:ascii="Bookman Old Style" w:hAnsi="Bookman Old Style"/>
          <w:sz w:val="24"/>
          <w:szCs w:val="24"/>
        </w:rPr>
        <w:t>, basculés</w:t>
      </w:r>
      <w:r w:rsidR="00721BFC">
        <w:rPr>
          <w:rFonts w:ascii="Bookman Old Style" w:hAnsi="Bookman Old Style"/>
          <w:sz w:val="24"/>
          <w:szCs w:val="24"/>
        </w:rPr>
        <w:t xml:space="preserve"> sur les revenus pétroliers posent</w:t>
      </w:r>
      <w:r w:rsidR="000F0379">
        <w:rPr>
          <w:rFonts w:ascii="Bookman Old Style" w:hAnsi="Bookman Old Style"/>
          <w:sz w:val="24"/>
          <w:szCs w:val="24"/>
        </w:rPr>
        <w:t xml:space="preserve"> d’énormes problèmes</w:t>
      </w:r>
      <w:r w:rsidR="00403479">
        <w:rPr>
          <w:rFonts w:ascii="Bookman Old Style" w:hAnsi="Bookman Old Style"/>
          <w:sz w:val="24"/>
          <w:szCs w:val="24"/>
        </w:rPr>
        <w:t xml:space="preserve"> de suivi </w:t>
      </w:r>
      <w:r w:rsidR="00721BFC">
        <w:rPr>
          <w:rFonts w:ascii="Bookman Old Style" w:hAnsi="Bookman Old Style"/>
          <w:sz w:val="24"/>
          <w:szCs w:val="24"/>
        </w:rPr>
        <w:t xml:space="preserve">au </w:t>
      </w:r>
      <w:r w:rsidR="00403479">
        <w:rPr>
          <w:rFonts w:ascii="Bookman Old Style" w:hAnsi="Bookman Old Style"/>
          <w:sz w:val="24"/>
          <w:szCs w:val="24"/>
        </w:rPr>
        <w:t>C</w:t>
      </w:r>
      <w:r w:rsidR="00721BFC">
        <w:rPr>
          <w:rFonts w:ascii="Bookman Old Style" w:hAnsi="Bookman Old Style"/>
          <w:sz w:val="24"/>
          <w:szCs w:val="24"/>
        </w:rPr>
        <w:t>CSRP</w:t>
      </w:r>
      <w:r w:rsidR="00403479">
        <w:rPr>
          <w:rFonts w:ascii="Bookman Old Style" w:hAnsi="Bookman Old Style"/>
          <w:sz w:val="24"/>
          <w:szCs w:val="24"/>
        </w:rPr>
        <w:t>.</w:t>
      </w:r>
    </w:p>
    <w:p w:rsidR="00AE11DB" w:rsidRDefault="00AE11DB" w:rsidP="00D14217">
      <w:pPr>
        <w:tabs>
          <w:tab w:val="clear" w:pos="5223"/>
        </w:tabs>
        <w:spacing w:after="0"/>
        <w:rPr>
          <w:rFonts w:ascii="Bookman Old Style" w:hAnsi="Bookman Old Style"/>
          <w:sz w:val="24"/>
          <w:szCs w:val="24"/>
        </w:rPr>
      </w:pPr>
    </w:p>
    <w:p w:rsidR="00D14217" w:rsidRDefault="00D14217" w:rsidP="00D14217">
      <w:pPr>
        <w:tabs>
          <w:tab w:val="clear" w:pos="5223"/>
        </w:tabs>
        <w:spacing w:after="0"/>
        <w:rPr>
          <w:rFonts w:ascii="Bookman Old Style" w:hAnsi="Bookman Old Style"/>
          <w:sz w:val="24"/>
          <w:szCs w:val="24"/>
        </w:rPr>
      </w:pPr>
    </w:p>
    <w:p w:rsidR="00403479" w:rsidRDefault="00403479" w:rsidP="00D14217">
      <w:pPr>
        <w:tabs>
          <w:tab w:val="clear" w:pos="5223"/>
        </w:tabs>
        <w:spacing w:after="0"/>
        <w:rPr>
          <w:rFonts w:ascii="Bookman Old Style" w:hAnsi="Bookman Old Style"/>
          <w:sz w:val="24"/>
          <w:szCs w:val="24"/>
        </w:rPr>
      </w:pPr>
    </w:p>
    <w:p w:rsidR="00403479" w:rsidRDefault="00403479" w:rsidP="00D14217">
      <w:pPr>
        <w:tabs>
          <w:tab w:val="clear" w:pos="5223"/>
        </w:tabs>
        <w:spacing w:after="0"/>
        <w:rPr>
          <w:rFonts w:ascii="Bookman Old Style" w:hAnsi="Bookman Old Style"/>
          <w:sz w:val="24"/>
          <w:szCs w:val="24"/>
        </w:rPr>
      </w:pPr>
    </w:p>
    <w:p w:rsidR="00403479" w:rsidRDefault="00403479" w:rsidP="00D14217">
      <w:pPr>
        <w:tabs>
          <w:tab w:val="clear" w:pos="5223"/>
        </w:tabs>
        <w:spacing w:after="0"/>
        <w:rPr>
          <w:rFonts w:ascii="Bookman Old Style" w:hAnsi="Bookman Old Style"/>
          <w:sz w:val="24"/>
          <w:szCs w:val="24"/>
        </w:rPr>
      </w:pPr>
    </w:p>
    <w:p w:rsidR="00403479" w:rsidRDefault="00403479" w:rsidP="00D14217">
      <w:pPr>
        <w:tabs>
          <w:tab w:val="clear" w:pos="5223"/>
        </w:tabs>
        <w:spacing w:after="0"/>
        <w:rPr>
          <w:rFonts w:ascii="Bookman Old Style" w:hAnsi="Bookman Old Style"/>
          <w:sz w:val="24"/>
          <w:szCs w:val="24"/>
        </w:rPr>
      </w:pPr>
    </w:p>
    <w:p w:rsidR="00403479" w:rsidRDefault="00403479" w:rsidP="00D14217">
      <w:pPr>
        <w:tabs>
          <w:tab w:val="clear" w:pos="5223"/>
        </w:tabs>
        <w:spacing w:after="0"/>
        <w:rPr>
          <w:rFonts w:ascii="Bookman Old Style" w:hAnsi="Bookman Old Style"/>
          <w:sz w:val="24"/>
          <w:szCs w:val="24"/>
        </w:rPr>
      </w:pPr>
    </w:p>
    <w:p w:rsidR="00403479" w:rsidRDefault="00403479" w:rsidP="00D14217">
      <w:pPr>
        <w:tabs>
          <w:tab w:val="clear" w:pos="5223"/>
        </w:tabs>
        <w:spacing w:after="0"/>
        <w:rPr>
          <w:rFonts w:ascii="Bookman Old Style" w:hAnsi="Bookman Old Style"/>
          <w:sz w:val="24"/>
          <w:szCs w:val="24"/>
        </w:rPr>
      </w:pPr>
    </w:p>
    <w:p w:rsidR="00403479" w:rsidRDefault="00403479" w:rsidP="00D14217">
      <w:pPr>
        <w:tabs>
          <w:tab w:val="clear" w:pos="5223"/>
        </w:tabs>
        <w:spacing w:after="0"/>
        <w:rPr>
          <w:rFonts w:ascii="Bookman Old Style" w:hAnsi="Bookman Old Style"/>
          <w:sz w:val="24"/>
          <w:szCs w:val="24"/>
        </w:rPr>
        <w:sectPr w:rsidR="00403479" w:rsidSect="002625E4">
          <w:pgSz w:w="12240" w:h="15840"/>
          <w:pgMar w:top="1440" w:right="900" w:bottom="1440" w:left="1440" w:header="720" w:footer="720" w:gutter="0"/>
          <w:cols w:space="720"/>
          <w:titlePg/>
          <w:docGrid w:linePitch="360"/>
        </w:sectPr>
      </w:pPr>
    </w:p>
    <w:p w:rsidR="00D14217" w:rsidRPr="000F5463" w:rsidRDefault="000F5463" w:rsidP="00D14217">
      <w:pPr>
        <w:tabs>
          <w:tab w:val="clear" w:pos="5223"/>
        </w:tabs>
        <w:spacing w:after="0"/>
        <w:rPr>
          <w:rFonts w:ascii="Bookman Old Style" w:hAnsi="Bookman Old Style"/>
          <w:b/>
          <w:sz w:val="20"/>
          <w:szCs w:val="20"/>
        </w:rPr>
      </w:pPr>
      <w:r>
        <w:rPr>
          <w:rFonts w:ascii="Bookman Old Style" w:eastAsia="Times New Roman" w:hAnsi="Bookman Old Style" w:cs="Times New Roman"/>
          <w:b/>
          <w:bCs/>
          <w:sz w:val="20"/>
          <w:szCs w:val="20"/>
          <w:u w:val="single"/>
        </w:rPr>
        <w:lastRenderedPageBreak/>
        <w:t>Tableau n</w:t>
      </w:r>
      <w:r w:rsidR="002C73F1" w:rsidRPr="000F5463">
        <w:rPr>
          <w:rFonts w:ascii="Bookman Old Style" w:eastAsia="Times New Roman" w:hAnsi="Bookman Old Style" w:cs="Times New Roman"/>
          <w:b/>
          <w:bCs/>
          <w:sz w:val="20"/>
          <w:szCs w:val="20"/>
          <w:u w:val="single"/>
        </w:rPr>
        <w:t>° 30</w:t>
      </w:r>
      <w:r w:rsidR="002C73F1" w:rsidRPr="000F5463">
        <w:rPr>
          <w:rFonts w:ascii="Bookman Old Style" w:eastAsia="Times New Roman" w:hAnsi="Bookman Old Style" w:cs="Times New Roman"/>
          <w:b/>
          <w:bCs/>
          <w:sz w:val="20"/>
          <w:szCs w:val="20"/>
        </w:rPr>
        <w:t> :</w:t>
      </w:r>
      <w:r w:rsidR="009572B7">
        <w:rPr>
          <w:rFonts w:ascii="Bookman Old Style" w:eastAsia="Times New Roman" w:hAnsi="Bookman Old Style" w:cs="Times New Roman"/>
          <w:b/>
          <w:bCs/>
          <w:sz w:val="20"/>
          <w:szCs w:val="20"/>
        </w:rPr>
        <w:t xml:space="preserve"> </w:t>
      </w:r>
      <w:r w:rsidR="0018134E" w:rsidRPr="000F5463">
        <w:rPr>
          <w:rFonts w:ascii="Bookman Old Style" w:eastAsia="Times New Roman" w:hAnsi="Bookman Old Style" w:cs="Times New Roman"/>
          <w:bCs/>
          <w:sz w:val="20"/>
          <w:szCs w:val="20"/>
        </w:rPr>
        <w:t xml:space="preserve">Récapitulatif </w:t>
      </w:r>
    </w:p>
    <w:tbl>
      <w:tblPr>
        <w:tblW w:w="14281" w:type="dxa"/>
        <w:tblInd w:w="-356" w:type="dxa"/>
        <w:tblCellMar>
          <w:left w:w="70" w:type="dxa"/>
          <w:right w:w="70" w:type="dxa"/>
        </w:tblCellMar>
        <w:tblLook w:val="04A0" w:firstRow="1" w:lastRow="0" w:firstColumn="1" w:lastColumn="0" w:noHBand="0" w:noVBand="1"/>
      </w:tblPr>
      <w:tblGrid>
        <w:gridCol w:w="710"/>
        <w:gridCol w:w="1843"/>
        <w:gridCol w:w="1701"/>
        <w:gridCol w:w="1701"/>
        <w:gridCol w:w="1701"/>
        <w:gridCol w:w="1559"/>
        <w:gridCol w:w="709"/>
        <w:gridCol w:w="1701"/>
        <w:gridCol w:w="708"/>
        <w:gridCol w:w="1948"/>
      </w:tblGrid>
      <w:tr w:rsidR="00403479" w:rsidRPr="00403479" w:rsidTr="009935D5">
        <w:trPr>
          <w:trHeight w:val="612"/>
        </w:trPr>
        <w:tc>
          <w:tcPr>
            <w:tcW w:w="710" w:type="dxa"/>
            <w:tcBorders>
              <w:top w:val="single" w:sz="8" w:space="0" w:color="auto"/>
              <w:left w:val="single" w:sz="8" w:space="0" w:color="auto"/>
              <w:right w:val="single" w:sz="8" w:space="0" w:color="auto"/>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N°</w:t>
            </w:r>
          </w:p>
          <w:p w:rsidR="00403479" w:rsidRPr="00403479" w:rsidRDefault="00403479" w:rsidP="00403479">
            <w:pPr>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8" w:space="0" w:color="auto"/>
              <w:left w:val="nil"/>
              <w:right w:val="single" w:sz="8" w:space="0" w:color="auto"/>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Ministères/Secteurs Prioritaires</w:t>
            </w:r>
          </w:p>
        </w:tc>
        <w:tc>
          <w:tcPr>
            <w:tcW w:w="1701" w:type="dxa"/>
            <w:tcBorders>
              <w:top w:val="single" w:sz="8" w:space="0" w:color="auto"/>
              <w:left w:val="nil"/>
              <w:right w:val="single" w:sz="8" w:space="0" w:color="auto"/>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Crédits alloués</w:t>
            </w:r>
          </w:p>
          <w:p w:rsidR="00403479" w:rsidRPr="00403479" w:rsidRDefault="00403479" w:rsidP="00403479">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 2014</w:t>
            </w:r>
          </w:p>
        </w:tc>
        <w:tc>
          <w:tcPr>
            <w:tcW w:w="1701" w:type="dxa"/>
            <w:tcBorders>
              <w:top w:val="single" w:sz="8" w:space="0" w:color="auto"/>
              <w:left w:val="nil"/>
              <w:right w:val="single" w:sz="8" w:space="0" w:color="auto"/>
            </w:tcBorders>
            <w:shd w:val="clear" w:color="auto" w:fill="E36C0A" w:themeFill="accent6" w:themeFillShade="BF"/>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Montant des</w:t>
            </w:r>
          </w:p>
          <w:p w:rsidR="00403479" w:rsidRPr="00403479" w:rsidRDefault="00403479" w:rsidP="00403479">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Marchés</w:t>
            </w:r>
          </w:p>
        </w:tc>
        <w:tc>
          <w:tcPr>
            <w:tcW w:w="1701" w:type="dxa"/>
            <w:tcBorders>
              <w:top w:val="single" w:sz="8" w:space="0" w:color="auto"/>
              <w:left w:val="nil"/>
              <w:right w:val="single" w:sz="8" w:space="0" w:color="auto"/>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Montants Payés</w:t>
            </w:r>
          </w:p>
          <w:p w:rsidR="00403479" w:rsidRPr="00403479" w:rsidRDefault="00403479" w:rsidP="00403479">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Antérieurement</w:t>
            </w:r>
          </w:p>
        </w:tc>
        <w:tc>
          <w:tcPr>
            <w:tcW w:w="1559" w:type="dxa"/>
            <w:tcBorders>
              <w:top w:val="single" w:sz="8" w:space="0" w:color="auto"/>
              <w:left w:val="nil"/>
              <w:right w:val="nil"/>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Engagements</w:t>
            </w:r>
          </w:p>
          <w:p w:rsidR="00403479" w:rsidRPr="00403479" w:rsidRDefault="00403479" w:rsidP="00403479">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accordés en 2014</w:t>
            </w:r>
          </w:p>
        </w:tc>
        <w:tc>
          <w:tcPr>
            <w:tcW w:w="709" w:type="dxa"/>
            <w:tcBorders>
              <w:top w:val="single" w:sz="8" w:space="0" w:color="auto"/>
              <w:left w:val="single" w:sz="8" w:space="0" w:color="auto"/>
              <w:right w:val="single" w:sz="8" w:space="0" w:color="auto"/>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w:t>
            </w:r>
          </w:p>
        </w:tc>
        <w:tc>
          <w:tcPr>
            <w:tcW w:w="1701" w:type="dxa"/>
            <w:tcBorders>
              <w:top w:val="single" w:sz="8" w:space="0" w:color="auto"/>
              <w:left w:val="nil"/>
              <w:right w:val="nil"/>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Paiements</w:t>
            </w:r>
          </w:p>
          <w:p w:rsidR="00403479" w:rsidRPr="00403479" w:rsidRDefault="00403479" w:rsidP="00403479">
            <w:pPr>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accordés en 2014</w:t>
            </w:r>
          </w:p>
        </w:tc>
        <w:tc>
          <w:tcPr>
            <w:tcW w:w="708" w:type="dxa"/>
            <w:tcBorders>
              <w:top w:val="single" w:sz="8" w:space="0" w:color="auto"/>
              <w:left w:val="single" w:sz="8" w:space="0" w:color="auto"/>
              <w:right w:val="single" w:sz="8" w:space="0" w:color="auto"/>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w:t>
            </w:r>
          </w:p>
          <w:p w:rsidR="00403479" w:rsidRPr="00403479" w:rsidRDefault="00403479" w:rsidP="00403479">
            <w:pPr>
              <w:spacing w:after="0" w:line="240" w:lineRule="auto"/>
              <w:jc w:val="center"/>
              <w:rPr>
                <w:rFonts w:ascii="Bookman Old Style" w:eastAsia="Times New Roman" w:hAnsi="Bookman Old Style" w:cs="Calibri"/>
                <w:b/>
                <w:bCs/>
                <w:color w:val="000000"/>
                <w:sz w:val="16"/>
                <w:szCs w:val="16"/>
                <w:lang w:eastAsia="fr-FR"/>
              </w:rPr>
            </w:pPr>
          </w:p>
        </w:tc>
        <w:tc>
          <w:tcPr>
            <w:tcW w:w="1948" w:type="dxa"/>
            <w:tcBorders>
              <w:top w:val="single" w:sz="8" w:space="0" w:color="auto"/>
              <w:left w:val="nil"/>
              <w:right w:val="single" w:sz="8" w:space="0" w:color="auto"/>
            </w:tcBorders>
            <w:shd w:val="clear" w:color="auto" w:fill="E36C0A" w:themeFill="accent6" w:themeFillShade="BF"/>
            <w:noWrap/>
            <w:vAlign w:val="center"/>
            <w:hideMark/>
          </w:tcPr>
          <w:p w:rsidR="00403479" w:rsidRPr="00403479" w:rsidRDefault="00403479" w:rsidP="00403479">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Montant Restant à</w:t>
            </w:r>
          </w:p>
          <w:p w:rsidR="00403479" w:rsidRPr="00403479" w:rsidRDefault="00403479" w:rsidP="00403479">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Engager sur le Marché</w:t>
            </w:r>
          </w:p>
        </w:tc>
      </w:tr>
      <w:tr w:rsidR="00980029" w:rsidRPr="00403479" w:rsidTr="009935D5">
        <w:trPr>
          <w:trHeight w:val="615"/>
        </w:trPr>
        <w:tc>
          <w:tcPr>
            <w:tcW w:w="710" w:type="dxa"/>
            <w:vMerge w:val="restart"/>
            <w:tcBorders>
              <w:top w:val="single" w:sz="8" w:space="0" w:color="auto"/>
              <w:left w:val="single" w:sz="8" w:space="0" w:color="auto"/>
              <w:right w:val="single" w:sz="8" w:space="0" w:color="auto"/>
            </w:tcBorders>
            <w:shd w:val="clear" w:color="auto" w:fill="FBD4B4" w:themeFill="accent6" w:themeFillTint="66"/>
            <w:noWrap/>
            <w:vAlign w:val="center"/>
            <w:hideMark/>
          </w:tcPr>
          <w:p w:rsidR="00980029" w:rsidRPr="00980029" w:rsidRDefault="00980029" w:rsidP="00980029">
            <w:pPr>
              <w:tabs>
                <w:tab w:val="clear" w:pos="5223"/>
              </w:tabs>
              <w:spacing w:after="0" w:line="240" w:lineRule="auto"/>
              <w:jc w:val="center"/>
              <w:rPr>
                <w:rFonts w:ascii="Bookman Old Style" w:eastAsia="Times New Roman" w:hAnsi="Bookman Old Style" w:cs="Calibri"/>
                <w:b/>
                <w:bCs/>
                <w:sz w:val="16"/>
                <w:szCs w:val="16"/>
                <w:lang w:eastAsia="fr-FR"/>
              </w:rPr>
            </w:pPr>
            <w:r w:rsidRPr="00980029">
              <w:rPr>
                <w:rFonts w:ascii="Bookman Old Style" w:eastAsia="Times New Roman" w:hAnsi="Bookman Old Style" w:cs="Calibri"/>
                <w:b/>
                <w:bCs/>
                <w:sz w:val="16"/>
                <w:szCs w:val="16"/>
                <w:lang w:eastAsia="fr-FR"/>
              </w:rPr>
              <w:t>1 </w:t>
            </w:r>
          </w:p>
        </w:tc>
        <w:tc>
          <w:tcPr>
            <w:tcW w:w="1843" w:type="dxa"/>
            <w:tcBorders>
              <w:top w:val="single" w:sz="8" w:space="0" w:color="auto"/>
              <w:left w:val="nil"/>
              <w:bottom w:val="nil"/>
              <w:right w:val="single" w:sz="8" w:space="0" w:color="auto"/>
            </w:tcBorders>
            <w:shd w:val="clear" w:color="auto" w:fill="FBD4B4" w:themeFill="accent6" w:themeFillTint="66"/>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Agriculture &amp; Irrigation</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color w:val="FF0000"/>
                <w:sz w:val="16"/>
                <w:szCs w:val="16"/>
                <w:lang w:eastAsia="fr-FR"/>
              </w:rPr>
            </w:pPr>
            <w:r w:rsidRPr="00403479">
              <w:rPr>
                <w:rFonts w:ascii="Bookman Old Style" w:eastAsia="Times New Roman" w:hAnsi="Bookman Old Style" w:cs="Calibri"/>
                <w:b/>
                <w:bCs/>
                <w:color w:val="FF0000"/>
                <w:sz w:val="16"/>
                <w:szCs w:val="16"/>
                <w:lang w:eastAsia="fr-FR"/>
              </w:rPr>
              <w:t> </w:t>
            </w:r>
          </w:p>
        </w:tc>
        <w:tc>
          <w:tcPr>
            <w:tcW w:w="1559" w:type="dxa"/>
            <w:tcBorders>
              <w:top w:val="single" w:sz="8" w:space="0" w:color="auto"/>
              <w:left w:val="nil"/>
              <w:bottom w:val="nil"/>
              <w:right w:val="nil"/>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8" w:space="0" w:color="auto"/>
              <w:left w:val="single" w:sz="8" w:space="0" w:color="auto"/>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1701" w:type="dxa"/>
            <w:tcBorders>
              <w:top w:val="single" w:sz="8" w:space="0" w:color="auto"/>
              <w:left w:val="nil"/>
              <w:bottom w:val="nil"/>
              <w:right w:val="nil"/>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8" w:type="dxa"/>
            <w:tcBorders>
              <w:top w:val="single" w:sz="8" w:space="0" w:color="auto"/>
              <w:left w:val="single" w:sz="8" w:space="0" w:color="auto"/>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1948"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980029" w:rsidRPr="00403479" w:rsidTr="009935D5">
        <w:trPr>
          <w:trHeight w:val="418"/>
        </w:trPr>
        <w:tc>
          <w:tcPr>
            <w:tcW w:w="710" w:type="dxa"/>
            <w:vMerge/>
            <w:tcBorders>
              <w:left w:val="single" w:sz="8" w:space="0" w:color="auto"/>
              <w:right w:val="single" w:sz="8" w:space="0" w:color="auto"/>
            </w:tcBorders>
            <w:shd w:val="clear" w:color="auto" w:fill="auto"/>
            <w:noWrap/>
            <w:vAlign w:val="bottom"/>
            <w:hideMark/>
          </w:tcPr>
          <w:p w:rsidR="00980029" w:rsidRPr="00980029" w:rsidRDefault="00980029" w:rsidP="00943AA3">
            <w:pPr>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4" w:space="0" w:color="auto"/>
              <w:left w:val="nil"/>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lef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Investissements</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ind w:firstLineChars="100" w:firstLine="160"/>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16 500 000 000</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ind w:firstLineChars="100" w:firstLine="160"/>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7 046 647 953</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ind w:firstLineChars="100" w:firstLine="160"/>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2 378 968 440</w:t>
            </w:r>
          </w:p>
        </w:tc>
        <w:tc>
          <w:tcPr>
            <w:tcW w:w="1559" w:type="dxa"/>
            <w:tcBorders>
              <w:top w:val="single" w:sz="4" w:space="0" w:color="auto"/>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xml:space="preserve">  1 032 938 230   </w:t>
            </w:r>
          </w:p>
        </w:tc>
        <w:tc>
          <w:tcPr>
            <w:tcW w:w="709" w:type="dxa"/>
            <w:tcBorders>
              <w:top w:val="single" w:sz="4" w:space="0" w:color="auto"/>
              <w:left w:val="single" w:sz="8" w:space="0" w:color="auto"/>
              <w:bottom w:val="nil"/>
              <w:right w:val="single" w:sz="8" w:space="0" w:color="auto"/>
            </w:tcBorders>
            <w:shd w:val="clear" w:color="auto" w:fill="auto"/>
            <w:noWrap/>
            <w:vAlign w:val="bottom"/>
            <w:hideMark/>
          </w:tcPr>
          <w:p w:rsidR="00980029" w:rsidRPr="00403479" w:rsidRDefault="00980029" w:rsidP="00943AA3">
            <w:pPr>
              <w:tabs>
                <w:tab w:val="clear" w:pos="5223"/>
              </w:tabs>
              <w:spacing w:after="0" w:line="240" w:lineRule="auto"/>
              <w:jc w:val="center"/>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1701" w:type="dxa"/>
            <w:tcBorders>
              <w:top w:val="single" w:sz="4" w:space="0" w:color="auto"/>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xml:space="preserve"> 1 032 938 230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948"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3 634 741 283   </w:t>
            </w:r>
          </w:p>
        </w:tc>
      </w:tr>
      <w:tr w:rsidR="00980029" w:rsidRPr="00403479" w:rsidTr="009935D5">
        <w:trPr>
          <w:trHeight w:val="255"/>
        </w:trPr>
        <w:tc>
          <w:tcPr>
            <w:tcW w:w="710" w:type="dxa"/>
            <w:vMerge/>
            <w:tcBorders>
              <w:left w:val="single" w:sz="8" w:space="0" w:color="auto"/>
              <w:bottom w:val="single" w:sz="8" w:space="0" w:color="auto"/>
              <w:right w:val="single" w:sz="8" w:space="0" w:color="auto"/>
            </w:tcBorders>
            <w:shd w:val="clear" w:color="auto" w:fill="auto"/>
            <w:noWrap/>
            <w:vAlign w:val="bottom"/>
            <w:hideMark/>
          </w:tcPr>
          <w:p w:rsidR="00980029" w:rsidRPr="00980029" w:rsidRDefault="00980029" w:rsidP="00943AA3">
            <w:pPr>
              <w:tabs>
                <w:tab w:val="clear" w:pos="5223"/>
              </w:tabs>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ind w:firstLineChars="100" w:firstLine="161"/>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16 500 000 000</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ind w:firstLineChars="100" w:firstLine="161"/>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7 046 647 953</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ind w:firstLineChars="100" w:firstLine="161"/>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2 378 968 440</w:t>
            </w:r>
          </w:p>
        </w:tc>
        <w:tc>
          <w:tcPr>
            <w:tcW w:w="1559" w:type="dxa"/>
            <w:tcBorders>
              <w:top w:val="single" w:sz="4" w:space="0" w:color="auto"/>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1 032 938 230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980029" w:rsidRPr="00403479" w:rsidRDefault="007931A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0</w:t>
            </w:r>
            <w:r w:rsidR="00980029" w:rsidRPr="00403479">
              <w:rPr>
                <w:rFonts w:ascii="Bookman Old Style" w:eastAsia="Times New Roman" w:hAnsi="Bookman Old Style" w:cs="Calibri"/>
                <w:b/>
                <w:bCs/>
                <w:color w:val="000000"/>
                <w:sz w:val="16"/>
                <w:szCs w:val="16"/>
                <w:lang w:eastAsia="fr-FR"/>
              </w:rPr>
              <w:t>6,</w:t>
            </w:r>
            <w:r>
              <w:rPr>
                <w:rFonts w:ascii="Bookman Old Style" w:eastAsia="Times New Roman" w:hAnsi="Bookman Old Style" w:cs="Calibri"/>
                <w:b/>
                <w:bCs/>
                <w:color w:val="000000"/>
                <w:sz w:val="16"/>
                <w:szCs w:val="16"/>
                <w:lang w:eastAsia="fr-FR"/>
              </w:rPr>
              <w:t> 30</w:t>
            </w:r>
          </w:p>
        </w:tc>
        <w:tc>
          <w:tcPr>
            <w:tcW w:w="1701" w:type="dxa"/>
            <w:tcBorders>
              <w:top w:val="single" w:sz="4" w:space="0" w:color="auto"/>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1 032 938 230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980029" w:rsidRPr="00403479" w:rsidRDefault="007931A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0</w:t>
            </w:r>
            <w:r w:rsidRPr="00403479">
              <w:rPr>
                <w:rFonts w:ascii="Bookman Old Style" w:eastAsia="Times New Roman" w:hAnsi="Bookman Old Style" w:cs="Calibri"/>
                <w:b/>
                <w:bCs/>
                <w:color w:val="000000"/>
                <w:sz w:val="16"/>
                <w:szCs w:val="16"/>
                <w:lang w:eastAsia="fr-FR"/>
              </w:rPr>
              <w:t>6,</w:t>
            </w:r>
            <w:r>
              <w:rPr>
                <w:rFonts w:ascii="Bookman Old Style" w:eastAsia="Times New Roman" w:hAnsi="Bookman Old Style" w:cs="Calibri"/>
                <w:b/>
                <w:bCs/>
                <w:color w:val="000000"/>
                <w:sz w:val="16"/>
                <w:szCs w:val="16"/>
                <w:lang w:eastAsia="fr-FR"/>
              </w:rPr>
              <w:t> 30</w:t>
            </w:r>
          </w:p>
        </w:tc>
        <w:tc>
          <w:tcPr>
            <w:tcW w:w="1948"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3 634 741 283   </w:t>
            </w:r>
          </w:p>
        </w:tc>
      </w:tr>
      <w:tr w:rsidR="00980029" w:rsidRPr="00403479" w:rsidTr="009935D5">
        <w:trPr>
          <w:trHeight w:val="300"/>
        </w:trPr>
        <w:tc>
          <w:tcPr>
            <w:tcW w:w="710" w:type="dxa"/>
            <w:vMerge w:val="restart"/>
            <w:tcBorders>
              <w:top w:val="nil"/>
              <w:left w:val="single" w:sz="8" w:space="0" w:color="auto"/>
              <w:right w:val="single" w:sz="8" w:space="0" w:color="auto"/>
            </w:tcBorders>
            <w:shd w:val="clear" w:color="auto" w:fill="FBD4B4" w:themeFill="accent6" w:themeFillTint="66"/>
            <w:noWrap/>
            <w:vAlign w:val="center"/>
            <w:hideMark/>
          </w:tcPr>
          <w:p w:rsidR="00980029" w:rsidRPr="00980029" w:rsidRDefault="00980029" w:rsidP="00980029">
            <w:pPr>
              <w:tabs>
                <w:tab w:val="clear" w:pos="5223"/>
              </w:tabs>
              <w:spacing w:after="0" w:line="240" w:lineRule="auto"/>
              <w:jc w:val="center"/>
              <w:rPr>
                <w:rFonts w:ascii="Bookman Old Style" w:eastAsia="Times New Roman" w:hAnsi="Bookman Old Style" w:cs="Calibri"/>
                <w:b/>
                <w:bCs/>
                <w:sz w:val="16"/>
                <w:szCs w:val="16"/>
                <w:lang w:eastAsia="fr-FR"/>
              </w:rPr>
            </w:pPr>
            <w:r w:rsidRPr="00980029">
              <w:rPr>
                <w:rFonts w:ascii="Bookman Old Style" w:eastAsia="Times New Roman" w:hAnsi="Bookman Old Style" w:cs="Calibri"/>
                <w:b/>
                <w:bCs/>
                <w:sz w:val="16"/>
                <w:szCs w:val="16"/>
                <w:lang w:eastAsia="fr-FR"/>
              </w:rPr>
              <w:t>2</w:t>
            </w:r>
          </w:p>
        </w:tc>
        <w:tc>
          <w:tcPr>
            <w:tcW w:w="1843" w:type="dxa"/>
            <w:tcBorders>
              <w:top w:val="nil"/>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Santé Publique</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559" w:type="dxa"/>
            <w:tcBorders>
              <w:top w:val="single" w:sz="8" w:space="0" w:color="auto"/>
              <w:left w:val="nil"/>
              <w:bottom w:val="nil"/>
              <w:right w:val="nil"/>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701" w:type="dxa"/>
            <w:tcBorders>
              <w:top w:val="single" w:sz="8" w:space="0" w:color="auto"/>
              <w:left w:val="nil"/>
              <w:bottom w:val="nil"/>
              <w:right w:val="nil"/>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8"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948"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980029" w:rsidRPr="00403479" w:rsidTr="009935D5">
        <w:trPr>
          <w:trHeight w:val="315"/>
        </w:trPr>
        <w:tc>
          <w:tcPr>
            <w:tcW w:w="710" w:type="dxa"/>
            <w:vMerge/>
            <w:tcBorders>
              <w:left w:val="single" w:sz="8" w:space="0" w:color="auto"/>
              <w:right w:val="single" w:sz="8" w:space="0" w:color="auto"/>
            </w:tcBorders>
            <w:shd w:val="clear" w:color="auto" w:fill="auto"/>
            <w:noWrap/>
            <w:vAlign w:val="bottom"/>
            <w:hideMark/>
          </w:tcPr>
          <w:p w:rsidR="00980029" w:rsidRPr="00980029" w:rsidRDefault="00980029" w:rsidP="00943AA3">
            <w:pPr>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4" w:space="0" w:color="auto"/>
              <w:left w:val="nil"/>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left"/>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Pr="00980029">
              <w:rPr>
                <w:rFonts w:ascii="Bookman Old Style" w:eastAsia="Times New Roman" w:hAnsi="Bookman Old Style" w:cs="Calibri"/>
                <w:bCs/>
                <w:sz w:val="16"/>
                <w:szCs w:val="16"/>
                <w:lang w:eastAsia="fr-FR"/>
              </w:rPr>
              <w:t>nvestissements</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    22 973 828 000   </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 46 653 569 225   </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 23 069 213 476   </w:t>
            </w:r>
          </w:p>
        </w:tc>
        <w:tc>
          <w:tcPr>
            <w:tcW w:w="1559" w:type="dxa"/>
            <w:tcBorders>
              <w:top w:val="single" w:sz="4" w:space="0" w:color="auto"/>
              <w:left w:val="nil"/>
              <w:bottom w:val="nil"/>
              <w:right w:val="nil"/>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12 404 760 640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701" w:type="dxa"/>
            <w:tcBorders>
              <w:top w:val="single" w:sz="4" w:space="0" w:color="auto"/>
              <w:left w:val="nil"/>
              <w:bottom w:val="nil"/>
              <w:right w:val="nil"/>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12 404 760 640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980029" w:rsidRPr="00980029" w:rsidRDefault="00980029" w:rsidP="00D44901">
            <w:pPr>
              <w:tabs>
                <w:tab w:val="clear" w:pos="5223"/>
              </w:tabs>
              <w:spacing w:after="0" w:line="240" w:lineRule="auto"/>
              <w:rPr>
                <w:rFonts w:ascii="Bookman Old Style" w:eastAsia="Times New Roman" w:hAnsi="Bookman Old Style" w:cs="Calibri"/>
                <w:bCs/>
                <w:color w:val="000000"/>
                <w:sz w:val="16"/>
                <w:szCs w:val="16"/>
                <w:lang w:eastAsia="fr-FR"/>
              </w:rPr>
            </w:pPr>
          </w:p>
        </w:tc>
        <w:tc>
          <w:tcPr>
            <w:tcW w:w="1948" w:type="dxa"/>
            <w:tcBorders>
              <w:top w:val="single" w:sz="4" w:space="0" w:color="auto"/>
              <w:left w:val="nil"/>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980029">
              <w:rPr>
                <w:rFonts w:ascii="Bookman Old Style" w:eastAsia="Times New Roman" w:hAnsi="Bookman Old Style" w:cs="Calibri"/>
                <w:bCs/>
                <w:color w:val="000000"/>
                <w:sz w:val="16"/>
                <w:szCs w:val="16"/>
                <w:lang w:eastAsia="fr-FR"/>
              </w:rPr>
              <w:t xml:space="preserve"> 11 179 595 109   </w:t>
            </w:r>
          </w:p>
        </w:tc>
      </w:tr>
      <w:tr w:rsidR="00980029" w:rsidRPr="00403479" w:rsidTr="009935D5">
        <w:trPr>
          <w:trHeight w:val="270"/>
        </w:trPr>
        <w:tc>
          <w:tcPr>
            <w:tcW w:w="710" w:type="dxa"/>
            <w:vMerge/>
            <w:tcBorders>
              <w:left w:val="single" w:sz="8" w:space="0" w:color="auto"/>
              <w:bottom w:val="nil"/>
              <w:right w:val="single" w:sz="8" w:space="0" w:color="auto"/>
            </w:tcBorders>
            <w:shd w:val="clear" w:color="auto" w:fill="auto"/>
            <w:noWrap/>
            <w:vAlign w:val="bottom"/>
            <w:hideMark/>
          </w:tcPr>
          <w:p w:rsidR="00980029" w:rsidRPr="00980029" w:rsidRDefault="00980029" w:rsidP="00943AA3">
            <w:pPr>
              <w:tabs>
                <w:tab w:val="clear" w:pos="5223"/>
              </w:tabs>
              <w:spacing w:after="0" w:line="240" w:lineRule="auto"/>
              <w:jc w:val="center"/>
              <w:rPr>
                <w:rFonts w:ascii="Bookman Old Style" w:eastAsia="Times New Roman" w:hAnsi="Bookman Old Style" w:cs="Calibri"/>
                <w:b/>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22 973 828 000   </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46 653 569 225   </w:t>
            </w:r>
          </w:p>
        </w:tc>
        <w:tc>
          <w:tcPr>
            <w:tcW w:w="1701"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23 069 213 476   </w:t>
            </w:r>
          </w:p>
        </w:tc>
        <w:tc>
          <w:tcPr>
            <w:tcW w:w="1559" w:type="dxa"/>
            <w:tcBorders>
              <w:top w:val="single" w:sz="4" w:space="0" w:color="auto"/>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12 404 760 640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54,00</w:t>
            </w:r>
          </w:p>
        </w:tc>
        <w:tc>
          <w:tcPr>
            <w:tcW w:w="1701" w:type="dxa"/>
            <w:tcBorders>
              <w:top w:val="single" w:sz="4" w:space="0" w:color="auto"/>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12 404 760 640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980029" w:rsidRPr="00403479" w:rsidRDefault="00D4490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54,00</w:t>
            </w:r>
          </w:p>
        </w:tc>
        <w:tc>
          <w:tcPr>
            <w:tcW w:w="1948" w:type="dxa"/>
            <w:tcBorders>
              <w:top w:val="single" w:sz="4" w:space="0" w:color="auto"/>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11 179 595 109   </w:t>
            </w:r>
          </w:p>
        </w:tc>
      </w:tr>
      <w:tr w:rsidR="00980029" w:rsidRPr="00403479" w:rsidTr="009935D5">
        <w:trPr>
          <w:trHeight w:val="315"/>
        </w:trPr>
        <w:tc>
          <w:tcPr>
            <w:tcW w:w="710" w:type="dxa"/>
            <w:vMerge w:val="restart"/>
            <w:tcBorders>
              <w:top w:val="single" w:sz="8" w:space="0" w:color="auto"/>
              <w:left w:val="single" w:sz="8" w:space="0" w:color="auto"/>
              <w:right w:val="single" w:sz="8" w:space="0" w:color="auto"/>
            </w:tcBorders>
            <w:shd w:val="clear" w:color="auto" w:fill="FBD4B4" w:themeFill="accent6" w:themeFillTint="66"/>
            <w:noWrap/>
            <w:vAlign w:val="center"/>
            <w:hideMark/>
          </w:tcPr>
          <w:p w:rsidR="00980029" w:rsidRPr="00980029" w:rsidRDefault="00980029" w:rsidP="00980029">
            <w:pPr>
              <w:tabs>
                <w:tab w:val="clear" w:pos="5223"/>
              </w:tabs>
              <w:spacing w:after="0" w:line="240" w:lineRule="auto"/>
              <w:jc w:val="center"/>
              <w:rPr>
                <w:rFonts w:ascii="Bookman Old Style" w:eastAsia="Times New Roman" w:hAnsi="Bookman Old Style" w:cs="Calibri"/>
                <w:b/>
                <w:bCs/>
                <w:sz w:val="16"/>
                <w:szCs w:val="16"/>
                <w:lang w:eastAsia="fr-FR"/>
              </w:rPr>
            </w:pPr>
            <w:r w:rsidRPr="00980029">
              <w:rPr>
                <w:rFonts w:ascii="Bookman Old Style" w:eastAsia="Times New Roman" w:hAnsi="Bookman Old Style" w:cs="Calibri"/>
                <w:b/>
                <w:bCs/>
                <w:sz w:val="16"/>
                <w:szCs w:val="16"/>
                <w:lang w:eastAsia="fr-FR"/>
              </w:rPr>
              <w:t>3</w:t>
            </w:r>
          </w:p>
        </w:tc>
        <w:tc>
          <w:tcPr>
            <w:tcW w:w="1843" w:type="dxa"/>
            <w:tcBorders>
              <w:top w:val="nil"/>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Action Sociale</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FF0000"/>
                <w:sz w:val="16"/>
                <w:szCs w:val="16"/>
                <w:lang w:eastAsia="fr-FR"/>
              </w:rPr>
            </w:pPr>
            <w:r w:rsidRPr="00403479">
              <w:rPr>
                <w:rFonts w:ascii="Bookman Old Style" w:eastAsia="Times New Roman" w:hAnsi="Bookman Old Style" w:cs="Calibri"/>
                <w:b/>
                <w:bCs/>
                <w:color w:val="FF0000"/>
                <w:sz w:val="16"/>
                <w:szCs w:val="16"/>
                <w:lang w:eastAsia="fr-FR"/>
              </w:rPr>
              <w:t> </w:t>
            </w:r>
          </w:p>
        </w:tc>
        <w:tc>
          <w:tcPr>
            <w:tcW w:w="1559" w:type="dxa"/>
            <w:tcBorders>
              <w:top w:val="single" w:sz="8" w:space="0" w:color="auto"/>
              <w:left w:val="nil"/>
              <w:bottom w:val="nil"/>
              <w:right w:val="nil"/>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701" w:type="dxa"/>
            <w:tcBorders>
              <w:top w:val="single" w:sz="8" w:space="0" w:color="auto"/>
              <w:left w:val="nil"/>
              <w:bottom w:val="nil"/>
              <w:right w:val="nil"/>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8"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948" w:type="dxa"/>
            <w:tcBorders>
              <w:top w:val="single" w:sz="8" w:space="0" w:color="auto"/>
              <w:left w:val="nil"/>
              <w:bottom w:val="nil"/>
              <w:right w:val="single" w:sz="8" w:space="0" w:color="auto"/>
            </w:tcBorders>
            <w:shd w:val="clear" w:color="auto" w:fill="FBD4B4" w:themeFill="accent6" w:themeFillTint="66"/>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980029" w:rsidRPr="00403479" w:rsidTr="009935D5">
        <w:trPr>
          <w:trHeight w:val="285"/>
        </w:trPr>
        <w:tc>
          <w:tcPr>
            <w:tcW w:w="710" w:type="dxa"/>
            <w:vMerge/>
            <w:tcBorders>
              <w:left w:val="single" w:sz="8" w:space="0" w:color="auto"/>
              <w:right w:val="single" w:sz="8" w:space="0" w:color="auto"/>
            </w:tcBorders>
            <w:shd w:val="clear" w:color="auto" w:fill="auto"/>
            <w:noWrap/>
            <w:vAlign w:val="bottom"/>
            <w:hideMark/>
          </w:tcPr>
          <w:p w:rsidR="00980029" w:rsidRPr="00980029" w:rsidRDefault="00980029" w:rsidP="00943AA3">
            <w:pPr>
              <w:spacing w:after="0" w:line="240" w:lineRule="auto"/>
              <w:jc w:val="center"/>
              <w:rPr>
                <w:rFonts w:ascii="Bookman Old Style" w:eastAsia="Times New Roman" w:hAnsi="Bookman Old Style" w:cs="Calibri"/>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left"/>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Pr="00980029">
              <w:rPr>
                <w:rFonts w:ascii="Bookman Old Style" w:eastAsia="Times New Roman" w:hAnsi="Bookman Old Style" w:cs="Calibri"/>
                <w:bCs/>
                <w:sz w:val="16"/>
                <w:szCs w:val="16"/>
                <w:lang w:eastAsia="fr-FR"/>
              </w:rPr>
              <w:t>nvestissements</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    4 000 000 000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 590 328 443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246 682 913   </w:t>
            </w:r>
          </w:p>
        </w:tc>
        <w:tc>
          <w:tcPr>
            <w:tcW w:w="1559" w:type="dxa"/>
            <w:tcBorders>
              <w:top w:val="single" w:sz="8" w:space="0" w:color="auto"/>
              <w:left w:val="nil"/>
              <w:bottom w:val="single" w:sz="8" w:space="0" w:color="auto"/>
              <w:right w:val="nil"/>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980029">
              <w:rPr>
                <w:rFonts w:ascii="Bookman Old Style" w:eastAsia="Times New Roman" w:hAnsi="Bookman Old Style" w:cs="Calibri"/>
                <w:bCs/>
                <w:color w:val="000000"/>
                <w:sz w:val="16"/>
                <w:szCs w:val="16"/>
                <w:lang w:eastAsia="fr-FR"/>
              </w:rPr>
              <w:t xml:space="preserve"> 123 022 254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701" w:type="dxa"/>
            <w:tcBorders>
              <w:top w:val="single" w:sz="8" w:space="0" w:color="auto"/>
              <w:left w:val="nil"/>
              <w:bottom w:val="single" w:sz="8" w:space="0" w:color="auto"/>
              <w:right w:val="nil"/>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980029">
              <w:rPr>
                <w:rFonts w:ascii="Bookman Old Style" w:eastAsia="Times New Roman" w:hAnsi="Bookman Old Style" w:cs="Calibri"/>
                <w:bCs/>
                <w:color w:val="000000"/>
                <w:sz w:val="16"/>
                <w:szCs w:val="16"/>
                <w:lang w:eastAsia="fr-FR"/>
              </w:rPr>
              <w:t xml:space="preserve"> 123 022 254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980029" w:rsidRPr="00980029" w:rsidRDefault="0098002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980029">
              <w:rPr>
                <w:rFonts w:ascii="Bookman Old Style" w:eastAsia="Times New Roman" w:hAnsi="Bookman Old Style" w:cs="Calibri"/>
                <w:bCs/>
                <w:color w:val="000000"/>
                <w:sz w:val="16"/>
                <w:szCs w:val="16"/>
                <w:lang w:eastAsia="fr-FR"/>
              </w:rPr>
              <w:t xml:space="preserve"> 220 623 276   </w:t>
            </w:r>
          </w:p>
        </w:tc>
      </w:tr>
      <w:tr w:rsidR="00980029" w:rsidRPr="00403479" w:rsidTr="009935D5">
        <w:trPr>
          <w:trHeight w:val="300"/>
        </w:trPr>
        <w:tc>
          <w:tcPr>
            <w:tcW w:w="710" w:type="dxa"/>
            <w:vMerge/>
            <w:tcBorders>
              <w:left w:val="single" w:sz="8" w:space="0" w:color="auto"/>
              <w:bottom w:val="single" w:sz="8" w:space="0" w:color="auto"/>
              <w:right w:val="single" w:sz="8" w:space="0" w:color="auto"/>
            </w:tcBorders>
            <w:shd w:val="clear" w:color="auto" w:fill="auto"/>
            <w:noWrap/>
            <w:vAlign w:val="bottom"/>
            <w:hideMark/>
          </w:tcPr>
          <w:p w:rsidR="00980029" w:rsidRPr="00980029" w:rsidRDefault="00980029" w:rsidP="00943AA3">
            <w:pPr>
              <w:tabs>
                <w:tab w:val="clear" w:pos="5223"/>
              </w:tabs>
              <w:spacing w:after="0" w:line="240" w:lineRule="auto"/>
              <w:jc w:val="center"/>
              <w:rPr>
                <w:rFonts w:ascii="Bookman Old Style" w:eastAsia="Times New Roman" w:hAnsi="Bookman Old Style" w:cs="Calibri"/>
                <w:bCs/>
                <w:sz w:val="16"/>
                <w:szCs w:val="16"/>
                <w:lang w:eastAsia="fr-FR"/>
              </w:rPr>
            </w:pPr>
          </w:p>
        </w:tc>
        <w:tc>
          <w:tcPr>
            <w:tcW w:w="1843" w:type="dxa"/>
            <w:tcBorders>
              <w:top w:val="nil"/>
              <w:left w:val="nil"/>
              <w:bottom w:val="single" w:sz="8" w:space="0" w:color="auto"/>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nil"/>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4 000 000 000   </w:t>
            </w:r>
          </w:p>
        </w:tc>
        <w:tc>
          <w:tcPr>
            <w:tcW w:w="1701" w:type="dxa"/>
            <w:tcBorders>
              <w:top w:val="nil"/>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590 328 443   </w:t>
            </w:r>
          </w:p>
        </w:tc>
        <w:tc>
          <w:tcPr>
            <w:tcW w:w="1701" w:type="dxa"/>
            <w:tcBorders>
              <w:top w:val="nil"/>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246 682 913   </w:t>
            </w:r>
          </w:p>
        </w:tc>
        <w:tc>
          <w:tcPr>
            <w:tcW w:w="1559" w:type="dxa"/>
            <w:tcBorders>
              <w:top w:val="nil"/>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123 022 254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980029" w:rsidRPr="00403479" w:rsidRDefault="00D4490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3,10</w:t>
            </w:r>
          </w:p>
        </w:tc>
        <w:tc>
          <w:tcPr>
            <w:tcW w:w="1701" w:type="dxa"/>
            <w:tcBorders>
              <w:top w:val="nil"/>
              <w:left w:val="nil"/>
              <w:bottom w:val="nil"/>
              <w:right w:val="nil"/>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123 022 254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980029" w:rsidRPr="00403479" w:rsidRDefault="00D4490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3,10</w:t>
            </w:r>
          </w:p>
        </w:tc>
        <w:tc>
          <w:tcPr>
            <w:tcW w:w="1948" w:type="dxa"/>
            <w:tcBorders>
              <w:top w:val="nil"/>
              <w:left w:val="nil"/>
              <w:bottom w:val="nil"/>
              <w:right w:val="single" w:sz="8" w:space="0" w:color="auto"/>
            </w:tcBorders>
            <w:shd w:val="clear" w:color="auto" w:fill="auto"/>
            <w:noWrap/>
            <w:vAlign w:val="center"/>
            <w:hideMark/>
          </w:tcPr>
          <w:p w:rsidR="00980029" w:rsidRPr="00403479" w:rsidRDefault="0098002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220 623 276   </w:t>
            </w:r>
          </w:p>
        </w:tc>
      </w:tr>
      <w:tr w:rsidR="00F15249" w:rsidRPr="00403479" w:rsidTr="009935D5">
        <w:trPr>
          <w:trHeight w:val="585"/>
        </w:trPr>
        <w:tc>
          <w:tcPr>
            <w:tcW w:w="710" w:type="dxa"/>
            <w:vMerge w:val="restart"/>
            <w:tcBorders>
              <w:top w:val="nil"/>
              <w:left w:val="single" w:sz="8" w:space="0" w:color="auto"/>
              <w:right w:val="single" w:sz="8" w:space="0" w:color="auto"/>
            </w:tcBorders>
            <w:shd w:val="clear" w:color="auto" w:fill="FBD4B4" w:themeFill="accent6" w:themeFillTint="66"/>
            <w:noWrap/>
            <w:vAlign w:val="center"/>
            <w:hideMark/>
          </w:tcPr>
          <w:p w:rsidR="00F15249" w:rsidRPr="00F15249" w:rsidRDefault="00F15249" w:rsidP="00980029">
            <w:pPr>
              <w:tabs>
                <w:tab w:val="clear" w:pos="5223"/>
              </w:tabs>
              <w:spacing w:after="0" w:line="240" w:lineRule="auto"/>
              <w:jc w:val="center"/>
              <w:rPr>
                <w:rFonts w:ascii="Bookman Old Style" w:eastAsia="Times New Roman" w:hAnsi="Bookman Old Style" w:cs="Calibri"/>
                <w:b/>
                <w:bCs/>
                <w:sz w:val="16"/>
                <w:szCs w:val="16"/>
                <w:lang w:eastAsia="fr-FR"/>
              </w:rPr>
            </w:pPr>
            <w:r w:rsidRPr="00F15249">
              <w:rPr>
                <w:rFonts w:ascii="Bookman Old Style" w:eastAsia="Times New Roman" w:hAnsi="Bookman Old Style" w:cs="Calibri"/>
                <w:b/>
                <w:bCs/>
                <w:sz w:val="16"/>
                <w:szCs w:val="16"/>
                <w:lang w:eastAsia="fr-FR"/>
              </w:rPr>
              <w:t>4</w:t>
            </w:r>
          </w:p>
          <w:p w:rsidR="00F15249" w:rsidRPr="00F15249" w:rsidRDefault="00F15249" w:rsidP="00943AA3">
            <w:pPr>
              <w:spacing w:after="0" w:line="240" w:lineRule="auto"/>
              <w:jc w:val="center"/>
              <w:rPr>
                <w:rFonts w:ascii="Bookman Old Style" w:eastAsia="Times New Roman" w:hAnsi="Bookman Old Style" w:cs="Calibri"/>
                <w:b/>
                <w:bCs/>
                <w:sz w:val="16"/>
                <w:szCs w:val="16"/>
                <w:lang w:eastAsia="fr-FR"/>
              </w:rPr>
            </w:pPr>
            <w:r w:rsidRPr="00F15249">
              <w:rPr>
                <w:rFonts w:ascii="Bookman Old Style" w:eastAsia="Times New Roman" w:hAnsi="Bookman Old Style" w:cs="Calibri"/>
                <w:b/>
                <w:bCs/>
                <w:sz w:val="16"/>
                <w:szCs w:val="16"/>
                <w:lang w:eastAsia="fr-FR"/>
              </w:rPr>
              <w:t> </w:t>
            </w:r>
          </w:p>
        </w:tc>
        <w:tc>
          <w:tcPr>
            <w:tcW w:w="1843" w:type="dxa"/>
            <w:tcBorders>
              <w:top w:val="nil"/>
              <w:left w:val="nil"/>
              <w:bottom w:val="nil"/>
              <w:right w:val="single" w:sz="8" w:space="0" w:color="auto"/>
            </w:tcBorders>
            <w:shd w:val="clear" w:color="auto" w:fill="FBD4B4" w:themeFill="accent6" w:themeFillTint="66"/>
            <w:vAlign w:val="center"/>
            <w:hideMark/>
          </w:tcPr>
          <w:p w:rsidR="00F15249" w:rsidRPr="00403479" w:rsidRDefault="00F1524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Développement Pastoral § Production Animale</w:t>
            </w:r>
          </w:p>
        </w:tc>
        <w:tc>
          <w:tcPr>
            <w:tcW w:w="1701" w:type="dxa"/>
            <w:tcBorders>
              <w:top w:val="single" w:sz="8" w:space="0" w:color="auto"/>
              <w:left w:val="nil"/>
              <w:bottom w:val="nil"/>
              <w:right w:val="single" w:sz="8" w:space="0" w:color="auto"/>
            </w:tcBorders>
            <w:shd w:val="clear" w:color="auto" w:fill="FBD4B4" w:themeFill="accent6" w:themeFillTint="66"/>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single" w:sz="8" w:space="0" w:color="auto"/>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FF0000"/>
                <w:sz w:val="16"/>
                <w:szCs w:val="16"/>
                <w:lang w:eastAsia="fr-FR"/>
              </w:rPr>
            </w:pPr>
            <w:r w:rsidRPr="00403479">
              <w:rPr>
                <w:rFonts w:ascii="Bookman Old Style" w:eastAsia="Times New Roman" w:hAnsi="Bookman Old Style" w:cs="Calibri"/>
                <w:b/>
                <w:bCs/>
                <w:color w:val="FF0000"/>
                <w:sz w:val="16"/>
                <w:szCs w:val="16"/>
                <w:lang w:eastAsia="fr-FR"/>
              </w:rPr>
              <w:t> </w:t>
            </w:r>
          </w:p>
        </w:tc>
        <w:tc>
          <w:tcPr>
            <w:tcW w:w="1559" w:type="dxa"/>
            <w:tcBorders>
              <w:top w:val="single" w:sz="8" w:space="0" w:color="auto"/>
              <w:left w:val="nil"/>
              <w:bottom w:val="nil"/>
              <w:right w:val="nil"/>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701" w:type="dxa"/>
            <w:tcBorders>
              <w:top w:val="single" w:sz="8" w:space="0" w:color="auto"/>
              <w:left w:val="nil"/>
              <w:bottom w:val="nil"/>
              <w:right w:val="nil"/>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8"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948" w:type="dxa"/>
            <w:tcBorders>
              <w:top w:val="single" w:sz="8" w:space="0" w:color="auto"/>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F15249" w:rsidRPr="00403479" w:rsidTr="009935D5">
        <w:trPr>
          <w:trHeight w:val="315"/>
        </w:trPr>
        <w:tc>
          <w:tcPr>
            <w:tcW w:w="710" w:type="dxa"/>
            <w:vMerge/>
            <w:tcBorders>
              <w:left w:val="single" w:sz="8" w:space="0" w:color="auto"/>
              <w:right w:val="single" w:sz="8" w:space="0" w:color="auto"/>
            </w:tcBorders>
            <w:shd w:val="clear" w:color="auto" w:fill="auto"/>
            <w:noWrap/>
            <w:hideMark/>
          </w:tcPr>
          <w:p w:rsidR="00F15249" w:rsidRPr="00980029" w:rsidRDefault="00F15249" w:rsidP="00943AA3">
            <w:pPr>
              <w:spacing w:after="0" w:line="240" w:lineRule="auto"/>
              <w:jc w:val="center"/>
              <w:rPr>
                <w:rFonts w:ascii="Bookman Old Style" w:eastAsia="Times New Roman" w:hAnsi="Bookman Old Style" w:cs="Calibri"/>
                <w:bCs/>
                <w:sz w:val="16"/>
                <w:szCs w:val="16"/>
                <w:lang w:eastAsia="fr-FR"/>
              </w:rPr>
            </w:pPr>
          </w:p>
        </w:tc>
        <w:tc>
          <w:tcPr>
            <w:tcW w:w="1843" w:type="dxa"/>
            <w:tcBorders>
              <w:top w:val="single" w:sz="4" w:space="0" w:color="auto"/>
              <w:left w:val="nil"/>
              <w:bottom w:val="nil"/>
              <w:right w:val="single" w:sz="8" w:space="0" w:color="auto"/>
            </w:tcBorders>
            <w:shd w:val="clear" w:color="auto" w:fill="auto"/>
            <w:noWrap/>
            <w:vAlign w:val="center"/>
            <w:hideMark/>
          </w:tcPr>
          <w:p w:rsidR="00F15249" w:rsidRPr="00980029" w:rsidRDefault="00AF193A" w:rsidP="00980029">
            <w:pPr>
              <w:tabs>
                <w:tab w:val="clear" w:pos="5223"/>
              </w:tabs>
              <w:spacing w:after="0" w:line="240" w:lineRule="auto"/>
              <w:jc w:val="left"/>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00F15249" w:rsidRPr="00980029">
              <w:rPr>
                <w:rFonts w:ascii="Bookman Old Style" w:eastAsia="Times New Roman" w:hAnsi="Bookman Old Style" w:cs="Calibri"/>
                <w:bCs/>
                <w:sz w:val="16"/>
                <w:szCs w:val="16"/>
                <w:lang w:eastAsia="fr-FR"/>
              </w:rPr>
              <w:t>nvestissements</w:t>
            </w:r>
          </w:p>
        </w:tc>
        <w:tc>
          <w:tcPr>
            <w:tcW w:w="1701" w:type="dxa"/>
            <w:tcBorders>
              <w:top w:val="single" w:sz="4" w:space="0" w:color="auto"/>
              <w:left w:val="nil"/>
              <w:bottom w:val="nil"/>
              <w:right w:val="single" w:sz="8" w:space="0" w:color="auto"/>
            </w:tcBorders>
            <w:shd w:val="clear" w:color="000000" w:fill="FFFFFF"/>
            <w:noWrap/>
            <w:vAlign w:val="center"/>
            <w:hideMark/>
          </w:tcPr>
          <w:p w:rsidR="00F15249" w:rsidRPr="00980029" w:rsidRDefault="00F1524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10 811 400 000   </w:t>
            </w:r>
          </w:p>
        </w:tc>
        <w:tc>
          <w:tcPr>
            <w:tcW w:w="1701" w:type="dxa"/>
            <w:tcBorders>
              <w:top w:val="single" w:sz="4" w:space="0" w:color="auto"/>
              <w:left w:val="nil"/>
              <w:bottom w:val="nil"/>
              <w:right w:val="single" w:sz="8" w:space="0" w:color="auto"/>
            </w:tcBorders>
            <w:shd w:val="clear" w:color="000000" w:fill="FFFFFF"/>
            <w:noWrap/>
            <w:vAlign w:val="center"/>
            <w:hideMark/>
          </w:tcPr>
          <w:p w:rsidR="00F15249" w:rsidRPr="00980029" w:rsidRDefault="00F1524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1 040 651 930   </w:t>
            </w:r>
          </w:p>
        </w:tc>
        <w:tc>
          <w:tcPr>
            <w:tcW w:w="1701" w:type="dxa"/>
            <w:tcBorders>
              <w:top w:val="single" w:sz="4" w:space="0" w:color="auto"/>
              <w:left w:val="nil"/>
              <w:bottom w:val="nil"/>
              <w:right w:val="single" w:sz="8" w:space="0" w:color="auto"/>
            </w:tcBorders>
            <w:shd w:val="clear" w:color="000000" w:fill="FFFFFF"/>
            <w:noWrap/>
            <w:vAlign w:val="center"/>
            <w:hideMark/>
          </w:tcPr>
          <w:p w:rsidR="00F15249" w:rsidRPr="00980029" w:rsidRDefault="00F1524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 xml:space="preserve">  303 801 196   </w:t>
            </w:r>
          </w:p>
        </w:tc>
        <w:tc>
          <w:tcPr>
            <w:tcW w:w="1559" w:type="dxa"/>
            <w:tcBorders>
              <w:top w:val="single" w:sz="4" w:space="0" w:color="auto"/>
              <w:left w:val="nil"/>
              <w:bottom w:val="nil"/>
              <w:right w:val="nil"/>
            </w:tcBorders>
            <w:shd w:val="clear" w:color="auto" w:fill="auto"/>
            <w:noWrap/>
            <w:vAlign w:val="center"/>
            <w:hideMark/>
          </w:tcPr>
          <w:p w:rsidR="00F15249" w:rsidRPr="00980029" w:rsidRDefault="00F1524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980029">
              <w:rPr>
                <w:rFonts w:ascii="Bookman Old Style" w:eastAsia="Times New Roman" w:hAnsi="Bookman Old Style" w:cs="Calibri"/>
                <w:bCs/>
                <w:color w:val="000000"/>
                <w:sz w:val="16"/>
                <w:szCs w:val="16"/>
                <w:lang w:eastAsia="fr-FR"/>
              </w:rPr>
              <w:t xml:space="preserve">344 075 214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F15249" w:rsidRPr="00980029" w:rsidRDefault="00F15249" w:rsidP="0098002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701" w:type="dxa"/>
            <w:tcBorders>
              <w:top w:val="single" w:sz="4" w:space="0" w:color="auto"/>
              <w:left w:val="nil"/>
              <w:bottom w:val="nil"/>
              <w:right w:val="nil"/>
            </w:tcBorders>
            <w:shd w:val="clear" w:color="auto" w:fill="auto"/>
            <w:noWrap/>
            <w:vAlign w:val="center"/>
            <w:hideMark/>
          </w:tcPr>
          <w:p w:rsidR="00F15249" w:rsidRPr="00980029" w:rsidRDefault="00F1524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980029">
              <w:rPr>
                <w:rFonts w:ascii="Bookman Old Style" w:eastAsia="Times New Roman" w:hAnsi="Bookman Old Style" w:cs="Calibri"/>
                <w:bCs/>
                <w:color w:val="000000"/>
                <w:sz w:val="16"/>
                <w:szCs w:val="16"/>
                <w:lang w:eastAsia="fr-FR"/>
              </w:rPr>
              <w:t xml:space="preserve"> 344 075 214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F15249" w:rsidRPr="00980029" w:rsidRDefault="00F15249" w:rsidP="0098002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F15249" w:rsidRPr="00980029" w:rsidRDefault="00F1524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980029">
              <w:rPr>
                <w:rFonts w:ascii="Bookman Old Style" w:eastAsia="Times New Roman" w:hAnsi="Bookman Old Style" w:cs="Calibri"/>
                <w:bCs/>
                <w:color w:val="000000"/>
                <w:sz w:val="16"/>
                <w:szCs w:val="16"/>
                <w:lang w:eastAsia="fr-FR"/>
              </w:rPr>
              <w:t xml:space="preserve">392 775 520   </w:t>
            </w:r>
          </w:p>
        </w:tc>
      </w:tr>
      <w:tr w:rsidR="00F15249" w:rsidRPr="00403479" w:rsidTr="009935D5">
        <w:trPr>
          <w:trHeight w:val="270"/>
        </w:trPr>
        <w:tc>
          <w:tcPr>
            <w:tcW w:w="710" w:type="dxa"/>
            <w:vMerge/>
            <w:tcBorders>
              <w:left w:val="single" w:sz="8" w:space="0" w:color="auto"/>
              <w:bottom w:val="nil"/>
              <w:right w:val="single" w:sz="8" w:space="0" w:color="auto"/>
            </w:tcBorders>
            <w:shd w:val="clear" w:color="auto" w:fill="auto"/>
            <w:noWrap/>
            <w:hideMark/>
          </w:tcPr>
          <w:p w:rsidR="00F15249" w:rsidRPr="00980029" w:rsidRDefault="00F15249" w:rsidP="00943AA3">
            <w:pPr>
              <w:tabs>
                <w:tab w:val="clear" w:pos="5223"/>
              </w:tabs>
              <w:spacing w:after="0" w:line="240" w:lineRule="auto"/>
              <w:jc w:val="center"/>
              <w:rPr>
                <w:rFonts w:ascii="Bookman Old Style" w:eastAsia="Times New Roman" w:hAnsi="Bookman Old Style" w:cs="Calibri"/>
                <w:bCs/>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F15249" w:rsidRPr="00403479" w:rsidRDefault="00F1524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10 811 400 000   </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1 040 651 930   </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303 801 196   </w:t>
            </w:r>
          </w:p>
        </w:tc>
        <w:tc>
          <w:tcPr>
            <w:tcW w:w="1559" w:type="dxa"/>
            <w:tcBorders>
              <w:top w:val="single" w:sz="8" w:space="0" w:color="auto"/>
              <w:left w:val="nil"/>
              <w:bottom w:val="single" w:sz="8" w:space="0" w:color="auto"/>
              <w:right w:val="nil"/>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344 075 214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F15249" w:rsidRPr="00403479" w:rsidRDefault="00D4490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3,20</w:t>
            </w:r>
          </w:p>
        </w:tc>
        <w:tc>
          <w:tcPr>
            <w:tcW w:w="1701" w:type="dxa"/>
            <w:tcBorders>
              <w:top w:val="single" w:sz="8" w:space="0" w:color="auto"/>
              <w:left w:val="nil"/>
              <w:bottom w:val="single" w:sz="8" w:space="0" w:color="auto"/>
              <w:right w:val="nil"/>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344 075 214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F15249" w:rsidRPr="00403479" w:rsidRDefault="00D4490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3,20</w:t>
            </w:r>
          </w:p>
        </w:tc>
        <w:tc>
          <w:tcPr>
            <w:tcW w:w="1948" w:type="dxa"/>
            <w:tcBorders>
              <w:top w:val="nil"/>
              <w:left w:val="nil"/>
              <w:bottom w:val="single" w:sz="8" w:space="0" w:color="auto"/>
              <w:right w:val="single" w:sz="8" w:space="0" w:color="auto"/>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392 775 520   </w:t>
            </w:r>
          </w:p>
        </w:tc>
      </w:tr>
      <w:tr w:rsidR="00F15249" w:rsidRPr="00403479" w:rsidTr="009935D5">
        <w:trPr>
          <w:trHeight w:val="465"/>
        </w:trPr>
        <w:tc>
          <w:tcPr>
            <w:tcW w:w="710" w:type="dxa"/>
            <w:vMerge w:val="restart"/>
            <w:tcBorders>
              <w:top w:val="single" w:sz="8" w:space="0" w:color="auto"/>
              <w:left w:val="single" w:sz="8" w:space="0" w:color="auto"/>
              <w:right w:val="single" w:sz="8" w:space="0" w:color="auto"/>
            </w:tcBorders>
            <w:shd w:val="clear" w:color="auto" w:fill="FBD4B4" w:themeFill="accent6" w:themeFillTint="66"/>
            <w:noWrap/>
            <w:vAlign w:val="center"/>
            <w:hideMark/>
          </w:tcPr>
          <w:p w:rsidR="00F15249" w:rsidRPr="00F15249" w:rsidRDefault="00F15249" w:rsidP="00F15249">
            <w:pPr>
              <w:tabs>
                <w:tab w:val="clear" w:pos="5223"/>
              </w:tabs>
              <w:spacing w:after="0" w:line="240" w:lineRule="auto"/>
              <w:jc w:val="center"/>
              <w:rPr>
                <w:rFonts w:ascii="Bookman Old Style" w:eastAsia="Times New Roman" w:hAnsi="Bookman Old Style" w:cs="Calibri"/>
                <w:b/>
                <w:bCs/>
                <w:sz w:val="16"/>
                <w:szCs w:val="16"/>
                <w:lang w:eastAsia="fr-FR"/>
              </w:rPr>
            </w:pPr>
            <w:r w:rsidRPr="00F15249">
              <w:rPr>
                <w:rFonts w:ascii="Bookman Old Style" w:eastAsia="Times New Roman" w:hAnsi="Bookman Old Style" w:cs="Calibri"/>
                <w:b/>
                <w:bCs/>
                <w:sz w:val="16"/>
                <w:szCs w:val="16"/>
                <w:lang w:eastAsia="fr-FR"/>
              </w:rPr>
              <w:t>5</w:t>
            </w:r>
          </w:p>
        </w:tc>
        <w:tc>
          <w:tcPr>
            <w:tcW w:w="1843"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Enseignement Supérieur</w:t>
            </w:r>
          </w:p>
        </w:tc>
        <w:tc>
          <w:tcPr>
            <w:tcW w:w="1701"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FF0000"/>
                <w:sz w:val="16"/>
                <w:szCs w:val="16"/>
                <w:lang w:eastAsia="fr-FR"/>
              </w:rPr>
            </w:pPr>
            <w:r w:rsidRPr="00403479">
              <w:rPr>
                <w:rFonts w:ascii="Bookman Old Style" w:eastAsia="Times New Roman" w:hAnsi="Bookman Old Style" w:cs="Calibri"/>
                <w:b/>
                <w:bCs/>
                <w:color w:val="FF0000"/>
                <w:sz w:val="16"/>
                <w:szCs w:val="16"/>
                <w:lang w:eastAsia="fr-FR"/>
              </w:rPr>
              <w:t> </w:t>
            </w:r>
          </w:p>
        </w:tc>
        <w:tc>
          <w:tcPr>
            <w:tcW w:w="1559" w:type="dxa"/>
            <w:tcBorders>
              <w:top w:val="nil"/>
              <w:left w:val="nil"/>
              <w:bottom w:val="nil"/>
              <w:right w:val="nil"/>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701" w:type="dxa"/>
            <w:tcBorders>
              <w:top w:val="nil"/>
              <w:left w:val="nil"/>
              <w:bottom w:val="nil"/>
              <w:right w:val="nil"/>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8"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948"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F15249" w:rsidRPr="00F15249" w:rsidTr="009935D5">
        <w:trPr>
          <w:trHeight w:val="300"/>
        </w:trPr>
        <w:tc>
          <w:tcPr>
            <w:tcW w:w="710" w:type="dxa"/>
            <w:vMerge/>
            <w:tcBorders>
              <w:left w:val="single" w:sz="8" w:space="0" w:color="auto"/>
              <w:right w:val="single" w:sz="8" w:space="0" w:color="auto"/>
            </w:tcBorders>
            <w:shd w:val="clear" w:color="auto" w:fill="auto"/>
            <w:noWrap/>
            <w:hideMark/>
          </w:tcPr>
          <w:p w:rsidR="00F15249" w:rsidRPr="00F15249" w:rsidRDefault="00F15249" w:rsidP="00943AA3">
            <w:pPr>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F15249" w:rsidRPr="00F15249" w:rsidRDefault="00F15249" w:rsidP="00980029">
            <w:pPr>
              <w:tabs>
                <w:tab w:val="clear" w:pos="5223"/>
              </w:tabs>
              <w:spacing w:after="0" w:line="240" w:lineRule="auto"/>
              <w:jc w:val="lef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Investissements</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15249" w:rsidRPr="00F15249" w:rsidRDefault="00F1524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 xml:space="preserve">     10 750 000 000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15249" w:rsidRPr="00F15249" w:rsidRDefault="00F1524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 xml:space="preserve">67 002 996 755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15249" w:rsidRPr="00F15249" w:rsidRDefault="00F15249"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 xml:space="preserve">14 294 873 782   </w:t>
            </w:r>
          </w:p>
        </w:tc>
        <w:tc>
          <w:tcPr>
            <w:tcW w:w="1559" w:type="dxa"/>
            <w:tcBorders>
              <w:top w:val="single" w:sz="8" w:space="0" w:color="auto"/>
              <w:left w:val="nil"/>
              <w:bottom w:val="single" w:sz="8" w:space="0" w:color="auto"/>
              <w:right w:val="nil"/>
            </w:tcBorders>
            <w:shd w:val="clear" w:color="auto" w:fill="auto"/>
            <w:noWrap/>
            <w:vAlign w:val="center"/>
            <w:hideMark/>
          </w:tcPr>
          <w:p w:rsidR="00F15249" w:rsidRPr="00F15249" w:rsidRDefault="00F1524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F15249">
              <w:rPr>
                <w:rFonts w:ascii="Bookman Old Style" w:eastAsia="Times New Roman" w:hAnsi="Bookman Old Style" w:cs="Calibri"/>
                <w:bCs/>
                <w:color w:val="000000"/>
                <w:sz w:val="16"/>
                <w:szCs w:val="16"/>
                <w:lang w:eastAsia="fr-FR"/>
              </w:rPr>
              <w:t xml:space="preserve"> 2 834 362 419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F15249" w:rsidRPr="00F15249" w:rsidRDefault="00F15249" w:rsidP="0098002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701" w:type="dxa"/>
            <w:tcBorders>
              <w:top w:val="single" w:sz="8" w:space="0" w:color="auto"/>
              <w:left w:val="nil"/>
              <w:bottom w:val="single" w:sz="8" w:space="0" w:color="auto"/>
              <w:right w:val="nil"/>
            </w:tcBorders>
            <w:shd w:val="clear" w:color="auto" w:fill="auto"/>
            <w:noWrap/>
            <w:vAlign w:val="center"/>
            <w:hideMark/>
          </w:tcPr>
          <w:p w:rsidR="00F15249" w:rsidRPr="00F15249" w:rsidRDefault="00F1524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F15249">
              <w:rPr>
                <w:rFonts w:ascii="Bookman Old Style" w:eastAsia="Times New Roman" w:hAnsi="Bookman Old Style" w:cs="Calibri"/>
                <w:bCs/>
                <w:color w:val="000000"/>
                <w:sz w:val="16"/>
                <w:szCs w:val="16"/>
                <w:lang w:eastAsia="fr-FR"/>
              </w:rPr>
              <w:t xml:space="preserve"> 2 834 362 419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F15249" w:rsidRPr="00F15249" w:rsidRDefault="00F15249" w:rsidP="0098002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F15249" w:rsidRPr="00F15249" w:rsidRDefault="00F15249"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F15249">
              <w:rPr>
                <w:rFonts w:ascii="Bookman Old Style" w:eastAsia="Times New Roman" w:hAnsi="Bookman Old Style" w:cs="Calibri"/>
                <w:bCs/>
                <w:color w:val="000000"/>
                <w:sz w:val="16"/>
                <w:szCs w:val="16"/>
                <w:lang w:eastAsia="fr-FR"/>
              </w:rPr>
              <w:t xml:space="preserve">49 873 760 554   </w:t>
            </w:r>
          </w:p>
        </w:tc>
      </w:tr>
      <w:tr w:rsidR="00F15249" w:rsidRPr="00403479" w:rsidTr="009935D5">
        <w:trPr>
          <w:trHeight w:val="285"/>
        </w:trPr>
        <w:tc>
          <w:tcPr>
            <w:tcW w:w="710" w:type="dxa"/>
            <w:vMerge/>
            <w:tcBorders>
              <w:left w:val="single" w:sz="8" w:space="0" w:color="auto"/>
              <w:bottom w:val="single" w:sz="8" w:space="0" w:color="auto"/>
              <w:right w:val="single" w:sz="8" w:space="0" w:color="auto"/>
            </w:tcBorders>
            <w:shd w:val="clear" w:color="auto" w:fill="auto"/>
            <w:noWrap/>
            <w:hideMark/>
          </w:tcPr>
          <w:p w:rsidR="00F15249" w:rsidRPr="00F15249" w:rsidRDefault="00F15249" w:rsidP="00943AA3">
            <w:pPr>
              <w:tabs>
                <w:tab w:val="clear" w:pos="5223"/>
              </w:tabs>
              <w:spacing w:after="0" w:line="240" w:lineRule="auto"/>
              <w:jc w:val="center"/>
              <w:rPr>
                <w:rFonts w:ascii="Bookman Old Style" w:eastAsia="Times New Roman" w:hAnsi="Bookman Old Style" w:cs="Calibri"/>
                <w:b/>
                <w:sz w:val="16"/>
                <w:szCs w:val="16"/>
                <w:lang w:eastAsia="fr-FR"/>
              </w:rPr>
            </w:pPr>
          </w:p>
        </w:tc>
        <w:tc>
          <w:tcPr>
            <w:tcW w:w="1843" w:type="dxa"/>
            <w:tcBorders>
              <w:top w:val="nil"/>
              <w:left w:val="nil"/>
              <w:bottom w:val="single" w:sz="8" w:space="0" w:color="auto"/>
              <w:right w:val="single" w:sz="8" w:space="0" w:color="auto"/>
            </w:tcBorders>
            <w:shd w:val="clear" w:color="auto" w:fill="auto"/>
            <w:noWrap/>
            <w:vAlign w:val="center"/>
            <w:hideMark/>
          </w:tcPr>
          <w:p w:rsidR="00F15249" w:rsidRPr="00403479" w:rsidRDefault="00F1524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nil"/>
              <w:left w:val="nil"/>
              <w:bottom w:val="single" w:sz="8" w:space="0" w:color="auto"/>
              <w:right w:val="single" w:sz="8" w:space="0" w:color="auto"/>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10 750 000 000   </w:t>
            </w:r>
          </w:p>
        </w:tc>
        <w:tc>
          <w:tcPr>
            <w:tcW w:w="1701" w:type="dxa"/>
            <w:tcBorders>
              <w:top w:val="nil"/>
              <w:left w:val="nil"/>
              <w:bottom w:val="single" w:sz="8" w:space="0" w:color="auto"/>
              <w:right w:val="single" w:sz="8" w:space="0" w:color="auto"/>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67 002 996 755   </w:t>
            </w:r>
          </w:p>
        </w:tc>
        <w:tc>
          <w:tcPr>
            <w:tcW w:w="1701" w:type="dxa"/>
            <w:tcBorders>
              <w:top w:val="nil"/>
              <w:left w:val="nil"/>
              <w:bottom w:val="single" w:sz="8" w:space="0" w:color="auto"/>
              <w:right w:val="single" w:sz="8" w:space="0" w:color="auto"/>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14 294 873 782   </w:t>
            </w:r>
          </w:p>
        </w:tc>
        <w:tc>
          <w:tcPr>
            <w:tcW w:w="1559" w:type="dxa"/>
            <w:tcBorders>
              <w:top w:val="nil"/>
              <w:left w:val="nil"/>
              <w:bottom w:val="single" w:sz="8" w:space="0" w:color="auto"/>
              <w:right w:val="nil"/>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2 834 362 419   </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F15249" w:rsidRPr="00403479" w:rsidRDefault="00D4490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26,40</w:t>
            </w:r>
          </w:p>
        </w:tc>
        <w:tc>
          <w:tcPr>
            <w:tcW w:w="1701" w:type="dxa"/>
            <w:tcBorders>
              <w:top w:val="nil"/>
              <w:left w:val="nil"/>
              <w:bottom w:val="single" w:sz="8" w:space="0" w:color="auto"/>
              <w:right w:val="nil"/>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2 834 362 419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F15249" w:rsidRPr="00403479" w:rsidRDefault="00D44901"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26,40</w:t>
            </w:r>
          </w:p>
        </w:tc>
        <w:tc>
          <w:tcPr>
            <w:tcW w:w="1948" w:type="dxa"/>
            <w:tcBorders>
              <w:top w:val="nil"/>
              <w:left w:val="nil"/>
              <w:bottom w:val="single" w:sz="8" w:space="0" w:color="auto"/>
              <w:right w:val="single" w:sz="8" w:space="0" w:color="auto"/>
            </w:tcBorders>
            <w:shd w:val="clear" w:color="auto" w:fill="auto"/>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49 873 760 554   </w:t>
            </w:r>
          </w:p>
        </w:tc>
      </w:tr>
      <w:tr w:rsidR="00F15249" w:rsidRPr="00403479" w:rsidTr="009935D5">
        <w:trPr>
          <w:trHeight w:val="510"/>
        </w:trPr>
        <w:tc>
          <w:tcPr>
            <w:tcW w:w="710" w:type="dxa"/>
            <w:vMerge w:val="restart"/>
            <w:tcBorders>
              <w:top w:val="nil"/>
              <w:left w:val="single" w:sz="8" w:space="0" w:color="auto"/>
              <w:right w:val="single" w:sz="8" w:space="0" w:color="auto"/>
            </w:tcBorders>
            <w:shd w:val="clear" w:color="auto" w:fill="FBD4B4" w:themeFill="accent6" w:themeFillTint="66"/>
            <w:noWrap/>
            <w:vAlign w:val="center"/>
            <w:hideMark/>
          </w:tcPr>
          <w:p w:rsidR="00F15249" w:rsidRPr="00F15249" w:rsidRDefault="00F15249" w:rsidP="00F15249">
            <w:pPr>
              <w:tabs>
                <w:tab w:val="clear" w:pos="5223"/>
              </w:tabs>
              <w:spacing w:after="0" w:line="240" w:lineRule="auto"/>
              <w:jc w:val="center"/>
              <w:rPr>
                <w:rFonts w:ascii="Bookman Old Style" w:eastAsia="Times New Roman" w:hAnsi="Bookman Old Style" w:cs="Calibri"/>
                <w:b/>
                <w:bCs/>
                <w:sz w:val="16"/>
                <w:szCs w:val="16"/>
                <w:lang w:eastAsia="fr-FR"/>
              </w:rPr>
            </w:pPr>
            <w:r w:rsidRPr="00F15249">
              <w:rPr>
                <w:rFonts w:ascii="Bookman Old Style" w:eastAsia="Times New Roman" w:hAnsi="Bookman Old Style" w:cs="Calibri"/>
                <w:b/>
                <w:bCs/>
                <w:sz w:val="16"/>
                <w:szCs w:val="16"/>
                <w:lang w:eastAsia="fr-FR"/>
              </w:rPr>
              <w:t>6</w:t>
            </w:r>
          </w:p>
        </w:tc>
        <w:tc>
          <w:tcPr>
            <w:tcW w:w="1843"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Hydraulique Rurale et Urbaine</w:t>
            </w:r>
          </w:p>
        </w:tc>
        <w:tc>
          <w:tcPr>
            <w:tcW w:w="1701"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nil"/>
              <w:left w:val="nil"/>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559" w:type="dxa"/>
            <w:tcBorders>
              <w:top w:val="nil"/>
              <w:left w:val="nil"/>
              <w:bottom w:val="nil"/>
              <w:right w:val="nil"/>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4" w:space="0" w:color="auto"/>
              <w:left w:val="single" w:sz="8" w:space="0" w:color="auto"/>
              <w:bottom w:val="nil"/>
              <w:right w:val="single" w:sz="8" w:space="0" w:color="auto"/>
            </w:tcBorders>
            <w:shd w:val="clear" w:color="auto" w:fill="FBD4B4" w:themeFill="accent6" w:themeFillTint="66"/>
            <w:noWrap/>
            <w:vAlign w:val="bottom"/>
            <w:hideMark/>
          </w:tcPr>
          <w:p w:rsidR="00F15249" w:rsidRPr="00403479" w:rsidRDefault="00F15249" w:rsidP="00943AA3">
            <w:pPr>
              <w:tabs>
                <w:tab w:val="clear" w:pos="5223"/>
              </w:tabs>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w:t>
            </w:r>
          </w:p>
        </w:tc>
        <w:tc>
          <w:tcPr>
            <w:tcW w:w="1701" w:type="dxa"/>
            <w:tcBorders>
              <w:top w:val="nil"/>
              <w:left w:val="nil"/>
              <w:bottom w:val="nil"/>
              <w:right w:val="nil"/>
            </w:tcBorders>
            <w:shd w:val="clear" w:color="auto" w:fill="FBD4B4" w:themeFill="accent6" w:themeFillTint="66"/>
            <w:noWrap/>
            <w:vAlign w:val="bottom"/>
            <w:hideMark/>
          </w:tcPr>
          <w:p w:rsidR="00F15249" w:rsidRPr="00403479" w:rsidRDefault="00F15249" w:rsidP="00943AA3">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8"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F15249" w:rsidRPr="00403479" w:rsidRDefault="00F15249" w:rsidP="00980029">
            <w:pPr>
              <w:tabs>
                <w:tab w:val="clear" w:pos="5223"/>
              </w:tabs>
              <w:spacing w:after="0" w:line="240" w:lineRule="auto"/>
              <w:jc w:val="center"/>
              <w:rPr>
                <w:rFonts w:ascii="Bookman Old Style" w:eastAsia="Times New Roman" w:hAnsi="Bookman Old Style" w:cs="Calibri"/>
                <w:b/>
                <w:bCs/>
                <w:color w:val="000000"/>
                <w:sz w:val="16"/>
                <w:szCs w:val="16"/>
                <w:lang w:eastAsia="fr-FR"/>
              </w:rPr>
            </w:pPr>
          </w:p>
        </w:tc>
        <w:tc>
          <w:tcPr>
            <w:tcW w:w="1948" w:type="dxa"/>
            <w:tcBorders>
              <w:top w:val="nil"/>
              <w:left w:val="nil"/>
              <w:bottom w:val="nil"/>
              <w:right w:val="single" w:sz="8" w:space="0" w:color="auto"/>
            </w:tcBorders>
            <w:shd w:val="clear" w:color="auto" w:fill="FBD4B4" w:themeFill="accent6" w:themeFillTint="66"/>
            <w:noWrap/>
            <w:vAlign w:val="bottom"/>
            <w:hideMark/>
          </w:tcPr>
          <w:p w:rsidR="00F15249" w:rsidRPr="00403479" w:rsidRDefault="00F15249" w:rsidP="00943AA3">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F32A85" w:rsidRPr="00403479" w:rsidTr="009935D5">
        <w:trPr>
          <w:trHeight w:val="285"/>
        </w:trPr>
        <w:tc>
          <w:tcPr>
            <w:tcW w:w="710" w:type="dxa"/>
            <w:vMerge/>
            <w:tcBorders>
              <w:left w:val="single" w:sz="8" w:space="0" w:color="auto"/>
              <w:right w:val="single" w:sz="8" w:space="0" w:color="auto"/>
            </w:tcBorders>
            <w:shd w:val="clear" w:color="auto" w:fill="FBD4B4" w:themeFill="accent6" w:themeFillTint="66"/>
            <w:noWrap/>
            <w:hideMark/>
          </w:tcPr>
          <w:p w:rsidR="00F32A85" w:rsidRPr="00980029" w:rsidRDefault="00F32A85" w:rsidP="00943AA3">
            <w:pPr>
              <w:spacing w:after="0" w:line="240" w:lineRule="auto"/>
              <w:jc w:val="center"/>
              <w:rPr>
                <w:rFonts w:ascii="Bookman Old Style" w:eastAsia="Times New Roman" w:hAnsi="Bookman Old Style" w:cs="Calibri"/>
                <w:sz w:val="16"/>
                <w:szCs w:val="16"/>
                <w:lang w:eastAsia="fr-FR"/>
              </w:rPr>
            </w:pP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left"/>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I</w:t>
            </w:r>
            <w:r w:rsidRPr="00F15249">
              <w:rPr>
                <w:rFonts w:ascii="Bookman Old Style" w:eastAsia="Times New Roman" w:hAnsi="Bookman Old Style" w:cs="Calibri"/>
                <w:bCs/>
                <w:sz w:val="16"/>
                <w:szCs w:val="16"/>
                <w:lang w:eastAsia="fr-FR"/>
              </w:rPr>
              <w:t>nvestissements</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 xml:space="preserve">       6 801 663 000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right"/>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 xml:space="preserve">    8 575 999 410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F32A85">
            <w:pPr>
              <w:tabs>
                <w:tab w:val="clear" w:pos="5223"/>
              </w:tabs>
              <w:spacing w:after="0" w:line="240" w:lineRule="auto"/>
              <w:jc w:val="right"/>
              <w:rPr>
                <w:rFonts w:ascii="Bookman Old Style" w:eastAsia="Times New Roman" w:hAnsi="Bookman Old Style" w:cs="Calibri"/>
                <w:bCs/>
                <w:sz w:val="16"/>
                <w:szCs w:val="16"/>
                <w:lang w:eastAsia="fr-FR"/>
              </w:rPr>
            </w:pPr>
            <w:r>
              <w:rPr>
                <w:rFonts w:ascii="Bookman Old Style" w:eastAsia="Times New Roman" w:hAnsi="Bookman Old Style" w:cs="Calibri"/>
                <w:bCs/>
                <w:sz w:val="16"/>
                <w:szCs w:val="16"/>
                <w:lang w:eastAsia="fr-FR"/>
              </w:rPr>
              <w:t>1 250 525 890</w:t>
            </w:r>
          </w:p>
        </w:tc>
        <w:tc>
          <w:tcPr>
            <w:tcW w:w="1559" w:type="dxa"/>
            <w:tcBorders>
              <w:top w:val="single" w:sz="8" w:space="0" w:color="auto"/>
              <w:left w:val="nil"/>
              <w:bottom w:val="single" w:sz="8" w:space="0" w:color="auto"/>
              <w:right w:val="nil"/>
            </w:tcBorders>
            <w:shd w:val="clear" w:color="auto" w:fill="auto"/>
            <w:noWrap/>
            <w:vAlign w:val="center"/>
            <w:hideMark/>
          </w:tcPr>
          <w:p w:rsidR="00F32A85" w:rsidRPr="00F15249" w:rsidRDefault="00F32A85"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1 441 629 353</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F32A85" w:rsidRPr="00F15249" w:rsidRDefault="00F32A85" w:rsidP="00F1524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701" w:type="dxa"/>
            <w:tcBorders>
              <w:top w:val="single" w:sz="8" w:space="0" w:color="auto"/>
              <w:left w:val="nil"/>
              <w:bottom w:val="single" w:sz="8" w:space="0" w:color="auto"/>
              <w:right w:val="nil"/>
            </w:tcBorders>
            <w:shd w:val="clear" w:color="auto" w:fill="auto"/>
            <w:noWrap/>
            <w:vAlign w:val="center"/>
            <w:hideMark/>
          </w:tcPr>
          <w:p w:rsidR="00F32A85" w:rsidRPr="00F15249" w:rsidRDefault="00F32A85" w:rsidP="00D5262A">
            <w:pPr>
              <w:tabs>
                <w:tab w:val="clear" w:pos="5223"/>
              </w:tabs>
              <w:spacing w:after="0" w:line="240" w:lineRule="auto"/>
              <w:jc w:val="right"/>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1 441 629 353</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F32A85" w:rsidRPr="00F15249" w:rsidRDefault="00F32A85" w:rsidP="00F15249">
            <w:pPr>
              <w:tabs>
                <w:tab w:val="clear" w:pos="5223"/>
              </w:tabs>
              <w:spacing w:after="0" w:line="240" w:lineRule="auto"/>
              <w:jc w:val="center"/>
              <w:rPr>
                <w:rFonts w:ascii="Bookman Old Style" w:eastAsia="Times New Roman" w:hAnsi="Bookman Old Style" w:cs="Calibri"/>
                <w:bCs/>
                <w:color w:val="000000"/>
                <w:sz w:val="16"/>
                <w:szCs w:val="16"/>
                <w:lang w:eastAsia="fr-FR"/>
              </w:rPr>
            </w:pP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F15249">
            <w:pPr>
              <w:tabs>
                <w:tab w:val="clear" w:pos="5223"/>
              </w:tabs>
              <w:spacing w:after="0" w:line="240" w:lineRule="auto"/>
              <w:jc w:val="right"/>
              <w:rPr>
                <w:rFonts w:ascii="Bookman Old Style" w:eastAsia="Times New Roman" w:hAnsi="Bookman Old Style" w:cs="Calibri"/>
                <w:bCs/>
                <w:color w:val="000000"/>
                <w:sz w:val="16"/>
                <w:szCs w:val="16"/>
                <w:lang w:eastAsia="fr-FR"/>
              </w:rPr>
            </w:pPr>
            <w:r>
              <w:rPr>
                <w:rFonts w:ascii="Bookman Old Style" w:eastAsia="Times New Roman" w:hAnsi="Bookman Old Style" w:cs="Calibri"/>
                <w:bCs/>
                <w:color w:val="000000"/>
                <w:sz w:val="16"/>
                <w:szCs w:val="16"/>
                <w:lang w:eastAsia="fr-FR"/>
              </w:rPr>
              <w:t xml:space="preserve"> 5 883 844 167</w:t>
            </w:r>
          </w:p>
        </w:tc>
      </w:tr>
      <w:tr w:rsidR="00F32A85" w:rsidRPr="00403479" w:rsidTr="009935D5">
        <w:trPr>
          <w:trHeight w:val="285"/>
        </w:trPr>
        <w:tc>
          <w:tcPr>
            <w:tcW w:w="710" w:type="dxa"/>
            <w:vMerge/>
            <w:tcBorders>
              <w:left w:val="single" w:sz="8" w:space="0" w:color="auto"/>
              <w:bottom w:val="single" w:sz="8" w:space="0" w:color="auto"/>
              <w:right w:val="single" w:sz="8" w:space="0" w:color="auto"/>
            </w:tcBorders>
            <w:shd w:val="clear" w:color="auto" w:fill="FBD4B4" w:themeFill="accent6" w:themeFillTint="66"/>
            <w:noWrap/>
            <w:hideMark/>
          </w:tcPr>
          <w:p w:rsidR="00F32A85" w:rsidRPr="00980029" w:rsidRDefault="00F32A85" w:rsidP="00943AA3">
            <w:pPr>
              <w:tabs>
                <w:tab w:val="clear" w:pos="5223"/>
              </w:tabs>
              <w:spacing w:after="0" w:line="240" w:lineRule="auto"/>
              <w:jc w:val="center"/>
              <w:rPr>
                <w:rFonts w:ascii="Bookman Old Style" w:eastAsia="Times New Roman" w:hAnsi="Bookman Old Style" w:cs="Calibri"/>
                <w:bCs/>
                <w:sz w:val="16"/>
                <w:szCs w:val="16"/>
                <w:lang w:eastAsia="fr-FR"/>
              </w:rPr>
            </w:pPr>
          </w:p>
        </w:tc>
        <w:tc>
          <w:tcPr>
            <w:tcW w:w="1843"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6 801 663 000   </w:t>
            </w:r>
          </w:p>
        </w:tc>
        <w:tc>
          <w:tcPr>
            <w:tcW w:w="1701"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F32A85">
            <w:pPr>
              <w:tabs>
                <w:tab w:val="clear" w:pos="5223"/>
              </w:tabs>
              <w:spacing w:after="0" w:line="240" w:lineRule="auto"/>
              <w:jc w:val="right"/>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8 575 999 410</w:t>
            </w:r>
          </w:p>
        </w:tc>
        <w:tc>
          <w:tcPr>
            <w:tcW w:w="1701"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F32A85">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1</w:t>
            </w:r>
            <w:r>
              <w:rPr>
                <w:rFonts w:ascii="Bookman Old Style" w:eastAsia="Times New Roman" w:hAnsi="Bookman Old Style" w:cs="Calibri"/>
                <w:b/>
                <w:bCs/>
                <w:sz w:val="16"/>
                <w:szCs w:val="16"/>
                <w:lang w:eastAsia="fr-FR"/>
              </w:rPr>
              <w:t> 250 525 890</w:t>
            </w:r>
          </w:p>
        </w:tc>
        <w:tc>
          <w:tcPr>
            <w:tcW w:w="1559" w:type="dxa"/>
            <w:tcBorders>
              <w:top w:val="nil"/>
              <w:left w:val="nil"/>
              <w:bottom w:val="single" w:sz="8" w:space="0" w:color="auto"/>
              <w:right w:val="nil"/>
            </w:tcBorders>
            <w:shd w:val="clear" w:color="auto" w:fill="auto"/>
            <w:noWrap/>
            <w:vAlign w:val="center"/>
            <w:hideMark/>
          </w:tcPr>
          <w:p w:rsidR="00F32A85" w:rsidRPr="00403479" w:rsidRDefault="00F32A85" w:rsidP="00F32A85">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1</w:t>
            </w:r>
            <w:r>
              <w:rPr>
                <w:rFonts w:ascii="Bookman Old Style" w:eastAsia="Times New Roman" w:hAnsi="Bookman Old Style" w:cs="Calibri"/>
                <w:b/>
                <w:bCs/>
                <w:color w:val="000000"/>
                <w:sz w:val="16"/>
                <w:szCs w:val="16"/>
                <w:lang w:eastAsia="fr-FR"/>
              </w:rPr>
              <w:t> 441 629 353</w:t>
            </w:r>
          </w:p>
        </w:tc>
        <w:tc>
          <w:tcPr>
            <w:tcW w:w="709" w:type="dxa"/>
            <w:tcBorders>
              <w:top w:val="single" w:sz="4" w:space="0" w:color="auto"/>
              <w:left w:val="single" w:sz="8" w:space="0" w:color="auto"/>
              <w:bottom w:val="nil"/>
              <w:right w:val="single" w:sz="8" w:space="0" w:color="auto"/>
            </w:tcBorders>
            <w:shd w:val="clear" w:color="auto" w:fill="auto"/>
            <w:noWrap/>
            <w:vAlign w:val="center"/>
            <w:hideMark/>
          </w:tcPr>
          <w:p w:rsidR="00F32A85" w:rsidRPr="00403479" w:rsidRDefault="00F32A85" w:rsidP="00F1524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27,02</w:t>
            </w:r>
          </w:p>
        </w:tc>
        <w:tc>
          <w:tcPr>
            <w:tcW w:w="1701" w:type="dxa"/>
            <w:tcBorders>
              <w:top w:val="nil"/>
              <w:left w:val="nil"/>
              <w:bottom w:val="single" w:sz="8" w:space="0" w:color="auto"/>
              <w:right w:val="nil"/>
            </w:tcBorders>
            <w:shd w:val="clear" w:color="auto" w:fill="auto"/>
            <w:noWrap/>
            <w:vAlign w:val="center"/>
            <w:hideMark/>
          </w:tcPr>
          <w:p w:rsidR="00F32A85" w:rsidRPr="00403479" w:rsidRDefault="00F32A85" w:rsidP="00D5262A">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1</w:t>
            </w:r>
            <w:r>
              <w:rPr>
                <w:rFonts w:ascii="Bookman Old Style" w:eastAsia="Times New Roman" w:hAnsi="Bookman Old Style" w:cs="Calibri"/>
                <w:b/>
                <w:bCs/>
                <w:color w:val="000000"/>
                <w:sz w:val="16"/>
                <w:szCs w:val="16"/>
                <w:lang w:eastAsia="fr-FR"/>
              </w:rPr>
              <w:t> 441 629 353</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F32A85" w:rsidRPr="00403479" w:rsidRDefault="00F32A85" w:rsidP="00F1524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27,0</w:t>
            </w:r>
          </w:p>
        </w:tc>
        <w:tc>
          <w:tcPr>
            <w:tcW w:w="1948"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F15249">
            <w:pPr>
              <w:tabs>
                <w:tab w:val="clear" w:pos="5223"/>
              </w:tabs>
              <w:spacing w:after="0" w:line="240" w:lineRule="auto"/>
              <w:jc w:val="right"/>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 xml:space="preserve"> 5 883 844 167</w:t>
            </w:r>
          </w:p>
        </w:tc>
      </w:tr>
      <w:tr w:rsidR="00F32A85" w:rsidRPr="00403479" w:rsidTr="009935D5">
        <w:trPr>
          <w:trHeight w:val="454"/>
        </w:trPr>
        <w:tc>
          <w:tcPr>
            <w:tcW w:w="710" w:type="dxa"/>
            <w:vMerge w:val="restart"/>
            <w:tcBorders>
              <w:top w:val="nil"/>
              <w:left w:val="single" w:sz="8" w:space="0" w:color="auto"/>
              <w:right w:val="single" w:sz="8" w:space="0" w:color="auto"/>
            </w:tcBorders>
            <w:shd w:val="clear" w:color="auto" w:fill="FBD4B4" w:themeFill="accent6" w:themeFillTint="66"/>
            <w:noWrap/>
            <w:vAlign w:val="center"/>
            <w:hideMark/>
          </w:tcPr>
          <w:p w:rsidR="00F32A85" w:rsidRPr="00980029" w:rsidRDefault="00F32A85" w:rsidP="00F15249">
            <w:pPr>
              <w:tabs>
                <w:tab w:val="clear" w:pos="5223"/>
              </w:tabs>
              <w:spacing w:after="0" w:line="240" w:lineRule="auto"/>
              <w:jc w:val="center"/>
              <w:rPr>
                <w:rFonts w:ascii="Bookman Old Style" w:eastAsia="Times New Roman" w:hAnsi="Bookman Old Style" w:cs="Calibri"/>
                <w:bCs/>
                <w:sz w:val="16"/>
                <w:szCs w:val="16"/>
                <w:lang w:eastAsia="fr-FR"/>
              </w:rPr>
            </w:pPr>
            <w:r w:rsidRPr="00980029">
              <w:rPr>
                <w:rFonts w:ascii="Bookman Old Style" w:eastAsia="Times New Roman" w:hAnsi="Bookman Old Style" w:cs="Calibri"/>
                <w:bCs/>
                <w:sz w:val="16"/>
                <w:szCs w:val="16"/>
                <w:lang w:eastAsia="fr-FR"/>
              </w:rPr>
              <w:t>7</w:t>
            </w:r>
          </w:p>
          <w:p w:rsidR="00F32A85" w:rsidRPr="00980029" w:rsidRDefault="00F32A85" w:rsidP="00F15249">
            <w:pPr>
              <w:tabs>
                <w:tab w:val="clear" w:pos="5223"/>
              </w:tabs>
              <w:spacing w:after="0" w:line="240" w:lineRule="auto"/>
              <w:jc w:val="center"/>
              <w:rPr>
                <w:rFonts w:ascii="Bookman Old Style" w:eastAsia="Times New Roman" w:hAnsi="Bookman Old Style" w:cs="Calibri"/>
                <w:bCs/>
                <w:sz w:val="16"/>
                <w:szCs w:val="16"/>
                <w:lang w:eastAsia="fr-FR"/>
              </w:rPr>
            </w:pPr>
          </w:p>
          <w:p w:rsidR="00F32A85" w:rsidRPr="00980029" w:rsidRDefault="00F32A85" w:rsidP="00F15249">
            <w:pPr>
              <w:spacing w:after="0" w:line="240" w:lineRule="auto"/>
              <w:jc w:val="center"/>
              <w:rPr>
                <w:rFonts w:ascii="Bookman Old Style" w:eastAsia="Times New Roman" w:hAnsi="Bookman Old Style" w:cs="Calibri"/>
                <w:bCs/>
                <w:sz w:val="16"/>
                <w:szCs w:val="16"/>
                <w:lang w:eastAsia="fr-FR"/>
              </w:rPr>
            </w:pPr>
          </w:p>
        </w:tc>
        <w:tc>
          <w:tcPr>
            <w:tcW w:w="1843" w:type="dxa"/>
            <w:tcBorders>
              <w:top w:val="nil"/>
              <w:left w:val="nil"/>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Enseignement Fondamental</w:t>
            </w:r>
          </w:p>
        </w:tc>
        <w:tc>
          <w:tcPr>
            <w:tcW w:w="1701" w:type="dxa"/>
            <w:tcBorders>
              <w:top w:val="nil"/>
              <w:left w:val="nil"/>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w:t>
            </w:r>
          </w:p>
        </w:tc>
        <w:tc>
          <w:tcPr>
            <w:tcW w:w="1701" w:type="dxa"/>
            <w:tcBorders>
              <w:top w:val="nil"/>
              <w:left w:val="nil"/>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w:t>
            </w:r>
          </w:p>
        </w:tc>
        <w:tc>
          <w:tcPr>
            <w:tcW w:w="1701" w:type="dxa"/>
            <w:tcBorders>
              <w:top w:val="nil"/>
              <w:left w:val="nil"/>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b/>
                <w:bCs/>
                <w:color w:val="FF0000"/>
                <w:sz w:val="16"/>
                <w:szCs w:val="16"/>
                <w:lang w:eastAsia="fr-FR"/>
              </w:rPr>
            </w:pPr>
            <w:r w:rsidRPr="00403479">
              <w:rPr>
                <w:rFonts w:ascii="Bookman Old Style" w:eastAsia="Times New Roman" w:hAnsi="Bookman Old Style" w:cs="Calibri"/>
                <w:b/>
                <w:bCs/>
                <w:color w:val="FF0000"/>
                <w:sz w:val="16"/>
                <w:szCs w:val="16"/>
                <w:lang w:eastAsia="fr-FR"/>
              </w:rPr>
              <w:t> </w:t>
            </w:r>
          </w:p>
        </w:tc>
        <w:tc>
          <w:tcPr>
            <w:tcW w:w="1559" w:type="dxa"/>
            <w:tcBorders>
              <w:top w:val="nil"/>
              <w:left w:val="nil"/>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4" w:space="0" w:color="auto"/>
              <w:left w:val="nil"/>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b/>
                <w:bCs/>
                <w:color w:val="000000"/>
                <w:sz w:val="16"/>
                <w:szCs w:val="16"/>
                <w:lang w:eastAsia="fr-FR"/>
              </w:rPr>
            </w:pPr>
          </w:p>
        </w:tc>
        <w:tc>
          <w:tcPr>
            <w:tcW w:w="1701" w:type="dxa"/>
            <w:tcBorders>
              <w:top w:val="nil"/>
              <w:left w:val="nil"/>
              <w:bottom w:val="nil"/>
              <w:right w:val="nil"/>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color w:val="000000"/>
                <w:sz w:val="16"/>
                <w:szCs w:val="16"/>
                <w:lang w:eastAsia="fr-FR"/>
              </w:rPr>
            </w:pPr>
          </w:p>
        </w:tc>
        <w:tc>
          <w:tcPr>
            <w:tcW w:w="708" w:type="dxa"/>
            <w:tcBorders>
              <w:top w:val="single" w:sz="4" w:space="0" w:color="auto"/>
              <w:left w:val="single" w:sz="8" w:space="0" w:color="auto"/>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b/>
                <w:bCs/>
                <w:color w:val="000000"/>
                <w:sz w:val="16"/>
                <w:szCs w:val="16"/>
                <w:lang w:eastAsia="fr-FR"/>
              </w:rPr>
            </w:pPr>
          </w:p>
        </w:tc>
        <w:tc>
          <w:tcPr>
            <w:tcW w:w="1948" w:type="dxa"/>
            <w:tcBorders>
              <w:top w:val="nil"/>
              <w:left w:val="nil"/>
              <w:bottom w:val="nil"/>
              <w:right w:val="single" w:sz="8" w:space="0" w:color="auto"/>
            </w:tcBorders>
            <w:shd w:val="clear" w:color="auto" w:fill="FBD4B4" w:themeFill="accent6" w:themeFillTint="66"/>
            <w:noWrap/>
            <w:vAlign w:val="center"/>
            <w:hideMark/>
          </w:tcPr>
          <w:p w:rsidR="00F32A85" w:rsidRPr="00403479" w:rsidRDefault="00F32A85" w:rsidP="00011ED0">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F32A85" w:rsidRPr="00403479" w:rsidTr="009935D5">
        <w:trPr>
          <w:trHeight w:val="340"/>
        </w:trPr>
        <w:tc>
          <w:tcPr>
            <w:tcW w:w="710" w:type="dxa"/>
            <w:vMerge/>
            <w:tcBorders>
              <w:left w:val="single" w:sz="8" w:space="0" w:color="auto"/>
              <w:right w:val="single" w:sz="8" w:space="0" w:color="auto"/>
            </w:tcBorders>
            <w:shd w:val="clear" w:color="auto" w:fill="FBD4B4" w:themeFill="accent6" w:themeFillTint="66"/>
            <w:noWrap/>
            <w:hideMark/>
          </w:tcPr>
          <w:p w:rsidR="00F32A85" w:rsidRPr="00980029" w:rsidRDefault="00F32A85" w:rsidP="00943AA3">
            <w:pPr>
              <w:spacing w:after="0" w:line="240" w:lineRule="auto"/>
              <w:jc w:val="center"/>
              <w:rPr>
                <w:rFonts w:ascii="Bookman Old Style" w:eastAsia="Times New Roman" w:hAnsi="Bookman Old Style" w:cs="Calibri"/>
                <w:bCs/>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lef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Investissements</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 xml:space="preserve">      7 340 000 000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 xml:space="preserve">  6 232 207 986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right"/>
              <w:rPr>
                <w:rFonts w:ascii="Bookman Old Style" w:eastAsia="Times New Roman" w:hAnsi="Bookman Old Style" w:cs="Calibri"/>
                <w:bCs/>
                <w:sz w:val="16"/>
                <w:szCs w:val="16"/>
                <w:lang w:eastAsia="fr-FR"/>
              </w:rPr>
            </w:pPr>
            <w:r w:rsidRPr="00F15249">
              <w:rPr>
                <w:rFonts w:ascii="Bookman Old Style" w:eastAsia="Times New Roman" w:hAnsi="Bookman Old Style" w:cs="Calibri"/>
                <w:bCs/>
                <w:sz w:val="16"/>
                <w:szCs w:val="16"/>
                <w:lang w:eastAsia="fr-FR"/>
              </w:rPr>
              <w:t xml:space="preserve">1 860 850 955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98002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F15249">
              <w:rPr>
                <w:rFonts w:ascii="Bookman Old Style" w:eastAsia="Times New Roman" w:hAnsi="Bookman Old Style" w:cs="Calibri"/>
                <w:bCs/>
                <w:color w:val="000000"/>
                <w:sz w:val="16"/>
                <w:szCs w:val="16"/>
                <w:lang w:eastAsia="fr-FR"/>
              </w:rPr>
              <w:t xml:space="preserve">1 476 234 763   </w:t>
            </w:r>
          </w:p>
        </w:tc>
        <w:tc>
          <w:tcPr>
            <w:tcW w:w="709" w:type="dxa"/>
            <w:tcBorders>
              <w:top w:val="single" w:sz="4" w:space="0" w:color="auto"/>
              <w:left w:val="nil"/>
              <w:bottom w:val="nil"/>
              <w:right w:val="single" w:sz="8" w:space="0" w:color="auto"/>
            </w:tcBorders>
            <w:shd w:val="clear" w:color="auto" w:fill="auto"/>
            <w:noWrap/>
            <w:vAlign w:val="center"/>
            <w:hideMark/>
          </w:tcPr>
          <w:p w:rsidR="00F32A85" w:rsidRPr="00F15249" w:rsidRDefault="00F32A85" w:rsidP="00F32A85">
            <w:pPr>
              <w:tabs>
                <w:tab w:val="clear" w:pos="5223"/>
              </w:tabs>
              <w:spacing w:after="0" w:line="240" w:lineRule="auto"/>
              <w:rPr>
                <w:rFonts w:ascii="Bookman Old Style" w:eastAsia="Times New Roman" w:hAnsi="Bookman Old Style" w:cs="Calibri"/>
                <w:bCs/>
                <w:color w:val="000000"/>
                <w:sz w:val="16"/>
                <w:szCs w:val="16"/>
                <w:lang w:eastAsia="fr-FR"/>
              </w:rPr>
            </w:pP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F15249" w:rsidRDefault="00F32A85" w:rsidP="00011ED0">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F15249">
              <w:rPr>
                <w:rFonts w:ascii="Bookman Old Style" w:eastAsia="Times New Roman" w:hAnsi="Bookman Old Style" w:cs="Calibri"/>
                <w:bCs/>
                <w:color w:val="000000"/>
                <w:sz w:val="16"/>
                <w:szCs w:val="16"/>
                <w:lang w:eastAsia="fr-FR"/>
              </w:rPr>
              <w:t xml:space="preserve">1 476 234 763   </w:t>
            </w:r>
          </w:p>
        </w:tc>
        <w:tc>
          <w:tcPr>
            <w:tcW w:w="708" w:type="dxa"/>
            <w:tcBorders>
              <w:top w:val="single" w:sz="4" w:space="0" w:color="auto"/>
              <w:left w:val="nil"/>
              <w:bottom w:val="nil"/>
              <w:right w:val="single" w:sz="8" w:space="0" w:color="auto"/>
            </w:tcBorders>
            <w:shd w:val="clear" w:color="auto" w:fill="auto"/>
            <w:noWrap/>
            <w:vAlign w:val="center"/>
            <w:hideMark/>
          </w:tcPr>
          <w:p w:rsidR="00F32A85" w:rsidRPr="00F15249" w:rsidRDefault="00F32A85" w:rsidP="00F32A85">
            <w:pPr>
              <w:tabs>
                <w:tab w:val="clear" w:pos="5223"/>
              </w:tabs>
              <w:spacing w:after="0" w:line="240" w:lineRule="auto"/>
              <w:rPr>
                <w:rFonts w:ascii="Bookman Old Style" w:eastAsia="Times New Roman" w:hAnsi="Bookman Old Style" w:cs="Calibri"/>
                <w:bCs/>
                <w:color w:val="000000"/>
                <w:sz w:val="16"/>
                <w:szCs w:val="16"/>
                <w:lang w:eastAsia="fr-FR"/>
              </w:rPr>
            </w:pP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F32A85" w:rsidRPr="00011ED0" w:rsidRDefault="00F32A85" w:rsidP="00F15249">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011ED0">
              <w:rPr>
                <w:rFonts w:ascii="Bookman Old Style" w:eastAsia="Times New Roman" w:hAnsi="Bookman Old Style" w:cs="Calibri"/>
                <w:bCs/>
                <w:color w:val="000000"/>
                <w:sz w:val="16"/>
                <w:szCs w:val="16"/>
                <w:lang w:eastAsia="fr-FR"/>
              </w:rPr>
              <w:t xml:space="preserve">2 895 122 268   </w:t>
            </w:r>
          </w:p>
        </w:tc>
      </w:tr>
      <w:tr w:rsidR="00F32A85" w:rsidRPr="00403479" w:rsidTr="009935D5">
        <w:trPr>
          <w:trHeight w:val="315"/>
        </w:trPr>
        <w:tc>
          <w:tcPr>
            <w:tcW w:w="710" w:type="dxa"/>
            <w:vMerge/>
            <w:tcBorders>
              <w:left w:val="single" w:sz="8" w:space="0" w:color="auto"/>
              <w:bottom w:val="single" w:sz="8" w:space="0" w:color="auto"/>
              <w:right w:val="single" w:sz="8" w:space="0" w:color="auto"/>
            </w:tcBorders>
            <w:shd w:val="clear" w:color="auto" w:fill="FBD4B4" w:themeFill="accent6" w:themeFillTint="66"/>
            <w:noWrap/>
            <w:vAlign w:val="bottom"/>
            <w:hideMark/>
          </w:tcPr>
          <w:p w:rsidR="00F32A85" w:rsidRPr="00403479" w:rsidRDefault="00F32A85" w:rsidP="00943AA3">
            <w:pPr>
              <w:tabs>
                <w:tab w:val="clear" w:pos="5223"/>
              </w:tabs>
              <w:spacing w:after="0" w:line="240" w:lineRule="auto"/>
              <w:jc w:val="center"/>
              <w:rPr>
                <w:rFonts w:ascii="Bookman Old Style" w:eastAsia="Times New Roman" w:hAnsi="Bookman Old Style" w:cs="Calibri"/>
                <w:b/>
                <w:bCs/>
                <w:sz w:val="16"/>
                <w:szCs w:val="16"/>
                <w:lang w:eastAsia="fr-FR"/>
              </w:rPr>
            </w:pPr>
          </w:p>
        </w:tc>
        <w:tc>
          <w:tcPr>
            <w:tcW w:w="1843"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980029">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7 340 000 000   </w:t>
            </w:r>
          </w:p>
        </w:tc>
        <w:tc>
          <w:tcPr>
            <w:tcW w:w="1701"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6 232 207 986   </w:t>
            </w:r>
          </w:p>
        </w:tc>
        <w:tc>
          <w:tcPr>
            <w:tcW w:w="1701"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980029">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1 860 850 955   </w:t>
            </w:r>
          </w:p>
        </w:tc>
        <w:tc>
          <w:tcPr>
            <w:tcW w:w="1559"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98002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1 476 234 763   </w:t>
            </w:r>
          </w:p>
        </w:tc>
        <w:tc>
          <w:tcPr>
            <w:tcW w:w="709" w:type="dxa"/>
            <w:tcBorders>
              <w:top w:val="single" w:sz="4" w:space="0" w:color="auto"/>
              <w:left w:val="nil"/>
              <w:bottom w:val="nil"/>
              <w:right w:val="single" w:sz="8" w:space="0" w:color="auto"/>
            </w:tcBorders>
            <w:shd w:val="clear" w:color="auto" w:fill="auto"/>
            <w:noWrap/>
            <w:vAlign w:val="center"/>
            <w:hideMark/>
          </w:tcPr>
          <w:p w:rsidR="00F32A85" w:rsidRPr="00403479" w:rsidRDefault="00F32A85" w:rsidP="00F1524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20,10</w:t>
            </w:r>
          </w:p>
        </w:tc>
        <w:tc>
          <w:tcPr>
            <w:tcW w:w="1701"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011ED0">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1 476 234 763   </w:t>
            </w:r>
          </w:p>
        </w:tc>
        <w:tc>
          <w:tcPr>
            <w:tcW w:w="708" w:type="dxa"/>
            <w:tcBorders>
              <w:top w:val="single" w:sz="4" w:space="0" w:color="auto"/>
              <w:left w:val="nil"/>
              <w:bottom w:val="nil"/>
              <w:right w:val="single" w:sz="8" w:space="0" w:color="auto"/>
            </w:tcBorders>
            <w:shd w:val="clear" w:color="auto" w:fill="auto"/>
            <w:noWrap/>
            <w:vAlign w:val="center"/>
            <w:hideMark/>
          </w:tcPr>
          <w:p w:rsidR="00F32A85" w:rsidRPr="00403479" w:rsidRDefault="00F32A85" w:rsidP="00F15249">
            <w:pPr>
              <w:tabs>
                <w:tab w:val="clear" w:pos="5223"/>
              </w:tabs>
              <w:spacing w:after="0" w:line="240" w:lineRule="auto"/>
              <w:jc w:val="center"/>
              <w:rPr>
                <w:rFonts w:ascii="Bookman Old Style" w:eastAsia="Times New Roman" w:hAnsi="Bookman Old Style" w:cs="Calibri"/>
                <w:b/>
                <w:bCs/>
                <w:color w:val="000000"/>
                <w:sz w:val="16"/>
                <w:szCs w:val="16"/>
                <w:lang w:eastAsia="fr-FR"/>
              </w:rPr>
            </w:pPr>
            <w:r>
              <w:rPr>
                <w:rFonts w:ascii="Bookman Old Style" w:eastAsia="Times New Roman" w:hAnsi="Bookman Old Style" w:cs="Calibri"/>
                <w:b/>
                <w:bCs/>
                <w:color w:val="000000"/>
                <w:sz w:val="16"/>
                <w:szCs w:val="16"/>
                <w:lang w:eastAsia="fr-FR"/>
              </w:rPr>
              <w:t>20,10</w:t>
            </w:r>
          </w:p>
        </w:tc>
        <w:tc>
          <w:tcPr>
            <w:tcW w:w="1948" w:type="dxa"/>
            <w:tcBorders>
              <w:top w:val="nil"/>
              <w:left w:val="nil"/>
              <w:bottom w:val="single" w:sz="8" w:space="0" w:color="auto"/>
              <w:right w:val="single" w:sz="8" w:space="0" w:color="auto"/>
            </w:tcBorders>
            <w:shd w:val="clear" w:color="auto" w:fill="auto"/>
            <w:noWrap/>
            <w:vAlign w:val="center"/>
            <w:hideMark/>
          </w:tcPr>
          <w:p w:rsidR="00F32A85" w:rsidRPr="00403479" w:rsidRDefault="00F32A85" w:rsidP="00F15249">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2 895 122 268   </w:t>
            </w:r>
          </w:p>
        </w:tc>
      </w:tr>
      <w:tr w:rsidR="00F32A85" w:rsidRPr="00403479" w:rsidTr="009935D5">
        <w:trPr>
          <w:trHeight w:val="525"/>
        </w:trPr>
        <w:tc>
          <w:tcPr>
            <w:tcW w:w="2553" w:type="dxa"/>
            <w:gridSpan w:val="2"/>
            <w:tcBorders>
              <w:top w:val="nil"/>
              <w:left w:val="single" w:sz="8" w:space="0" w:color="auto"/>
              <w:bottom w:val="single" w:sz="4" w:space="0" w:color="auto"/>
              <w:right w:val="single" w:sz="8" w:space="0" w:color="auto"/>
            </w:tcBorders>
            <w:shd w:val="clear" w:color="auto" w:fill="D99594" w:themeFill="accent2" w:themeFillTint="99"/>
            <w:noWrap/>
            <w:vAlign w:val="center"/>
            <w:hideMark/>
          </w:tcPr>
          <w:p w:rsidR="00F32A85" w:rsidRPr="00011ED0" w:rsidRDefault="00F32A85" w:rsidP="00AF193A">
            <w:pPr>
              <w:tabs>
                <w:tab w:val="clear" w:pos="5223"/>
              </w:tabs>
              <w:spacing w:after="0" w:line="240" w:lineRule="auto"/>
              <w:jc w:val="center"/>
              <w:rPr>
                <w:rFonts w:ascii="Bookman Old Style" w:eastAsia="Times New Roman" w:hAnsi="Bookman Old Style" w:cs="Calibri"/>
                <w:b/>
                <w:bCs/>
                <w:color w:val="000000" w:themeColor="text1"/>
                <w:sz w:val="16"/>
                <w:szCs w:val="16"/>
                <w:lang w:eastAsia="fr-FR"/>
              </w:rPr>
            </w:pPr>
            <w:r w:rsidRPr="00011ED0">
              <w:rPr>
                <w:rFonts w:ascii="Bookman Old Style" w:eastAsia="Times New Roman" w:hAnsi="Bookman Old Style" w:cs="Calibri"/>
                <w:b/>
                <w:bCs/>
                <w:color w:val="000000" w:themeColor="text1"/>
                <w:sz w:val="16"/>
                <w:szCs w:val="16"/>
                <w:lang w:eastAsia="fr-FR"/>
              </w:rPr>
              <w:t>TOTAL 1</w:t>
            </w:r>
          </w:p>
        </w:tc>
        <w:tc>
          <w:tcPr>
            <w:tcW w:w="1701" w:type="dxa"/>
            <w:tcBorders>
              <w:top w:val="nil"/>
              <w:left w:val="nil"/>
              <w:bottom w:val="single" w:sz="4" w:space="0" w:color="auto"/>
              <w:right w:val="single" w:sz="8" w:space="0" w:color="auto"/>
            </w:tcBorders>
            <w:shd w:val="clear" w:color="auto" w:fill="D99594" w:themeFill="accent2" w:themeFillTint="99"/>
            <w:noWrap/>
            <w:vAlign w:val="center"/>
            <w:hideMark/>
          </w:tcPr>
          <w:p w:rsidR="00F32A85" w:rsidRPr="00011ED0" w:rsidRDefault="00D66837" w:rsidP="00D66837">
            <w:pPr>
              <w:tabs>
                <w:tab w:val="clear" w:pos="5223"/>
              </w:tabs>
              <w:spacing w:after="0" w:line="240" w:lineRule="auto"/>
              <w:jc w:val="right"/>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79 176 891 000</w:t>
            </w:r>
          </w:p>
        </w:tc>
        <w:tc>
          <w:tcPr>
            <w:tcW w:w="1701" w:type="dxa"/>
            <w:tcBorders>
              <w:top w:val="nil"/>
              <w:left w:val="nil"/>
              <w:bottom w:val="single" w:sz="4" w:space="0" w:color="auto"/>
              <w:right w:val="single" w:sz="8" w:space="0" w:color="auto"/>
            </w:tcBorders>
            <w:shd w:val="clear" w:color="auto" w:fill="D99594" w:themeFill="accent2" w:themeFillTint="99"/>
            <w:noWrap/>
            <w:vAlign w:val="center"/>
            <w:hideMark/>
          </w:tcPr>
          <w:p w:rsidR="00F32A85" w:rsidRPr="00011ED0" w:rsidRDefault="00D66837" w:rsidP="00011ED0">
            <w:pPr>
              <w:tabs>
                <w:tab w:val="clear" w:pos="5223"/>
              </w:tabs>
              <w:spacing w:after="0" w:line="240" w:lineRule="auto"/>
              <w:jc w:val="right"/>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137 142 401 702</w:t>
            </w:r>
          </w:p>
        </w:tc>
        <w:tc>
          <w:tcPr>
            <w:tcW w:w="1701" w:type="dxa"/>
            <w:tcBorders>
              <w:top w:val="nil"/>
              <w:left w:val="nil"/>
              <w:bottom w:val="single" w:sz="4" w:space="0" w:color="auto"/>
              <w:right w:val="nil"/>
            </w:tcBorders>
            <w:shd w:val="clear" w:color="auto" w:fill="D99594" w:themeFill="accent2" w:themeFillTint="99"/>
            <w:noWrap/>
            <w:vAlign w:val="center"/>
            <w:hideMark/>
          </w:tcPr>
          <w:p w:rsidR="00F32A85" w:rsidRPr="00011ED0" w:rsidRDefault="00D66837" w:rsidP="00980029">
            <w:pPr>
              <w:tabs>
                <w:tab w:val="clear" w:pos="5223"/>
              </w:tabs>
              <w:spacing w:after="0" w:line="240" w:lineRule="auto"/>
              <w:jc w:val="right"/>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 xml:space="preserve">  43 404 916 652</w:t>
            </w:r>
          </w:p>
        </w:tc>
        <w:tc>
          <w:tcPr>
            <w:tcW w:w="1559" w:type="dxa"/>
            <w:tcBorders>
              <w:top w:val="nil"/>
              <w:left w:val="single" w:sz="8" w:space="0" w:color="auto"/>
              <w:bottom w:val="single" w:sz="4" w:space="0" w:color="auto"/>
              <w:right w:val="single" w:sz="8" w:space="0" w:color="auto"/>
            </w:tcBorders>
            <w:shd w:val="clear" w:color="auto" w:fill="D99594" w:themeFill="accent2" w:themeFillTint="99"/>
            <w:noWrap/>
            <w:vAlign w:val="center"/>
            <w:hideMark/>
          </w:tcPr>
          <w:p w:rsidR="00F32A85" w:rsidRPr="00011ED0" w:rsidRDefault="00D66837" w:rsidP="00D66837">
            <w:pPr>
              <w:tabs>
                <w:tab w:val="clear" w:pos="5223"/>
              </w:tabs>
              <w:spacing w:after="0" w:line="240" w:lineRule="auto"/>
              <w:jc w:val="right"/>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19 657 022 873</w:t>
            </w:r>
          </w:p>
        </w:tc>
        <w:tc>
          <w:tcPr>
            <w:tcW w:w="709" w:type="dxa"/>
            <w:tcBorders>
              <w:top w:val="single" w:sz="4" w:space="0" w:color="auto"/>
              <w:left w:val="nil"/>
              <w:bottom w:val="single" w:sz="4" w:space="0" w:color="auto"/>
              <w:right w:val="single" w:sz="8" w:space="0" w:color="auto"/>
            </w:tcBorders>
            <w:shd w:val="clear" w:color="auto" w:fill="D99594" w:themeFill="accent2" w:themeFillTint="99"/>
            <w:noWrap/>
            <w:vAlign w:val="center"/>
            <w:hideMark/>
          </w:tcPr>
          <w:p w:rsidR="00F32A85" w:rsidRPr="00011ED0" w:rsidRDefault="00D66837" w:rsidP="00F15249">
            <w:pPr>
              <w:tabs>
                <w:tab w:val="clear" w:pos="5223"/>
              </w:tabs>
              <w:spacing w:after="0" w:line="240" w:lineRule="auto"/>
              <w:jc w:val="center"/>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24,80</w:t>
            </w:r>
          </w:p>
        </w:tc>
        <w:tc>
          <w:tcPr>
            <w:tcW w:w="1701" w:type="dxa"/>
            <w:tcBorders>
              <w:top w:val="nil"/>
              <w:left w:val="nil"/>
              <w:bottom w:val="single" w:sz="4" w:space="0" w:color="auto"/>
              <w:right w:val="nil"/>
            </w:tcBorders>
            <w:shd w:val="clear" w:color="auto" w:fill="D99594" w:themeFill="accent2" w:themeFillTint="99"/>
            <w:noWrap/>
            <w:vAlign w:val="center"/>
            <w:hideMark/>
          </w:tcPr>
          <w:p w:rsidR="00F32A85" w:rsidRPr="00011ED0" w:rsidRDefault="00D66837" w:rsidP="00D66837">
            <w:pPr>
              <w:tabs>
                <w:tab w:val="clear" w:pos="5223"/>
              </w:tabs>
              <w:spacing w:after="0" w:line="240" w:lineRule="auto"/>
              <w:jc w:val="right"/>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19 657 022 873</w:t>
            </w:r>
          </w:p>
        </w:tc>
        <w:tc>
          <w:tcPr>
            <w:tcW w:w="708" w:type="dxa"/>
            <w:tcBorders>
              <w:top w:val="single" w:sz="4" w:space="0" w:color="auto"/>
              <w:left w:val="single" w:sz="8" w:space="0" w:color="auto"/>
              <w:bottom w:val="single" w:sz="4" w:space="0" w:color="auto"/>
              <w:right w:val="single" w:sz="8" w:space="0" w:color="auto"/>
            </w:tcBorders>
            <w:shd w:val="clear" w:color="auto" w:fill="D99594" w:themeFill="accent2" w:themeFillTint="99"/>
            <w:noWrap/>
            <w:vAlign w:val="center"/>
            <w:hideMark/>
          </w:tcPr>
          <w:p w:rsidR="00F32A85" w:rsidRPr="00011ED0" w:rsidRDefault="00D66837" w:rsidP="00F15249">
            <w:pPr>
              <w:tabs>
                <w:tab w:val="clear" w:pos="5223"/>
              </w:tabs>
              <w:spacing w:after="0" w:line="240" w:lineRule="auto"/>
              <w:jc w:val="center"/>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24,80</w:t>
            </w:r>
          </w:p>
        </w:tc>
        <w:tc>
          <w:tcPr>
            <w:tcW w:w="1948" w:type="dxa"/>
            <w:tcBorders>
              <w:top w:val="nil"/>
              <w:left w:val="nil"/>
              <w:bottom w:val="single" w:sz="4" w:space="0" w:color="auto"/>
              <w:right w:val="single" w:sz="8" w:space="0" w:color="auto"/>
            </w:tcBorders>
            <w:shd w:val="clear" w:color="auto" w:fill="D99594" w:themeFill="accent2" w:themeFillTint="99"/>
            <w:noWrap/>
            <w:vAlign w:val="center"/>
            <w:hideMark/>
          </w:tcPr>
          <w:p w:rsidR="00F32A85" w:rsidRPr="00011ED0" w:rsidRDefault="00D66837" w:rsidP="00D66837">
            <w:pPr>
              <w:tabs>
                <w:tab w:val="clear" w:pos="5223"/>
              </w:tabs>
              <w:spacing w:after="0" w:line="240" w:lineRule="auto"/>
              <w:jc w:val="right"/>
              <w:rPr>
                <w:rFonts w:ascii="Bookman Old Style" w:eastAsia="Times New Roman" w:hAnsi="Bookman Old Style" w:cs="Calibri"/>
                <w:b/>
                <w:bCs/>
                <w:color w:val="000000" w:themeColor="text1"/>
                <w:sz w:val="16"/>
                <w:szCs w:val="16"/>
                <w:lang w:eastAsia="fr-FR"/>
              </w:rPr>
            </w:pPr>
            <w:r>
              <w:rPr>
                <w:rFonts w:ascii="Bookman Old Style" w:eastAsia="Times New Roman" w:hAnsi="Bookman Old Style" w:cs="Calibri"/>
                <w:b/>
                <w:bCs/>
                <w:color w:val="000000" w:themeColor="text1"/>
                <w:sz w:val="16"/>
                <w:szCs w:val="16"/>
                <w:lang w:eastAsia="fr-FR"/>
              </w:rPr>
              <w:t>74 080 462 177</w:t>
            </w:r>
          </w:p>
        </w:tc>
      </w:tr>
      <w:tr w:rsidR="00F32A85" w:rsidRPr="00403479" w:rsidTr="009935D5">
        <w:trPr>
          <w:trHeight w:val="880"/>
        </w:trPr>
        <w:tc>
          <w:tcPr>
            <w:tcW w:w="710" w:type="dxa"/>
            <w:tcBorders>
              <w:top w:val="single" w:sz="4" w:space="0" w:color="auto"/>
              <w:left w:val="single" w:sz="8" w:space="0" w:color="auto"/>
              <w:bottom w:val="single" w:sz="4" w:space="0" w:color="auto"/>
              <w:right w:val="single" w:sz="8" w:space="0" w:color="auto"/>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lastRenderedPageBreak/>
              <w:t>N°</w:t>
            </w:r>
          </w:p>
          <w:p w:rsidR="00F32A85" w:rsidRPr="00403479" w:rsidRDefault="00F32A85" w:rsidP="00011ED0">
            <w:pPr>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4" w:space="0" w:color="auto"/>
              <w:left w:val="nil"/>
              <w:bottom w:val="single" w:sz="4" w:space="0" w:color="auto"/>
              <w:right w:val="single" w:sz="8" w:space="0" w:color="auto"/>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Ministères/Secteurs Prioritaires</w:t>
            </w:r>
          </w:p>
          <w:p w:rsidR="00F32A85" w:rsidRPr="00403479" w:rsidRDefault="00F32A85" w:rsidP="00011ED0">
            <w:pPr>
              <w:spacing w:after="0" w:line="240" w:lineRule="auto"/>
              <w:jc w:val="center"/>
              <w:rPr>
                <w:rFonts w:ascii="Bookman Old Style" w:eastAsia="Times New Roman" w:hAnsi="Bookman Old Style" w:cs="Calibri"/>
                <w:b/>
                <w:bCs/>
                <w:sz w:val="16"/>
                <w:szCs w:val="16"/>
                <w:lang w:eastAsia="fr-FR"/>
              </w:rPr>
            </w:pPr>
          </w:p>
        </w:tc>
        <w:tc>
          <w:tcPr>
            <w:tcW w:w="1701" w:type="dxa"/>
            <w:tcBorders>
              <w:top w:val="single" w:sz="4" w:space="0" w:color="auto"/>
              <w:left w:val="nil"/>
              <w:bottom w:val="single" w:sz="4" w:space="0" w:color="auto"/>
              <w:right w:val="single" w:sz="8" w:space="0" w:color="auto"/>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Crédits alloués</w:t>
            </w:r>
          </w:p>
          <w:p w:rsidR="00F32A85" w:rsidRPr="00403479" w:rsidRDefault="00F32A85" w:rsidP="00011ED0">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 2014</w:t>
            </w:r>
          </w:p>
        </w:tc>
        <w:tc>
          <w:tcPr>
            <w:tcW w:w="1701" w:type="dxa"/>
            <w:tcBorders>
              <w:top w:val="single" w:sz="4" w:space="0" w:color="auto"/>
              <w:left w:val="nil"/>
              <w:bottom w:val="single" w:sz="4" w:space="0" w:color="auto"/>
              <w:right w:val="single" w:sz="8" w:space="0" w:color="auto"/>
            </w:tcBorders>
            <w:shd w:val="clear" w:color="auto" w:fill="E36C0A" w:themeFill="accent6" w:themeFillShade="BF"/>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Montant des</w:t>
            </w:r>
          </w:p>
          <w:p w:rsidR="00F32A85" w:rsidRPr="00403479" w:rsidRDefault="00F32A85" w:rsidP="00011ED0">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Marchés</w:t>
            </w:r>
          </w:p>
        </w:tc>
        <w:tc>
          <w:tcPr>
            <w:tcW w:w="1701" w:type="dxa"/>
            <w:tcBorders>
              <w:top w:val="single" w:sz="4" w:space="0" w:color="auto"/>
              <w:left w:val="nil"/>
              <w:bottom w:val="single" w:sz="4" w:space="0" w:color="auto"/>
              <w:right w:val="single" w:sz="8" w:space="0" w:color="auto"/>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Montants Payés</w:t>
            </w:r>
          </w:p>
          <w:p w:rsidR="00F32A85" w:rsidRPr="00403479" w:rsidRDefault="00F32A85" w:rsidP="00011ED0">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Antérieurement</w:t>
            </w:r>
          </w:p>
        </w:tc>
        <w:tc>
          <w:tcPr>
            <w:tcW w:w="1559" w:type="dxa"/>
            <w:tcBorders>
              <w:top w:val="single" w:sz="4" w:space="0" w:color="auto"/>
              <w:left w:val="nil"/>
              <w:bottom w:val="single" w:sz="4" w:space="0" w:color="auto"/>
              <w:right w:val="nil"/>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Engagements</w:t>
            </w:r>
          </w:p>
          <w:p w:rsidR="00F32A85" w:rsidRPr="00403479" w:rsidRDefault="00F32A85" w:rsidP="00011ED0">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accordés en 2014</w:t>
            </w:r>
          </w:p>
        </w:tc>
        <w:tc>
          <w:tcPr>
            <w:tcW w:w="709" w:type="dxa"/>
            <w:tcBorders>
              <w:top w:val="single" w:sz="4" w:space="0" w:color="auto"/>
              <w:left w:val="single" w:sz="8" w:space="0" w:color="auto"/>
              <w:bottom w:val="single" w:sz="4" w:space="0" w:color="auto"/>
              <w:right w:val="single" w:sz="8" w:space="0" w:color="auto"/>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w:t>
            </w:r>
          </w:p>
        </w:tc>
        <w:tc>
          <w:tcPr>
            <w:tcW w:w="1701" w:type="dxa"/>
            <w:tcBorders>
              <w:top w:val="single" w:sz="4" w:space="0" w:color="auto"/>
              <w:left w:val="nil"/>
              <w:bottom w:val="single" w:sz="4" w:space="0" w:color="auto"/>
              <w:right w:val="nil"/>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Paiements</w:t>
            </w:r>
          </w:p>
          <w:p w:rsidR="00F32A85" w:rsidRPr="00403479" w:rsidRDefault="00F32A85" w:rsidP="00011ED0">
            <w:pPr>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accordés en 2014</w:t>
            </w:r>
          </w:p>
        </w:tc>
        <w:tc>
          <w:tcPr>
            <w:tcW w:w="708" w:type="dxa"/>
            <w:tcBorders>
              <w:top w:val="single" w:sz="4" w:space="0" w:color="auto"/>
              <w:left w:val="single" w:sz="8" w:space="0" w:color="auto"/>
              <w:bottom w:val="single" w:sz="4" w:space="0" w:color="auto"/>
              <w:right w:val="single" w:sz="8" w:space="0" w:color="auto"/>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w:t>
            </w:r>
          </w:p>
        </w:tc>
        <w:tc>
          <w:tcPr>
            <w:tcW w:w="1948" w:type="dxa"/>
            <w:tcBorders>
              <w:top w:val="single" w:sz="4" w:space="0" w:color="auto"/>
              <w:left w:val="nil"/>
              <w:bottom w:val="single" w:sz="4" w:space="0" w:color="auto"/>
              <w:right w:val="single" w:sz="8" w:space="0" w:color="auto"/>
            </w:tcBorders>
            <w:shd w:val="clear" w:color="auto" w:fill="E36C0A" w:themeFill="accent6" w:themeFillShade="BF"/>
            <w:noWrap/>
            <w:vAlign w:val="center"/>
            <w:hideMark/>
          </w:tcPr>
          <w:p w:rsidR="00F32A85" w:rsidRPr="00403479" w:rsidRDefault="00F32A85" w:rsidP="00011ED0">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Montant Restant à</w:t>
            </w:r>
          </w:p>
          <w:p w:rsidR="00F32A85" w:rsidRPr="00403479" w:rsidRDefault="00F32A85" w:rsidP="00011ED0">
            <w:pPr>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Engager sur le Marché</w:t>
            </w:r>
          </w:p>
        </w:tc>
      </w:tr>
      <w:tr w:rsidR="00F32A85" w:rsidRPr="00403479" w:rsidTr="009935D5">
        <w:trPr>
          <w:trHeight w:val="300"/>
        </w:trPr>
        <w:tc>
          <w:tcPr>
            <w:tcW w:w="710" w:type="dxa"/>
            <w:vMerge w:val="restart"/>
            <w:tcBorders>
              <w:top w:val="single" w:sz="4" w:space="0" w:color="auto"/>
              <w:left w:val="single" w:sz="8"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8</w:t>
            </w:r>
          </w:p>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p>
          <w:p w:rsidR="00F32A85" w:rsidRPr="00403479" w:rsidRDefault="00F32A85" w:rsidP="00C456FF">
            <w:pPr>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4" w:space="0" w:color="auto"/>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Infrastructures et Equipements</w:t>
            </w:r>
          </w:p>
        </w:tc>
        <w:tc>
          <w:tcPr>
            <w:tcW w:w="1701" w:type="dxa"/>
            <w:tcBorders>
              <w:top w:val="single" w:sz="4" w:space="0" w:color="auto"/>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w:t>
            </w:r>
          </w:p>
        </w:tc>
        <w:tc>
          <w:tcPr>
            <w:tcW w:w="1701" w:type="dxa"/>
            <w:tcBorders>
              <w:top w:val="single" w:sz="4" w:space="0" w:color="auto"/>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w:t>
            </w:r>
          </w:p>
        </w:tc>
        <w:tc>
          <w:tcPr>
            <w:tcW w:w="1701" w:type="dxa"/>
            <w:tcBorders>
              <w:top w:val="single" w:sz="4" w:space="0" w:color="auto"/>
              <w:left w:val="nil"/>
              <w:bottom w:val="single" w:sz="4" w:space="0" w:color="auto"/>
              <w:right w:val="nil"/>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color w:val="FF0000"/>
                <w:sz w:val="16"/>
                <w:szCs w:val="16"/>
                <w:lang w:eastAsia="fr-FR"/>
              </w:rPr>
            </w:pPr>
            <w:r w:rsidRPr="00403479">
              <w:rPr>
                <w:rFonts w:ascii="Bookman Old Style" w:eastAsia="Times New Roman" w:hAnsi="Bookman Old Style" w:cs="Calibri"/>
                <w:b/>
                <w:bCs/>
                <w:color w:val="FF0000"/>
                <w:sz w:val="16"/>
                <w:szCs w:val="16"/>
                <w:lang w:eastAsia="fr-FR"/>
              </w:rPr>
              <w:t> </w:t>
            </w:r>
          </w:p>
        </w:tc>
        <w:tc>
          <w:tcPr>
            <w:tcW w:w="1559" w:type="dxa"/>
            <w:tcBorders>
              <w:top w:val="single" w:sz="4" w:space="0" w:color="auto"/>
              <w:left w:val="single" w:sz="8" w:space="0" w:color="auto"/>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9" w:type="dxa"/>
            <w:tcBorders>
              <w:top w:val="single" w:sz="4" w:space="0" w:color="auto"/>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color w:val="000000"/>
                <w:sz w:val="16"/>
                <w:szCs w:val="16"/>
                <w:lang w:eastAsia="fr-FR"/>
              </w:rPr>
            </w:pPr>
          </w:p>
        </w:tc>
        <w:tc>
          <w:tcPr>
            <w:tcW w:w="1701" w:type="dxa"/>
            <w:tcBorders>
              <w:top w:val="single" w:sz="4" w:space="0" w:color="auto"/>
              <w:left w:val="nil"/>
              <w:bottom w:val="single" w:sz="4" w:space="0" w:color="auto"/>
              <w:right w:val="nil"/>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c>
          <w:tcPr>
            <w:tcW w:w="708" w:type="dxa"/>
            <w:tcBorders>
              <w:top w:val="single" w:sz="4" w:space="0" w:color="auto"/>
              <w:left w:val="single" w:sz="8" w:space="0" w:color="auto"/>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color w:val="000000"/>
                <w:sz w:val="16"/>
                <w:szCs w:val="16"/>
                <w:lang w:eastAsia="fr-FR"/>
              </w:rPr>
            </w:pPr>
          </w:p>
        </w:tc>
        <w:tc>
          <w:tcPr>
            <w:tcW w:w="1948" w:type="dxa"/>
            <w:tcBorders>
              <w:top w:val="single" w:sz="4" w:space="0" w:color="auto"/>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color w:val="F79646"/>
                <w:sz w:val="16"/>
                <w:szCs w:val="16"/>
                <w:lang w:eastAsia="fr-FR"/>
              </w:rPr>
            </w:pPr>
            <w:r w:rsidRPr="00403479">
              <w:rPr>
                <w:rFonts w:ascii="Bookman Old Style" w:eastAsia="Times New Roman" w:hAnsi="Bookman Old Style" w:cs="Calibri"/>
                <w:b/>
                <w:bCs/>
                <w:color w:val="F79646"/>
                <w:sz w:val="16"/>
                <w:szCs w:val="16"/>
                <w:lang w:eastAsia="fr-FR"/>
              </w:rPr>
              <w:t> </w:t>
            </w:r>
          </w:p>
        </w:tc>
      </w:tr>
      <w:tr w:rsidR="00F32A85" w:rsidRPr="00403479" w:rsidTr="009935D5">
        <w:trPr>
          <w:trHeight w:val="315"/>
        </w:trPr>
        <w:tc>
          <w:tcPr>
            <w:tcW w:w="710" w:type="dxa"/>
            <w:vMerge/>
            <w:tcBorders>
              <w:left w:val="single" w:sz="8" w:space="0" w:color="auto"/>
              <w:right w:val="single" w:sz="8" w:space="0" w:color="auto"/>
            </w:tcBorders>
            <w:shd w:val="clear" w:color="auto" w:fill="FBD4B4" w:themeFill="accent6" w:themeFillTint="66"/>
            <w:noWrap/>
            <w:vAlign w:val="bottom"/>
            <w:hideMark/>
          </w:tcPr>
          <w:p w:rsidR="00F32A85" w:rsidRPr="00403479" w:rsidRDefault="00F32A85" w:rsidP="00943AA3">
            <w:pPr>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4" w:space="0" w:color="auto"/>
              <w:left w:val="nil"/>
              <w:bottom w:val="nil"/>
              <w:right w:val="single" w:sz="8" w:space="0" w:color="auto"/>
            </w:tcBorders>
            <w:shd w:val="clear" w:color="auto" w:fill="auto"/>
            <w:noWrap/>
            <w:vAlign w:val="bottom"/>
            <w:hideMark/>
          </w:tcPr>
          <w:p w:rsidR="00F32A85" w:rsidRPr="00C456FF" w:rsidRDefault="00F32A85" w:rsidP="00943AA3">
            <w:pPr>
              <w:tabs>
                <w:tab w:val="clear" w:pos="5223"/>
              </w:tabs>
              <w:spacing w:after="0" w:line="240" w:lineRule="auto"/>
              <w:jc w:val="lef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Investissements</w:t>
            </w:r>
          </w:p>
        </w:tc>
        <w:tc>
          <w:tcPr>
            <w:tcW w:w="1701" w:type="dxa"/>
            <w:tcBorders>
              <w:top w:val="single" w:sz="4" w:space="0" w:color="auto"/>
              <w:left w:val="nil"/>
              <w:bottom w:val="nil"/>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 129 160 177 000   </w:t>
            </w:r>
          </w:p>
        </w:tc>
        <w:tc>
          <w:tcPr>
            <w:tcW w:w="1701" w:type="dxa"/>
            <w:tcBorders>
              <w:top w:val="single" w:sz="4" w:space="0" w:color="auto"/>
              <w:left w:val="nil"/>
              <w:bottom w:val="nil"/>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 581 446 653 633   </w:t>
            </w:r>
          </w:p>
        </w:tc>
        <w:tc>
          <w:tcPr>
            <w:tcW w:w="1701" w:type="dxa"/>
            <w:tcBorders>
              <w:top w:val="single" w:sz="4" w:space="0" w:color="auto"/>
              <w:left w:val="nil"/>
              <w:bottom w:val="nil"/>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270 139 198 816   </w:t>
            </w:r>
          </w:p>
        </w:tc>
        <w:tc>
          <w:tcPr>
            <w:tcW w:w="1559" w:type="dxa"/>
            <w:tcBorders>
              <w:top w:val="single" w:sz="4" w:space="0" w:color="auto"/>
              <w:left w:val="nil"/>
              <w:bottom w:val="nil"/>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     86 257 639 839   </w:t>
            </w:r>
          </w:p>
        </w:tc>
        <w:tc>
          <w:tcPr>
            <w:tcW w:w="709" w:type="dxa"/>
            <w:tcBorders>
              <w:top w:val="single" w:sz="4" w:space="0" w:color="auto"/>
              <w:left w:val="nil"/>
              <w:bottom w:val="nil"/>
              <w:right w:val="single" w:sz="8" w:space="0" w:color="auto"/>
            </w:tcBorders>
            <w:shd w:val="clear" w:color="auto" w:fill="auto"/>
            <w:noWrap/>
            <w:vAlign w:val="center"/>
            <w:hideMark/>
          </w:tcPr>
          <w:p w:rsidR="00F32A85" w:rsidRPr="00C456FF" w:rsidRDefault="00F32A85" w:rsidP="00D66837">
            <w:pPr>
              <w:tabs>
                <w:tab w:val="clear" w:pos="5223"/>
              </w:tabs>
              <w:spacing w:after="0" w:line="240" w:lineRule="auto"/>
              <w:rPr>
                <w:rFonts w:ascii="Bookman Old Style" w:eastAsia="Times New Roman" w:hAnsi="Bookman Old Style" w:cs="Calibri"/>
                <w:sz w:val="16"/>
                <w:szCs w:val="16"/>
                <w:lang w:eastAsia="fr-FR"/>
              </w:rPr>
            </w:pPr>
          </w:p>
        </w:tc>
        <w:tc>
          <w:tcPr>
            <w:tcW w:w="1701" w:type="dxa"/>
            <w:tcBorders>
              <w:top w:val="single" w:sz="4" w:space="0" w:color="auto"/>
              <w:left w:val="nil"/>
              <w:bottom w:val="nil"/>
              <w:right w:val="nil"/>
            </w:tcBorders>
            <w:shd w:val="clear" w:color="auto" w:fill="auto"/>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86 257 639 839   </w:t>
            </w:r>
          </w:p>
        </w:tc>
        <w:tc>
          <w:tcPr>
            <w:tcW w:w="708" w:type="dxa"/>
            <w:tcBorders>
              <w:top w:val="single" w:sz="4" w:space="0" w:color="auto"/>
              <w:left w:val="single" w:sz="8" w:space="0" w:color="auto"/>
              <w:bottom w:val="nil"/>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center"/>
              <w:rPr>
                <w:rFonts w:ascii="Bookman Old Style" w:eastAsia="Times New Roman" w:hAnsi="Bookman Old Style" w:cs="Calibri"/>
                <w:sz w:val="16"/>
                <w:szCs w:val="16"/>
                <w:lang w:eastAsia="fr-FR"/>
              </w:rPr>
            </w:pPr>
          </w:p>
        </w:tc>
        <w:tc>
          <w:tcPr>
            <w:tcW w:w="1948" w:type="dxa"/>
            <w:tcBorders>
              <w:top w:val="single" w:sz="4" w:space="0" w:color="auto"/>
              <w:left w:val="nil"/>
              <w:bottom w:val="nil"/>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225 049 814 978   </w:t>
            </w:r>
          </w:p>
        </w:tc>
      </w:tr>
      <w:tr w:rsidR="00F32A85" w:rsidRPr="00403479" w:rsidTr="009935D5">
        <w:trPr>
          <w:trHeight w:val="315"/>
        </w:trPr>
        <w:tc>
          <w:tcPr>
            <w:tcW w:w="710" w:type="dxa"/>
            <w:vMerge/>
            <w:tcBorders>
              <w:left w:val="single" w:sz="8" w:space="0" w:color="auto"/>
              <w:bottom w:val="single" w:sz="8" w:space="0" w:color="auto"/>
              <w:right w:val="single" w:sz="8" w:space="0" w:color="auto"/>
            </w:tcBorders>
            <w:shd w:val="clear" w:color="auto" w:fill="FBD4B4" w:themeFill="accent6" w:themeFillTint="66"/>
            <w:noWrap/>
            <w:vAlign w:val="bottom"/>
            <w:hideMark/>
          </w:tcPr>
          <w:p w:rsidR="00F32A85" w:rsidRPr="00403479" w:rsidRDefault="00F32A85" w:rsidP="00943AA3">
            <w:pPr>
              <w:tabs>
                <w:tab w:val="clear" w:pos="5223"/>
              </w:tabs>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129 160 177 000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581 446 653 633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270 139 198 816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86 257 639 839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D66837" w:rsidP="00C456FF">
            <w:pPr>
              <w:tabs>
                <w:tab w:val="clear" w:pos="5223"/>
              </w:tabs>
              <w:spacing w:after="0" w:line="240" w:lineRule="auto"/>
              <w:jc w:val="center"/>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66,</w:t>
            </w:r>
            <w:r w:rsidR="00F32A85" w:rsidRPr="00403479">
              <w:rPr>
                <w:rFonts w:ascii="Bookman Old Style" w:eastAsia="Times New Roman" w:hAnsi="Bookman Old Style" w:cs="Calibri"/>
                <w:b/>
                <w:bCs/>
                <w:sz w:val="16"/>
                <w:szCs w:val="16"/>
                <w:lang w:eastAsia="fr-FR"/>
              </w:rPr>
              <w:t>8</w:t>
            </w:r>
            <w:r>
              <w:rPr>
                <w:rFonts w:ascii="Bookman Old Style" w:eastAsia="Times New Roman" w:hAnsi="Bookman Old Style" w:cs="Calibri"/>
                <w:b/>
                <w:bCs/>
                <w:sz w:val="16"/>
                <w:szCs w:val="16"/>
                <w:lang w:eastAsia="fr-FR"/>
              </w:rPr>
              <w:t>0</w:t>
            </w:r>
          </w:p>
        </w:tc>
        <w:tc>
          <w:tcPr>
            <w:tcW w:w="1701" w:type="dxa"/>
            <w:tcBorders>
              <w:top w:val="single" w:sz="8" w:space="0" w:color="auto"/>
              <w:left w:val="nil"/>
              <w:bottom w:val="single" w:sz="8" w:space="0" w:color="auto"/>
              <w:right w:val="nil"/>
            </w:tcBorders>
            <w:shd w:val="clear" w:color="auto" w:fill="auto"/>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86 257 639 839   </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2A85" w:rsidRPr="00403479" w:rsidRDefault="00D66837" w:rsidP="00C456FF">
            <w:pPr>
              <w:tabs>
                <w:tab w:val="clear" w:pos="5223"/>
              </w:tabs>
              <w:spacing w:after="0" w:line="240" w:lineRule="auto"/>
              <w:jc w:val="center"/>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66,</w:t>
            </w:r>
            <w:r w:rsidRPr="00403479">
              <w:rPr>
                <w:rFonts w:ascii="Bookman Old Style" w:eastAsia="Times New Roman" w:hAnsi="Bookman Old Style" w:cs="Calibri"/>
                <w:b/>
                <w:bCs/>
                <w:sz w:val="16"/>
                <w:szCs w:val="16"/>
                <w:lang w:eastAsia="fr-FR"/>
              </w:rPr>
              <w:t>8</w:t>
            </w:r>
            <w:r>
              <w:rPr>
                <w:rFonts w:ascii="Bookman Old Style" w:eastAsia="Times New Roman" w:hAnsi="Bookman Old Style" w:cs="Calibri"/>
                <w:b/>
                <w:bCs/>
                <w:sz w:val="16"/>
                <w:szCs w:val="16"/>
                <w:lang w:eastAsia="fr-FR"/>
              </w:rPr>
              <w:t>0</w:t>
            </w: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225 049 814 978   </w:t>
            </w:r>
          </w:p>
        </w:tc>
      </w:tr>
      <w:tr w:rsidR="00F32A85" w:rsidRPr="00403479" w:rsidTr="009935D5">
        <w:trPr>
          <w:trHeight w:val="315"/>
        </w:trPr>
        <w:tc>
          <w:tcPr>
            <w:tcW w:w="710" w:type="dxa"/>
            <w:vMerge w:val="restart"/>
            <w:tcBorders>
              <w:top w:val="nil"/>
              <w:left w:val="single" w:sz="8"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9</w:t>
            </w:r>
          </w:p>
        </w:tc>
        <w:tc>
          <w:tcPr>
            <w:tcW w:w="1843" w:type="dxa"/>
            <w:tcBorders>
              <w:top w:val="nil"/>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Région Productrice</w:t>
            </w:r>
          </w:p>
        </w:tc>
        <w:tc>
          <w:tcPr>
            <w:tcW w:w="1701" w:type="dxa"/>
            <w:tcBorders>
              <w:top w:val="nil"/>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nil"/>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701" w:type="dxa"/>
            <w:tcBorders>
              <w:top w:val="nil"/>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559" w:type="dxa"/>
            <w:tcBorders>
              <w:top w:val="nil"/>
              <w:left w:val="nil"/>
              <w:bottom w:val="single" w:sz="4" w:space="0" w:color="auto"/>
              <w:right w:val="nil"/>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color w:val="000000"/>
                <w:sz w:val="16"/>
                <w:szCs w:val="16"/>
                <w:lang w:eastAsia="fr-FR"/>
              </w:rPr>
            </w:pPr>
          </w:p>
        </w:tc>
        <w:tc>
          <w:tcPr>
            <w:tcW w:w="709" w:type="dxa"/>
            <w:tcBorders>
              <w:top w:val="nil"/>
              <w:left w:val="single" w:sz="8" w:space="0" w:color="auto"/>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p>
        </w:tc>
        <w:tc>
          <w:tcPr>
            <w:tcW w:w="1701" w:type="dxa"/>
            <w:tcBorders>
              <w:top w:val="nil"/>
              <w:left w:val="nil"/>
              <w:bottom w:val="single" w:sz="4" w:space="0" w:color="auto"/>
              <w:right w:val="nil"/>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color w:val="000000"/>
                <w:sz w:val="16"/>
                <w:szCs w:val="16"/>
                <w:lang w:eastAsia="fr-FR"/>
              </w:rPr>
            </w:pPr>
          </w:p>
        </w:tc>
        <w:tc>
          <w:tcPr>
            <w:tcW w:w="708" w:type="dxa"/>
            <w:tcBorders>
              <w:top w:val="nil"/>
              <w:left w:val="single" w:sz="8" w:space="0" w:color="auto"/>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p>
        </w:tc>
        <w:tc>
          <w:tcPr>
            <w:tcW w:w="1948" w:type="dxa"/>
            <w:tcBorders>
              <w:top w:val="nil"/>
              <w:left w:val="nil"/>
              <w:bottom w:val="single" w:sz="4"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color w:val="000000"/>
                <w:sz w:val="16"/>
                <w:szCs w:val="16"/>
                <w:lang w:eastAsia="fr-FR"/>
              </w:rPr>
            </w:pPr>
            <w:r w:rsidRPr="00403479">
              <w:rPr>
                <w:rFonts w:ascii="Bookman Old Style" w:eastAsia="Times New Roman" w:hAnsi="Bookman Old Style" w:cs="Calibri"/>
                <w:color w:val="000000"/>
                <w:sz w:val="16"/>
                <w:szCs w:val="16"/>
                <w:lang w:eastAsia="fr-FR"/>
              </w:rPr>
              <w:t> </w:t>
            </w:r>
          </w:p>
        </w:tc>
      </w:tr>
      <w:tr w:rsidR="00F32A85" w:rsidRPr="00C456FF" w:rsidTr="009935D5">
        <w:trPr>
          <w:trHeight w:val="315"/>
        </w:trPr>
        <w:tc>
          <w:tcPr>
            <w:tcW w:w="710" w:type="dxa"/>
            <w:vMerge/>
            <w:tcBorders>
              <w:left w:val="single" w:sz="8"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p>
        </w:tc>
        <w:tc>
          <w:tcPr>
            <w:tcW w:w="1843" w:type="dxa"/>
            <w:tcBorders>
              <w:top w:val="single" w:sz="4" w:space="0" w:color="auto"/>
              <w:left w:val="nil"/>
              <w:bottom w:val="nil"/>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lef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Investissements</w:t>
            </w:r>
          </w:p>
        </w:tc>
        <w:tc>
          <w:tcPr>
            <w:tcW w:w="1701" w:type="dxa"/>
            <w:tcBorders>
              <w:top w:val="single" w:sz="4" w:space="0" w:color="auto"/>
              <w:left w:val="nil"/>
              <w:bottom w:val="nil"/>
              <w:right w:val="single" w:sz="8" w:space="0" w:color="auto"/>
            </w:tcBorders>
            <w:shd w:val="clear" w:color="000000" w:fill="FFFFFF"/>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      8 740 000 000   </w:t>
            </w:r>
          </w:p>
        </w:tc>
        <w:tc>
          <w:tcPr>
            <w:tcW w:w="1701" w:type="dxa"/>
            <w:tcBorders>
              <w:top w:val="single" w:sz="4" w:space="0" w:color="auto"/>
              <w:left w:val="nil"/>
              <w:bottom w:val="nil"/>
              <w:right w:val="single" w:sz="8" w:space="0" w:color="auto"/>
            </w:tcBorders>
            <w:shd w:val="clear" w:color="000000" w:fill="FFFFFF"/>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sz w:val="16"/>
                <w:szCs w:val="16"/>
                <w:lang w:eastAsia="fr-FR"/>
              </w:rPr>
            </w:pPr>
            <w:r w:rsidRPr="00C456FF">
              <w:rPr>
                <w:rFonts w:ascii="Bookman Old Style" w:eastAsia="Times New Roman" w:hAnsi="Bookman Old Style" w:cs="Calibri"/>
                <w:bCs/>
                <w:sz w:val="16"/>
                <w:szCs w:val="16"/>
                <w:lang w:eastAsia="fr-FR"/>
              </w:rPr>
              <w:t xml:space="preserve">23 722 357 264   </w:t>
            </w:r>
          </w:p>
        </w:tc>
        <w:tc>
          <w:tcPr>
            <w:tcW w:w="1701" w:type="dxa"/>
            <w:tcBorders>
              <w:top w:val="single" w:sz="4" w:space="0" w:color="auto"/>
              <w:left w:val="nil"/>
              <w:bottom w:val="nil"/>
              <w:right w:val="single" w:sz="8" w:space="0" w:color="auto"/>
            </w:tcBorders>
            <w:shd w:val="clear" w:color="000000" w:fill="FFFFFF"/>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C456FF">
              <w:rPr>
                <w:rFonts w:ascii="Bookman Old Style" w:eastAsia="Times New Roman" w:hAnsi="Bookman Old Style" w:cs="Calibri"/>
                <w:bCs/>
                <w:color w:val="000000"/>
                <w:sz w:val="16"/>
                <w:szCs w:val="16"/>
                <w:lang w:eastAsia="fr-FR"/>
              </w:rPr>
              <w:t xml:space="preserve">        6 899 440 923   </w:t>
            </w:r>
          </w:p>
        </w:tc>
        <w:tc>
          <w:tcPr>
            <w:tcW w:w="1559" w:type="dxa"/>
            <w:tcBorders>
              <w:top w:val="single" w:sz="4" w:space="0" w:color="auto"/>
              <w:left w:val="nil"/>
              <w:bottom w:val="nil"/>
              <w:right w:val="nil"/>
            </w:tcBorders>
            <w:shd w:val="clear" w:color="000000" w:fill="FFFFFF"/>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C456FF">
              <w:rPr>
                <w:rFonts w:ascii="Bookman Old Style" w:eastAsia="Times New Roman" w:hAnsi="Bookman Old Style" w:cs="Calibri"/>
                <w:bCs/>
                <w:color w:val="000000"/>
                <w:sz w:val="16"/>
                <w:szCs w:val="16"/>
                <w:lang w:eastAsia="fr-FR"/>
              </w:rPr>
              <w:t xml:space="preserve">       8 232 237 347   </w:t>
            </w: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center"/>
              <w:rPr>
                <w:rFonts w:ascii="Bookman Old Style" w:eastAsia="Times New Roman" w:hAnsi="Bookman Old Style" w:cs="Calibri"/>
                <w:bCs/>
                <w:sz w:val="16"/>
                <w:szCs w:val="16"/>
                <w:lang w:eastAsia="fr-FR"/>
              </w:rPr>
            </w:pPr>
          </w:p>
        </w:tc>
        <w:tc>
          <w:tcPr>
            <w:tcW w:w="1701" w:type="dxa"/>
            <w:tcBorders>
              <w:top w:val="single" w:sz="4" w:space="0" w:color="auto"/>
              <w:left w:val="nil"/>
              <w:bottom w:val="nil"/>
              <w:right w:val="nil"/>
            </w:tcBorders>
            <w:shd w:val="clear" w:color="000000" w:fill="FFFFFF"/>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C456FF">
              <w:rPr>
                <w:rFonts w:ascii="Bookman Old Style" w:eastAsia="Times New Roman" w:hAnsi="Bookman Old Style" w:cs="Calibri"/>
                <w:bCs/>
                <w:color w:val="000000"/>
                <w:sz w:val="16"/>
                <w:szCs w:val="16"/>
                <w:lang w:eastAsia="fr-FR"/>
              </w:rPr>
              <w:t xml:space="preserve">8 232 237 347   </w:t>
            </w:r>
          </w:p>
        </w:tc>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32A85" w:rsidRPr="00C456FF" w:rsidRDefault="00F32A85" w:rsidP="00C456FF">
            <w:pPr>
              <w:tabs>
                <w:tab w:val="clear" w:pos="5223"/>
              </w:tabs>
              <w:spacing w:after="0" w:line="240" w:lineRule="auto"/>
              <w:jc w:val="center"/>
              <w:rPr>
                <w:rFonts w:ascii="Bookman Old Style" w:eastAsia="Times New Roman" w:hAnsi="Bookman Old Style" w:cs="Calibri"/>
                <w:bCs/>
                <w:sz w:val="16"/>
                <w:szCs w:val="16"/>
                <w:lang w:eastAsia="fr-FR"/>
              </w:rPr>
            </w:pPr>
          </w:p>
        </w:tc>
        <w:tc>
          <w:tcPr>
            <w:tcW w:w="1948" w:type="dxa"/>
            <w:tcBorders>
              <w:top w:val="single" w:sz="4" w:space="0" w:color="auto"/>
              <w:left w:val="nil"/>
              <w:bottom w:val="nil"/>
              <w:right w:val="single" w:sz="8" w:space="0" w:color="auto"/>
            </w:tcBorders>
            <w:shd w:val="clear" w:color="000000" w:fill="F2F2F2"/>
            <w:noWrap/>
            <w:vAlign w:val="center"/>
            <w:hideMark/>
          </w:tcPr>
          <w:p w:rsidR="00F32A85" w:rsidRPr="00C456FF" w:rsidRDefault="00F32A85" w:rsidP="00C456FF">
            <w:pPr>
              <w:tabs>
                <w:tab w:val="clear" w:pos="5223"/>
              </w:tabs>
              <w:spacing w:after="0" w:line="240" w:lineRule="auto"/>
              <w:jc w:val="right"/>
              <w:rPr>
                <w:rFonts w:ascii="Bookman Old Style" w:eastAsia="Times New Roman" w:hAnsi="Bookman Old Style" w:cs="Calibri"/>
                <w:bCs/>
                <w:color w:val="000000"/>
                <w:sz w:val="16"/>
                <w:szCs w:val="16"/>
                <w:lang w:eastAsia="fr-FR"/>
              </w:rPr>
            </w:pPr>
            <w:r w:rsidRPr="00C456FF">
              <w:rPr>
                <w:rFonts w:ascii="Bookman Old Style" w:eastAsia="Times New Roman" w:hAnsi="Bookman Old Style" w:cs="Calibri"/>
                <w:bCs/>
                <w:color w:val="000000"/>
                <w:sz w:val="16"/>
                <w:szCs w:val="16"/>
                <w:lang w:eastAsia="fr-FR"/>
              </w:rPr>
              <w:t xml:space="preserve">8 590 678 994   </w:t>
            </w:r>
          </w:p>
        </w:tc>
      </w:tr>
      <w:tr w:rsidR="00F32A85" w:rsidRPr="00403479" w:rsidTr="009935D5">
        <w:trPr>
          <w:trHeight w:val="315"/>
        </w:trPr>
        <w:tc>
          <w:tcPr>
            <w:tcW w:w="710" w:type="dxa"/>
            <w:vMerge/>
            <w:tcBorders>
              <w:left w:val="single" w:sz="8" w:space="0" w:color="auto"/>
              <w:bottom w:val="single" w:sz="8" w:space="0" w:color="auto"/>
              <w:right w:val="single" w:sz="8" w:space="0" w:color="auto"/>
            </w:tcBorders>
            <w:shd w:val="clear" w:color="auto" w:fill="FBD4B4" w:themeFill="accent6" w:themeFillTint="66"/>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sz w:val="16"/>
                <w:szCs w:val="16"/>
                <w:lang w:eastAsia="fr-FR"/>
              </w:rPr>
            </w:pP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8 740 000 000   </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23 722 357 264   </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6 899 440 923   </w:t>
            </w:r>
          </w:p>
        </w:tc>
        <w:tc>
          <w:tcPr>
            <w:tcW w:w="1559" w:type="dxa"/>
            <w:tcBorders>
              <w:top w:val="single" w:sz="8" w:space="0" w:color="auto"/>
              <w:left w:val="nil"/>
              <w:bottom w:val="single" w:sz="8" w:space="0" w:color="auto"/>
              <w:right w:val="nil"/>
            </w:tcBorders>
            <w:shd w:val="clear" w:color="000000" w:fill="FFFFF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8 232 237 347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32A85" w:rsidRPr="00403479" w:rsidRDefault="00D66837" w:rsidP="00C456FF">
            <w:pPr>
              <w:tabs>
                <w:tab w:val="clear" w:pos="5223"/>
              </w:tabs>
              <w:spacing w:after="0" w:line="240" w:lineRule="auto"/>
              <w:jc w:val="center"/>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94,20</w:t>
            </w:r>
          </w:p>
        </w:tc>
        <w:tc>
          <w:tcPr>
            <w:tcW w:w="1701" w:type="dxa"/>
            <w:tcBorders>
              <w:top w:val="single" w:sz="8" w:space="0" w:color="auto"/>
              <w:left w:val="nil"/>
              <w:bottom w:val="single" w:sz="8" w:space="0" w:color="auto"/>
              <w:right w:val="nil"/>
            </w:tcBorders>
            <w:shd w:val="clear" w:color="000000" w:fill="FFFFF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8 232 237 347   </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F32A85" w:rsidRPr="00403479" w:rsidRDefault="00D66837" w:rsidP="00C456FF">
            <w:pPr>
              <w:tabs>
                <w:tab w:val="clear" w:pos="5223"/>
              </w:tabs>
              <w:spacing w:after="0" w:line="240" w:lineRule="auto"/>
              <w:jc w:val="center"/>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94,20</w:t>
            </w:r>
          </w:p>
        </w:tc>
        <w:tc>
          <w:tcPr>
            <w:tcW w:w="1948" w:type="dxa"/>
            <w:tcBorders>
              <w:top w:val="single" w:sz="8" w:space="0" w:color="auto"/>
              <w:left w:val="nil"/>
              <w:bottom w:val="single" w:sz="8" w:space="0" w:color="auto"/>
              <w:right w:val="single" w:sz="8" w:space="0" w:color="auto"/>
            </w:tcBorders>
            <w:shd w:val="clear" w:color="000000" w:fill="F2F2F2"/>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8 590 678 994   </w:t>
            </w:r>
          </w:p>
        </w:tc>
      </w:tr>
      <w:tr w:rsidR="00F32A85" w:rsidRPr="00403479" w:rsidTr="009935D5">
        <w:trPr>
          <w:trHeight w:val="465"/>
        </w:trPr>
        <w:tc>
          <w:tcPr>
            <w:tcW w:w="710" w:type="dxa"/>
            <w:tcBorders>
              <w:top w:val="nil"/>
              <w:left w:val="single" w:sz="8" w:space="0" w:color="auto"/>
              <w:bottom w:val="single" w:sz="8" w:space="0" w:color="auto"/>
              <w:right w:val="nil"/>
            </w:tcBorders>
            <w:shd w:val="clear" w:color="auto" w:fill="D99594" w:themeFill="accent2" w:themeFillTint="99"/>
            <w:noWrap/>
            <w:vAlign w:val="bottom"/>
            <w:hideMark/>
          </w:tcPr>
          <w:p w:rsidR="00F32A85" w:rsidRPr="00403479" w:rsidRDefault="00F32A85" w:rsidP="00943AA3">
            <w:pPr>
              <w:tabs>
                <w:tab w:val="clear" w:pos="5223"/>
              </w:tabs>
              <w:spacing w:after="0" w:line="240" w:lineRule="auto"/>
              <w:jc w:val="center"/>
              <w:rPr>
                <w:rFonts w:ascii="Bookman Old Style" w:eastAsia="Times New Roman" w:hAnsi="Bookman Old Style" w:cs="Calibri"/>
                <w:sz w:val="16"/>
                <w:szCs w:val="16"/>
                <w:lang w:eastAsia="fr-FR"/>
              </w:rPr>
            </w:pPr>
            <w:r w:rsidRPr="00403479">
              <w:rPr>
                <w:rFonts w:ascii="Bookman Old Style" w:eastAsia="Times New Roman" w:hAnsi="Bookman Old Style" w:cs="Calibri"/>
                <w:sz w:val="16"/>
                <w:szCs w:val="16"/>
                <w:lang w:eastAsia="fr-FR"/>
              </w:rPr>
              <w:t> </w:t>
            </w:r>
          </w:p>
        </w:tc>
        <w:tc>
          <w:tcPr>
            <w:tcW w:w="1843" w:type="dxa"/>
            <w:tcBorders>
              <w:top w:val="nil"/>
              <w:left w:val="single" w:sz="8" w:space="0" w:color="auto"/>
              <w:bottom w:val="single" w:sz="8" w:space="0" w:color="auto"/>
              <w:right w:val="single" w:sz="8" w:space="0" w:color="auto"/>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TOTAL 2</w:t>
            </w:r>
          </w:p>
        </w:tc>
        <w:tc>
          <w:tcPr>
            <w:tcW w:w="1701" w:type="dxa"/>
            <w:tcBorders>
              <w:top w:val="nil"/>
              <w:left w:val="nil"/>
              <w:bottom w:val="single" w:sz="8" w:space="0" w:color="auto"/>
              <w:right w:val="single" w:sz="8" w:space="0" w:color="auto"/>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137 900 177 000   </w:t>
            </w:r>
          </w:p>
        </w:tc>
        <w:tc>
          <w:tcPr>
            <w:tcW w:w="1701" w:type="dxa"/>
            <w:tcBorders>
              <w:top w:val="nil"/>
              <w:left w:val="nil"/>
              <w:bottom w:val="single" w:sz="8" w:space="0" w:color="auto"/>
              <w:right w:val="single" w:sz="8" w:space="0" w:color="auto"/>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605 169 010 897   </w:t>
            </w:r>
          </w:p>
        </w:tc>
        <w:tc>
          <w:tcPr>
            <w:tcW w:w="1701" w:type="dxa"/>
            <w:tcBorders>
              <w:top w:val="nil"/>
              <w:left w:val="nil"/>
              <w:bottom w:val="single" w:sz="8" w:space="0" w:color="auto"/>
              <w:right w:val="single" w:sz="8" w:space="0" w:color="auto"/>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277 038 639 739   </w:t>
            </w:r>
          </w:p>
        </w:tc>
        <w:tc>
          <w:tcPr>
            <w:tcW w:w="1559" w:type="dxa"/>
            <w:tcBorders>
              <w:top w:val="nil"/>
              <w:left w:val="nil"/>
              <w:bottom w:val="single" w:sz="8" w:space="0" w:color="auto"/>
              <w:right w:val="nil"/>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94 489 877 186   </w:t>
            </w:r>
          </w:p>
        </w:tc>
        <w:tc>
          <w:tcPr>
            <w:tcW w:w="709" w:type="dxa"/>
            <w:tcBorders>
              <w:top w:val="nil"/>
              <w:left w:val="single" w:sz="8" w:space="0" w:color="auto"/>
              <w:bottom w:val="single" w:sz="8" w:space="0" w:color="auto"/>
              <w:right w:val="single" w:sz="8" w:space="0" w:color="auto"/>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68,52</w:t>
            </w:r>
          </w:p>
        </w:tc>
        <w:tc>
          <w:tcPr>
            <w:tcW w:w="1701" w:type="dxa"/>
            <w:tcBorders>
              <w:top w:val="nil"/>
              <w:left w:val="nil"/>
              <w:bottom w:val="single" w:sz="8" w:space="0" w:color="auto"/>
              <w:right w:val="nil"/>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94 489 877 186   </w:t>
            </w:r>
          </w:p>
        </w:tc>
        <w:tc>
          <w:tcPr>
            <w:tcW w:w="708" w:type="dxa"/>
            <w:tcBorders>
              <w:top w:val="nil"/>
              <w:left w:val="single" w:sz="8" w:space="0" w:color="auto"/>
              <w:bottom w:val="single" w:sz="8" w:space="0" w:color="auto"/>
              <w:right w:val="single" w:sz="8" w:space="0" w:color="auto"/>
            </w:tcBorders>
            <w:shd w:val="clear" w:color="auto" w:fill="D99594" w:themeFill="accent2" w:themeFillTint="99"/>
            <w:noWrap/>
            <w:vAlign w:val="center"/>
            <w:hideMark/>
          </w:tcPr>
          <w:p w:rsidR="00F32A85" w:rsidRPr="00403479" w:rsidRDefault="00D66837" w:rsidP="00C456FF">
            <w:pPr>
              <w:tabs>
                <w:tab w:val="clear" w:pos="5223"/>
              </w:tabs>
              <w:spacing w:after="0" w:line="240" w:lineRule="auto"/>
              <w:jc w:val="center"/>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68,52</w:t>
            </w:r>
          </w:p>
        </w:tc>
        <w:tc>
          <w:tcPr>
            <w:tcW w:w="1948" w:type="dxa"/>
            <w:tcBorders>
              <w:top w:val="nil"/>
              <w:left w:val="nil"/>
              <w:bottom w:val="single" w:sz="8" w:space="0" w:color="auto"/>
              <w:right w:val="single" w:sz="8" w:space="0" w:color="auto"/>
            </w:tcBorders>
            <w:shd w:val="clear" w:color="auto" w:fill="D99594" w:themeFill="accent2" w:themeFillTint="99"/>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233 640 493 972   </w:t>
            </w:r>
          </w:p>
        </w:tc>
      </w:tr>
      <w:tr w:rsidR="00F32A85" w:rsidRPr="00403479" w:rsidTr="009935D5">
        <w:trPr>
          <w:trHeight w:val="480"/>
        </w:trPr>
        <w:tc>
          <w:tcPr>
            <w:tcW w:w="2553" w:type="dxa"/>
            <w:gridSpan w:val="2"/>
            <w:tcBorders>
              <w:top w:val="nil"/>
              <w:left w:val="single" w:sz="8" w:space="0" w:color="auto"/>
              <w:bottom w:val="single" w:sz="8" w:space="0" w:color="auto"/>
              <w:right w:val="single" w:sz="8" w:space="0" w:color="auto"/>
            </w:tcBorders>
            <w:shd w:val="clear" w:color="auto" w:fill="943634" w:themeFill="accent2" w:themeFillShade="BF"/>
            <w:noWrap/>
            <w:vAlign w:val="center"/>
            <w:hideMark/>
          </w:tcPr>
          <w:p w:rsidR="00F32A85" w:rsidRPr="00403479" w:rsidRDefault="00F32A85" w:rsidP="00C456FF">
            <w:pPr>
              <w:tabs>
                <w:tab w:val="clear" w:pos="5223"/>
              </w:tabs>
              <w:spacing w:after="0" w:line="240" w:lineRule="auto"/>
              <w:jc w:val="lef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TOTAL </w:t>
            </w:r>
            <w:r>
              <w:rPr>
                <w:rFonts w:ascii="Bookman Old Style" w:eastAsia="Times New Roman" w:hAnsi="Bookman Old Style" w:cs="Calibri"/>
                <w:b/>
                <w:bCs/>
                <w:sz w:val="16"/>
                <w:szCs w:val="16"/>
                <w:lang w:eastAsia="fr-FR"/>
              </w:rPr>
              <w:t xml:space="preserve">GENERAL </w:t>
            </w:r>
          </w:p>
        </w:tc>
        <w:tc>
          <w:tcPr>
            <w:tcW w:w="1701" w:type="dxa"/>
            <w:tcBorders>
              <w:top w:val="nil"/>
              <w:left w:val="nil"/>
              <w:bottom w:val="single" w:sz="8" w:space="0" w:color="auto"/>
              <w:right w:val="single" w:sz="8" w:space="0" w:color="auto"/>
            </w:tcBorders>
            <w:shd w:val="clear" w:color="auto" w:fill="943634" w:themeFill="accent2" w:themeFillShade="BF"/>
            <w:noWrap/>
            <w:vAlign w:val="center"/>
            <w:hideMark/>
          </w:tcPr>
          <w:p w:rsidR="00F32A85" w:rsidRPr="00403479" w:rsidRDefault="00F32A85" w:rsidP="00C456FF">
            <w:pPr>
              <w:tabs>
                <w:tab w:val="clear" w:pos="5223"/>
              </w:tabs>
              <w:spacing w:after="0" w:line="240" w:lineRule="auto"/>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217 077 068 000   </w:t>
            </w:r>
          </w:p>
        </w:tc>
        <w:tc>
          <w:tcPr>
            <w:tcW w:w="1701" w:type="dxa"/>
            <w:tcBorders>
              <w:top w:val="nil"/>
              <w:left w:val="nil"/>
              <w:bottom w:val="single" w:sz="8" w:space="0" w:color="auto"/>
              <w:right w:val="single" w:sz="8" w:space="0" w:color="auto"/>
            </w:tcBorders>
            <w:shd w:val="clear" w:color="auto" w:fill="943634" w:themeFill="accent2" w:themeFillShade="B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744 860 544 647   </w:t>
            </w:r>
          </w:p>
        </w:tc>
        <w:tc>
          <w:tcPr>
            <w:tcW w:w="1701" w:type="dxa"/>
            <w:tcBorders>
              <w:top w:val="nil"/>
              <w:left w:val="nil"/>
              <w:bottom w:val="single" w:sz="8" w:space="0" w:color="auto"/>
              <w:right w:val="single" w:sz="8" w:space="0" w:color="auto"/>
            </w:tcBorders>
            <w:shd w:val="clear" w:color="auto" w:fill="943634" w:themeFill="accent2" w:themeFillShade="B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320 364 002 378   </w:t>
            </w:r>
          </w:p>
        </w:tc>
        <w:tc>
          <w:tcPr>
            <w:tcW w:w="1559" w:type="dxa"/>
            <w:tcBorders>
              <w:top w:val="nil"/>
              <w:left w:val="nil"/>
              <w:bottom w:val="single" w:sz="8" w:space="0" w:color="auto"/>
              <w:right w:val="nil"/>
            </w:tcBorders>
            <w:shd w:val="clear" w:color="auto" w:fill="943634" w:themeFill="accent2" w:themeFillShade="B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 114 675 556 329   </w:t>
            </w:r>
          </w:p>
        </w:tc>
        <w:tc>
          <w:tcPr>
            <w:tcW w:w="709" w:type="dxa"/>
            <w:tcBorders>
              <w:top w:val="nil"/>
              <w:left w:val="single" w:sz="8" w:space="0" w:color="auto"/>
              <w:bottom w:val="single" w:sz="8" w:space="0" w:color="auto"/>
              <w:right w:val="single" w:sz="8" w:space="0" w:color="auto"/>
            </w:tcBorders>
            <w:shd w:val="clear" w:color="auto" w:fill="943634" w:themeFill="accent2" w:themeFillShade="BF"/>
            <w:noWrap/>
            <w:vAlign w:val="center"/>
            <w:hideMark/>
          </w:tcPr>
          <w:p w:rsidR="00F32A85" w:rsidRPr="00403479" w:rsidRDefault="00D66837" w:rsidP="00C456FF">
            <w:pPr>
              <w:tabs>
                <w:tab w:val="clear" w:pos="5223"/>
              </w:tabs>
              <w:spacing w:after="0" w:line="240" w:lineRule="auto"/>
              <w:jc w:val="center"/>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52,28</w:t>
            </w:r>
          </w:p>
        </w:tc>
        <w:tc>
          <w:tcPr>
            <w:tcW w:w="1701" w:type="dxa"/>
            <w:tcBorders>
              <w:top w:val="nil"/>
              <w:left w:val="nil"/>
              <w:bottom w:val="single" w:sz="8" w:space="0" w:color="auto"/>
              <w:right w:val="nil"/>
            </w:tcBorders>
            <w:shd w:val="clear" w:color="auto" w:fill="943634" w:themeFill="accent2" w:themeFillShade="BF"/>
            <w:noWrap/>
            <w:vAlign w:val="center"/>
            <w:hideMark/>
          </w:tcPr>
          <w:p w:rsidR="00F32A85" w:rsidRPr="00403479" w:rsidRDefault="00F32A85" w:rsidP="00C456FF">
            <w:pPr>
              <w:tabs>
                <w:tab w:val="clear" w:pos="5223"/>
              </w:tabs>
              <w:spacing w:after="0" w:line="240" w:lineRule="auto"/>
              <w:jc w:val="center"/>
              <w:rPr>
                <w:rFonts w:ascii="Bookman Old Style" w:eastAsia="Times New Roman" w:hAnsi="Bookman Old Style" w:cs="Calibri"/>
                <w:b/>
                <w:bCs/>
                <w:sz w:val="16"/>
                <w:szCs w:val="16"/>
                <w:lang w:eastAsia="fr-FR"/>
              </w:rPr>
            </w:pPr>
            <w:r w:rsidRPr="00403479">
              <w:rPr>
                <w:rFonts w:ascii="Bookman Old Style" w:eastAsia="Times New Roman" w:hAnsi="Bookman Old Style" w:cs="Calibri"/>
                <w:b/>
                <w:bCs/>
                <w:sz w:val="16"/>
                <w:szCs w:val="16"/>
                <w:lang w:eastAsia="fr-FR"/>
              </w:rPr>
              <w:t xml:space="preserve">114 553 060 529   </w:t>
            </w:r>
          </w:p>
        </w:tc>
        <w:tc>
          <w:tcPr>
            <w:tcW w:w="708" w:type="dxa"/>
            <w:tcBorders>
              <w:top w:val="nil"/>
              <w:left w:val="single" w:sz="8" w:space="0" w:color="auto"/>
              <w:bottom w:val="single" w:sz="8" w:space="0" w:color="auto"/>
              <w:right w:val="single" w:sz="8" w:space="0" w:color="auto"/>
            </w:tcBorders>
            <w:shd w:val="clear" w:color="auto" w:fill="943634" w:themeFill="accent2" w:themeFillShade="BF"/>
            <w:noWrap/>
            <w:vAlign w:val="center"/>
            <w:hideMark/>
          </w:tcPr>
          <w:p w:rsidR="00F32A85" w:rsidRPr="00403479" w:rsidRDefault="00D66837" w:rsidP="00C456FF">
            <w:pPr>
              <w:tabs>
                <w:tab w:val="clear" w:pos="5223"/>
              </w:tabs>
              <w:spacing w:after="0" w:line="240" w:lineRule="auto"/>
              <w:jc w:val="center"/>
              <w:rPr>
                <w:rFonts w:ascii="Bookman Old Style" w:eastAsia="Times New Roman" w:hAnsi="Bookman Old Style" w:cs="Calibri"/>
                <w:b/>
                <w:bCs/>
                <w:sz w:val="16"/>
                <w:szCs w:val="16"/>
                <w:lang w:eastAsia="fr-FR"/>
              </w:rPr>
            </w:pPr>
            <w:r>
              <w:rPr>
                <w:rFonts w:ascii="Bookman Old Style" w:eastAsia="Times New Roman" w:hAnsi="Bookman Old Style" w:cs="Calibri"/>
                <w:b/>
                <w:bCs/>
                <w:sz w:val="16"/>
                <w:szCs w:val="16"/>
                <w:lang w:eastAsia="fr-FR"/>
              </w:rPr>
              <w:t>52,28</w:t>
            </w:r>
          </w:p>
        </w:tc>
        <w:tc>
          <w:tcPr>
            <w:tcW w:w="1948" w:type="dxa"/>
            <w:tcBorders>
              <w:top w:val="nil"/>
              <w:left w:val="nil"/>
              <w:bottom w:val="single" w:sz="8" w:space="0" w:color="auto"/>
              <w:right w:val="single" w:sz="8" w:space="0" w:color="auto"/>
            </w:tcBorders>
            <w:shd w:val="clear" w:color="auto" w:fill="943634" w:themeFill="accent2" w:themeFillShade="BF"/>
            <w:noWrap/>
            <w:vAlign w:val="center"/>
            <w:hideMark/>
          </w:tcPr>
          <w:p w:rsidR="00F32A85" w:rsidRPr="00403479" w:rsidRDefault="00F32A85" w:rsidP="00C456FF">
            <w:pPr>
              <w:tabs>
                <w:tab w:val="clear" w:pos="5223"/>
              </w:tabs>
              <w:spacing w:after="0" w:line="240" w:lineRule="auto"/>
              <w:jc w:val="right"/>
              <w:rPr>
                <w:rFonts w:ascii="Bookman Old Style" w:eastAsia="Times New Roman" w:hAnsi="Bookman Old Style" w:cs="Calibri"/>
                <w:b/>
                <w:bCs/>
                <w:color w:val="000000"/>
                <w:sz w:val="16"/>
                <w:szCs w:val="16"/>
                <w:lang w:eastAsia="fr-FR"/>
              </w:rPr>
            </w:pPr>
            <w:r w:rsidRPr="00403479">
              <w:rPr>
                <w:rFonts w:ascii="Bookman Old Style" w:eastAsia="Times New Roman" w:hAnsi="Bookman Old Style" w:cs="Calibri"/>
                <w:b/>
                <w:bCs/>
                <w:color w:val="000000"/>
                <w:sz w:val="16"/>
                <w:szCs w:val="16"/>
                <w:lang w:eastAsia="fr-FR"/>
              </w:rPr>
              <w:t xml:space="preserve"> 309 943 481 740   </w:t>
            </w:r>
          </w:p>
        </w:tc>
      </w:tr>
    </w:tbl>
    <w:p w:rsidR="00F61DE4" w:rsidRPr="00AF7066" w:rsidRDefault="00F61DE4" w:rsidP="00F61DE4">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F84848" w:rsidRDefault="00334A07" w:rsidP="0066320F">
      <w:pPr>
        <w:tabs>
          <w:tab w:val="clear" w:pos="5223"/>
        </w:tabs>
        <w:spacing w:after="0"/>
        <w:rPr>
          <w:rFonts w:ascii="Bookman Old Style" w:hAnsi="Bookman Old Style" w:cs="FreesiaUPC"/>
          <w:sz w:val="24"/>
          <w:szCs w:val="24"/>
        </w:rPr>
      </w:pPr>
      <w:r w:rsidRPr="00334A07">
        <w:rPr>
          <w:rFonts w:ascii="Bookman Old Style" w:hAnsi="Bookman Old Style" w:cs="FreesiaUPC"/>
          <w:sz w:val="24"/>
          <w:szCs w:val="24"/>
        </w:rPr>
        <w:t>L</w:t>
      </w:r>
      <w:r>
        <w:rPr>
          <w:rFonts w:ascii="Bookman Old Style" w:hAnsi="Bookman Old Style" w:cs="FreesiaUPC"/>
          <w:sz w:val="24"/>
          <w:szCs w:val="24"/>
        </w:rPr>
        <w:t>’évaluation des investissements financés sur les revenus pétroliers directs</w:t>
      </w:r>
      <w:r w:rsidR="00E7223B">
        <w:rPr>
          <w:rFonts w:ascii="Bookman Old Style" w:hAnsi="Bookman Old Style" w:cs="FreesiaUPC"/>
          <w:sz w:val="24"/>
          <w:szCs w:val="24"/>
        </w:rPr>
        <w:t xml:space="preserve"> figurant sur le </w:t>
      </w:r>
      <w:r w:rsidR="00FB2382">
        <w:rPr>
          <w:rFonts w:ascii="Bookman Old Style" w:hAnsi="Bookman Old Style" w:cs="FreesiaUPC"/>
          <w:sz w:val="24"/>
          <w:szCs w:val="24"/>
        </w:rPr>
        <w:t>tableau récapitulatif ci-dessus</w:t>
      </w:r>
      <w:r>
        <w:rPr>
          <w:rFonts w:ascii="Bookman Old Style" w:hAnsi="Bookman Old Style" w:cs="FreesiaUPC"/>
          <w:sz w:val="24"/>
          <w:szCs w:val="24"/>
        </w:rPr>
        <w:t xml:space="preserve"> donne un montant de </w:t>
      </w:r>
      <w:r w:rsidRPr="00A930D5">
        <w:rPr>
          <w:rFonts w:ascii="Bookman Old Style" w:hAnsi="Bookman Old Style" w:cs="FreesiaUPC"/>
          <w:b/>
          <w:sz w:val="24"/>
          <w:szCs w:val="24"/>
        </w:rPr>
        <w:t>744.860.544.</w:t>
      </w:r>
      <w:r w:rsidR="00850D6E" w:rsidRPr="00A930D5">
        <w:rPr>
          <w:rFonts w:ascii="Bookman Old Style" w:hAnsi="Bookman Old Style" w:cs="FreesiaUPC"/>
          <w:b/>
          <w:sz w:val="24"/>
          <w:szCs w:val="24"/>
        </w:rPr>
        <w:t>647 FCFA</w:t>
      </w:r>
      <w:r w:rsidR="00850D6E">
        <w:rPr>
          <w:rFonts w:ascii="Bookman Old Style" w:hAnsi="Bookman Old Style" w:cs="FreesiaUPC"/>
          <w:sz w:val="24"/>
          <w:szCs w:val="24"/>
        </w:rPr>
        <w:t xml:space="preserve"> soit </w:t>
      </w:r>
      <w:r w:rsidR="0066320F" w:rsidRPr="00A930D5">
        <w:rPr>
          <w:rFonts w:ascii="Bookman Old Style" w:hAnsi="Bookman Old Style" w:cs="FreesiaUPC"/>
          <w:b/>
          <w:sz w:val="24"/>
          <w:szCs w:val="24"/>
        </w:rPr>
        <w:t>six (6) fois</w:t>
      </w:r>
      <w:r w:rsidR="0066320F">
        <w:rPr>
          <w:rFonts w:ascii="Bookman Old Style" w:hAnsi="Bookman Old Style" w:cs="FreesiaUPC"/>
          <w:sz w:val="24"/>
          <w:szCs w:val="24"/>
        </w:rPr>
        <w:t xml:space="preserve"> plus les fonds alloués aux investissements de 2014 sur les revenus pétroliers directs</w:t>
      </w:r>
      <w:r w:rsidR="00A930D5">
        <w:rPr>
          <w:rFonts w:ascii="Bookman Old Style" w:hAnsi="Bookman Old Style" w:cs="FreesiaUPC"/>
          <w:sz w:val="24"/>
          <w:szCs w:val="24"/>
        </w:rPr>
        <w:t xml:space="preserve"> (</w:t>
      </w:r>
      <w:r w:rsidR="00A930D5" w:rsidRPr="00A930D5">
        <w:rPr>
          <w:rFonts w:ascii="Bookman Old Style" w:hAnsi="Bookman Old Style" w:cs="FreesiaUPC"/>
          <w:b/>
          <w:sz w:val="24"/>
          <w:szCs w:val="24"/>
        </w:rPr>
        <w:t>122 milliards de FCFA</w:t>
      </w:r>
      <w:r w:rsidR="00A930D5">
        <w:rPr>
          <w:rFonts w:ascii="Bookman Old Style" w:hAnsi="Bookman Old Style" w:cs="FreesiaUPC"/>
          <w:sz w:val="24"/>
          <w:szCs w:val="24"/>
        </w:rPr>
        <w:t>)</w:t>
      </w:r>
      <w:r w:rsidR="0066320F">
        <w:rPr>
          <w:rFonts w:ascii="Bookman Old Style" w:hAnsi="Bookman Old Style" w:cs="FreesiaUPC"/>
          <w:sz w:val="24"/>
          <w:szCs w:val="24"/>
        </w:rPr>
        <w:t>.</w:t>
      </w:r>
    </w:p>
    <w:p w:rsidR="00FB2382" w:rsidRDefault="00FB2382" w:rsidP="0066320F">
      <w:pPr>
        <w:tabs>
          <w:tab w:val="clear" w:pos="5223"/>
        </w:tabs>
        <w:spacing w:after="0"/>
        <w:rPr>
          <w:rFonts w:ascii="Bookman Old Style" w:hAnsi="Bookman Old Style" w:cs="FreesiaUPC"/>
          <w:sz w:val="24"/>
          <w:szCs w:val="24"/>
        </w:rPr>
      </w:pPr>
    </w:p>
    <w:p w:rsidR="003C48AF" w:rsidRDefault="003C48AF" w:rsidP="0066320F">
      <w:pPr>
        <w:tabs>
          <w:tab w:val="clear" w:pos="5223"/>
        </w:tabs>
        <w:spacing w:after="0"/>
        <w:rPr>
          <w:rFonts w:ascii="Bookman Old Style" w:hAnsi="Bookman Old Style" w:cs="FreesiaUPC"/>
          <w:sz w:val="24"/>
          <w:szCs w:val="24"/>
        </w:rPr>
      </w:pPr>
      <w:r>
        <w:rPr>
          <w:rFonts w:ascii="Bookman Old Style" w:hAnsi="Bookman Old Style" w:cs="FreesiaUPC"/>
          <w:sz w:val="24"/>
          <w:szCs w:val="24"/>
        </w:rPr>
        <w:t>On note avec satisfaction sur ce tableau</w:t>
      </w:r>
      <w:r w:rsidR="00074C9F">
        <w:rPr>
          <w:rFonts w:ascii="Bookman Old Style" w:hAnsi="Bookman Old Style" w:cs="FreesiaUPC"/>
          <w:sz w:val="24"/>
          <w:szCs w:val="24"/>
        </w:rPr>
        <w:t>,</w:t>
      </w:r>
      <w:r>
        <w:rPr>
          <w:rFonts w:ascii="Bookman Old Style" w:hAnsi="Bookman Old Style" w:cs="FreesiaUPC"/>
          <w:sz w:val="24"/>
          <w:szCs w:val="24"/>
        </w:rPr>
        <w:t xml:space="preserve"> que les engagements accordés</w:t>
      </w:r>
      <w:r w:rsidR="00074C9F">
        <w:rPr>
          <w:rFonts w:ascii="Bookman Old Style" w:hAnsi="Bookman Old Style" w:cs="FreesiaUPC"/>
          <w:sz w:val="24"/>
          <w:szCs w:val="24"/>
        </w:rPr>
        <w:t xml:space="preserve"> aux marchés</w:t>
      </w:r>
      <w:r>
        <w:rPr>
          <w:rFonts w:ascii="Bookman Old Style" w:hAnsi="Bookman Old Style" w:cs="FreesiaUPC"/>
          <w:sz w:val="24"/>
          <w:szCs w:val="24"/>
        </w:rPr>
        <w:t xml:space="preserve"> en 2014(</w:t>
      </w:r>
      <w:r w:rsidRPr="003C48AF">
        <w:rPr>
          <w:rFonts w:ascii="Bookman Old Style" w:hAnsi="Bookman Old Style" w:cs="FreesiaUPC"/>
          <w:b/>
          <w:sz w:val="24"/>
          <w:szCs w:val="24"/>
        </w:rPr>
        <w:t>114,6 milliards</w:t>
      </w:r>
      <w:r w:rsidR="00AA3FA0">
        <w:rPr>
          <w:rFonts w:ascii="Bookman Old Style" w:hAnsi="Bookman Old Style" w:cs="FreesiaUPC"/>
          <w:b/>
          <w:sz w:val="24"/>
          <w:szCs w:val="24"/>
        </w:rPr>
        <w:t xml:space="preserve"> FCFA</w:t>
      </w:r>
      <w:r>
        <w:rPr>
          <w:rFonts w:ascii="Bookman Old Style" w:hAnsi="Bookman Old Style" w:cs="FreesiaUPC"/>
          <w:sz w:val="24"/>
          <w:szCs w:val="24"/>
        </w:rPr>
        <w:t>)</w:t>
      </w:r>
      <w:r w:rsidR="00074C9F">
        <w:rPr>
          <w:rFonts w:ascii="Bookman Old Style" w:hAnsi="Bookman Old Style" w:cs="FreesiaUPC"/>
          <w:sz w:val="24"/>
          <w:szCs w:val="24"/>
        </w:rPr>
        <w:t xml:space="preserve"> sont presque entièrement payés (</w:t>
      </w:r>
      <w:r w:rsidR="00074C9F" w:rsidRPr="00074C9F">
        <w:rPr>
          <w:rFonts w:ascii="Bookman Old Style" w:hAnsi="Bookman Old Style" w:cs="FreesiaUPC"/>
          <w:b/>
          <w:sz w:val="24"/>
          <w:szCs w:val="24"/>
        </w:rPr>
        <w:t>114,5 milliards</w:t>
      </w:r>
      <w:r w:rsidR="00074C9F">
        <w:rPr>
          <w:rFonts w:ascii="Bookman Old Style" w:hAnsi="Bookman Old Style" w:cs="FreesiaUPC"/>
          <w:sz w:val="24"/>
          <w:szCs w:val="24"/>
        </w:rPr>
        <w:t>), soit 99,98%. Ce qui est remarquable</w:t>
      </w:r>
      <w:r w:rsidR="00FB13B4">
        <w:rPr>
          <w:rFonts w:ascii="Bookman Old Style" w:hAnsi="Bookman Old Style" w:cs="FreesiaUPC"/>
          <w:sz w:val="24"/>
          <w:szCs w:val="24"/>
        </w:rPr>
        <w:t> !</w:t>
      </w:r>
    </w:p>
    <w:p w:rsidR="00FB13B4" w:rsidRDefault="00FB13B4" w:rsidP="0066320F">
      <w:pPr>
        <w:tabs>
          <w:tab w:val="clear" w:pos="5223"/>
        </w:tabs>
        <w:spacing w:after="0"/>
        <w:rPr>
          <w:rFonts w:ascii="Bookman Old Style" w:hAnsi="Bookman Old Style" w:cs="FreesiaUPC"/>
          <w:sz w:val="24"/>
          <w:szCs w:val="24"/>
        </w:rPr>
      </w:pPr>
    </w:p>
    <w:p w:rsidR="00FB13B4" w:rsidRDefault="00FB13B4" w:rsidP="0066320F">
      <w:pPr>
        <w:tabs>
          <w:tab w:val="clear" w:pos="5223"/>
        </w:tabs>
        <w:spacing w:after="0"/>
        <w:rPr>
          <w:rFonts w:ascii="Bookman Old Style" w:hAnsi="Bookman Old Style" w:cs="FreesiaUPC"/>
          <w:sz w:val="24"/>
          <w:szCs w:val="24"/>
        </w:rPr>
      </w:pPr>
      <w:r>
        <w:rPr>
          <w:rFonts w:ascii="Bookman Old Style" w:hAnsi="Bookman Old Style" w:cs="FreesiaUPC"/>
          <w:sz w:val="24"/>
          <w:szCs w:val="24"/>
        </w:rPr>
        <w:t xml:space="preserve">Pour ce qui est du montant restant des marchés à payer qui représente </w:t>
      </w:r>
      <w:r w:rsidR="00AA3FA0">
        <w:rPr>
          <w:rFonts w:ascii="Bookman Old Style" w:hAnsi="Bookman Old Style" w:cs="FreesiaUPC"/>
          <w:sz w:val="24"/>
          <w:szCs w:val="24"/>
        </w:rPr>
        <w:t xml:space="preserve">environ </w:t>
      </w:r>
      <w:r w:rsidR="00AA3FA0" w:rsidRPr="00AA3FA0">
        <w:rPr>
          <w:rFonts w:ascii="Bookman Old Style" w:hAnsi="Bookman Old Style" w:cs="FreesiaUPC"/>
          <w:b/>
          <w:sz w:val="24"/>
          <w:szCs w:val="24"/>
        </w:rPr>
        <w:t>309,9 milliards</w:t>
      </w:r>
      <w:r w:rsidR="00AA3FA0">
        <w:rPr>
          <w:rFonts w:ascii="Bookman Old Style" w:hAnsi="Bookman Old Style" w:cs="FreesiaUPC"/>
          <w:b/>
          <w:sz w:val="24"/>
          <w:szCs w:val="24"/>
        </w:rPr>
        <w:t xml:space="preserve"> FCA, </w:t>
      </w:r>
      <w:r w:rsidR="00AA3FA0" w:rsidRPr="00AA3FA0">
        <w:rPr>
          <w:rFonts w:ascii="Bookman Old Style" w:hAnsi="Bookman Old Style" w:cs="FreesiaUPC"/>
          <w:sz w:val="24"/>
          <w:szCs w:val="24"/>
        </w:rPr>
        <w:t>i</w:t>
      </w:r>
      <w:r w:rsidR="00AA3FA0">
        <w:rPr>
          <w:rFonts w:ascii="Bookman Old Style" w:hAnsi="Bookman Old Style" w:cs="FreesiaUPC"/>
          <w:sz w:val="24"/>
          <w:szCs w:val="24"/>
        </w:rPr>
        <w:t>l représente</w:t>
      </w:r>
      <w:r w:rsidR="009572B7">
        <w:rPr>
          <w:rFonts w:ascii="Bookman Old Style" w:hAnsi="Bookman Old Style" w:cs="FreesiaUPC"/>
          <w:sz w:val="24"/>
          <w:szCs w:val="24"/>
        </w:rPr>
        <w:t xml:space="preserve"> </w:t>
      </w:r>
      <w:r w:rsidR="00442ABB" w:rsidRPr="00442ABB">
        <w:rPr>
          <w:rFonts w:ascii="Bookman Old Style" w:hAnsi="Bookman Old Style" w:cs="FreesiaUPC"/>
          <w:b/>
          <w:sz w:val="24"/>
          <w:szCs w:val="24"/>
        </w:rPr>
        <w:t xml:space="preserve">trois </w:t>
      </w:r>
      <w:r w:rsidR="00442ABB">
        <w:rPr>
          <w:rFonts w:ascii="Bookman Old Style" w:hAnsi="Bookman Old Style" w:cs="FreesiaUPC"/>
          <w:b/>
          <w:sz w:val="24"/>
          <w:szCs w:val="24"/>
        </w:rPr>
        <w:t xml:space="preserve">ans et sept mois </w:t>
      </w:r>
      <w:r w:rsidR="000F231F">
        <w:rPr>
          <w:rFonts w:ascii="Bookman Old Style" w:hAnsi="Bookman Old Style" w:cs="FreesiaUPC"/>
          <w:sz w:val="24"/>
          <w:szCs w:val="24"/>
        </w:rPr>
        <w:t>l</w:t>
      </w:r>
      <w:r w:rsidR="00442ABB" w:rsidRPr="00442ABB">
        <w:rPr>
          <w:rFonts w:ascii="Bookman Old Style" w:hAnsi="Bookman Old Style" w:cs="FreesiaUPC"/>
          <w:sz w:val="24"/>
          <w:szCs w:val="24"/>
        </w:rPr>
        <w:t xml:space="preserve">e budget </w:t>
      </w:r>
      <w:r w:rsidR="00442ABB">
        <w:rPr>
          <w:rFonts w:ascii="Bookman Old Style" w:hAnsi="Bookman Old Style" w:cs="FreesiaUPC"/>
          <w:sz w:val="24"/>
          <w:szCs w:val="24"/>
        </w:rPr>
        <w:t>d’</w:t>
      </w:r>
      <w:r w:rsidR="00442ABB" w:rsidRPr="00442ABB">
        <w:rPr>
          <w:rFonts w:ascii="Bookman Old Style" w:hAnsi="Bookman Old Style" w:cs="FreesiaUPC"/>
          <w:sz w:val="24"/>
          <w:szCs w:val="24"/>
        </w:rPr>
        <w:t>investissements</w:t>
      </w:r>
      <w:r w:rsidR="00442ABB">
        <w:rPr>
          <w:rFonts w:ascii="Bookman Old Style" w:hAnsi="Bookman Old Style" w:cs="FreesiaUPC"/>
          <w:sz w:val="24"/>
          <w:szCs w:val="24"/>
        </w:rPr>
        <w:t xml:space="preserve"> prévus</w:t>
      </w:r>
      <w:r w:rsidR="00442ABB" w:rsidRPr="00442ABB">
        <w:rPr>
          <w:rFonts w:ascii="Bookman Old Style" w:hAnsi="Bookman Old Style" w:cs="FreesiaUPC"/>
          <w:sz w:val="24"/>
          <w:szCs w:val="24"/>
        </w:rPr>
        <w:t xml:space="preserve"> sur</w:t>
      </w:r>
      <w:r w:rsidR="000F231F">
        <w:rPr>
          <w:rFonts w:ascii="Bookman Old Style" w:hAnsi="Bookman Old Style" w:cs="FreesiaUPC"/>
          <w:sz w:val="24"/>
          <w:szCs w:val="24"/>
        </w:rPr>
        <w:t xml:space="preserve"> le projet de budget 2015 affectés aux</w:t>
      </w:r>
      <w:r w:rsidR="00442ABB" w:rsidRPr="00442ABB">
        <w:rPr>
          <w:rFonts w:ascii="Bookman Old Style" w:hAnsi="Bookman Old Style" w:cs="FreesiaUPC"/>
          <w:sz w:val="24"/>
          <w:szCs w:val="24"/>
        </w:rPr>
        <w:t xml:space="preserve"> revenus pétroliers directs</w:t>
      </w:r>
      <w:r w:rsidR="00442ABB">
        <w:rPr>
          <w:rFonts w:ascii="Bookman Old Style" w:hAnsi="Bookman Old Style" w:cs="FreesiaUPC"/>
          <w:sz w:val="24"/>
          <w:szCs w:val="24"/>
        </w:rPr>
        <w:t xml:space="preserve"> (</w:t>
      </w:r>
      <w:r w:rsidR="00442ABB" w:rsidRPr="00442ABB">
        <w:rPr>
          <w:rFonts w:ascii="Bookman Old Style" w:hAnsi="Bookman Old Style" w:cs="FreesiaUPC"/>
          <w:b/>
          <w:sz w:val="24"/>
          <w:szCs w:val="24"/>
        </w:rPr>
        <w:t>97,8 milliards</w:t>
      </w:r>
      <w:r w:rsidR="000F231F">
        <w:rPr>
          <w:rFonts w:ascii="Bookman Old Style" w:hAnsi="Bookman Old Style" w:cs="FreesiaUPC"/>
          <w:b/>
          <w:sz w:val="24"/>
          <w:szCs w:val="24"/>
        </w:rPr>
        <w:t xml:space="preserve"> FCFA</w:t>
      </w:r>
      <w:r w:rsidR="00442ABB" w:rsidRPr="00442ABB">
        <w:rPr>
          <w:rFonts w:ascii="Bookman Old Style" w:hAnsi="Bookman Old Style" w:cs="FreesiaUPC"/>
          <w:b/>
          <w:sz w:val="24"/>
          <w:szCs w:val="24"/>
        </w:rPr>
        <w:t>)</w:t>
      </w:r>
      <w:r w:rsidR="000F231F">
        <w:rPr>
          <w:rFonts w:ascii="Bookman Old Style" w:hAnsi="Bookman Old Style" w:cs="FreesiaUPC"/>
          <w:b/>
          <w:sz w:val="24"/>
          <w:szCs w:val="24"/>
        </w:rPr>
        <w:t>.</w:t>
      </w:r>
      <w:r w:rsidR="005D6A10" w:rsidRPr="005D6A10">
        <w:rPr>
          <w:rFonts w:ascii="Bookman Old Style" w:hAnsi="Bookman Old Style" w:cs="FreesiaUPC"/>
          <w:sz w:val="24"/>
          <w:szCs w:val="24"/>
        </w:rPr>
        <w:t>C’est</w:t>
      </w:r>
      <w:r w:rsidR="005D6A10">
        <w:rPr>
          <w:rFonts w:ascii="Bookman Old Style" w:hAnsi="Bookman Old Style" w:cs="FreesiaUPC"/>
          <w:sz w:val="24"/>
          <w:szCs w:val="24"/>
        </w:rPr>
        <w:t xml:space="preserve"> pourquoi, l’atten</w:t>
      </w:r>
      <w:r w:rsidR="00D66837">
        <w:rPr>
          <w:rFonts w:ascii="Bookman Old Style" w:hAnsi="Bookman Old Style" w:cs="FreesiaUPC"/>
          <w:sz w:val="24"/>
          <w:szCs w:val="24"/>
        </w:rPr>
        <w:t xml:space="preserve">tion du gouvernement est attirée </w:t>
      </w:r>
      <w:r w:rsidR="005D6A10">
        <w:rPr>
          <w:rFonts w:ascii="Bookman Old Style" w:hAnsi="Bookman Old Style" w:cs="FreesiaUPC"/>
          <w:sz w:val="24"/>
          <w:szCs w:val="24"/>
        </w:rPr>
        <w:t>en ce moment de chute de la production du brute et des prix du baril du pétrole.</w:t>
      </w:r>
    </w:p>
    <w:p w:rsidR="00C24495" w:rsidRDefault="00C24495" w:rsidP="0066320F">
      <w:pPr>
        <w:tabs>
          <w:tab w:val="clear" w:pos="5223"/>
        </w:tabs>
        <w:spacing w:after="0"/>
        <w:rPr>
          <w:rFonts w:ascii="Bookman Old Style" w:hAnsi="Bookman Old Style" w:cs="FreesiaUPC"/>
          <w:sz w:val="24"/>
          <w:szCs w:val="24"/>
        </w:rPr>
      </w:pPr>
    </w:p>
    <w:p w:rsidR="00F84848" w:rsidRDefault="00FE122D" w:rsidP="00F84848">
      <w:pPr>
        <w:tabs>
          <w:tab w:val="clear" w:pos="5223"/>
        </w:tabs>
        <w:spacing w:after="0"/>
        <w:rPr>
          <w:rFonts w:ascii="Bookman Old Style" w:hAnsi="Bookman Old Style"/>
          <w:b/>
          <w:sz w:val="24"/>
          <w:szCs w:val="24"/>
        </w:rPr>
      </w:pPr>
      <w:r>
        <w:rPr>
          <w:rFonts w:ascii="Bookman Old Style" w:hAnsi="Bookman Old Style"/>
          <w:b/>
          <w:sz w:val="24"/>
          <w:szCs w:val="24"/>
        </w:rPr>
        <w:lastRenderedPageBreak/>
        <w:t>II.2. Situation</w:t>
      </w:r>
      <w:r w:rsidR="00F84848">
        <w:rPr>
          <w:rFonts w:ascii="Bookman Old Style" w:hAnsi="Bookman Old Style"/>
          <w:b/>
          <w:sz w:val="24"/>
          <w:szCs w:val="24"/>
        </w:rPr>
        <w:t xml:space="preserve"> des Marchés des Ministères Prioritaires et de la Région Productrice financés sur les revenus pétroliers sur le crédit 2014</w:t>
      </w:r>
    </w:p>
    <w:p w:rsidR="00F84848" w:rsidRPr="009935D5" w:rsidRDefault="00F84848" w:rsidP="007A7778">
      <w:pPr>
        <w:tabs>
          <w:tab w:val="clear" w:pos="5223"/>
        </w:tabs>
        <w:spacing w:after="0"/>
        <w:jc w:val="left"/>
        <w:rPr>
          <w:rFonts w:ascii="Bookman Old Style" w:hAnsi="Bookman Old Style"/>
          <w:b/>
          <w:sz w:val="16"/>
          <w:szCs w:val="16"/>
        </w:rPr>
      </w:pPr>
    </w:p>
    <w:p w:rsidR="003642BF" w:rsidRDefault="00786FF3" w:rsidP="00786FF3">
      <w:pPr>
        <w:tabs>
          <w:tab w:val="clear" w:pos="5223"/>
        </w:tabs>
        <w:spacing w:after="120"/>
        <w:rPr>
          <w:rFonts w:ascii="Bookman Old Style" w:hAnsi="Bookman Old Style"/>
          <w:b/>
          <w:sz w:val="24"/>
          <w:szCs w:val="24"/>
        </w:rPr>
      </w:pPr>
      <w:r>
        <w:rPr>
          <w:rFonts w:ascii="Bookman Old Style" w:hAnsi="Bookman Old Style"/>
          <w:b/>
          <w:sz w:val="24"/>
          <w:szCs w:val="24"/>
        </w:rPr>
        <w:t xml:space="preserve">II.2.1. </w:t>
      </w:r>
      <w:r w:rsidR="003642BF" w:rsidRPr="00786FF3">
        <w:rPr>
          <w:rFonts w:ascii="Bookman Old Style" w:hAnsi="Bookman Old Style"/>
          <w:b/>
          <w:sz w:val="24"/>
          <w:szCs w:val="24"/>
        </w:rPr>
        <w:t>Projets des march</w:t>
      </w:r>
      <w:r w:rsidR="00065ED1" w:rsidRPr="00786FF3">
        <w:rPr>
          <w:rFonts w:ascii="Bookman Old Style" w:hAnsi="Bookman Old Style"/>
          <w:b/>
          <w:sz w:val="24"/>
          <w:szCs w:val="24"/>
        </w:rPr>
        <w:t>é</w:t>
      </w:r>
      <w:r w:rsidR="003642BF" w:rsidRPr="00786FF3">
        <w:rPr>
          <w:rFonts w:ascii="Bookman Old Style" w:hAnsi="Bookman Old Style"/>
          <w:b/>
          <w:sz w:val="24"/>
          <w:szCs w:val="24"/>
        </w:rPr>
        <w:t>s du Ministère de l’Agriculture et de l’Irrigation, financés sur les revenus pétroliers sur le crédit 2014</w:t>
      </w:r>
    </w:p>
    <w:p w:rsidR="00786FF3" w:rsidRPr="000F5463" w:rsidRDefault="00786FF3" w:rsidP="00786FF3">
      <w:pPr>
        <w:tabs>
          <w:tab w:val="clear" w:pos="5223"/>
        </w:tabs>
        <w:spacing w:after="120"/>
        <w:rPr>
          <w:rFonts w:ascii="Bookman Old Style" w:hAnsi="Bookman Old Style"/>
          <w:b/>
          <w:color w:val="FF0000"/>
          <w:sz w:val="20"/>
          <w:szCs w:val="20"/>
        </w:rPr>
      </w:pPr>
      <w:r w:rsidRPr="000F5463">
        <w:rPr>
          <w:rFonts w:ascii="Bookman Old Style" w:hAnsi="Bookman Old Style"/>
          <w:b/>
          <w:sz w:val="20"/>
          <w:szCs w:val="20"/>
          <w:u w:val="single"/>
        </w:rPr>
        <w:t>T</w:t>
      </w:r>
      <w:r w:rsidR="000F5463">
        <w:rPr>
          <w:rFonts w:ascii="Bookman Old Style" w:hAnsi="Bookman Old Style"/>
          <w:b/>
          <w:sz w:val="20"/>
          <w:szCs w:val="20"/>
          <w:u w:val="single"/>
        </w:rPr>
        <w:t>ableau n</w:t>
      </w:r>
      <w:r w:rsidRPr="000F5463">
        <w:rPr>
          <w:rFonts w:ascii="Bookman Old Style" w:hAnsi="Bookman Old Style"/>
          <w:b/>
          <w:sz w:val="20"/>
          <w:szCs w:val="20"/>
          <w:u w:val="single"/>
        </w:rPr>
        <w:t>° 31</w:t>
      </w:r>
      <w:r w:rsidRPr="000F5463">
        <w:rPr>
          <w:rFonts w:ascii="Bookman Old Style" w:hAnsi="Bookman Old Style"/>
          <w:b/>
          <w:sz w:val="20"/>
          <w:szCs w:val="20"/>
        </w:rPr>
        <w:t xml:space="preserve"> </w:t>
      </w:r>
      <w:proofErr w:type="gramStart"/>
      <w:r w:rsidRPr="000F5463">
        <w:rPr>
          <w:rFonts w:ascii="Bookman Old Style" w:hAnsi="Bookman Old Style"/>
          <w:b/>
          <w:sz w:val="20"/>
          <w:szCs w:val="20"/>
        </w:rPr>
        <w:t>:</w:t>
      </w:r>
      <w:proofErr w:type="spellStart"/>
      <w:r w:rsidR="0018134E" w:rsidRPr="000F5463">
        <w:rPr>
          <w:rFonts w:ascii="Bookman Old Style" w:hAnsi="Bookman Old Style"/>
          <w:sz w:val="20"/>
          <w:szCs w:val="20"/>
        </w:rPr>
        <w:t>Situationmarchés</w:t>
      </w:r>
      <w:proofErr w:type="spellEnd"/>
      <w:proofErr w:type="gramEnd"/>
      <w:r w:rsidR="0018134E" w:rsidRPr="000F5463">
        <w:rPr>
          <w:rFonts w:ascii="Bookman Old Style" w:hAnsi="Bookman Old Style"/>
          <w:sz w:val="20"/>
          <w:szCs w:val="20"/>
        </w:rPr>
        <w:t xml:space="preserve"> du Ministère de l’Agriculture et de l’Irrigation</w:t>
      </w:r>
    </w:p>
    <w:tbl>
      <w:tblPr>
        <w:tblW w:w="14296" w:type="dxa"/>
        <w:tblInd w:w="-356" w:type="dxa"/>
        <w:tblCellMar>
          <w:left w:w="70" w:type="dxa"/>
          <w:right w:w="70" w:type="dxa"/>
        </w:tblCellMar>
        <w:tblLook w:val="04A0" w:firstRow="1" w:lastRow="0" w:firstColumn="1" w:lastColumn="0" w:noHBand="0" w:noVBand="1"/>
      </w:tblPr>
      <w:tblGrid>
        <w:gridCol w:w="2835"/>
        <w:gridCol w:w="3360"/>
        <w:gridCol w:w="1240"/>
        <w:gridCol w:w="1417"/>
        <w:gridCol w:w="1361"/>
        <w:gridCol w:w="1361"/>
        <w:gridCol w:w="1361"/>
        <w:gridCol w:w="1361"/>
      </w:tblGrid>
      <w:tr w:rsidR="00C968A3" w:rsidRPr="003642BF" w:rsidTr="00C968A3">
        <w:trPr>
          <w:trHeight w:val="680"/>
        </w:trPr>
        <w:tc>
          <w:tcPr>
            <w:tcW w:w="2835"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Désignation de Projet</w:t>
            </w:r>
          </w:p>
        </w:tc>
        <w:tc>
          <w:tcPr>
            <w:tcW w:w="336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NUMERO DES MARCHES</w:t>
            </w:r>
          </w:p>
        </w:tc>
        <w:tc>
          <w:tcPr>
            <w:tcW w:w="124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Attributaire</w:t>
            </w:r>
          </w:p>
        </w:tc>
        <w:tc>
          <w:tcPr>
            <w:tcW w:w="141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Montant du Contrat</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Payement Antérieur</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Montant Engages en 2014</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Montant Payes en 2014</w:t>
            </w:r>
          </w:p>
        </w:tc>
        <w:tc>
          <w:tcPr>
            <w:tcW w:w="1361" w:type="dxa"/>
            <w:tcBorders>
              <w:top w:val="single" w:sz="8" w:space="0" w:color="auto"/>
              <w:left w:val="nil"/>
              <w:bottom w:val="single" w:sz="8" w:space="0" w:color="auto"/>
              <w:right w:val="single" w:sz="8" w:space="0" w:color="auto"/>
            </w:tcBorders>
            <w:shd w:val="clear" w:color="auto" w:fill="E36C0A" w:themeFill="accent6" w:themeFillShade="B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sz w:val="16"/>
                <w:szCs w:val="16"/>
                <w:lang w:eastAsia="fr-FR"/>
              </w:rPr>
            </w:pPr>
            <w:r w:rsidRPr="003642BF">
              <w:rPr>
                <w:rFonts w:ascii="Bookman Old Style" w:eastAsia="Times New Roman" w:hAnsi="Bookman Old Style" w:cs="Arial"/>
                <w:b/>
                <w:bCs/>
                <w:sz w:val="16"/>
                <w:szCs w:val="16"/>
                <w:lang w:eastAsia="fr-FR"/>
              </w:rPr>
              <w:t>Montant Restant à Payer</w:t>
            </w:r>
          </w:p>
        </w:tc>
      </w:tr>
      <w:tr w:rsidR="003642BF" w:rsidRPr="003642BF" w:rsidTr="003642BF">
        <w:trPr>
          <w:trHeight w:val="737"/>
        </w:trPr>
        <w:tc>
          <w:tcPr>
            <w:tcW w:w="2835" w:type="dxa"/>
            <w:tcBorders>
              <w:top w:val="nil"/>
              <w:left w:val="single" w:sz="8" w:space="0" w:color="auto"/>
              <w:bottom w:val="single" w:sz="4" w:space="0" w:color="auto"/>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left"/>
              <w:rPr>
                <w:rFonts w:ascii="Bookman Old Style" w:eastAsia="Times New Roman" w:hAnsi="Bookman Old Style" w:cs="Arial"/>
                <w:color w:val="000000"/>
                <w:sz w:val="16"/>
                <w:szCs w:val="16"/>
                <w:lang w:eastAsia="fr-FR"/>
              </w:rPr>
            </w:pPr>
            <w:r>
              <w:rPr>
                <w:rFonts w:ascii="Bookman Old Style" w:eastAsia="Times New Roman" w:hAnsi="Bookman Old Style" w:cs="Arial"/>
                <w:color w:val="000000"/>
                <w:sz w:val="16"/>
                <w:szCs w:val="16"/>
                <w:lang w:eastAsia="fr-FR"/>
              </w:rPr>
              <w:t>Travaux de Construction du s</w:t>
            </w:r>
            <w:r w:rsidRPr="003642BF">
              <w:rPr>
                <w:rFonts w:ascii="Bookman Old Style" w:eastAsia="Times New Roman" w:hAnsi="Bookman Old Style" w:cs="Arial"/>
                <w:color w:val="000000"/>
                <w:sz w:val="16"/>
                <w:szCs w:val="16"/>
                <w:lang w:eastAsia="fr-FR"/>
              </w:rPr>
              <w:t>iège du ministère de l'Agriculture à Ndjamena</w:t>
            </w:r>
          </w:p>
        </w:tc>
        <w:tc>
          <w:tcPr>
            <w:tcW w:w="3360" w:type="dxa"/>
            <w:tcBorders>
              <w:top w:val="nil"/>
              <w:left w:val="nil"/>
              <w:bottom w:val="single" w:sz="4" w:space="0" w:color="auto"/>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N°258/MIT/SE/SG/DGBC/DBAL/2009</w:t>
            </w:r>
          </w:p>
        </w:tc>
        <w:tc>
          <w:tcPr>
            <w:tcW w:w="1240" w:type="dxa"/>
            <w:tcBorders>
              <w:top w:val="nil"/>
              <w:left w:val="nil"/>
              <w:bottom w:val="single" w:sz="4" w:space="0" w:color="auto"/>
              <w:right w:val="single" w:sz="4" w:space="0" w:color="auto"/>
            </w:tcBorders>
            <w:shd w:val="clear" w:color="000000" w:fill="FFFFFF"/>
            <w:vAlign w:val="bottom"/>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SACIS</w:t>
            </w:r>
          </w:p>
        </w:tc>
        <w:tc>
          <w:tcPr>
            <w:tcW w:w="1417" w:type="dxa"/>
            <w:tcBorders>
              <w:top w:val="nil"/>
              <w:left w:val="nil"/>
              <w:bottom w:val="single" w:sz="4" w:space="0" w:color="auto"/>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6 494 487 604</w:t>
            </w:r>
          </w:p>
        </w:tc>
        <w:tc>
          <w:tcPr>
            <w:tcW w:w="1361" w:type="dxa"/>
            <w:tcBorders>
              <w:top w:val="nil"/>
              <w:left w:val="nil"/>
              <w:bottom w:val="single" w:sz="4" w:space="0" w:color="auto"/>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2 180 158 715</w:t>
            </w:r>
          </w:p>
        </w:tc>
        <w:tc>
          <w:tcPr>
            <w:tcW w:w="1361" w:type="dxa"/>
            <w:tcBorders>
              <w:top w:val="nil"/>
              <w:left w:val="nil"/>
              <w:bottom w:val="single" w:sz="4" w:space="0" w:color="auto"/>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836 358 276</w:t>
            </w:r>
          </w:p>
        </w:tc>
        <w:tc>
          <w:tcPr>
            <w:tcW w:w="1361" w:type="dxa"/>
            <w:tcBorders>
              <w:top w:val="nil"/>
              <w:left w:val="nil"/>
              <w:bottom w:val="single" w:sz="4" w:space="0" w:color="auto"/>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836 358 276</w:t>
            </w:r>
          </w:p>
        </w:tc>
        <w:tc>
          <w:tcPr>
            <w:tcW w:w="1361" w:type="dxa"/>
            <w:tcBorders>
              <w:top w:val="nil"/>
              <w:left w:val="nil"/>
              <w:bottom w:val="single" w:sz="4" w:space="0" w:color="auto"/>
              <w:right w:val="single" w:sz="8"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3 477 970 613</w:t>
            </w:r>
          </w:p>
        </w:tc>
      </w:tr>
      <w:tr w:rsidR="003642BF" w:rsidRPr="003642BF" w:rsidTr="003642BF">
        <w:trPr>
          <w:trHeight w:val="794"/>
        </w:trPr>
        <w:tc>
          <w:tcPr>
            <w:tcW w:w="2835" w:type="dxa"/>
            <w:tcBorders>
              <w:top w:val="nil"/>
              <w:left w:val="single" w:sz="8" w:space="0" w:color="auto"/>
              <w:bottom w:val="single" w:sz="4" w:space="0" w:color="auto"/>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lef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 xml:space="preserve">Contrôle </w:t>
            </w:r>
            <w:r>
              <w:rPr>
                <w:rFonts w:ascii="Bookman Old Style" w:eastAsia="Times New Roman" w:hAnsi="Bookman Old Style" w:cs="Arial"/>
                <w:color w:val="000000"/>
                <w:sz w:val="16"/>
                <w:szCs w:val="16"/>
                <w:lang w:eastAsia="fr-FR"/>
              </w:rPr>
              <w:t>des Travaux de Construction du s</w:t>
            </w:r>
            <w:r w:rsidRPr="003642BF">
              <w:rPr>
                <w:rFonts w:ascii="Bookman Old Style" w:eastAsia="Times New Roman" w:hAnsi="Bookman Old Style" w:cs="Arial"/>
                <w:color w:val="000000"/>
                <w:sz w:val="16"/>
                <w:szCs w:val="16"/>
                <w:lang w:eastAsia="fr-FR"/>
              </w:rPr>
              <w:t>iège du Ministère de l'Agriculture et de l'Irrigation</w:t>
            </w:r>
          </w:p>
        </w:tc>
        <w:tc>
          <w:tcPr>
            <w:tcW w:w="3360" w:type="dxa"/>
            <w:tcBorders>
              <w:top w:val="nil"/>
              <w:left w:val="nil"/>
              <w:bottom w:val="single" w:sz="4" w:space="0" w:color="auto"/>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N°135/MIE/SE/SG/DGBC/DBAM/2001</w:t>
            </w:r>
          </w:p>
        </w:tc>
        <w:tc>
          <w:tcPr>
            <w:tcW w:w="1240" w:type="dxa"/>
            <w:tcBorders>
              <w:top w:val="nil"/>
              <w:left w:val="nil"/>
              <w:bottom w:val="single" w:sz="4" w:space="0" w:color="auto"/>
              <w:right w:val="single" w:sz="4" w:space="0" w:color="auto"/>
            </w:tcBorders>
            <w:shd w:val="clear" w:color="000000" w:fill="FFFFFF"/>
            <w:vAlign w:val="bottom"/>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ARCAD</w:t>
            </w:r>
          </w:p>
        </w:tc>
        <w:tc>
          <w:tcPr>
            <w:tcW w:w="1417" w:type="dxa"/>
            <w:tcBorders>
              <w:top w:val="nil"/>
              <w:left w:val="nil"/>
              <w:bottom w:val="single" w:sz="4" w:space="0" w:color="auto"/>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223 958 100</w:t>
            </w:r>
          </w:p>
        </w:tc>
        <w:tc>
          <w:tcPr>
            <w:tcW w:w="1361" w:type="dxa"/>
            <w:tcBorders>
              <w:top w:val="nil"/>
              <w:left w:val="nil"/>
              <w:bottom w:val="single" w:sz="4" w:space="0" w:color="auto"/>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0</w:t>
            </w:r>
          </w:p>
        </w:tc>
        <w:tc>
          <w:tcPr>
            <w:tcW w:w="1361" w:type="dxa"/>
            <w:tcBorders>
              <w:top w:val="nil"/>
              <w:left w:val="nil"/>
              <w:bottom w:val="single" w:sz="4" w:space="0" w:color="auto"/>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67 187 430</w:t>
            </w:r>
          </w:p>
        </w:tc>
        <w:tc>
          <w:tcPr>
            <w:tcW w:w="1361" w:type="dxa"/>
            <w:tcBorders>
              <w:top w:val="nil"/>
              <w:left w:val="nil"/>
              <w:bottom w:val="single" w:sz="4" w:space="0" w:color="auto"/>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67 187 430</w:t>
            </w:r>
          </w:p>
        </w:tc>
        <w:tc>
          <w:tcPr>
            <w:tcW w:w="1361" w:type="dxa"/>
            <w:tcBorders>
              <w:top w:val="nil"/>
              <w:left w:val="nil"/>
              <w:bottom w:val="single" w:sz="4" w:space="0" w:color="auto"/>
              <w:right w:val="single" w:sz="8"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156 770 670</w:t>
            </w:r>
          </w:p>
        </w:tc>
      </w:tr>
      <w:tr w:rsidR="003642BF" w:rsidRPr="003642BF" w:rsidTr="003642BF">
        <w:trPr>
          <w:trHeight w:val="794"/>
        </w:trPr>
        <w:tc>
          <w:tcPr>
            <w:tcW w:w="2835" w:type="dxa"/>
            <w:tcBorders>
              <w:top w:val="nil"/>
              <w:left w:val="single" w:sz="8" w:space="0" w:color="auto"/>
              <w:bottom w:val="nil"/>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lef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 xml:space="preserve">Travaux de Construction d'une Subdivision à Sarh et </w:t>
            </w:r>
            <w:r>
              <w:rPr>
                <w:rFonts w:ascii="Bookman Old Style" w:eastAsia="Times New Roman" w:hAnsi="Bookman Old Style" w:cs="Arial"/>
                <w:color w:val="000000"/>
                <w:sz w:val="16"/>
                <w:szCs w:val="16"/>
                <w:lang w:eastAsia="fr-FR"/>
              </w:rPr>
              <w:t>r</w:t>
            </w:r>
            <w:r w:rsidRPr="003642BF">
              <w:rPr>
                <w:rFonts w:ascii="Bookman Old Style" w:eastAsia="Times New Roman" w:hAnsi="Bookman Old Style" w:cs="Arial"/>
                <w:color w:val="000000"/>
                <w:sz w:val="16"/>
                <w:szCs w:val="16"/>
                <w:lang w:eastAsia="fr-FR"/>
              </w:rPr>
              <w:t>éhabilitation de 2 Subdivisions à Moundou et Sarh</w:t>
            </w:r>
          </w:p>
        </w:tc>
        <w:tc>
          <w:tcPr>
            <w:tcW w:w="3360" w:type="dxa"/>
            <w:tcBorders>
              <w:top w:val="nil"/>
              <w:left w:val="nil"/>
              <w:bottom w:val="nil"/>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N°0043</w:t>
            </w:r>
          </w:p>
        </w:tc>
        <w:tc>
          <w:tcPr>
            <w:tcW w:w="1240" w:type="dxa"/>
            <w:tcBorders>
              <w:top w:val="nil"/>
              <w:left w:val="nil"/>
              <w:bottom w:val="nil"/>
              <w:right w:val="single" w:sz="4" w:space="0" w:color="auto"/>
            </w:tcBorders>
            <w:shd w:val="clear" w:color="000000" w:fill="FFFFFF"/>
            <w:vAlign w:val="bottom"/>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MIRIM-EBTPH</w:t>
            </w:r>
          </w:p>
        </w:tc>
        <w:tc>
          <w:tcPr>
            <w:tcW w:w="1417" w:type="dxa"/>
            <w:tcBorders>
              <w:top w:val="nil"/>
              <w:left w:val="nil"/>
              <w:bottom w:val="nil"/>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328 202 249</w:t>
            </w:r>
          </w:p>
        </w:tc>
        <w:tc>
          <w:tcPr>
            <w:tcW w:w="1361" w:type="dxa"/>
            <w:tcBorders>
              <w:top w:val="nil"/>
              <w:left w:val="nil"/>
              <w:bottom w:val="nil"/>
              <w:right w:val="single" w:sz="4" w:space="0" w:color="auto"/>
            </w:tcBorders>
            <w:shd w:val="clear" w:color="000000" w:fill="FFFFFF"/>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198 809 725</w:t>
            </w:r>
          </w:p>
        </w:tc>
        <w:tc>
          <w:tcPr>
            <w:tcW w:w="1361" w:type="dxa"/>
            <w:tcBorders>
              <w:top w:val="nil"/>
              <w:left w:val="nil"/>
              <w:bottom w:val="nil"/>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129 392 524</w:t>
            </w:r>
          </w:p>
        </w:tc>
        <w:tc>
          <w:tcPr>
            <w:tcW w:w="1361" w:type="dxa"/>
            <w:tcBorders>
              <w:top w:val="nil"/>
              <w:left w:val="nil"/>
              <w:bottom w:val="nil"/>
              <w:right w:val="single" w:sz="4"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129 392 524</w:t>
            </w:r>
          </w:p>
        </w:tc>
        <w:tc>
          <w:tcPr>
            <w:tcW w:w="1361" w:type="dxa"/>
            <w:tcBorders>
              <w:top w:val="nil"/>
              <w:left w:val="nil"/>
              <w:bottom w:val="nil"/>
              <w:right w:val="single" w:sz="8" w:space="0" w:color="auto"/>
            </w:tcBorders>
            <w:shd w:val="clear" w:color="000000" w:fill="FFFFFF"/>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0</w:t>
            </w:r>
          </w:p>
        </w:tc>
      </w:tr>
      <w:tr w:rsidR="003642BF" w:rsidRPr="003642BF" w:rsidTr="00C968A3">
        <w:trPr>
          <w:trHeight w:val="624"/>
        </w:trPr>
        <w:tc>
          <w:tcPr>
            <w:tcW w:w="2835" w:type="dxa"/>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color w:val="000000"/>
                <w:sz w:val="16"/>
                <w:szCs w:val="16"/>
                <w:lang w:eastAsia="fr-FR"/>
              </w:rPr>
            </w:pPr>
            <w:r>
              <w:rPr>
                <w:rFonts w:ascii="Bookman Old Style" w:eastAsia="Times New Roman" w:hAnsi="Bookman Old Style" w:cs="Arial"/>
                <w:b/>
                <w:bCs/>
                <w:color w:val="000000"/>
                <w:sz w:val="16"/>
                <w:szCs w:val="16"/>
                <w:lang w:eastAsia="fr-FR"/>
              </w:rPr>
              <w:t>TOTAL GENERAL</w:t>
            </w:r>
          </w:p>
        </w:tc>
        <w:tc>
          <w:tcPr>
            <w:tcW w:w="3360" w:type="dxa"/>
            <w:tcBorders>
              <w:top w:val="single" w:sz="8" w:space="0" w:color="auto"/>
              <w:left w:val="nil"/>
              <w:bottom w:val="single" w:sz="8" w:space="0" w:color="auto"/>
              <w:right w:val="single" w:sz="4" w:space="0" w:color="auto"/>
            </w:tcBorders>
            <w:shd w:val="clear" w:color="auto" w:fill="FABF8F" w:themeFill="accent6" w:themeFillTint="99"/>
            <w:noWrap/>
            <w:vAlign w:val="bottom"/>
            <w:hideMark/>
          </w:tcPr>
          <w:p w:rsidR="003642BF" w:rsidRPr="003642BF" w:rsidRDefault="003642BF" w:rsidP="003642BF">
            <w:pPr>
              <w:tabs>
                <w:tab w:val="clear" w:pos="5223"/>
              </w:tabs>
              <w:spacing w:after="0" w:line="240" w:lineRule="auto"/>
              <w:jc w:val="left"/>
              <w:rPr>
                <w:rFonts w:ascii="Bookman Old Style" w:eastAsia="Times New Roman" w:hAnsi="Bookman Old Style" w:cs="Arial"/>
                <w:color w:val="000000"/>
                <w:sz w:val="16"/>
                <w:szCs w:val="16"/>
                <w:lang w:eastAsia="fr-FR"/>
              </w:rPr>
            </w:pPr>
            <w:r w:rsidRPr="003642BF">
              <w:rPr>
                <w:rFonts w:ascii="Bookman Old Style" w:eastAsia="Times New Roman" w:hAnsi="Bookman Old Style" w:cs="Arial"/>
                <w:color w:val="000000"/>
                <w:sz w:val="16"/>
                <w:szCs w:val="16"/>
                <w:lang w:eastAsia="fr-FR"/>
              </w:rPr>
              <w:t> </w:t>
            </w:r>
          </w:p>
        </w:tc>
        <w:tc>
          <w:tcPr>
            <w:tcW w:w="1240" w:type="dxa"/>
            <w:tcBorders>
              <w:top w:val="single" w:sz="8" w:space="0" w:color="auto"/>
              <w:left w:val="nil"/>
              <w:bottom w:val="single" w:sz="8" w:space="0" w:color="auto"/>
              <w:right w:val="single" w:sz="4" w:space="0" w:color="auto"/>
            </w:tcBorders>
            <w:shd w:val="clear" w:color="auto" w:fill="FABF8F" w:themeFill="accent6" w:themeFillTint="99"/>
            <w:noWrap/>
            <w:vAlign w:val="bottom"/>
            <w:hideMark/>
          </w:tcPr>
          <w:p w:rsidR="003642BF" w:rsidRPr="003642BF" w:rsidRDefault="003642BF" w:rsidP="003642BF">
            <w:pPr>
              <w:tabs>
                <w:tab w:val="clear" w:pos="5223"/>
              </w:tabs>
              <w:spacing w:after="0" w:line="240" w:lineRule="auto"/>
              <w:jc w:val="center"/>
              <w:rPr>
                <w:rFonts w:ascii="Bookman Old Style" w:eastAsia="Times New Roman" w:hAnsi="Bookman Old Style" w:cs="Arial"/>
                <w:b/>
                <w:bCs/>
                <w:color w:val="000000"/>
                <w:sz w:val="16"/>
                <w:szCs w:val="16"/>
                <w:lang w:eastAsia="fr-FR"/>
              </w:rPr>
            </w:pPr>
            <w:r w:rsidRPr="003642BF">
              <w:rPr>
                <w:rFonts w:ascii="Bookman Old Style" w:eastAsia="Times New Roman" w:hAnsi="Bookman Old Style" w:cs="Arial"/>
                <w:b/>
                <w:bCs/>
                <w:color w:val="000000"/>
                <w:sz w:val="16"/>
                <w:szCs w:val="16"/>
                <w:lang w:eastAsia="fr-FR"/>
              </w:rPr>
              <w:t> </w:t>
            </w:r>
          </w:p>
        </w:tc>
        <w:tc>
          <w:tcPr>
            <w:tcW w:w="141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3642BF">
              <w:rPr>
                <w:rFonts w:ascii="Bookman Old Style" w:eastAsia="Times New Roman" w:hAnsi="Bookman Old Style" w:cs="Arial"/>
                <w:b/>
                <w:bCs/>
                <w:color w:val="000000"/>
                <w:sz w:val="16"/>
                <w:szCs w:val="16"/>
                <w:lang w:eastAsia="fr-FR"/>
              </w:rPr>
              <w:t>7 046 647 953</w:t>
            </w:r>
          </w:p>
        </w:tc>
        <w:tc>
          <w:tcPr>
            <w:tcW w:w="1361"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3642BF">
              <w:rPr>
                <w:rFonts w:ascii="Bookman Old Style" w:eastAsia="Times New Roman" w:hAnsi="Bookman Old Style" w:cs="Arial"/>
                <w:b/>
                <w:bCs/>
                <w:color w:val="000000"/>
                <w:sz w:val="16"/>
                <w:szCs w:val="16"/>
                <w:lang w:eastAsia="fr-FR"/>
              </w:rPr>
              <w:t xml:space="preserve">2 378 968 440  </w:t>
            </w:r>
          </w:p>
        </w:tc>
        <w:tc>
          <w:tcPr>
            <w:tcW w:w="1361"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3642BF">
              <w:rPr>
                <w:rFonts w:ascii="Bookman Old Style" w:eastAsia="Times New Roman" w:hAnsi="Bookman Old Style" w:cs="Arial"/>
                <w:b/>
                <w:bCs/>
                <w:color w:val="000000"/>
                <w:sz w:val="16"/>
                <w:szCs w:val="16"/>
                <w:lang w:eastAsia="fr-FR"/>
              </w:rPr>
              <w:t xml:space="preserve">1 032 938 230  </w:t>
            </w:r>
          </w:p>
        </w:tc>
        <w:tc>
          <w:tcPr>
            <w:tcW w:w="1361"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3642BF">
              <w:rPr>
                <w:rFonts w:ascii="Bookman Old Style" w:eastAsia="Times New Roman" w:hAnsi="Bookman Old Style" w:cs="Arial"/>
                <w:b/>
                <w:bCs/>
                <w:color w:val="000000"/>
                <w:sz w:val="16"/>
                <w:szCs w:val="16"/>
                <w:lang w:eastAsia="fr-FR"/>
              </w:rPr>
              <w:t xml:space="preserve">1 032 938 230  </w:t>
            </w:r>
          </w:p>
        </w:tc>
        <w:tc>
          <w:tcPr>
            <w:tcW w:w="1361"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3642BF" w:rsidRPr="003642BF" w:rsidRDefault="003642BF" w:rsidP="003642BF">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3642BF">
              <w:rPr>
                <w:rFonts w:ascii="Bookman Old Style" w:eastAsia="Times New Roman" w:hAnsi="Bookman Old Style" w:cs="Arial"/>
                <w:b/>
                <w:bCs/>
                <w:color w:val="000000"/>
                <w:sz w:val="16"/>
                <w:szCs w:val="16"/>
                <w:lang w:eastAsia="fr-FR"/>
              </w:rPr>
              <w:t xml:space="preserve">3 634 741 283  </w:t>
            </w:r>
          </w:p>
        </w:tc>
      </w:tr>
    </w:tbl>
    <w:p w:rsidR="00F61DE4" w:rsidRPr="00AF7066" w:rsidRDefault="00F61DE4" w:rsidP="00F61DE4">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18134E" w:rsidRDefault="0018134E" w:rsidP="00786FF3">
      <w:pPr>
        <w:tabs>
          <w:tab w:val="clear" w:pos="5223"/>
        </w:tabs>
        <w:spacing w:after="120"/>
        <w:rPr>
          <w:rFonts w:ascii="Bookman Old Style" w:hAnsi="Bookman Old Style"/>
          <w:b/>
          <w:sz w:val="24"/>
          <w:szCs w:val="24"/>
        </w:rPr>
      </w:pPr>
    </w:p>
    <w:p w:rsidR="0018134E" w:rsidRDefault="0018134E" w:rsidP="00786FF3">
      <w:pPr>
        <w:tabs>
          <w:tab w:val="clear" w:pos="5223"/>
        </w:tabs>
        <w:spacing w:after="120"/>
        <w:rPr>
          <w:rFonts w:ascii="Bookman Old Style" w:hAnsi="Bookman Old Style"/>
          <w:b/>
          <w:sz w:val="24"/>
          <w:szCs w:val="24"/>
        </w:rPr>
      </w:pPr>
    </w:p>
    <w:p w:rsidR="0018134E" w:rsidRDefault="0018134E" w:rsidP="00786FF3">
      <w:pPr>
        <w:tabs>
          <w:tab w:val="clear" w:pos="5223"/>
        </w:tabs>
        <w:spacing w:after="120"/>
        <w:rPr>
          <w:rFonts w:ascii="Bookman Old Style" w:hAnsi="Bookman Old Style"/>
          <w:b/>
          <w:sz w:val="24"/>
          <w:szCs w:val="24"/>
        </w:rPr>
      </w:pPr>
    </w:p>
    <w:p w:rsidR="0018134E" w:rsidRDefault="0018134E" w:rsidP="00786FF3">
      <w:pPr>
        <w:tabs>
          <w:tab w:val="clear" w:pos="5223"/>
        </w:tabs>
        <w:spacing w:after="120"/>
        <w:rPr>
          <w:rFonts w:ascii="Bookman Old Style" w:hAnsi="Bookman Old Style"/>
          <w:b/>
          <w:sz w:val="24"/>
          <w:szCs w:val="24"/>
        </w:rPr>
      </w:pPr>
    </w:p>
    <w:p w:rsidR="00786FF3" w:rsidRPr="00786FF3" w:rsidRDefault="00786FF3" w:rsidP="00786FF3">
      <w:pPr>
        <w:tabs>
          <w:tab w:val="clear" w:pos="5223"/>
        </w:tabs>
        <w:spacing w:after="120"/>
        <w:rPr>
          <w:rFonts w:ascii="Bookman Old Style" w:hAnsi="Bookman Old Style"/>
          <w:b/>
          <w:sz w:val="24"/>
          <w:szCs w:val="24"/>
        </w:rPr>
      </w:pPr>
      <w:r>
        <w:rPr>
          <w:rFonts w:ascii="Bookman Old Style" w:hAnsi="Bookman Old Style"/>
          <w:b/>
          <w:sz w:val="24"/>
          <w:szCs w:val="24"/>
        </w:rPr>
        <w:lastRenderedPageBreak/>
        <w:t xml:space="preserve">II.2.2. </w:t>
      </w:r>
      <w:r w:rsidR="00BE217C" w:rsidRPr="00786FF3">
        <w:rPr>
          <w:rFonts w:ascii="Bookman Old Style" w:hAnsi="Bookman Old Style"/>
          <w:b/>
          <w:sz w:val="24"/>
          <w:szCs w:val="24"/>
        </w:rPr>
        <w:t>Situation</w:t>
      </w:r>
      <w:r w:rsidR="00C968A3" w:rsidRPr="00786FF3">
        <w:rPr>
          <w:rFonts w:ascii="Bookman Old Style" w:hAnsi="Bookman Old Style"/>
          <w:b/>
          <w:sz w:val="24"/>
          <w:szCs w:val="24"/>
        </w:rPr>
        <w:t xml:space="preserve"> des march</w:t>
      </w:r>
      <w:r w:rsidR="00065ED1" w:rsidRPr="00786FF3">
        <w:rPr>
          <w:rFonts w:ascii="Bookman Old Style" w:hAnsi="Bookman Old Style"/>
          <w:b/>
          <w:sz w:val="24"/>
          <w:szCs w:val="24"/>
        </w:rPr>
        <w:t>é</w:t>
      </w:r>
      <w:r w:rsidR="00C968A3" w:rsidRPr="00786FF3">
        <w:rPr>
          <w:rFonts w:ascii="Bookman Old Style" w:hAnsi="Bookman Old Style"/>
          <w:b/>
          <w:sz w:val="24"/>
          <w:szCs w:val="24"/>
        </w:rPr>
        <w:t xml:space="preserve">s </w:t>
      </w:r>
      <w:r w:rsidR="00065ED1" w:rsidRPr="00786FF3">
        <w:rPr>
          <w:rFonts w:ascii="Bookman Old Style" w:hAnsi="Bookman Old Style"/>
          <w:b/>
          <w:sz w:val="24"/>
          <w:szCs w:val="24"/>
        </w:rPr>
        <w:t xml:space="preserve">du Ministère </w:t>
      </w:r>
      <w:r w:rsidR="00C968A3" w:rsidRPr="00786FF3">
        <w:rPr>
          <w:rFonts w:ascii="Bookman Old Style" w:hAnsi="Bookman Old Style"/>
          <w:b/>
          <w:sz w:val="24"/>
          <w:szCs w:val="24"/>
        </w:rPr>
        <w:t>de la Santé Publique, financés sur les revenus pétroliers sur le crédit 2014</w:t>
      </w:r>
    </w:p>
    <w:p w:rsidR="00786FF3" w:rsidRPr="000F5463" w:rsidRDefault="000F5463" w:rsidP="00786FF3">
      <w:pPr>
        <w:tabs>
          <w:tab w:val="clear" w:pos="5223"/>
        </w:tabs>
        <w:spacing w:after="120"/>
        <w:rPr>
          <w:rFonts w:ascii="Bookman Old Style" w:hAnsi="Bookman Old Style"/>
          <w:sz w:val="20"/>
          <w:szCs w:val="20"/>
        </w:rPr>
      </w:pPr>
      <w:r w:rsidRPr="000F5463">
        <w:rPr>
          <w:rFonts w:ascii="Bookman Old Style" w:hAnsi="Bookman Old Style"/>
          <w:b/>
          <w:sz w:val="20"/>
          <w:szCs w:val="20"/>
          <w:u w:val="single"/>
        </w:rPr>
        <w:t>Tableau n</w:t>
      </w:r>
      <w:r w:rsidR="00786FF3" w:rsidRPr="000F5463">
        <w:rPr>
          <w:rFonts w:ascii="Bookman Old Style" w:hAnsi="Bookman Old Style"/>
          <w:b/>
          <w:sz w:val="20"/>
          <w:szCs w:val="20"/>
          <w:u w:val="single"/>
        </w:rPr>
        <w:t>° 32</w:t>
      </w:r>
      <w:r w:rsidR="00786FF3" w:rsidRPr="000F5463">
        <w:rPr>
          <w:rFonts w:ascii="Bookman Old Style" w:hAnsi="Bookman Old Style"/>
          <w:b/>
          <w:sz w:val="20"/>
          <w:szCs w:val="20"/>
        </w:rPr>
        <w:t xml:space="preserve"> :</w:t>
      </w:r>
      <w:r w:rsidR="009572B7">
        <w:rPr>
          <w:rFonts w:ascii="Bookman Old Style" w:hAnsi="Bookman Old Style"/>
          <w:b/>
          <w:sz w:val="20"/>
          <w:szCs w:val="20"/>
        </w:rPr>
        <w:t xml:space="preserve"> </w:t>
      </w:r>
      <w:r w:rsidR="0018134E" w:rsidRPr="000F5463">
        <w:rPr>
          <w:rFonts w:ascii="Bookman Old Style" w:hAnsi="Bookman Old Style"/>
          <w:sz w:val="20"/>
          <w:szCs w:val="20"/>
        </w:rPr>
        <w:t>Situation des marchés du Ministère de la Santé Publique</w:t>
      </w:r>
    </w:p>
    <w:tbl>
      <w:tblPr>
        <w:tblW w:w="14743" w:type="dxa"/>
        <w:tblInd w:w="-639" w:type="dxa"/>
        <w:tblCellMar>
          <w:left w:w="70" w:type="dxa"/>
          <w:right w:w="70" w:type="dxa"/>
        </w:tblCellMar>
        <w:tblLook w:val="04A0" w:firstRow="1" w:lastRow="0" w:firstColumn="1" w:lastColumn="0" w:noHBand="0" w:noVBand="1"/>
      </w:tblPr>
      <w:tblGrid>
        <w:gridCol w:w="2891"/>
        <w:gridCol w:w="3328"/>
        <w:gridCol w:w="1526"/>
        <w:gridCol w:w="1417"/>
        <w:gridCol w:w="1438"/>
        <w:gridCol w:w="1438"/>
        <w:gridCol w:w="1417"/>
        <w:gridCol w:w="1288"/>
      </w:tblGrid>
      <w:tr w:rsidR="00065ED1" w:rsidRPr="00C968A3" w:rsidTr="000F5463">
        <w:trPr>
          <w:trHeight w:val="737"/>
        </w:trPr>
        <w:tc>
          <w:tcPr>
            <w:tcW w:w="2891"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DESIGNATION DES PROJETS</w:t>
            </w:r>
          </w:p>
        </w:tc>
        <w:tc>
          <w:tcPr>
            <w:tcW w:w="3328"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NUMERO DES MARCHES</w:t>
            </w:r>
          </w:p>
        </w:tc>
        <w:tc>
          <w:tcPr>
            <w:tcW w:w="1526"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Attributaire</w:t>
            </w:r>
          </w:p>
        </w:tc>
        <w:tc>
          <w:tcPr>
            <w:tcW w:w="141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Montant du Contrat</w:t>
            </w:r>
          </w:p>
        </w:tc>
        <w:tc>
          <w:tcPr>
            <w:tcW w:w="1438"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Payement Antérieur</w:t>
            </w:r>
          </w:p>
        </w:tc>
        <w:tc>
          <w:tcPr>
            <w:tcW w:w="1438"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Montant Engages en 2014</w:t>
            </w:r>
          </w:p>
        </w:tc>
        <w:tc>
          <w:tcPr>
            <w:tcW w:w="141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Montant Payer en 2014</w:t>
            </w:r>
          </w:p>
        </w:tc>
        <w:tc>
          <w:tcPr>
            <w:tcW w:w="1288" w:type="dxa"/>
            <w:tcBorders>
              <w:top w:val="single" w:sz="8" w:space="0" w:color="auto"/>
              <w:left w:val="nil"/>
              <w:bottom w:val="single" w:sz="8" w:space="0" w:color="auto"/>
              <w:right w:val="single" w:sz="8" w:space="0" w:color="auto"/>
            </w:tcBorders>
            <w:shd w:val="clear" w:color="auto" w:fill="E36C0A" w:themeFill="accent6" w:themeFillShade="B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Montant Restant à Payer</w:t>
            </w:r>
          </w:p>
        </w:tc>
      </w:tr>
      <w:tr w:rsidR="00C968A3" w:rsidRPr="00C968A3" w:rsidTr="000F5463">
        <w:trPr>
          <w:trHeight w:val="567"/>
        </w:trPr>
        <w:tc>
          <w:tcPr>
            <w:tcW w:w="2891" w:type="dxa"/>
            <w:tcBorders>
              <w:top w:val="nil"/>
              <w:left w:val="single" w:sz="8" w:space="0" w:color="auto"/>
              <w:bottom w:val="single" w:sz="4" w:space="0" w:color="auto"/>
              <w:right w:val="nil"/>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d'un </w:t>
            </w:r>
            <w:r w:rsidR="004F3D87" w:rsidRPr="00C968A3">
              <w:rPr>
                <w:rFonts w:ascii="Bookman Old Style" w:eastAsia="Times New Roman" w:hAnsi="Bookman Old Style" w:cs="Arial"/>
                <w:sz w:val="16"/>
                <w:szCs w:val="16"/>
                <w:lang w:eastAsia="fr-FR"/>
              </w:rPr>
              <w:t>Hôpital</w:t>
            </w:r>
            <w:r w:rsidRPr="00C968A3">
              <w:rPr>
                <w:rFonts w:ascii="Bookman Old Style" w:eastAsia="Times New Roman" w:hAnsi="Bookman Old Style" w:cs="Arial"/>
                <w:sz w:val="16"/>
                <w:szCs w:val="16"/>
                <w:lang w:eastAsia="fr-FR"/>
              </w:rPr>
              <w:t xml:space="preserve"> Régional  à </w:t>
            </w:r>
            <w:proofErr w:type="spellStart"/>
            <w:r w:rsidRPr="00C968A3">
              <w:rPr>
                <w:rFonts w:ascii="Bookman Old Style" w:eastAsia="Times New Roman" w:hAnsi="Bookman Old Style" w:cs="Arial"/>
                <w:sz w:val="16"/>
                <w:szCs w:val="16"/>
                <w:lang w:eastAsia="fr-FR"/>
              </w:rPr>
              <w:t>Farcha</w:t>
            </w:r>
            <w:proofErr w:type="spellEnd"/>
            <w:r w:rsidRPr="00C968A3">
              <w:rPr>
                <w:rFonts w:ascii="Bookman Old Style" w:eastAsia="Times New Roman" w:hAnsi="Bookman Old Style" w:cs="Arial"/>
                <w:sz w:val="16"/>
                <w:szCs w:val="16"/>
                <w:lang w:eastAsia="fr-FR"/>
              </w:rPr>
              <w:t>, dans la Commune de Ndjamena</w:t>
            </w:r>
          </w:p>
        </w:tc>
        <w:tc>
          <w:tcPr>
            <w:tcW w:w="3328" w:type="dxa"/>
            <w:tcBorders>
              <w:top w:val="nil"/>
              <w:left w:val="single" w:sz="4" w:space="0" w:color="auto"/>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N°52/MIE/SG/DGBC/DISS/2012</w:t>
            </w:r>
          </w:p>
        </w:tc>
        <w:tc>
          <w:tcPr>
            <w:tcW w:w="1526"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ECRB</w:t>
            </w:r>
          </w:p>
        </w:tc>
        <w:tc>
          <w:tcPr>
            <w:tcW w:w="1417" w:type="dxa"/>
            <w:tcBorders>
              <w:top w:val="nil"/>
              <w:left w:val="nil"/>
              <w:bottom w:val="single" w:sz="4" w:space="0" w:color="auto"/>
              <w:right w:val="nil"/>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5 295 494 280</w:t>
            </w:r>
          </w:p>
        </w:tc>
        <w:tc>
          <w:tcPr>
            <w:tcW w:w="1438" w:type="dxa"/>
            <w:tcBorders>
              <w:top w:val="nil"/>
              <w:left w:val="single" w:sz="4" w:space="0" w:color="auto"/>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2 861 477 686</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1 148 682 516</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1 148 682 516</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1 285 334 078</w:t>
            </w:r>
          </w:p>
        </w:tc>
      </w:tr>
      <w:tr w:rsidR="00C968A3" w:rsidRPr="00C968A3" w:rsidTr="000F5463">
        <w:trPr>
          <w:trHeight w:val="567"/>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de l'Hôpital Régional d'Ati, Région du </w:t>
            </w:r>
            <w:proofErr w:type="spellStart"/>
            <w:r w:rsidRPr="00C968A3">
              <w:rPr>
                <w:rFonts w:ascii="Bookman Old Style" w:eastAsia="Times New Roman" w:hAnsi="Bookman Old Style" w:cs="Arial"/>
                <w:sz w:val="16"/>
                <w:szCs w:val="16"/>
                <w:lang w:eastAsia="fr-FR"/>
              </w:rPr>
              <w:t>Batha</w:t>
            </w:r>
            <w:proofErr w:type="spellEnd"/>
          </w:p>
        </w:tc>
        <w:tc>
          <w:tcPr>
            <w:tcW w:w="3328" w:type="dxa"/>
            <w:tcBorders>
              <w:top w:val="nil"/>
              <w:left w:val="nil"/>
              <w:bottom w:val="single" w:sz="4" w:space="0" w:color="auto"/>
              <w:right w:val="single" w:sz="4" w:space="0" w:color="auto"/>
            </w:tcBorders>
            <w:shd w:val="clear" w:color="000000" w:fill="FFFFFF"/>
            <w:vAlign w:val="center"/>
            <w:hideMark/>
          </w:tcPr>
          <w:p w:rsidR="00C968A3" w:rsidRPr="005E6EF3" w:rsidRDefault="00C968A3" w:rsidP="00C968A3">
            <w:pPr>
              <w:tabs>
                <w:tab w:val="clear" w:pos="5223"/>
              </w:tabs>
              <w:spacing w:after="0" w:line="240" w:lineRule="auto"/>
              <w:jc w:val="center"/>
              <w:rPr>
                <w:rFonts w:ascii="Bookman Old Style" w:eastAsia="Times New Roman" w:hAnsi="Bookman Old Style" w:cs="Arial"/>
                <w:sz w:val="16"/>
                <w:szCs w:val="16"/>
                <w:lang w:val="en-GB" w:eastAsia="fr-FR"/>
              </w:rPr>
            </w:pPr>
            <w:r w:rsidRPr="005E6EF3">
              <w:rPr>
                <w:rFonts w:ascii="Bookman Old Style" w:eastAsia="Times New Roman" w:hAnsi="Bookman Old Style" w:cs="Arial"/>
                <w:sz w:val="16"/>
                <w:szCs w:val="16"/>
                <w:lang w:val="en-GB" w:eastAsia="fr-FR"/>
              </w:rPr>
              <w:t>N°27/MIT/SG/DGBC/DISS/2011</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PLANETE SA</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4 678 049 000</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3 572 302 118</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326 140 004</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326 140 004</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779 606 878</w:t>
            </w:r>
          </w:p>
        </w:tc>
      </w:tr>
      <w:tr w:rsidR="00C968A3" w:rsidRPr="00C968A3" w:rsidTr="000F5463">
        <w:trPr>
          <w:trHeight w:val="567"/>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de l'Hôpital de District d'Abdi, Région </w:t>
            </w:r>
            <w:r w:rsidR="004F3D87" w:rsidRPr="00C968A3">
              <w:rPr>
                <w:rFonts w:ascii="Bookman Old Style" w:eastAsia="Times New Roman" w:hAnsi="Bookman Old Style" w:cs="Arial"/>
                <w:sz w:val="16"/>
                <w:szCs w:val="16"/>
                <w:lang w:eastAsia="fr-FR"/>
              </w:rPr>
              <w:t>de l’Ouaddaï</w:t>
            </w:r>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N°159/MIE/SG/DGBC/DISS/2012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PLANETE SA</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1 436 938 597</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980 829 562</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414 515 124</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414 515 124</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41 593 911</w:t>
            </w:r>
          </w:p>
        </w:tc>
      </w:tr>
      <w:tr w:rsidR="00C968A3" w:rsidRPr="00C968A3" w:rsidTr="000F5463">
        <w:trPr>
          <w:trHeight w:val="737"/>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de l'Hôpital de District de </w:t>
            </w:r>
            <w:proofErr w:type="spellStart"/>
            <w:r w:rsidRPr="00C968A3">
              <w:rPr>
                <w:rFonts w:ascii="Bookman Old Style" w:eastAsia="Times New Roman" w:hAnsi="Bookman Old Style" w:cs="Arial"/>
                <w:sz w:val="16"/>
                <w:szCs w:val="16"/>
                <w:lang w:eastAsia="fr-FR"/>
              </w:rPr>
              <w:t>Mbaïnamar</w:t>
            </w:r>
            <w:proofErr w:type="spellEnd"/>
            <w:r w:rsidRPr="00C968A3">
              <w:rPr>
                <w:rFonts w:ascii="Bookman Old Style" w:eastAsia="Times New Roman" w:hAnsi="Bookman Old Style" w:cs="Arial"/>
                <w:sz w:val="16"/>
                <w:szCs w:val="16"/>
                <w:lang w:eastAsia="fr-FR"/>
              </w:rPr>
              <w:t>, dans la Région du Logone Occidental</w:t>
            </w:r>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N°23/MIEP/SG/DGBC/DISS/2012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NECOBAT</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1 319 730 112</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898 890 870</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386 934 977</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386 934 977</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33 904 264</w:t>
            </w:r>
          </w:p>
        </w:tc>
      </w:tr>
      <w:tr w:rsidR="00C968A3" w:rsidRPr="00C968A3" w:rsidTr="000F5463">
        <w:trPr>
          <w:trHeight w:val="624"/>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Travaux de Construction d'un</w:t>
            </w:r>
            <w:r>
              <w:rPr>
                <w:rFonts w:ascii="Bookman Old Style" w:eastAsia="Times New Roman" w:hAnsi="Bookman Old Style" w:cs="Arial"/>
                <w:sz w:val="16"/>
                <w:szCs w:val="16"/>
                <w:lang w:eastAsia="fr-FR"/>
              </w:rPr>
              <w:t xml:space="preserve"> Hôpital de District à Am-</w:t>
            </w:r>
            <w:proofErr w:type="spellStart"/>
            <w:r>
              <w:rPr>
                <w:rFonts w:ascii="Bookman Old Style" w:eastAsia="Times New Roman" w:hAnsi="Bookman Old Style" w:cs="Arial"/>
                <w:sz w:val="16"/>
                <w:szCs w:val="16"/>
                <w:lang w:eastAsia="fr-FR"/>
              </w:rPr>
              <w:t>Zouhe</w:t>
            </w:r>
            <w:proofErr w:type="spellEnd"/>
            <w:r w:rsidRPr="00C968A3">
              <w:rPr>
                <w:rFonts w:ascii="Bookman Old Style" w:eastAsia="Times New Roman" w:hAnsi="Bookman Old Style" w:cs="Arial"/>
                <w:sz w:val="16"/>
                <w:szCs w:val="16"/>
                <w:lang w:eastAsia="fr-FR"/>
              </w:rPr>
              <w:t xml:space="preserve"> Région de Wadi-</w:t>
            </w:r>
            <w:proofErr w:type="spellStart"/>
            <w:r w:rsidRPr="00C968A3">
              <w:rPr>
                <w:rFonts w:ascii="Bookman Old Style" w:eastAsia="Times New Roman" w:hAnsi="Bookman Old Style" w:cs="Arial"/>
                <w:sz w:val="16"/>
                <w:szCs w:val="16"/>
                <w:lang w:eastAsia="fr-FR"/>
              </w:rPr>
              <w:t>Fira</w:t>
            </w:r>
            <w:proofErr w:type="spellEnd"/>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N°27/MIEP/SG/DGBC/DISS/2013</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STHB</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1 102 314 634</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564 739 485</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79 904 264</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79 904 264</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457 670 885</w:t>
            </w:r>
          </w:p>
        </w:tc>
      </w:tr>
      <w:tr w:rsidR="00C968A3" w:rsidRPr="00C968A3" w:rsidTr="000F5463">
        <w:trPr>
          <w:trHeight w:val="510"/>
        </w:trPr>
        <w:tc>
          <w:tcPr>
            <w:tcW w:w="289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 xml:space="preserve">Travaux de Construction d'un Hôpital de District à </w:t>
            </w:r>
            <w:proofErr w:type="spellStart"/>
            <w:r w:rsidRPr="00C968A3">
              <w:rPr>
                <w:rFonts w:ascii="Bookman Old Style" w:eastAsia="Times New Roman" w:hAnsi="Bookman Old Style" w:cs="Arial"/>
                <w:color w:val="000000"/>
                <w:sz w:val="16"/>
                <w:szCs w:val="16"/>
                <w:lang w:eastAsia="fr-FR"/>
              </w:rPr>
              <w:t>Mondo</w:t>
            </w:r>
            <w:proofErr w:type="spellEnd"/>
            <w:r w:rsidRPr="00C968A3">
              <w:rPr>
                <w:rFonts w:ascii="Bookman Old Style" w:eastAsia="Times New Roman" w:hAnsi="Bookman Old Style" w:cs="Arial"/>
                <w:color w:val="000000"/>
                <w:sz w:val="16"/>
                <w:szCs w:val="16"/>
                <w:lang w:eastAsia="fr-FR"/>
              </w:rPr>
              <w:t xml:space="preserve"> dans la Région du Kanem</w:t>
            </w:r>
          </w:p>
        </w:tc>
        <w:tc>
          <w:tcPr>
            <w:tcW w:w="3328" w:type="dxa"/>
            <w:tcBorders>
              <w:top w:val="single" w:sz="4" w:space="0" w:color="auto"/>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N°163/MIT/SE/SG/DGBC/DISS/2010</w:t>
            </w:r>
          </w:p>
        </w:tc>
        <w:tc>
          <w:tcPr>
            <w:tcW w:w="1526" w:type="dxa"/>
            <w:tcBorders>
              <w:top w:val="single" w:sz="4" w:space="0" w:color="auto"/>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AL-HADJ HASSAN MOUSSA</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1 643 427 754</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855 973 792</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288 726 688</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288 726 688</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498 727 274</w:t>
            </w:r>
          </w:p>
        </w:tc>
      </w:tr>
      <w:tr w:rsidR="00C968A3" w:rsidRPr="00C968A3" w:rsidTr="000F5463">
        <w:trPr>
          <w:trHeight w:val="624"/>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d'un Hôpital de District à </w:t>
            </w:r>
            <w:proofErr w:type="spellStart"/>
            <w:r w:rsidRPr="00C968A3">
              <w:rPr>
                <w:rFonts w:ascii="Bookman Old Style" w:eastAsia="Times New Roman" w:hAnsi="Bookman Old Style" w:cs="Arial"/>
                <w:sz w:val="16"/>
                <w:szCs w:val="16"/>
                <w:lang w:eastAsia="fr-FR"/>
              </w:rPr>
              <w:t>Bokoro</w:t>
            </w:r>
            <w:proofErr w:type="spellEnd"/>
            <w:r w:rsidRPr="00C968A3">
              <w:rPr>
                <w:rFonts w:ascii="Bookman Old Style" w:eastAsia="Times New Roman" w:hAnsi="Bookman Old Style" w:cs="Arial"/>
                <w:sz w:val="16"/>
                <w:szCs w:val="16"/>
                <w:lang w:eastAsia="fr-FR"/>
              </w:rPr>
              <w:t xml:space="preserve"> dans la Région de </w:t>
            </w:r>
            <w:proofErr w:type="spellStart"/>
            <w:r w:rsidRPr="00C968A3">
              <w:rPr>
                <w:rFonts w:ascii="Bookman Old Style" w:eastAsia="Times New Roman" w:hAnsi="Bookman Old Style" w:cs="Arial"/>
                <w:sz w:val="16"/>
                <w:szCs w:val="16"/>
                <w:lang w:eastAsia="fr-FR"/>
              </w:rPr>
              <w:t>HadjerLamis</w:t>
            </w:r>
            <w:proofErr w:type="spellEnd"/>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N°25/MIE/SE/SG/DGBC/DISS/2012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NECOBAT</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1 105 962 493</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745 678 905</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293 949 674</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293 949 674</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66 333 914</w:t>
            </w:r>
          </w:p>
        </w:tc>
      </w:tr>
      <w:tr w:rsidR="00C968A3" w:rsidRPr="00C968A3" w:rsidTr="000F5463">
        <w:trPr>
          <w:trHeight w:val="397"/>
        </w:trPr>
        <w:tc>
          <w:tcPr>
            <w:tcW w:w="2891" w:type="dxa"/>
            <w:tcBorders>
              <w:top w:val="nil"/>
              <w:left w:val="single" w:sz="8" w:space="0" w:color="auto"/>
              <w:bottom w:val="single" w:sz="8" w:space="0" w:color="auto"/>
              <w:right w:val="single" w:sz="4" w:space="0" w:color="auto"/>
            </w:tcBorders>
            <w:shd w:val="clear" w:color="auto" w:fill="FABF8F" w:themeFill="accent6" w:themeFillTint="99"/>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TOTAL 1</w:t>
            </w:r>
          </w:p>
        </w:tc>
        <w:tc>
          <w:tcPr>
            <w:tcW w:w="3328" w:type="dxa"/>
            <w:tcBorders>
              <w:top w:val="nil"/>
              <w:left w:val="nil"/>
              <w:bottom w:val="single" w:sz="8" w:space="0" w:color="auto"/>
              <w:right w:val="single" w:sz="4" w:space="0" w:color="auto"/>
            </w:tcBorders>
            <w:shd w:val="clear" w:color="auto" w:fill="FABF8F" w:themeFill="accent6" w:themeFillTint="99"/>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w:t>
            </w:r>
          </w:p>
        </w:tc>
        <w:tc>
          <w:tcPr>
            <w:tcW w:w="1526" w:type="dxa"/>
            <w:tcBorders>
              <w:top w:val="nil"/>
              <w:left w:val="nil"/>
              <w:bottom w:val="single" w:sz="8" w:space="0" w:color="auto"/>
              <w:right w:val="single" w:sz="4" w:space="0" w:color="auto"/>
            </w:tcBorders>
            <w:shd w:val="clear" w:color="auto" w:fill="FABF8F" w:themeFill="accent6" w:themeFillTint="99"/>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p>
        </w:tc>
        <w:tc>
          <w:tcPr>
            <w:tcW w:w="1417" w:type="dxa"/>
            <w:tcBorders>
              <w:top w:val="nil"/>
              <w:left w:val="nil"/>
              <w:bottom w:val="single" w:sz="8" w:space="0" w:color="auto"/>
              <w:right w:val="single" w:sz="4"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16 581 916 870</w:t>
            </w:r>
          </w:p>
        </w:tc>
        <w:tc>
          <w:tcPr>
            <w:tcW w:w="1438" w:type="dxa"/>
            <w:tcBorders>
              <w:top w:val="nil"/>
              <w:left w:val="nil"/>
              <w:bottom w:val="single" w:sz="8" w:space="0" w:color="auto"/>
              <w:right w:val="single" w:sz="4" w:space="0" w:color="auto"/>
            </w:tcBorders>
            <w:shd w:val="clear" w:color="auto" w:fill="FABF8F" w:themeFill="accent6" w:themeFillTint="99"/>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10 479 892 418</w:t>
            </w:r>
          </w:p>
        </w:tc>
        <w:tc>
          <w:tcPr>
            <w:tcW w:w="1438" w:type="dxa"/>
            <w:tcBorders>
              <w:top w:val="nil"/>
              <w:left w:val="nil"/>
              <w:bottom w:val="single" w:sz="8" w:space="0" w:color="auto"/>
              <w:right w:val="single" w:sz="4"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2 938 853 247</w:t>
            </w:r>
          </w:p>
        </w:tc>
        <w:tc>
          <w:tcPr>
            <w:tcW w:w="1417" w:type="dxa"/>
            <w:tcBorders>
              <w:top w:val="nil"/>
              <w:left w:val="nil"/>
              <w:bottom w:val="single" w:sz="8" w:space="0" w:color="auto"/>
              <w:right w:val="single" w:sz="4"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2 938 853 247</w:t>
            </w:r>
          </w:p>
        </w:tc>
        <w:tc>
          <w:tcPr>
            <w:tcW w:w="1288" w:type="dxa"/>
            <w:tcBorders>
              <w:top w:val="nil"/>
              <w:left w:val="nil"/>
              <w:bottom w:val="single" w:sz="8" w:space="0" w:color="auto"/>
              <w:right w:val="single" w:sz="8"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3 163 171 205</w:t>
            </w:r>
          </w:p>
        </w:tc>
      </w:tr>
      <w:tr w:rsidR="00C968A3" w:rsidRPr="00C968A3" w:rsidTr="000F5463">
        <w:trPr>
          <w:trHeight w:val="624"/>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d'un Hôpital de District de </w:t>
            </w:r>
            <w:proofErr w:type="spellStart"/>
            <w:r w:rsidRPr="00C968A3">
              <w:rPr>
                <w:rFonts w:ascii="Bookman Old Style" w:eastAsia="Times New Roman" w:hAnsi="Bookman Old Style" w:cs="Arial"/>
                <w:sz w:val="16"/>
                <w:szCs w:val="16"/>
                <w:lang w:eastAsia="fr-FR"/>
              </w:rPr>
              <w:t>Kyabé</w:t>
            </w:r>
            <w:proofErr w:type="spellEnd"/>
            <w:r w:rsidRPr="00C968A3">
              <w:rPr>
                <w:rFonts w:ascii="Bookman Old Style" w:eastAsia="Times New Roman" w:hAnsi="Bookman Old Style" w:cs="Arial"/>
                <w:sz w:val="16"/>
                <w:szCs w:val="16"/>
                <w:lang w:eastAsia="fr-FR"/>
              </w:rPr>
              <w:t xml:space="preserve"> dans la Région du Moyen Chari</w:t>
            </w:r>
          </w:p>
        </w:tc>
        <w:tc>
          <w:tcPr>
            <w:tcW w:w="3328" w:type="dxa"/>
            <w:tcBorders>
              <w:top w:val="nil"/>
              <w:left w:val="nil"/>
              <w:bottom w:val="single" w:sz="4" w:space="0" w:color="auto"/>
              <w:right w:val="single" w:sz="4" w:space="0" w:color="auto"/>
            </w:tcBorders>
            <w:shd w:val="clear" w:color="000000" w:fill="FFFFFF"/>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N°34/MIE/SE/SG/DGBC/DISS/2012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NECOBAT</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1 201 865 872</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817 672 120</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307 512 685</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307 512 685</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76 681 067</w:t>
            </w:r>
          </w:p>
        </w:tc>
      </w:tr>
      <w:tr w:rsidR="00C968A3" w:rsidRPr="00C968A3" w:rsidTr="000F5463">
        <w:trPr>
          <w:trHeight w:val="567"/>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d'un Hôpital de District à </w:t>
            </w:r>
            <w:proofErr w:type="spellStart"/>
            <w:r w:rsidRPr="00C968A3">
              <w:rPr>
                <w:rFonts w:ascii="Bookman Old Style" w:eastAsia="Times New Roman" w:hAnsi="Bookman Old Style" w:cs="Arial"/>
                <w:sz w:val="16"/>
                <w:szCs w:val="16"/>
                <w:lang w:eastAsia="fr-FR"/>
              </w:rPr>
              <w:t>Bedaya</w:t>
            </w:r>
            <w:proofErr w:type="spellEnd"/>
            <w:r w:rsidRPr="00C968A3">
              <w:rPr>
                <w:rFonts w:ascii="Bookman Old Style" w:eastAsia="Times New Roman" w:hAnsi="Bookman Old Style" w:cs="Arial"/>
                <w:sz w:val="16"/>
                <w:szCs w:val="16"/>
                <w:lang w:eastAsia="fr-FR"/>
              </w:rPr>
              <w:t xml:space="preserve"> dans la Région du </w:t>
            </w:r>
            <w:proofErr w:type="spellStart"/>
            <w:r w:rsidRPr="00C968A3">
              <w:rPr>
                <w:rFonts w:ascii="Bookman Old Style" w:eastAsia="Times New Roman" w:hAnsi="Bookman Old Style" w:cs="Arial"/>
                <w:sz w:val="16"/>
                <w:szCs w:val="16"/>
                <w:lang w:eastAsia="fr-FR"/>
              </w:rPr>
              <w:t>Mandoul</w:t>
            </w:r>
            <w:proofErr w:type="spellEnd"/>
          </w:p>
        </w:tc>
        <w:tc>
          <w:tcPr>
            <w:tcW w:w="3328" w:type="dxa"/>
            <w:tcBorders>
              <w:top w:val="nil"/>
              <w:left w:val="nil"/>
              <w:bottom w:val="single" w:sz="4" w:space="0" w:color="auto"/>
              <w:right w:val="single" w:sz="4" w:space="0" w:color="auto"/>
            </w:tcBorders>
            <w:shd w:val="clear" w:color="000000" w:fill="FFFFFF"/>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N°24/MIE/SE/SG/DGBC/DISS/2012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NECOBAT</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1 319 730 112</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696 334 583</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202 556 287</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202 556 287</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420 839 242</w:t>
            </w:r>
          </w:p>
        </w:tc>
      </w:tr>
      <w:tr w:rsidR="00C968A3" w:rsidRPr="00C968A3" w:rsidTr="000F5463">
        <w:trPr>
          <w:trHeight w:val="567"/>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Travaux de Construction d'un Hôpital Régional d'</w:t>
            </w:r>
            <w:proofErr w:type="spellStart"/>
            <w:r w:rsidRPr="00C968A3">
              <w:rPr>
                <w:rFonts w:ascii="Bookman Old Style" w:eastAsia="Times New Roman" w:hAnsi="Bookman Old Style" w:cs="Arial"/>
                <w:sz w:val="16"/>
                <w:szCs w:val="16"/>
                <w:lang w:eastAsia="fr-FR"/>
              </w:rPr>
              <w:t>Amti</w:t>
            </w:r>
            <w:proofErr w:type="spellEnd"/>
            <w:r w:rsidRPr="00C968A3">
              <w:rPr>
                <w:rFonts w:ascii="Bookman Old Style" w:eastAsia="Times New Roman" w:hAnsi="Bookman Old Style" w:cs="Arial"/>
                <w:sz w:val="16"/>
                <w:szCs w:val="16"/>
                <w:lang w:eastAsia="fr-FR"/>
              </w:rPr>
              <w:t xml:space="preserve">-man, dans la Région du </w:t>
            </w:r>
            <w:proofErr w:type="spellStart"/>
            <w:r w:rsidRPr="00C968A3">
              <w:rPr>
                <w:rFonts w:ascii="Bookman Old Style" w:eastAsia="Times New Roman" w:hAnsi="Bookman Old Style" w:cs="Arial"/>
                <w:sz w:val="16"/>
                <w:szCs w:val="16"/>
                <w:lang w:eastAsia="fr-FR"/>
              </w:rPr>
              <w:t>Salamat</w:t>
            </w:r>
            <w:proofErr w:type="spellEnd"/>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N°18/MIE/SG/DGBC/DISS/2012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SANIMEX</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5 690 019 900</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1 138 003 980</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2 704 588 578</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2 704 588 578</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1 847 427 342</w:t>
            </w:r>
          </w:p>
        </w:tc>
      </w:tr>
      <w:tr w:rsidR="00C968A3" w:rsidRPr="00C968A3" w:rsidTr="000F5463">
        <w:trPr>
          <w:trHeight w:val="624"/>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d'un Hôpital de District à </w:t>
            </w:r>
            <w:proofErr w:type="spellStart"/>
            <w:r w:rsidRPr="00C968A3">
              <w:rPr>
                <w:rFonts w:ascii="Bookman Old Style" w:eastAsia="Times New Roman" w:hAnsi="Bookman Old Style" w:cs="Arial"/>
                <w:sz w:val="16"/>
                <w:szCs w:val="16"/>
                <w:lang w:eastAsia="fr-FR"/>
              </w:rPr>
              <w:t>Arada</w:t>
            </w:r>
            <w:proofErr w:type="spellEnd"/>
            <w:r w:rsidRPr="00C968A3">
              <w:rPr>
                <w:rFonts w:ascii="Bookman Old Style" w:eastAsia="Times New Roman" w:hAnsi="Bookman Old Style" w:cs="Arial"/>
                <w:sz w:val="16"/>
                <w:szCs w:val="16"/>
                <w:lang w:eastAsia="fr-FR"/>
              </w:rPr>
              <w:t xml:space="preserve">, dans la Région de Wadi </w:t>
            </w:r>
            <w:proofErr w:type="spellStart"/>
            <w:r w:rsidRPr="00C968A3">
              <w:rPr>
                <w:rFonts w:ascii="Bookman Old Style" w:eastAsia="Times New Roman" w:hAnsi="Bookman Old Style" w:cs="Arial"/>
                <w:sz w:val="16"/>
                <w:szCs w:val="16"/>
                <w:lang w:eastAsia="fr-FR"/>
              </w:rPr>
              <w:t>Fira</w:t>
            </w:r>
            <w:proofErr w:type="spellEnd"/>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N°39/MIE/SG/DGBC/DISS/2012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STE AMANA</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1 310 278 470</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820 816 436</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348 117 411</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348 117 411</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141 344 623</w:t>
            </w:r>
          </w:p>
        </w:tc>
      </w:tr>
      <w:tr w:rsidR="00C968A3" w:rsidRPr="00C968A3" w:rsidTr="000F5463">
        <w:trPr>
          <w:trHeight w:val="624"/>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lastRenderedPageBreak/>
              <w:t>Travaux de Construction d'un Hôpital de District à N'Djamena, dans la Commune de Ndjamena</w:t>
            </w:r>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N°40/MIE/SG/DGBC/DISS/2012</w:t>
            </w:r>
          </w:p>
        </w:tc>
        <w:tc>
          <w:tcPr>
            <w:tcW w:w="1526" w:type="dxa"/>
            <w:tcBorders>
              <w:top w:val="nil"/>
              <w:left w:val="nil"/>
              <w:bottom w:val="single" w:sz="4" w:space="0" w:color="auto"/>
              <w:right w:val="single" w:sz="4" w:space="0" w:color="auto"/>
            </w:tcBorders>
            <w:shd w:val="clear" w:color="000000" w:fill="FFFFFF"/>
            <w:vAlign w:val="bottom"/>
            <w:hideMark/>
          </w:tcPr>
          <w:p w:rsidR="00C968A3" w:rsidRPr="005E6EF3" w:rsidRDefault="00C968A3" w:rsidP="00C968A3">
            <w:pPr>
              <w:tabs>
                <w:tab w:val="clear" w:pos="5223"/>
              </w:tabs>
              <w:spacing w:after="0" w:line="240" w:lineRule="auto"/>
              <w:jc w:val="center"/>
              <w:rPr>
                <w:rFonts w:ascii="Bookman Old Style" w:eastAsia="Times New Roman" w:hAnsi="Bookman Old Style" w:cs="Arial"/>
                <w:sz w:val="16"/>
                <w:szCs w:val="16"/>
                <w:lang w:val="en-GB" w:eastAsia="fr-FR"/>
              </w:rPr>
            </w:pPr>
            <w:r w:rsidRPr="005E6EF3">
              <w:rPr>
                <w:rFonts w:ascii="Bookman Old Style" w:eastAsia="Times New Roman" w:hAnsi="Bookman Old Style" w:cs="Arial"/>
                <w:sz w:val="16"/>
                <w:szCs w:val="16"/>
                <w:lang w:val="en-GB" w:eastAsia="fr-FR"/>
              </w:rPr>
              <w:t>GPT WADI-KOUNDI/STCRB-GC</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1 234 480 240</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246 896 048</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368 249 324</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368 249 324</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619 334 868</w:t>
            </w:r>
          </w:p>
        </w:tc>
      </w:tr>
      <w:tr w:rsidR="00C968A3" w:rsidRPr="00C968A3" w:rsidTr="000F5463">
        <w:trPr>
          <w:trHeight w:val="510"/>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d'un Hôpital de District à </w:t>
            </w:r>
            <w:proofErr w:type="spellStart"/>
            <w:r w:rsidRPr="00C968A3">
              <w:rPr>
                <w:rFonts w:ascii="Bookman Old Style" w:eastAsia="Times New Roman" w:hAnsi="Bookman Old Style" w:cs="Arial"/>
                <w:sz w:val="16"/>
                <w:szCs w:val="16"/>
                <w:lang w:eastAsia="fr-FR"/>
              </w:rPr>
              <w:t>Fianga</w:t>
            </w:r>
            <w:proofErr w:type="spellEnd"/>
            <w:r w:rsidRPr="00C968A3">
              <w:rPr>
                <w:rFonts w:ascii="Bookman Old Style" w:eastAsia="Times New Roman" w:hAnsi="Bookman Old Style" w:cs="Arial"/>
                <w:sz w:val="16"/>
                <w:szCs w:val="16"/>
                <w:lang w:eastAsia="fr-FR"/>
              </w:rPr>
              <w:t>, dans la Région du Mayo-</w:t>
            </w:r>
            <w:proofErr w:type="spellStart"/>
            <w:r w:rsidRPr="00C968A3">
              <w:rPr>
                <w:rFonts w:ascii="Bookman Old Style" w:eastAsia="Times New Roman" w:hAnsi="Bookman Old Style" w:cs="Arial"/>
                <w:sz w:val="16"/>
                <w:szCs w:val="16"/>
                <w:lang w:eastAsia="fr-FR"/>
              </w:rPr>
              <w:t>Kebbi</w:t>
            </w:r>
            <w:proofErr w:type="spellEnd"/>
            <w:r w:rsidRPr="00C968A3">
              <w:rPr>
                <w:rFonts w:ascii="Bookman Old Style" w:eastAsia="Times New Roman" w:hAnsi="Bookman Old Style" w:cs="Arial"/>
                <w:sz w:val="16"/>
                <w:szCs w:val="16"/>
                <w:lang w:eastAsia="fr-FR"/>
              </w:rPr>
              <w:t>-Ouest</w:t>
            </w:r>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N°56/MCIE/SG/DGBC/DISS/2012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STE AMANA</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1 322 928 031</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395 261 201</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312 026 565</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312 026 565</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615 640 265</w:t>
            </w:r>
          </w:p>
        </w:tc>
      </w:tr>
      <w:tr w:rsidR="00C968A3" w:rsidRPr="00C968A3" w:rsidTr="000F5463">
        <w:trPr>
          <w:trHeight w:val="964"/>
        </w:trPr>
        <w:tc>
          <w:tcPr>
            <w:tcW w:w="2891" w:type="dxa"/>
            <w:tcBorders>
              <w:top w:val="nil"/>
              <w:left w:val="single" w:sz="8"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de Quatre (4) Centres de Santé à </w:t>
            </w:r>
            <w:proofErr w:type="spellStart"/>
            <w:r w:rsidRPr="00C968A3">
              <w:rPr>
                <w:rFonts w:ascii="Bookman Old Style" w:eastAsia="Times New Roman" w:hAnsi="Bookman Old Style" w:cs="Arial"/>
                <w:sz w:val="16"/>
                <w:szCs w:val="16"/>
                <w:lang w:eastAsia="fr-FR"/>
              </w:rPr>
              <w:t>Moussoro</w:t>
            </w:r>
            <w:proofErr w:type="spellEnd"/>
            <w:r w:rsidRPr="00C968A3">
              <w:rPr>
                <w:rFonts w:ascii="Bookman Old Style" w:eastAsia="Times New Roman" w:hAnsi="Bookman Old Style" w:cs="Arial"/>
                <w:sz w:val="16"/>
                <w:szCs w:val="16"/>
                <w:lang w:eastAsia="fr-FR"/>
              </w:rPr>
              <w:t xml:space="preserve"> Ouest, </w:t>
            </w:r>
            <w:proofErr w:type="spellStart"/>
            <w:r w:rsidRPr="00C968A3">
              <w:rPr>
                <w:rFonts w:ascii="Bookman Old Style" w:eastAsia="Times New Roman" w:hAnsi="Bookman Old Style" w:cs="Arial"/>
                <w:sz w:val="16"/>
                <w:szCs w:val="16"/>
                <w:lang w:eastAsia="fr-FR"/>
              </w:rPr>
              <w:t>DougoulKréda</w:t>
            </w:r>
            <w:proofErr w:type="spellEnd"/>
            <w:r w:rsidRPr="00C968A3">
              <w:rPr>
                <w:rFonts w:ascii="Bookman Old Style" w:eastAsia="Times New Roman" w:hAnsi="Bookman Old Style" w:cs="Arial"/>
                <w:sz w:val="16"/>
                <w:szCs w:val="16"/>
                <w:lang w:eastAsia="fr-FR"/>
              </w:rPr>
              <w:t xml:space="preserve">, </w:t>
            </w:r>
            <w:proofErr w:type="spellStart"/>
            <w:r w:rsidRPr="00C968A3">
              <w:rPr>
                <w:rFonts w:ascii="Bookman Old Style" w:eastAsia="Times New Roman" w:hAnsi="Bookman Old Style" w:cs="Arial"/>
                <w:sz w:val="16"/>
                <w:szCs w:val="16"/>
                <w:lang w:eastAsia="fr-FR"/>
              </w:rPr>
              <w:t>Goz</w:t>
            </w:r>
            <w:proofErr w:type="spellEnd"/>
            <w:r w:rsidRPr="00C968A3">
              <w:rPr>
                <w:rFonts w:ascii="Bookman Old Style" w:eastAsia="Times New Roman" w:hAnsi="Bookman Old Style" w:cs="Arial"/>
                <w:sz w:val="16"/>
                <w:szCs w:val="16"/>
                <w:lang w:eastAsia="fr-FR"/>
              </w:rPr>
              <w:t xml:space="preserve">-Bila et </w:t>
            </w:r>
            <w:proofErr w:type="spellStart"/>
            <w:r w:rsidRPr="00C968A3">
              <w:rPr>
                <w:rFonts w:ascii="Bookman Old Style" w:eastAsia="Times New Roman" w:hAnsi="Bookman Old Style" w:cs="Arial"/>
                <w:sz w:val="16"/>
                <w:szCs w:val="16"/>
                <w:lang w:eastAsia="fr-FR"/>
              </w:rPr>
              <w:t>Amkoua-Deguechi</w:t>
            </w:r>
            <w:proofErr w:type="spellEnd"/>
            <w:r w:rsidRPr="00C968A3">
              <w:rPr>
                <w:rFonts w:ascii="Bookman Old Style" w:eastAsia="Times New Roman" w:hAnsi="Bookman Old Style" w:cs="Arial"/>
                <w:sz w:val="16"/>
                <w:szCs w:val="16"/>
                <w:lang w:eastAsia="fr-FR"/>
              </w:rPr>
              <w:t xml:space="preserve">, dans la Région du </w:t>
            </w:r>
            <w:proofErr w:type="spellStart"/>
            <w:r w:rsidRPr="00C968A3">
              <w:rPr>
                <w:rFonts w:ascii="Bookman Old Style" w:eastAsia="Times New Roman" w:hAnsi="Bookman Old Style" w:cs="Arial"/>
                <w:sz w:val="16"/>
                <w:szCs w:val="16"/>
                <w:lang w:eastAsia="fr-FR"/>
              </w:rPr>
              <w:t>Barh-Elgazel</w:t>
            </w:r>
            <w:proofErr w:type="spellEnd"/>
          </w:p>
        </w:tc>
        <w:tc>
          <w:tcPr>
            <w:tcW w:w="332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N°33/MIEP/SG/DGBC/DISS/2013</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DIMANTALLAF</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869 863 975</w:t>
            </w:r>
          </w:p>
        </w:tc>
        <w:tc>
          <w:tcPr>
            <w:tcW w:w="1438"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0</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173 972 795</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173 972 795</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695 891 180</w:t>
            </w:r>
          </w:p>
        </w:tc>
      </w:tr>
      <w:tr w:rsidR="00C968A3" w:rsidRPr="00C968A3" w:rsidTr="000F5463">
        <w:trPr>
          <w:trHeight w:val="624"/>
        </w:trPr>
        <w:tc>
          <w:tcPr>
            <w:tcW w:w="2891" w:type="dxa"/>
            <w:tcBorders>
              <w:top w:val="nil"/>
              <w:left w:val="single" w:sz="8" w:space="0" w:color="auto"/>
              <w:bottom w:val="single" w:sz="4" w:space="0" w:color="auto"/>
              <w:right w:val="nil"/>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xml:space="preserve">Travaux de Construction d'un Hôpital Régional à Biltine, Région de Wadi </w:t>
            </w:r>
            <w:proofErr w:type="spellStart"/>
            <w:r w:rsidRPr="00C968A3">
              <w:rPr>
                <w:rFonts w:ascii="Bookman Old Style" w:eastAsia="Times New Roman" w:hAnsi="Bookman Old Style" w:cs="Arial"/>
                <w:sz w:val="16"/>
                <w:szCs w:val="16"/>
                <w:lang w:eastAsia="fr-FR"/>
              </w:rPr>
              <w:t>fira</w:t>
            </w:r>
            <w:proofErr w:type="spellEnd"/>
          </w:p>
        </w:tc>
        <w:tc>
          <w:tcPr>
            <w:tcW w:w="3328" w:type="dxa"/>
            <w:tcBorders>
              <w:top w:val="nil"/>
              <w:left w:val="single" w:sz="4"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N°001/MIE/SG/DGBC/DISS/2012</w:t>
            </w:r>
          </w:p>
        </w:tc>
        <w:tc>
          <w:tcPr>
            <w:tcW w:w="1526" w:type="dxa"/>
            <w:tcBorders>
              <w:top w:val="nil"/>
              <w:left w:val="nil"/>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ECRB</w:t>
            </w:r>
          </w:p>
        </w:tc>
        <w:tc>
          <w:tcPr>
            <w:tcW w:w="1417" w:type="dxa"/>
            <w:tcBorders>
              <w:top w:val="nil"/>
              <w:left w:val="nil"/>
              <w:bottom w:val="single" w:sz="4" w:space="0" w:color="auto"/>
              <w:right w:val="nil"/>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5 821 318 264</w:t>
            </w:r>
          </w:p>
        </w:tc>
        <w:tc>
          <w:tcPr>
            <w:tcW w:w="1438" w:type="dxa"/>
            <w:tcBorders>
              <w:top w:val="nil"/>
              <w:left w:val="single" w:sz="4"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4 317 619 611</w:t>
            </w:r>
          </w:p>
        </w:tc>
        <w:tc>
          <w:tcPr>
            <w:tcW w:w="1438" w:type="dxa"/>
            <w:tcBorders>
              <w:top w:val="nil"/>
              <w:left w:val="nil"/>
              <w:bottom w:val="single" w:sz="4" w:space="0" w:color="auto"/>
              <w:right w:val="nil"/>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727 868 207</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727 868 207</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775 830 446</w:t>
            </w:r>
          </w:p>
        </w:tc>
      </w:tr>
      <w:tr w:rsidR="00C968A3" w:rsidRPr="00C968A3" w:rsidTr="000F5463">
        <w:trPr>
          <w:trHeight w:val="737"/>
        </w:trPr>
        <w:tc>
          <w:tcPr>
            <w:tcW w:w="2891" w:type="dxa"/>
            <w:tcBorders>
              <w:top w:val="nil"/>
              <w:left w:val="single" w:sz="8" w:space="0" w:color="auto"/>
              <w:bottom w:val="single" w:sz="8" w:space="0" w:color="auto"/>
              <w:right w:val="nil"/>
            </w:tcBorders>
            <w:shd w:val="clear" w:color="000000" w:fill="FFFFFF"/>
            <w:vAlign w:val="center"/>
            <w:hideMark/>
          </w:tcPr>
          <w:p w:rsidR="00C968A3" w:rsidRPr="00C968A3" w:rsidRDefault="00C968A3" w:rsidP="00C968A3">
            <w:pPr>
              <w:tabs>
                <w:tab w:val="clear" w:pos="5223"/>
              </w:tabs>
              <w:spacing w:after="0" w:line="240" w:lineRule="auto"/>
              <w:jc w:val="lef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 xml:space="preserve">Travaux de Construction d'un Hôpital de District à Ndjamena 3 à </w:t>
            </w:r>
            <w:proofErr w:type="spellStart"/>
            <w:r w:rsidRPr="00C968A3">
              <w:rPr>
                <w:rFonts w:ascii="Bookman Old Style" w:eastAsia="Times New Roman" w:hAnsi="Bookman Old Style" w:cs="Arial"/>
                <w:color w:val="000000"/>
                <w:sz w:val="16"/>
                <w:szCs w:val="16"/>
                <w:lang w:eastAsia="fr-FR"/>
              </w:rPr>
              <w:t>Toukra</w:t>
            </w:r>
            <w:proofErr w:type="spellEnd"/>
            <w:r w:rsidRPr="00C968A3">
              <w:rPr>
                <w:rFonts w:ascii="Bookman Old Style" w:eastAsia="Times New Roman" w:hAnsi="Bookman Old Style" w:cs="Arial"/>
                <w:color w:val="000000"/>
                <w:sz w:val="16"/>
                <w:szCs w:val="16"/>
                <w:lang w:eastAsia="fr-FR"/>
              </w:rPr>
              <w:t xml:space="preserve"> dans la Commune de Ndjamena</w:t>
            </w:r>
          </w:p>
        </w:tc>
        <w:tc>
          <w:tcPr>
            <w:tcW w:w="3328" w:type="dxa"/>
            <w:tcBorders>
              <w:top w:val="nil"/>
              <w:left w:val="single" w:sz="4" w:space="0" w:color="auto"/>
              <w:bottom w:val="single" w:sz="8"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N°41/MIEP/SG/DGBC/DISS/2013</w:t>
            </w:r>
          </w:p>
        </w:tc>
        <w:tc>
          <w:tcPr>
            <w:tcW w:w="1526" w:type="dxa"/>
            <w:tcBorders>
              <w:top w:val="nil"/>
              <w:left w:val="nil"/>
              <w:bottom w:val="single" w:sz="8"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SOULY ECOGIEX</w:t>
            </w:r>
          </w:p>
        </w:tc>
        <w:tc>
          <w:tcPr>
            <w:tcW w:w="1417" w:type="dxa"/>
            <w:tcBorders>
              <w:top w:val="nil"/>
              <w:left w:val="nil"/>
              <w:bottom w:val="single" w:sz="8" w:space="0" w:color="auto"/>
              <w:right w:val="nil"/>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1 446 722 306</w:t>
            </w:r>
          </w:p>
        </w:tc>
        <w:tc>
          <w:tcPr>
            <w:tcW w:w="1438" w:type="dxa"/>
            <w:tcBorders>
              <w:top w:val="nil"/>
              <w:left w:val="single" w:sz="4" w:space="0" w:color="auto"/>
              <w:bottom w:val="single" w:sz="8"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149 657 040</w:t>
            </w:r>
          </w:p>
        </w:tc>
        <w:tc>
          <w:tcPr>
            <w:tcW w:w="1438" w:type="dxa"/>
            <w:tcBorders>
              <w:top w:val="nil"/>
              <w:left w:val="nil"/>
              <w:bottom w:val="single" w:sz="8" w:space="0" w:color="auto"/>
              <w:right w:val="nil"/>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439 001 501</w:t>
            </w:r>
          </w:p>
        </w:tc>
        <w:tc>
          <w:tcPr>
            <w:tcW w:w="1417" w:type="dxa"/>
            <w:tcBorders>
              <w:top w:val="nil"/>
              <w:left w:val="single" w:sz="4" w:space="0" w:color="auto"/>
              <w:bottom w:val="single" w:sz="8"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439 001 501</w:t>
            </w:r>
          </w:p>
        </w:tc>
        <w:tc>
          <w:tcPr>
            <w:tcW w:w="1288" w:type="dxa"/>
            <w:tcBorders>
              <w:top w:val="nil"/>
              <w:left w:val="nil"/>
              <w:bottom w:val="single" w:sz="8"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858 063 765</w:t>
            </w:r>
          </w:p>
        </w:tc>
      </w:tr>
      <w:tr w:rsidR="00C968A3" w:rsidRPr="00C968A3" w:rsidTr="000F5463">
        <w:trPr>
          <w:trHeight w:val="397"/>
        </w:trPr>
        <w:tc>
          <w:tcPr>
            <w:tcW w:w="2891" w:type="dxa"/>
            <w:tcBorders>
              <w:top w:val="nil"/>
              <w:left w:val="single" w:sz="8" w:space="0" w:color="auto"/>
              <w:bottom w:val="single" w:sz="8" w:space="0" w:color="auto"/>
              <w:right w:val="nil"/>
            </w:tcBorders>
            <w:shd w:val="clear" w:color="auto" w:fill="FABF8F" w:themeFill="accent6" w:themeFillTint="99"/>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TOTAL 2</w:t>
            </w:r>
          </w:p>
        </w:tc>
        <w:tc>
          <w:tcPr>
            <w:tcW w:w="3328" w:type="dxa"/>
            <w:tcBorders>
              <w:top w:val="nil"/>
              <w:left w:val="single" w:sz="4" w:space="0" w:color="auto"/>
              <w:bottom w:val="single" w:sz="8" w:space="0" w:color="auto"/>
              <w:right w:val="single" w:sz="4" w:space="0" w:color="auto"/>
            </w:tcBorders>
            <w:shd w:val="clear" w:color="auto" w:fill="FABF8F" w:themeFill="accent6" w:themeFillTint="99"/>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w:t>
            </w:r>
          </w:p>
        </w:tc>
        <w:tc>
          <w:tcPr>
            <w:tcW w:w="1526" w:type="dxa"/>
            <w:tcBorders>
              <w:top w:val="nil"/>
              <w:left w:val="nil"/>
              <w:bottom w:val="single" w:sz="8" w:space="0" w:color="auto"/>
              <w:right w:val="single" w:sz="4" w:space="0" w:color="auto"/>
            </w:tcBorders>
            <w:shd w:val="clear" w:color="auto" w:fill="FABF8F" w:themeFill="accent6" w:themeFillTint="99"/>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w:t>
            </w:r>
          </w:p>
        </w:tc>
        <w:tc>
          <w:tcPr>
            <w:tcW w:w="1417" w:type="dxa"/>
            <w:tcBorders>
              <w:top w:val="nil"/>
              <w:left w:val="nil"/>
              <w:bottom w:val="single" w:sz="8" w:space="0" w:color="auto"/>
              <w:right w:val="nil"/>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20 217 207 170</w:t>
            </w:r>
          </w:p>
        </w:tc>
        <w:tc>
          <w:tcPr>
            <w:tcW w:w="1438" w:type="dxa"/>
            <w:tcBorders>
              <w:top w:val="nil"/>
              <w:left w:val="single" w:sz="4" w:space="0" w:color="auto"/>
              <w:bottom w:val="single" w:sz="8" w:space="0" w:color="auto"/>
              <w:right w:val="single" w:sz="4" w:space="0" w:color="auto"/>
            </w:tcBorders>
            <w:shd w:val="clear" w:color="auto" w:fill="FABF8F" w:themeFill="accent6" w:themeFillTint="99"/>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8 582 261 019</w:t>
            </w:r>
          </w:p>
        </w:tc>
        <w:tc>
          <w:tcPr>
            <w:tcW w:w="1438" w:type="dxa"/>
            <w:tcBorders>
              <w:top w:val="nil"/>
              <w:left w:val="nil"/>
              <w:bottom w:val="single" w:sz="8" w:space="0" w:color="auto"/>
              <w:right w:val="nil"/>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5 583 893 353</w:t>
            </w:r>
          </w:p>
        </w:tc>
        <w:tc>
          <w:tcPr>
            <w:tcW w:w="1417" w:type="dxa"/>
            <w:tcBorders>
              <w:top w:val="nil"/>
              <w:left w:val="single" w:sz="4" w:space="0" w:color="auto"/>
              <w:bottom w:val="single" w:sz="8" w:space="0" w:color="auto"/>
              <w:right w:val="single" w:sz="4"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5 583 893 353</w:t>
            </w:r>
          </w:p>
        </w:tc>
        <w:tc>
          <w:tcPr>
            <w:tcW w:w="1288" w:type="dxa"/>
            <w:tcBorders>
              <w:top w:val="nil"/>
              <w:left w:val="nil"/>
              <w:bottom w:val="single" w:sz="8" w:space="0" w:color="auto"/>
              <w:right w:val="single" w:sz="8"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6 051 052 798</w:t>
            </w:r>
          </w:p>
        </w:tc>
      </w:tr>
      <w:tr w:rsidR="00C968A3" w:rsidRPr="00C968A3" w:rsidTr="000F5463">
        <w:trPr>
          <w:trHeight w:val="624"/>
        </w:trPr>
        <w:tc>
          <w:tcPr>
            <w:tcW w:w="2891" w:type="dxa"/>
            <w:tcBorders>
              <w:top w:val="nil"/>
              <w:left w:val="single" w:sz="8" w:space="0" w:color="auto"/>
              <w:bottom w:val="single" w:sz="4" w:space="0" w:color="auto"/>
              <w:right w:val="nil"/>
            </w:tcBorders>
            <w:shd w:val="clear" w:color="000000" w:fill="FFFFFF"/>
            <w:vAlign w:val="bottom"/>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Travaux de Construction de l'</w:t>
            </w:r>
            <w:r w:rsidR="005122FD" w:rsidRPr="00C968A3">
              <w:rPr>
                <w:rFonts w:ascii="Bookman Old Style" w:eastAsia="Times New Roman" w:hAnsi="Bookman Old Style" w:cs="Arial"/>
                <w:sz w:val="16"/>
                <w:szCs w:val="16"/>
                <w:lang w:eastAsia="fr-FR"/>
              </w:rPr>
              <w:t>Hôpital</w:t>
            </w:r>
            <w:r w:rsidRPr="00C968A3">
              <w:rPr>
                <w:rFonts w:ascii="Bookman Old Style" w:eastAsia="Times New Roman" w:hAnsi="Bookman Old Style" w:cs="Arial"/>
                <w:sz w:val="16"/>
                <w:szCs w:val="16"/>
                <w:lang w:eastAsia="fr-FR"/>
              </w:rPr>
              <w:t xml:space="preserve"> de la </w:t>
            </w:r>
            <w:r w:rsidR="005122FD" w:rsidRPr="00C968A3">
              <w:rPr>
                <w:rFonts w:ascii="Bookman Old Style" w:eastAsia="Times New Roman" w:hAnsi="Bookman Old Style" w:cs="Arial"/>
                <w:sz w:val="16"/>
                <w:szCs w:val="16"/>
                <w:lang w:eastAsia="fr-FR"/>
              </w:rPr>
              <w:t>Mère</w:t>
            </w:r>
            <w:r w:rsidRPr="00C968A3">
              <w:rPr>
                <w:rFonts w:ascii="Bookman Old Style" w:eastAsia="Times New Roman" w:hAnsi="Bookman Old Style" w:cs="Arial"/>
                <w:sz w:val="16"/>
                <w:szCs w:val="16"/>
                <w:lang w:eastAsia="fr-FR"/>
              </w:rPr>
              <w:t xml:space="preserve"> et de l'Enfant d'Abéché, Région du Ouaddaï</w:t>
            </w:r>
          </w:p>
        </w:tc>
        <w:tc>
          <w:tcPr>
            <w:tcW w:w="3328" w:type="dxa"/>
            <w:tcBorders>
              <w:top w:val="nil"/>
              <w:left w:val="single" w:sz="4" w:space="0" w:color="auto"/>
              <w:bottom w:val="single" w:sz="4" w:space="0" w:color="auto"/>
              <w:right w:val="single" w:sz="4" w:space="0" w:color="auto"/>
            </w:tcBorders>
            <w:shd w:val="clear" w:color="000000" w:fill="FFFFFF"/>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N°122/MCIE/SG/DGBC/DISS/2012</w:t>
            </w:r>
          </w:p>
        </w:tc>
        <w:tc>
          <w:tcPr>
            <w:tcW w:w="1526" w:type="dxa"/>
            <w:tcBorders>
              <w:top w:val="nil"/>
              <w:left w:val="nil"/>
              <w:bottom w:val="single" w:sz="4" w:space="0" w:color="auto"/>
              <w:right w:val="single" w:sz="4" w:space="0" w:color="auto"/>
            </w:tcBorders>
            <w:shd w:val="clear" w:color="000000" w:fill="FFFFFF"/>
            <w:noWrap/>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ECRB</w:t>
            </w:r>
          </w:p>
        </w:tc>
        <w:tc>
          <w:tcPr>
            <w:tcW w:w="1417" w:type="dxa"/>
            <w:tcBorders>
              <w:top w:val="nil"/>
              <w:left w:val="nil"/>
              <w:bottom w:val="single" w:sz="4" w:space="0" w:color="auto"/>
              <w:right w:val="nil"/>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8 501 776 891</w:t>
            </w:r>
          </w:p>
        </w:tc>
        <w:tc>
          <w:tcPr>
            <w:tcW w:w="1438" w:type="dxa"/>
            <w:tcBorders>
              <w:top w:val="nil"/>
              <w:left w:val="single" w:sz="4" w:space="0" w:color="auto"/>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3 329 186 771</w:t>
            </w:r>
          </w:p>
        </w:tc>
        <w:tc>
          <w:tcPr>
            <w:tcW w:w="1438"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3 274 143 743</w:t>
            </w:r>
          </w:p>
        </w:tc>
        <w:tc>
          <w:tcPr>
            <w:tcW w:w="1417" w:type="dxa"/>
            <w:tcBorders>
              <w:top w:val="nil"/>
              <w:left w:val="nil"/>
              <w:bottom w:val="single" w:sz="4" w:space="0" w:color="auto"/>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3 274 143 743</w:t>
            </w:r>
          </w:p>
        </w:tc>
        <w:tc>
          <w:tcPr>
            <w:tcW w:w="1288" w:type="dxa"/>
            <w:tcBorders>
              <w:top w:val="nil"/>
              <w:left w:val="nil"/>
              <w:bottom w:val="single" w:sz="4" w:space="0" w:color="auto"/>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color w:val="000000"/>
                <w:sz w:val="16"/>
                <w:szCs w:val="16"/>
                <w:lang w:eastAsia="fr-FR"/>
              </w:rPr>
            </w:pPr>
            <w:r w:rsidRPr="00C968A3">
              <w:rPr>
                <w:rFonts w:ascii="Bookman Old Style" w:eastAsia="Times New Roman" w:hAnsi="Bookman Old Style" w:cs="Arial"/>
                <w:color w:val="000000"/>
                <w:sz w:val="16"/>
                <w:szCs w:val="16"/>
                <w:lang w:eastAsia="fr-FR"/>
              </w:rPr>
              <w:t>1 898 446 377</w:t>
            </w:r>
          </w:p>
        </w:tc>
      </w:tr>
      <w:tr w:rsidR="00C968A3" w:rsidRPr="00C968A3" w:rsidTr="000F5463">
        <w:trPr>
          <w:trHeight w:val="567"/>
        </w:trPr>
        <w:tc>
          <w:tcPr>
            <w:tcW w:w="2891" w:type="dxa"/>
            <w:tcBorders>
              <w:top w:val="nil"/>
              <w:left w:val="single" w:sz="8" w:space="0" w:color="auto"/>
              <w:bottom w:val="nil"/>
              <w:right w:val="nil"/>
            </w:tcBorders>
            <w:shd w:val="clear" w:color="000000" w:fill="FFFFFF"/>
            <w:vAlign w:val="bottom"/>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Travaux de Construction de l'</w:t>
            </w:r>
            <w:r w:rsidR="005122FD" w:rsidRPr="00C968A3">
              <w:rPr>
                <w:rFonts w:ascii="Bookman Old Style" w:eastAsia="Times New Roman" w:hAnsi="Bookman Old Style" w:cs="Arial"/>
                <w:sz w:val="16"/>
                <w:szCs w:val="16"/>
                <w:lang w:eastAsia="fr-FR"/>
              </w:rPr>
              <w:t>Hôpital</w:t>
            </w:r>
            <w:r w:rsidRPr="00C968A3">
              <w:rPr>
                <w:rFonts w:ascii="Bookman Old Style" w:eastAsia="Times New Roman" w:hAnsi="Bookman Old Style" w:cs="Arial"/>
                <w:sz w:val="16"/>
                <w:szCs w:val="16"/>
                <w:lang w:eastAsia="fr-FR"/>
              </w:rPr>
              <w:t xml:space="preserve"> de District à </w:t>
            </w:r>
            <w:proofErr w:type="spellStart"/>
            <w:r w:rsidRPr="00C968A3">
              <w:rPr>
                <w:rFonts w:ascii="Bookman Old Style" w:eastAsia="Times New Roman" w:hAnsi="Bookman Old Style" w:cs="Arial"/>
                <w:sz w:val="16"/>
                <w:szCs w:val="16"/>
                <w:lang w:eastAsia="fr-FR"/>
              </w:rPr>
              <w:t>Kouloudia</w:t>
            </w:r>
            <w:proofErr w:type="spellEnd"/>
            <w:r w:rsidRPr="00C968A3">
              <w:rPr>
                <w:rFonts w:ascii="Bookman Old Style" w:eastAsia="Times New Roman" w:hAnsi="Bookman Old Style" w:cs="Arial"/>
                <w:sz w:val="16"/>
                <w:szCs w:val="16"/>
                <w:lang w:eastAsia="fr-FR"/>
              </w:rPr>
              <w:t xml:space="preserve"> Région du Lac</w:t>
            </w:r>
          </w:p>
        </w:tc>
        <w:tc>
          <w:tcPr>
            <w:tcW w:w="3328" w:type="dxa"/>
            <w:tcBorders>
              <w:top w:val="nil"/>
              <w:left w:val="single" w:sz="4" w:space="0" w:color="auto"/>
              <w:bottom w:val="nil"/>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N°46/MIE/SG/DGBC/DISS/DISA/2012</w:t>
            </w:r>
          </w:p>
        </w:tc>
        <w:tc>
          <w:tcPr>
            <w:tcW w:w="1526" w:type="dxa"/>
            <w:tcBorders>
              <w:top w:val="nil"/>
              <w:left w:val="nil"/>
              <w:bottom w:val="nil"/>
              <w:right w:val="single" w:sz="4" w:space="0" w:color="auto"/>
            </w:tcBorders>
            <w:shd w:val="clear" w:color="000000" w:fill="FFFFFF"/>
            <w:noWrap/>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AZIZ-SARL</w:t>
            </w:r>
          </w:p>
        </w:tc>
        <w:tc>
          <w:tcPr>
            <w:tcW w:w="1417" w:type="dxa"/>
            <w:tcBorders>
              <w:top w:val="nil"/>
              <w:left w:val="nil"/>
              <w:bottom w:val="nil"/>
              <w:right w:val="nil"/>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1 352 668 294</w:t>
            </w:r>
          </w:p>
        </w:tc>
        <w:tc>
          <w:tcPr>
            <w:tcW w:w="1438" w:type="dxa"/>
            <w:tcBorders>
              <w:top w:val="nil"/>
              <w:left w:val="single" w:sz="4" w:space="0" w:color="auto"/>
              <w:bottom w:val="nil"/>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677 873 268</w:t>
            </w:r>
          </w:p>
        </w:tc>
        <w:tc>
          <w:tcPr>
            <w:tcW w:w="1438" w:type="dxa"/>
            <w:tcBorders>
              <w:top w:val="nil"/>
              <w:left w:val="nil"/>
              <w:bottom w:val="nil"/>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607 870 297</w:t>
            </w:r>
          </w:p>
        </w:tc>
        <w:tc>
          <w:tcPr>
            <w:tcW w:w="1417" w:type="dxa"/>
            <w:tcBorders>
              <w:top w:val="nil"/>
              <w:left w:val="nil"/>
              <w:bottom w:val="nil"/>
              <w:right w:val="single" w:sz="4"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607 870 297</w:t>
            </w:r>
          </w:p>
        </w:tc>
        <w:tc>
          <w:tcPr>
            <w:tcW w:w="1288" w:type="dxa"/>
            <w:tcBorders>
              <w:top w:val="nil"/>
              <w:left w:val="nil"/>
              <w:bottom w:val="nil"/>
              <w:right w:val="single" w:sz="8" w:space="0" w:color="auto"/>
            </w:tcBorders>
            <w:shd w:val="clear" w:color="000000" w:fill="FFFFF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66 924 729</w:t>
            </w:r>
          </w:p>
        </w:tc>
      </w:tr>
      <w:tr w:rsidR="00065ED1" w:rsidRPr="00C968A3" w:rsidTr="000F5463">
        <w:trPr>
          <w:trHeight w:val="397"/>
        </w:trPr>
        <w:tc>
          <w:tcPr>
            <w:tcW w:w="2891" w:type="dxa"/>
            <w:tcBorders>
              <w:top w:val="single" w:sz="8" w:space="0" w:color="auto"/>
              <w:left w:val="single" w:sz="8" w:space="0" w:color="auto"/>
              <w:bottom w:val="single" w:sz="8" w:space="0" w:color="auto"/>
              <w:right w:val="nil"/>
            </w:tcBorders>
            <w:shd w:val="clear" w:color="auto" w:fill="FABF8F" w:themeFill="accent6" w:themeFillTint="99"/>
            <w:vAlign w:val="center"/>
            <w:hideMark/>
          </w:tcPr>
          <w:p w:rsidR="00C968A3" w:rsidRPr="00C968A3" w:rsidRDefault="00C968A3" w:rsidP="00065ED1">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TOTAL 3</w:t>
            </w:r>
          </w:p>
        </w:tc>
        <w:tc>
          <w:tcPr>
            <w:tcW w:w="3328"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bottom"/>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w:t>
            </w:r>
          </w:p>
        </w:tc>
        <w:tc>
          <w:tcPr>
            <w:tcW w:w="1526" w:type="dxa"/>
            <w:tcBorders>
              <w:top w:val="single" w:sz="8" w:space="0" w:color="auto"/>
              <w:left w:val="nil"/>
              <w:bottom w:val="single" w:sz="8" w:space="0" w:color="auto"/>
              <w:right w:val="single" w:sz="4" w:space="0" w:color="auto"/>
            </w:tcBorders>
            <w:shd w:val="clear" w:color="auto" w:fill="FABF8F" w:themeFill="accent6" w:themeFillTint="99"/>
            <w:noWrap/>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w:t>
            </w:r>
          </w:p>
        </w:tc>
        <w:tc>
          <w:tcPr>
            <w:tcW w:w="1417" w:type="dxa"/>
            <w:tcBorders>
              <w:top w:val="single" w:sz="8" w:space="0" w:color="auto"/>
              <w:left w:val="nil"/>
              <w:bottom w:val="single" w:sz="8" w:space="0" w:color="auto"/>
              <w:right w:val="nil"/>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9 854 445 185</w:t>
            </w:r>
          </w:p>
        </w:tc>
        <w:tc>
          <w:tcPr>
            <w:tcW w:w="1438"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4 007 060 039</w:t>
            </w:r>
          </w:p>
        </w:tc>
        <w:tc>
          <w:tcPr>
            <w:tcW w:w="1438"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3 882 014 040</w:t>
            </w:r>
          </w:p>
        </w:tc>
        <w:tc>
          <w:tcPr>
            <w:tcW w:w="141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3 882 014 040</w:t>
            </w:r>
          </w:p>
        </w:tc>
        <w:tc>
          <w:tcPr>
            <w:tcW w:w="1288"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1 965 371 106</w:t>
            </w:r>
          </w:p>
        </w:tc>
      </w:tr>
      <w:tr w:rsidR="00065ED1" w:rsidRPr="00C968A3" w:rsidTr="000F5463">
        <w:trPr>
          <w:trHeight w:val="340"/>
        </w:trPr>
        <w:tc>
          <w:tcPr>
            <w:tcW w:w="2891" w:type="dxa"/>
            <w:tcBorders>
              <w:top w:val="nil"/>
              <w:left w:val="single" w:sz="8" w:space="0" w:color="auto"/>
              <w:bottom w:val="single" w:sz="8" w:space="0" w:color="auto"/>
              <w:right w:val="nil"/>
            </w:tcBorders>
            <w:shd w:val="clear" w:color="auto" w:fill="E36C0A" w:themeFill="accent6" w:themeFillShade="BF"/>
            <w:vAlign w:val="center"/>
            <w:hideMark/>
          </w:tcPr>
          <w:p w:rsidR="00C968A3" w:rsidRPr="00C968A3" w:rsidRDefault="00C968A3" w:rsidP="00065ED1">
            <w:pPr>
              <w:tabs>
                <w:tab w:val="clear" w:pos="5223"/>
              </w:tabs>
              <w:spacing w:after="0" w:line="240" w:lineRule="auto"/>
              <w:jc w:val="center"/>
              <w:rPr>
                <w:rFonts w:ascii="Bookman Old Style" w:eastAsia="Times New Roman" w:hAnsi="Bookman Old Style" w:cs="Arial"/>
                <w:b/>
                <w:bCs/>
                <w:sz w:val="16"/>
                <w:szCs w:val="16"/>
                <w:lang w:eastAsia="fr-FR"/>
              </w:rPr>
            </w:pPr>
            <w:r w:rsidRPr="00C968A3">
              <w:rPr>
                <w:rFonts w:ascii="Bookman Old Style" w:eastAsia="Times New Roman" w:hAnsi="Bookman Old Style" w:cs="Arial"/>
                <w:b/>
                <w:bCs/>
                <w:sz w:val="16"/>
                <w:szCs w:val="16"/>
                <w:lang w:eastAsia="fr-FR"/>
              </w:rPr>
              <w:t>TOTAL 1 + 2 + 3 =</w:t>
            </w:r>
          </w:p>
        </w:tc>
        <w:tc>
          <w:tcPr>
            <w:tcW w:w="3328" w:type="dxa"/>
            <w:tcBorders>
              <w:top w:val="nil"/>
              <w:left w:val="single" w:sz="4" w:space="0" w:color="auto"/>
              <w:bottom w:val="single" w:sz="8" w:space="0" w:color="auto"/>
              <w:right w:val="single" w:sz="4" w:space="0" w:color="auto"/>
            </w:tcBorders>
            <w:shd w:val="clear" w:color="auto" w:fill="E36C0A" w:themeFill="accent6" w:themeFillShade="BF"/>
            <w:noWrap/>
            <w:vAlign w:val="bottom"/>
            <w:hideMark/>
          </w:tcPr>
          <w:p w:rsidR="00C968A3" w:rsidRPr="00C968A3" w:rsidRDefault="00C968A3" w:rsidP="00C968A3">
            <w:pPr>
              <w:tabs>
                <w:tab w:val="clear" w:pos="5223"/>
              </w:tabs>
              <w:spacing w:after="0" w:line="240" w:lineRule="auto"/>
              <w:jc w:val="left"/>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w:t>
            </w:r>
          </w:p>
        </w:tc>
        <w:tc>
          <w:tcPr>
            <w:tcW w:w="1526" w:type="dxa"/>
            <w:tcBorders>
              <w:top w:val="nil"/>
              <w:left w:val="nil"/>
              <w:bottom w:val="single" w:sz="8" w:space="0" w:color="auto"/>
              <w:right w:val="single" w:sz="4" w:space="0" w:color="auto"/>
            </w:tcBorders>
            <w:shd w:val="clear" w:color="auto" w:fill="E36C0A" w:themeFill="accent6" w:themeFillShade="BF"/>
            <w:noWrap/>
            <w:vAlign w:val="bottom"/>
            <w:hideMark/>
          </w:tcPr>
          <w:p w:rsidR="00C968A3" w:rsidRPr="00C968A3" w:rsidRDefault="00C968A3" w:rsidP="00C968A3">
            <w:pPr>
              <w:tabs>
                <w:tab w:val="clear" w:pos="5223"/>
              </w:tabs>
              <w:spacing w:after="0" w:line="240" w:lineRule="auto"/>
              <w:jc w:val="center"/>
              <w:rPr>
                <w:rFonts w:ascii="Bookman Old Style" w:eastAsia="Times New Roman" w:hAnsi="Bookman Old Style" w:cs="Arial"/>
                <w:sz w:val="16"/>
                <w:szCs w:val="16"/>
                <w:lang w:eastAsia="fr-FR"/>
              </w:rPr>
            </w:pPr>
            <w:r w:rsidRPr="00C968A3">
              <w:rPr>
                <w:rFonts w:ascii="Bookman Old Style" w:eastAsia="Times New Roman" w:hAnsi="Bookman Old Style" w:cs="Arial"/>
                <w:sz w:val="16"/>
                <w:szCs w:val="16"/>
                <w:lang w:eastAsia="fr-FR"/>
              </w:rPr>
              <w:t> </w:t>
            </w:r>
          </w:p>
        </w:tc>
        <w:tc>
          <w:tcPr>
            <w:tcW w:w="1417" w:type="dxa"/>
            <w:tcBorders>
              <w:top w:val="nil"/>
              <w:left w:val="nil"/>
              <w:bottom w:val="single" w:sz="8" w:space="0" w:color="auto"/>
              <w:right w:val="nil"/>
            </w:tcBorders>
            <w:shd w:val="clear" w:color="auto" w:fill="E36C0A" w:themeFill="accent6" w:themeFillShade="B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46 653 569 225</w:t>
            </w:r>
          </w:p>
        </w:tc>
        <w:tc>
          <w:tcPr>
            <w:tcW w:w="1438" w:type="dxa"/>
            <w:tcBorders>
              <w:top w:val="nil"/>
              <w:left w:val="single" w:sz="4" w:space="0" w:color="auto"/>
              <w:bottom w:val="single" w:sz="8" w:space="0" w:color="auto"/>
              <w:right w:val="single" w:sz="4" w:space="0" w:color="auto"/>
            </w:tcBorders>
            <w:shd w:val="clear" w:color="auto" w:fill="E36C0A" w:themeFill="accent6" w:themeFillShade="B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23 069 213 476</w:t>
            </w:r>
          </w:p>
        </w:tc>
        <w:tc>
          <w:tcPr>
            <w:tcW w:w="1438" w:type="dxa"/>
            <w:tcBorders>
              <w:top w:val="nil"/>
              <w:left w:val="nil"/>
              <w:bottom w:val="single" w:sz="8" w:space="0" w:color="auto"/>
              <w:right w:val="nil"/>
            </w:tcBorders>
            <w:shd w:val="clear" w:color="auto" w:fill="E36C0A" w:themeFill="accent6" w:themeFillShade="B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12 404 760 640</w:t>
            </w:r>
          </w:p>
        </w:tc>
        <w:tc>
          <w:tcPr>
            <w:tcW w:w="1417" w:type="dxa"/>
            <w:tcBorders>
              <w:top w:val="nil"/>
              <w:left w:val="single" w:sz="4" w:space="0" w:color="auto"/>
              <w:bottom w:val="single" w:sz="8" w:space="0" w:color="auto"/>
              <w:right w:val="single" w:sz="4" w:space="0" w:color="auto"/>
            </w:tcBorders>
            <w:shd w:val="clear" w:color="auto" w:fill="E36C0A" w:themeFill="accent6" w:themeFillShade="BF"/>
            <w:noWrap/>
            <w:vAlign w:val="center"/>
            <w:hideMark/>
          </w:tcPr>
          <w:p w:rsidR="00C968A3" w:rsidRPr="00C968A3" w:rsidRDefault="00C968A3" w:rsidP="00065ED1">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12 404 760 640</w:t>
            </w:r>
          </w:p>
        </w:tc>
        <w:tc>
          <w:tcPr>
            <w:tcW w:w="1288" w:type="dxa"/>
            <w:tcBorders>
              <w:top w:val="nil"/>
              <w:left w:val="nil"/>
              <w:bottom w:val="single" w:sz="8" w:space="0" w:color="auto"/>
              <w:right w:val="single" w:sz="8" w:space="0" w:color="auto"/>
            </w:tcBorders>
            <w:shd w:val="clear" w:color="auto" w:fill="E36C0A" w:themeFill="accent6" w:themeFillShade="BF"/>
            <w:noWrap/>
            <w:vAlign w:val="center"/>
            <w:hideMark/>
          </w:tcPr>
          <w:p w:rsidR="00C968A3" w:rsidRPr="00C968A3" w:rsidRDefault="00C968A3" w:rsidP="00C968A3">
            <w:pPr>
              <w:tabs>
                <w:tab w:val="clear" w:pos="5223"/>
              </w:tabs>
              <w:spacing w:after="0" w:line="240" w:lineRule="auto"/>
              <w:jc w:val="right"/>
              <w:rPr>
                <w:rFonts w:ascii="Bookman Old Style" w:eastAsia="Times New Roman" w:hAnsi="Bookman Old Style" w:cs="Arial"/>
                <w:bCs/>
                <w:sz w:val="16"/>
                <w:szCs w:val="16"/>
                <w:lang w:eastAsia="fr-FR"/>
              </w:rPr>
            </w:pPr>
            <w:r w:rsidRPr="00C968A3">
              <w:rPr>
                <w:rFonts w:ascii="Bookman Old Style" w:eastAsia="Times New Roman" w:hAnsi="Bookman Old Style" w:cs="Arial"/>
                <w:bCs/>
                <w:sz w:val="16"/>
                <w:szCs w:val="16"/>
                <w:lang w:eastAsia="fr-FR"/>
              </w:rPr>
              <w:t>11 179 595 109</w:t>
            </w:r>
          </w:p>
        </w:tc>
      </w:tr>
    </w:tbl>
    <w:p w:rsidR="00C331A9" w:rsidRPr="00AF7066" w:rsidRDefault="00C331A9" w:rsidP="00C331A9">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C331A9" w:rsidRPr="00C331A9" w:rsidRDefault="00C331A9" w:rsidP="00C331A9">
      <w:pPr>
        <w:tabs>
          <w:tab w:val="clear" w:pos="5223"/>
        </w:tabs>
        <w:spacing w:after="120"/>
        <w:rPr>
          <w:rFonts w:ascii="Bookman Old Style" w:hAnsi="Bookman Old Style"/>
          <w:b/>
          <w:sz w:val="24"/>
          <w:szCs w:val="24"/>
        </w:rPr>
      </w:pPr>
    </w:p>
    <w:p w:rsidR="00765626" w:rsidRDefault="00765626" w:rsidP="00786FF3">
      <w:pPr>
        <w:tabs>
          <w:tab w:val="clear" w:pos="5223"/>
        </w:tabs>
        <w:spacing w:after="120"/>
        <w:rPr>
          <w:rFonts w:ascii="Bookman Old Style" w:hAnsi="Bookman Old Style"/>
          <w:b/>
          <w:sz w:val="24"/>
          <w:szCs w:val="24"/>
        </w:rPr>
      </w:pPr>
    </w:p>
    <w:p w:rsidR="00765626" w:rsidRDefault="00765626" w:rsidP="00786FF3">
      <w:pPr>
        <w:tabs>
          <w:tab w:val="clear" w:pos="5223"/>
        </w:tabs>
        <w:spacing w:after="120"/>
        <w:rPr>
          <w:rFonts w:ascii="Bookman Old Style" w:hAnsi="Bookman Old Style"/>
          <w:b/>
          <w:sz w:val="24"/>
          <w:szCs w:val="24"/>
        </w:rPr>
      </w:pPr>
    </w:p>
    <w:p w:rsidR="00765626" w:rsidRDefault="00765626" w:rsidP="00786FF3">
      <w:pPr>
        <w:tabs>
          <w:tab w:val="clear" w:pos="5223"/>
        </w:tabs>
        <w:spacing w:after="120"/>
        <w:rPr>
          <w:rFonts w:ascii="Bookman Old Style" w:hAnsi="Bookman Old Style"/>
          <w:b/>
          <w:sz w:val="24"/>
          <w:szCs w:val="24"/>
        </w:rPr>
      </w:pPr>
    </w:p>
    <w:p w:rsidR="00765626" w:rsidRDefault="00765626" w:rsidP="00786FF3">
      <w:pPr>
        <w:tabs>
          <w:tab w:val="clear" w:pos="5223"/>
        </w:tabs>
        <w:spacing w:after="120"/>
        <w:rPr>
          <w:rFonts w:ascii="Bookman Old Style" w:hAnsi="Bookman Old Style"/>
          <w:b/>
          <w:sz w:val="24"/>
          <w:szCs w:val="24"/>
        </w:rPr>
      </w:pPr>
    </w:p>
    <w:p w:rsidR="00361838" w:rsidRPr="00786FF3" w:rsidRDefault="00786FF3" w:rsidP="00786FF3">
      <w:pPr>
        <w:tabs>
          <w:tab w:val="clear" w:pos="5223"/>
        </w:tabs>
        <w:spacing w:after="120"/>
        <w:rPr>
          <w:rFonts w:ascii="Bookman Old Style" w:hAnsi="Bookman Old Style"/>
          <w:b/>
          <w:sz w:val="24"/>
          <w:szCs w:val="24"/>
        </w:rPr>
      </w:pPr>
      <w:r>
        <w:rPr>
          <w:rFonts w:ascii="Bookman Old Style" w:hAnsi="Bookman Old Style"/>
          <w:b/>
          <w:sz w:val="24"/>
          <w:szCs w:val="24"/>
        </w:rPr>
        <w:lastRenderedPageBreak/>
        <w:t>II.2.3</w:t>
      </w:r>
      <w:r w:rsidRPr="00786FF3">
        <w:rPr>
          <w:rFonts w:ascii="Bookman Old Style" w:hAnsi="Bookman Old Style"/>
          <w:b/>
          <w:sz w:val="24"/>
          <w:szCs w:val="24"/>
        </w:rPr>
        <w:t xml:space="preserve">. </w:t>
      </w:r>
      <w:r w:rsidR="00BE217C" w:rsidRPr="00786FF3">
        <w:rPr>
          <w:rFonts w:ascii="Bookman Old Style" w:hAnsi="Bookman Old Style"/>
          <w:b/>
          <w:sz w:val="24"/>
          <w:szCs w:val="24"/>
        </w:rPr>
        <w:t xml:space="preserve">Situation </w:t>
      </w:r>
      <w:r w:rsidR="00065ED1" w:rsidRPr="00786FF3">
        <w:rPr>
          <w:rFonts w:ascii="Bookman Old Style" w:hAnsi="Bookman Old Style"/>
          <w:b/>
          <w:sz w:val="24"/>
          <w:szCs w:val="24"/>
        </w:rPr>
        <w:t>des marchés du Ministère de l’Action Sociale, financés sur les revenus pétroliers sur le crédit 2014</w:t>
      </w:r>
    </w:p>
    <w:p w:rsidR="00065ED1" w:rsidRPr="000F5463" w:rsidRDefault="000F5463" w:rsidP="00786FF3">
      <w:pPr>
        <w:tabs>
          <w:tab w:val="clear" w:pos="5223"/>
        </w:tabs>
        <w:spacing w:after="120"/>
        <w:jc w:val="left"/>
        <w:rPr>
          <w:rFonts w:ascii="Bookman Old Style" w:hAnsi="Bookman Old Style"/>
          <w:sz w:val="20"/>
          <w:szCs w:val="20"/>
        </w:rPr>
      </w:pPr>
      <w:r>
        <w:rPr>
          <w:rFonts w:ascii="Bookman Old Style" w:hAnsi="Bookman Old Style"/>
          <w:b/>
          <w:sz w:val="20"/>
          <w:szCs w:val="20"/>
          <w:u w:val="single"/>
        </w:rPr>
        <w:t>Tableau n</w:t>
      </w:r>
      <w:r w:rsidR="00786FF3" w:rsidRPr="000F5463">
        <w:rPr>
          <w:rFonts w:ascii="Bookman Old Style" w:hAnsi="Bookman Old Style"/>
          <w:b/>
          <w:sz w:val="20"/>
          <w:szCs w:val="20"/>
          <w:u w:val="single"/>
        </w:rPr>
        <w:t>° 33</w:t>
      </w:r>
      <w:r w:rsidR="00786FF3" w:rsidRPr="000F5463">
        <w:rPr>
          <w:rFonts w:ascii="Bookman Old Style" w:hAnsi="Bookman Old Style"/>
          <w:b/>
          <w:sz w:val="20"/>
          <w:szCs w:val="20"/>
        </w:rPr>
        <w:t xml:space="preserve"> </w:t>
      </w:r>
      <w:proofErr w:type="gramStart"/>
      <w:r w:rsidR="00786FF3" w:rsidRPr="000F5463">
        <w:rPr>
          <w:rFonts w:ascii="Bookman Old Style" w:hAnsi="Bookman Old Style"/>
          <w:b/>
          <w:sz w:val="20"/>
          <w:szCs w:val="20"/>
        </w:rPr>
        <w:t>:</w:t>
      </w:r>
      <w:r w:rsidR="0018134E" w:rsidRPr="000F5463">
        <w:rPr>
          <w:rFonts w:ascii="Bookman Old Style" w:hAnsi="Bookman Old Style"/>
          <w:sz w:val="20"/>
          <w:szCs w:val="20"/>
        </w:rPr>
        <w:t>Situation</w:t>
      </w:r>
      <w:proofErr w:type="gramEnd"/>
      <w:r w:rsidR="0018134E" w:rsidRPr="000F5463">
        <w:rPr>
          <w:rFonts w:ascii="Bookman Old Style" w:hAnsi="Bookman Old Style"/>
          <w:sz w:val="20"/>
          <w:szCs w:val="20"/>
        </w:rPr>
        <w:t xml:space="preserve"> des marchés du Ministère de l’Action Sociale</w:t>
      </w:r>
    </w:p>
    <w:tbl>
      <w:tblPr>
        <w:tblW w:w="13994" w:type="dxa"/>
        <w:tblInd w:w="56" w:type="dxa"/>
        <w:tblCellMar>
          <w:left w:w="70" w:type="dxa"/>
          <w:right w:w="70" w:type="dxa"/>
        </w:tblCellMar>
        <w:tblLook w:val="04A0" w:firstRow="1" w:lastRow="0" w:firstColumn="1" w:lastColumn="0" w:noHBand="0" w:noVBand="1"/>
      </w:tblPr>
      <w:tblGrid>
        <w:gridCol w:w="3118"/>
        <w:gridCol w:w="3248"/>
        <w:gridCol w:w="1134"/>
        <w:gridCol w:w="1247"/>
        <w:gridCol w:w="1247"/>
        <w:gridCol w:w="1360"/>
        <w:gridCol w:w="1320"/>
        <w:gridCol w:w="1320"/>
      </w:tblGrid>
      <w:tr w:rsidR="00AF193A" w:rsidRPr="00AF193A" w:rsidTr="00AF193A">
        <w:trPr>
          <w:trHeight w:val="855"/>
        </w:trPr>
        <w:tc>
          <w:tcPr>
            <w:tcW w:w="3118"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Désignation de Projet</w:t>
            </w:r>
          </w:p>
        </w:tc>
        <w:tc>
          <w:tcPr>
            <w:tcW w:w="3248"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NUMERO DES MARCHES</w:t>
            </w:r>
          </w:p>
        </w:tc>
        <w:tc>
          <w:tcPr>
            <w:tcW w:w="1134"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Attributaire</w:t>
            </w:r>
          </w:p>
        </w:tc>
        <w:tc>
          <w:tcPr>
            <w:tcW w:w="124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du Contrat</w:t>
            </w:r>
          </w:p>
        </w:tc>
        <w:tc>
          <w:tcPr>
            <w:tcW w:w="124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Payement Antérieur</w:t>
            </w:r>
          </w:p>
        </w:tc>
        <w:tc>
          <w:tcPr>
            <w:tcW w:w="136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Engages en 2014</w:t>
            </w:r>
          </w:p>
        </w:tc>
        <w:tc>
          <w:tcPr>
            <w:tcW w:w="132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Payer en 2014</w:t>
            </w:r>
          </w:p>
        </w:tc>
        <w:tc>
          <w:tcPr>
            <w:tcW w:w="1320" w:type="dxa"/>
            <w:tcBorders>
              <w:top w:val="single" w:sz="8" w:space="0" w:color="auto"/>
              <w:left w:val="nil"/>
              <w:bottom w:val="single" w:sz="8" w:space="0" w:color="auto"/>
              <w:right w:val="single" w:sz="8"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Restant à Payer</w:t>
            </w:r>
          </w:p>
        </w:tc>
      </w:tr>
      <w:tr w:rsidR="00AF193A" w:rsidRPr="00AF193A" w:rsidTr="00AF193A">
        <w:trPr>
          <w:trHeight w:val="720"/>
        </w:trPr>
        <w:tc>
          <w:tcPr>
            <w:tcW w:w="3118" w:type="dxa"/>
            <w:tcBorders>
              <w:top w:val="nil"/>
              <w:left w:val="single" w:sz="8" w:space="0" w:color="auto"/>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lef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Travaux de Construction d'un Mur de Clôture de Centre Social et Jardin d'Enfant de Biltine</w:t>
            </w:r>
          </w:p>
        </w:tc>
        <w:tc>
          <w:tcPr>
            <w:tcW w:w="3248"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N°056/MASSNF/SE/SG/DAAFM/05</w:t>
            </w:r>
          </w:p>
        </w:tc>
        <w:tc>
          <w:tcPr>
            <w:tcW w:w="1134"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NASSOUR AWARE</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46 236 762</w:t>
            </w:r>
          </w:p>
        </w:tc>
        <w:tc>
          <w:tcPr>
            <w:tcW w:w="1247"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41 613 086</w:t>
            </w:r>
          </w:p>
        </w:tc>
        <w:tc>
          <w:tcPr>
            <w:tcW w:w="1320"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41 613 086</w:t>
            </w:r>
          </w:p>
        </w:tc>
        <w:tc>
          <w:tcPr>
            <w:tcW w:w="1320" w:type="dxa"/>
            <w:tcBorders>
              <w:top w:val="nil"/>
              <w:left w:val="nil"/>
              <w:bottom w:val="single" w:sz="4" w:space="0" w:color="auto"/>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4 623 676</w:t>
            </w:r>
          </w:p>
        </w:tc>
      </w:tr>
      <w:tr w:rsidR="00AF193A" w:rsidRPr="00AF193A" w:rsidTr="00AF193A">
        <w:trPr>
          <w:trHeight w:val="1005"/>
        </w:trPr>
        <w:tc>
          <w:tcPr>
            <w:tcW w:w="3118" w:type="dxa"/>
            <w:tcBorders>
              <w:top w:val="nil"/>
              <w:left w:val="single" w:sz="8" w:space="0" w:color="auto"/>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lef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Travaux de Construction des Bâtiments : Centre Social et Jardin d'Enfants de Pala (Mayo-</w:t>
            </w:r>
            <w:proofErr w:type="spellStart"/>
            <w:r w:rsidRPr="00AF193A">
              <w:rPr>
                <w:rFonts w:ascii="Bookman Old Style" w:eastAsia="Times New Roman" w:hAnsi="Bookman Old Style" w:cs="Arial"/>
                <w:sz w:val="16"/>
                <w:szCs w:val="16"/>
                <w:lang w:eastAsia="fr-FR"/>
              </w:rPr>
              <w:t>Kebbi</w:t>
            </w:r>
            <w:proofErr w:type="spellEnd"/>
            <w:r w:rsidRPr="00AF193A">
              <w:rPr>
                <w:rFonts w:ascii="Bookman Old Style" w:eastAsia="Times New Roman" w:hAnsi="Bookman Old Style" w:cs="Arial"/>
                <w:sz w:val="16"/>
                <w:szCs w:val="16"/>
                <w:lang w:eastAsia="fr-FR"/>
              </w:rPr>
              <w:t>)</w:t>
            </w:r>
          </w:p>
        </w:tc>
        <w:tc>
          <w:tcPr>
            <w:tcW w:w="3248"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N°225/PR/PM/MASF/SG/DAAFM/04</w:t>
            </w:r>
          </w:p>
        </w:tc>
        <w:tc>
          <w:tcPr>
            <w:tcW w:w="1134"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NASSOUR AWARE</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136 152 644</w:t>
            </w:r>
          </w:p>
        </w:tc>
        <w:tc>
          <w:tcPr>
            <w:tcW w:w="1247"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122 537 780</w:t>
            </w:r>
          </w:p>
        </w:tc>
        <w:tc>
          <w:tcPr>
            <w:tcW w:w="1360"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13 615 264</w:t>
            </w:r>
          </w:p>
        </w:tc>
        <w:tc>
          <w:tcPr>
            <w:tcW w:w="1320"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13 615 264</w:t>
            </w:r>
          </w:p>
        </w:tc>
        <w:tc>
          <w:tcPr>
            <w:tcW w:w="1320" w:type="dxa"/>
            <w:tcBorders>
              <w:top w:val="nil"/>
              <w:left w:val="nil"/>
              <w:bottom w:val="single" w:sz="4" w:space="0" w:color="auto"/>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400</w:t>
            </w:r>
          </w:p>
        </w:tc>
      </w:tr>
      <w:tr w:rsidR="00AF193A" w:rsidRPr="00AF193A" w:rsidTr="00AF193A">
        <w:trPr>
          <w:trHeight w:val="795"/>
        </w:trPr>
        <w:tc>
          <w:tcPr>
            <w:tcW w:w="3118" w:type="dxa"/>
            <w:tcBorders>
              <w:top w:val="nil"/>
              <w:left w:val="single" w:sz="8" w:space="0" w:color="auto"/>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lef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Travaux de Construction d'un Centre Social et Jardin de Doba (Logone Oriental)</w:t>
            </w:r>
          </w:p>
        </w:tc>
        <w:tc>
          <w:tcPr>
            <w:tcW w:w="3248"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N°224/PR/PM/MASF/SG/DAAFM/04</w:t>
            </w:r>
          </w:p>
        </w:tc>
        <w:tc>
          <w:tcPr>
            <w:tcW w:w="1134"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NASSOUR AWARE</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137 939 037</w:t>
            </w:r>
          </w:p>
        </w:tc>
        <w:tc>
          <w:tcPr>
            <w:tcW w:w="1247"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124 145 133</w:t>
            </w:r>
          </w:p>
        </w:tc>
        <w:tc>
          <w:tcPr>
            <w:tcW w:w="1360"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13 793 904</w:t>
            </w:r>
          </w:p>
        </w:tc>
        <w:tc>
          <w:tcPr>
            <w:tcW w:w="1320"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13 793 904</w:t>
            </w:r>
          </w:p>
        </w:tc>
        <w:tc>
          <w:tcPr>
            <w:tcW w:w="1320" w:type="dxa"/>
            <w:tcBorders>
              <w:top w:val="nil"/>
              <w:left w:val="nil"/>
              <w:bottom w:val="single" w:sz="4" w:space="0" w:color="auto"/>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0</w:t>
            </w:r>
          </w:p>
        </w:tc>
      </w:tr>
      <w:tr w:rsidR="00AF193A" w:rsidRPr="00AF193A" w:rsidTr="00AF193A">
        <w:trPr>
          <w:trHeight w:val="765"/>
        </w:trPr>
        <w:tc>
          <w:tcPr>
            <w:tcW w:w="3118" w:type="dxa"/>
            <w:tcBorders>
              <w:top w:val="nil"/>
              <w:left w:val="single" w:sz="8" w:space="0" w:color="auto"/>
              <w:bottom w:val="nil"/>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lef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 xml:space="preserve">Travaux de Construction d'un Centre Social et Jardin d'Enfants de </w:t>
            </w:r>
            <w:proofErr w:type="spellStart"/>
            <w:r w:rsidRPr="00AF193A">
              <w:rPr>
                <w:rFonts w:ascii="Bookman Old Style" w:eastAsia="Times New Roman" w:hAnsi="Bookman Old Style" w:cs="Arial"/>
                <w:sz w:val="16"/>
                <w:szCs w:val="16"/>
                <w:lang w:eastAsia="fr-FR"/>
              </w:rPr>
              <w:t>Mbaïbakoum</w:t>
            </w:r>
            <w:proofErr w:type="spellEnd"/>
          </w:p>
        </w:tc>
        <w:tc>
          <w:tcPr>
            <w:tcW w:w="3248" w:type="dxa"/>
            <w:tcBorders>
              <w:top w:val="nil"/>
              <w:left w:val="nil"/>
              <w:bottom w:val="nil"/>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N°0276/PR/PM/MASF/SG/DAAFM/04</w:t>
            </w:r>
          </w:p>
        </w:tc>
        <w:tc>
          <w:tcPr>
            <w:tcW w:w="1134" w:type="dxa"/>
            <w:tcBorders>
              <w:top w:val="nil"/>
              <w:left w:val="nil"/>
              <w:bottom w:val="nil"/>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EGBTP</w:t>
            </w:r>
          </w:p>
        </w:tc>
        <w:tc>
          <w:tcPr>
            <w:tcW w:w="1247" w:type="dxa"/>
            <w:tcBorders>
              <w:top w:val="nil"/>
              <w:left w:val="nil"/>
              <w:bottom w:val="nil"/>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270 000 000</w:t>
            </w:r>
          </w:p>
        </w:tc>
        <w:tc>
          <w:tcPr>
            <w:tcW w:w="1247" w:type="dxa"/>
            <w:tcBorders>
              <w:top w:val="nil"/>
              <w:left w:val="nil"/>
              <w:bottom w:val="nil"/>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0</w:t>
            </w:r>
          </w:p>
        </w:tc>
        <w:tc>
          <w:tcPr>
            <w:tcW w:w="1360" w:type="dxa"/>
            <w:tcBorders>
              <w:top w:val="nil"/>
              <w:left w:val="nil"/>
              <w:bottom w:val="nil"/>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54 000 000</w:t>
            </w:r>
          </w:p>
        </w:tc>
        <w:tc>
          <w:tcPr>
            <w:tcW w:w="1320" w:type="dxa"/>
            <w:tcBorders>
              <w:top w:val="nil"/>
              <w:left w:val="nil"/>
              <w:bottom w:val="nil"/>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54 000 000</w:t>
            </w:r>
          </w:p>
        </w:tc>
        <w:tc>
          <w:tcPr>
            <w:tcW w:w="1320" w:type="dxa"/>
            <w:tcBorders>
              <w:top w:val="nil"/>
              <w:left w:val="nil"/>
              <w:bottom w:val="nil"/>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sz w:val="16"/>
                <w:szCs w:val="16"/>
                <w:lang w:eastAsia="fr-FR"/>
              </w:rPr>
            </w:pPr>
            <w:r w:rsidRPr="00AF193A">
              <w:rPr>
                <w:rFonts w:ascii="Bookman Old Style" w:eastAsia="Times New Roman" w:hAnsi="Bookman Old Style" w:cs="Arial"/>
                <w:sz w:val="16"/>
                <w:szCs w:val="16"/>
                <w:lang w:eastAsia="fr-FR"/>
              </w:rPr>
              <w:t>216 000 000</w:t>
            </w:r>
          </w:p>
        </w:tc>
      </w:tr>
      <w:tr w:rsidR="00AF193A" w:rsidRPr="00AF193A" w:rsidTr="00AF193A">
        <w:trPr>
          <w:trHeight w:val="825"/>
        </w:trPr>
        <w:tc>
          <w:tcPr>
            <w:tcW w:w="3118"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TOTAL GENERAL</w:t>
            </w:r>
          </w:p>
        </w:tc>
        <w:tc>
          <w:tcPr>
            <w:tcW w:w="3248"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p>
        </w:tc>
        <w:tc>
          <w:tcPr>
            <w:tcW w:w="1134"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sz w:val="16"/>
                <w:szCs w:val="16"/>
                <w:lang w:eastAsia="fr-FR"/>
              </w:rPr>
            </w:pPr>
          </w:p>
        </w:tc>
        <w:tc>
          <w:tcPr>
            <w:tcW w:w="124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590 328 443</w:t>
            </w:r>
          </w:p>
        </w:tc>
        <w:tc>
          <w:tcPr>
            <w:tcW w:w="124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246 682 913</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123 022 254</w:t>
            </w:r>
          </w:p>
        </w:tc>
        <w:tc>
          <w:tcPr>
            <w:tcW w:w="132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123 022 254</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220 623 276</w:t>
            </w:r>
          </w:p>
        </w:tc>
      </w:tr>
    </w:tbl>
    <w:p w:rsidR="00C331A9" w:rsidRDefault="00C331A9" w:rsidP="00C331A9">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5C22DD" w:rsidRPr="00AF7066" w:rsidRDefault="005C22DD" w:rsidP="00C331A9">
      <w:pPr>
        <w:rPr>
          <w:rFonts w:ascii="Bookman Old Style" w:hAnsi="Bookman Old Style"/>
          <w:sz w:val="16"/>
          <w:szCs w:val="16"/>
        </w:rPr>
      </w:pPr>
    </w:p>
    <w:p w:rsidR="005E6A51" w:rsidRDefault="005E6A51" w:rsidP="00786FF3">
      <w:pPr>
        <w:tabs>
          <w:tab w:val="clear" w:pos="5223"/>
        </w:tabs>
        <w:spacing w:after="120"/>
        <w:ind w:left="360"/>
        <w:rPr>
          <w:rFonts w:ascii="Bookman Old Style" w:hAnsi="Bookman Old Style"/>
          <w:b/>
          <w:sz w:val="24"/>
          <w:szCs w:val="24"/>
        </w:rPr>
      </w:pPr>
    </w:p>
    <w:p w:rsidR="005E6A51" w:rsidRDefault="005E6A51" w:rsidP="00786FF3">
      <w:pPr>
        <w:tabs>
          <w:tab w:val="clear" w:pos="5223"/>
        </w:tabs>
        <w:spacing w:after="120"/>
        <w:ind w:left="360"/>
        <w:rPr>
          <w:rFonts w:ascii="Bookman Old Style" w:hAnsi="Bookman Old Style"/>
          <w:b/>
          <w:sz w:val="24"/>
          <w:szCs w:val="24"/>
        </w:rPr>
      </w:pPr>
    </w:p>
    <w:p w:rsidR="005E6A51" w:rsidRDefault="005E6A51" w:rsidP="00786FF3">
      <w:pPr>
        <w:tabs>
          <w:tab w:val="clear" w:pos="5223"/>
        </w:tabs>
        <w:spacing w:after="120"/>
        <w:ind w:left="360"/>
        <w:rPr>
          <w:rFonts w:ascii="Bookman Old Style" w:hAnsi="Bookman Old Style"/>
          <w:b/>
          <w:sz w:val="24"/>
          <w:szCs w:val="24"/>
        </w:rPr>
      </w:pPr>
    </w:p>
    <w:p w:rsidR="005E6A51" w:rsidRDefault="005E6A51" w:rsidP="00786FF3">
      <w:pPr>
        <w:tabs>
          <w:tab w:val="clear" w:pos="5223"/>
        </w:tabs>
        <w:spacing w:after="120"/>
        <w:ind w:left="360"/>
        <w:rPr>
          <w:rFonts w:ascii="Bookman Old Style" w:hAnsi="Bookman Old Style"/>
          <w:b/>
          <w:sz w:val="24"/>
          <w:szCs w:val="24"/>
        </w:rPr>
      </w:pPr>
    </w:p>
    <w:p w:rsidR="00065ED1" w:rsidRDefault="00786FF3" w:rsidP="00765626">
      <w:pPr>
        <w:tabs>
          <w:tab w:val="clear" w:pos="5223"/>
        </w:tabs>
        <w:spacing w:after="120"/>
        <w:rPr>
          <w:rFonts w:ascii="Bookman Old Style" w:hAnsi="Bookman Old Style"/>
          <w:b/>
          <w:sz w:val="24"/>
          <w:szCs w:val="24"/>
        </w:rPr>
      </w:pPr>
      <w:r>
        <w:rPr>
          <w:rFonts w:ascii="Bookman Old Style" w:hAnsi="Bookman Old Style"/>
          <w:b/>
          <w:sz w:val="24"/>
          <w:szCs w:val="24"/>
        </w:rPr>
        <w:lastRenderedPageBreak/>
        <w:t>II.2.4</w:t>
      </w:r>
      <w:r w:rsidRPr="00786FF3">
        <w:rPr>
          <w:rFonts w:ascii="Bookman Old Style" w:hAnsi="Bookman Old Style"/>
          <w:b/>
          <w:sz w:val="24"/>
          <w:szCs w:val="24"/>
        </w:rPr>
        <w:t xml:space="preserve">. </w:t>
      </w:r>
      <w:r w:rsidR="00BE217C" w:rsidRPr="00786FF3">
        <w:rPr>
          <w:rFonts w:ascii="Bookman Old Style" w:hAnsi="Bookman Old Style"/>
          <w:b/>
          <w:sz w:val="24"/>
          <w:szCs w:val="24"/>
        </w:rPr>
        <w:t xml:space="preserve">Situation </w:t>
      </w:r>
      <w:r w:rsidR="00065ED1" w:rsidRPr="00786FF3">
        <w:rPr>
          <w:rFonts w:ascii="Bookman Old Style" w:hAnsi="Bookman Old Style"/>
          <w:b/>
          <w:sz w:val="24"/>
          <w:szCs w:val="24"/>
        </w:rPr>
        <w:t>des marchés du Ministère du Développement Pastoral et de la Production Animale, financés sur les revenus pétroliers sur le crédit 2014</w:t>
      </w:r>
    </w:p>
    <w:p w:rsidR="00786FF3" w:rsidRPr="000F5463" w:rsidRDefault="000F5463" w:rsidP="00786FF3">
      <w:pPr>
        <w:tabs>
          <w:tab w:val="clear" w:pos="5223"/>
        </w:tabs>
        <w:spacing w:after="120"/>
        <w:jc w:val="left"/>
        <w:rPr>
          <w:rFonts w:ascii="Bookman Old Style" w:hAnsi="Bookman Old Style"/>
          <w:b/>
          <w:color w:val="FF0000"/>
          <w:sz w:val="20"/>
          <w:szCs w:val="20"/>
        </w:rPr>
      </w:pPr>
      <w:r>
        <w:rPr>
          <w:rFonts w:ascii="Bookman Old Style" w:hAnsi="Bookman Old Style"/>
          <w:b/>
          <w:sz w:val="20"/>
          <w:szCs w:val="20"/>
          <w:u w:val="single"/>
        </w:rPr>
        <w:t>Tableau n</w:t>
      </w:r>
      <w:r w:rsidR="00786FF3" w:rsidRPr="000F5463">
        <w:rPr>
          <w:rFonts w:ascii="Bookman Old Style" w:hAnsi="Bookman Old Style"/>
          <w:b/>
          <w:sz w:val="20"/>
          <w:szCs w:val="20"/>
          <w:u w:val="single"/>
        </w:rPr>
        <w:t>° 34</w:t>
      </w:r>
      <w:r w:rsidR="00786FF3" w:rsidRPr="000F5463">
        <w:rPr>
          <w:rFonts w:ascii="Bookman Old Style" w:hAnsi="Bookman Old Style"/>
          <w:b/>
          <w:sz w:val="20"/>
          <w:szCs w:val="20"/>
        </w:rPr>
        <w:t xml:space="preserve"> :</w:t>
      </w:r>
      <w:r w:rsidR="009572B7">
        <w:rPr>
          <w:rFonts w:ascii="Bookman Old Style" w:hAnsi="Bookman Old Style"/>
          <w:b/>
          <w:sz w:val="20"/>
          <w:szCs w:val="20"/>
        </w:rPr>
        <w:t xml:space="preserve"> </w:t>
      </w:r>
      <w:r w:rsidR="005E6A51" w:rsidRPr="000F5463">
        <w:rPr>
          <w:rFonts w:ascii="Bookman Old Style" w:hAnsi="Bookman Old Style"/>
          <w:sz w:val="20"/>
          <w:szCs w:val="20"/>
        </w:rPr>
        <w:t>Situation des marchés du Ministère du Développement Pastoral et de la Production Animale</w:t>
      </w:r>
    </w:p>
    <w:tbl>
      <w:tblPr>
        <w:tblW w:w="13904" w:type="dxa"/>
        <w:tblInd w:w="56" w:type="dxa"/>
        <w:tblCellMar>
          <w:left w:w="70" w:type="dxa"/>
          <w:right w:w="70" w:type="dxa"/>
        </w:tblCellMar>
        <w:tblLook w:val="04A0" w:firstRow="1" w:lastRow="0" w:firstColumn="1" w:lastColumn="0" w:noHBand="0" w:noVBand="1"/>
      </w:tblPr>
      <w:tblGrid>
        <w:gridCol w:w="2665"/>
        <w:gridCol w:w="3186"/>
        <w:gridCol w:w="1590"/>
        <w:gridCol w:w="1361"/>
        <w:gridCol w:w="1247"/>
        <w:gridCol w:w="1247"/>
        <w:gridCol w:w="1247"/>
        <w:gridCol w:w="1361"/>
      </w:tblGrid>
      <w:tr w:rsidR="00AF193A" w:rsidRPr="00AF193A" w:rsidTr="00AF193A">
        <w:trPr>
          <w:trHeight w:val="885"/>
        </w:trPr>
        <w:tc>
          <w:tcPr>
            <w:tcW w:w="2665"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Désignation de Projet</w:t>
            </w:r>
          </w:p>
        </w:tc>
        <w:tc>
          <w:tcPr>
            <w:tcW w:w="3186"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NUMERO DES MARCHES</w:t>
            </w:r>
          </w:p>
        </w:tc>
        <w:tc>
          <w:tcPr>
            <w:tcW w:w="159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Attributaire</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du Contrat</w:t>
            </w:r>
          </w:p>
        </w:tc>
        <w:tc>
          <w:tcPr>
            <w:tcW w:w="124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Payement Antérieur</w:t>
            </w:r>
          </w:p>
        </w:tc>
        <w:tc>
          <w:tcPr>
            <w:tcW w:w="124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Engages en 2014</w:t>
            </w:r>
          </w:p>
        </w:tc>
        <w:tc>
          <w:tcPr>
            <w:tcW w:w="124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Payes en 2014</w:t>
            </w:r>
          </w:p>
        </w:tc>
        <w:tc>
          <w:tcPr>
            <w:tcW w:w="1361" w:type="dxa"/>
            <w:tcBorders>
              <w:top w:val="single" w:sz="8" w:space="0" w:color="auto"/>
              <w:left w:val="nil"/>
              <w:bottom w:val="single" w:sz="8" w:space="0" w:color="auto"/>
              <w:right w:val="single" w:sz="8" w:space="0" w:color="auto"/>
            </w:tcBorders>
            <w:shd w:val="clear" w:color="auto" w:fill="E36C0A" w:themeFill="accent6" w:themeFillShade="BF"/>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sz w:val="16"/>
                <w:szCs w:val="16"/>
                <w:lang w:eastAsia="fr-FR"/>
              </w:rPr>
            </w:pPr>
            <w:r w:rsidRPr="00AF193A">
              <w:rPr>
                <w:rFonts w:ascii="Bookman Old Style" w:eastAsia="Times New Roman" w:hAnsi="Bookman Old Style" w:cs="Arial"/>
                <w:b/>
                <w:bCs/>
                <w:sz w:val="16"/>
                <w:szCs w:val="16"/>
                <w:lang w:eastAsia="fr-FR"/>
              </w:rPr>
              <w:t>Montant Restant à Payer</w:t>
            </w:r>
          </w:p>
        </w:tc>
      </w:tr>
      <w:tr w:rsidR="00AF193A" w:rsidRPr="00AF193A" w:rsidTr="009027A9">
        <w:trPr>
          <w:trHeight w:val="975"/>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lef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Travaux de Construction des Secteurs d'</w:t>
            </w:r>
            <w:r w:rsidR="009027A9">
              <w:rPr>
                <w:rFonts w:ascii="Bookman Old Style" w:eastAsia="Times New Roman" w:hAnsi="Bookman Old Style" w:cs="Arial"/>
                <w:color w:val="000000"/>
                <w:sz w:val="16"/>
                <w:szCs w:val="16"/>
                <w:lang w:eastAsia="fr-FR"/>
              </w:rPr>
              <w:t>é</w:t>
            </w:r>
            <w:r w:rsidR="009027A9" w:rsidRPr="00AF193A">
              <w:rPr>
                <w:rFonts w:ascii="Bookman Old Style" w:eastAsia="Times New Roman" w:hAnsi="Bookman Old Style" w:cs="Arial"/>
                <w:color w:val="000000"/>
                <w:sz w:val="16"/>
                <w:szCs w:val="16"/>
                <w:lang w:eastAsia="fr-FR"/>
              </w:rPr>
              <w:t>levage</w:t>
            </w:r>
            <w:r w:rsidRPr="00AF193A">
              <w:rPr>
                <w:rFonts w:ascii="Bookman Old Style" w:eastAsia="Times New Roman" w:hAnsi="Bookman Old Style" w:cs="Arial"/>
                <w:color w:val="000000"/>
                <w:sz w:val="16"/>
                <w:szCs w:val="16"/>
                <w:lang w:eastAsia="fr-FR"/>
              </w:rPr>
              <w:t xml:space="preserve"> à Oum-</w:t>
            </w:r>
            <w:proofErr w:type="spellStart"/>
            <w:r w:rsidRPr="00AF193A">
              <w:rPr>
                <w:rFonts w:ascii="Bookman Old Style" w:eastAsia="Times New Roman" w:hAnsi="Bookman Old Style" w:cs="Arial"/>
                <w:color w:val="000000"/>
                <w:sz w:val="16"/>
                <w:szCs w:val="16"/>
                <w:lang w:eastAsia="fr-FR"/>
              </w:rPr>
              <w:t>Hadjer</w:t>
            </w:r>
            <w:proofErr w:type="spellEnd"/>
            <w:r w:rsidRPr="00AF193A">
              <w:rPr>
                <w:rFonts w:ascii="Bookman Old Style" w:eastAsia="Times New Roman" w:hAnsi="Bookman Old Style" w:cs="Arial"/>
                <w:color w:val="000000"/>
                <w:sz w:val="16"/>
                <w:szCs w:val="16"/>
                <w:lang w:eastAsia="fr-FR"/>
              </w:rPr>
              <w:t xml:space="preserve"> et </w:t>
            </w:r>
            <w:proofErr w:type="spellStart"/>
            <w:r w:rsidRPr="00AF193A">
              <w:rPr>
                <w:rFonts w:ascii="Bookman Old Style" w:eastAsia="Times New Roman" w:hAnsi="Bookman Old Style" w:cs="Arial"/>
                <w:color w:val="000000"/>
                <w:sz w:val="16"/>
                <w:szCs w:val="16"/>
                <w:lang w:eastAsia="fr-FR"/>
              </w:rPr>
              <w:t>Bokoro</w:t>
            </w:r>
            <w:proofErr w:type="spellEnd"/>
          </w:p>
        </w:tc>
        <w:tc>
          <w:tcPr>
            <w:tcW w:w="3186"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N°0117/MDPPA/SG/SPMP/2012</w:t>
            </w:r>
          </w:p>
        </w:tc>
        <w:tc>
          <w:tcPr>
            <w:tcW w:w="1590"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ECBAD</w:t>
            </w:r>
          </w:p>
        </w:tc>
        <w:tc>
          <w:tcPr>
            <w:tcW w:w="1361"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389 613 819</w:t>
            </w:r>
          </w:p>
        </w:tc>
        <w:tc>
          <w:tcPr>
            <w:tcW w:w="1247"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77 922 764</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205 633 825</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205 633 825</w:t>
            </w:r>
          </w:p>
        </w:tc>
        <w:tc>
          <w:tcPr>
            <w:tcW w:w="1361" w:type="dxa"/>
            <w:tcBorders>
              <w:top w:val="nil"/>
              <w:left w:val="nil"/>
              <w:bottom w:val="single" w:sz="4" w:space="0" w:color="auto"/>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106 057 230</w:t>
            </w:r>
          </w:p>
        </w:tc>
      </w:tr>
      <w:tr w:rsidR="00AF193A" w:rsidRPr="00AF193A" w:rsidTr="009027A9">
        <w:trPr>
          <w:trHeight w:val="1245"/>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lef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 xml:space="preserve">Travaux de Construction de la Délégation Régionale de </w:t>
            </w:r>
            <w:proofErr w:type="spellStart"/>
            <w:r w:rsidRPr="00AF193A">
              <w:rPr>
                <w:rFonts w:ascii="Bookman Old Style" w:eastAsia="Times New Roman" w:hAnsi="Bookman Old Style" w:cs="Arial"/>
                <w:color w:val="000000"/>
                <w:sz w:val="16"/>
                <w:szCs w:val="16"/>
                <w:lang w:eastAsia="fr-FR"/>
              </w:rPr>
              <w:t>Massenya</w:t>
            </w:r>
            <w:proofErr w:type="spellEnd"/>
            <w:r w:rsidRPr="00AF193A">
              <w:rPr>
                <w:rFonts w:ascii="Bookman Old Style" w:eastAsia="Times New Roman" w:hAnsi="Bookman Old Style" w:cs="Arial"/>
                <w:color w:val="000000"/>
                <w:sz w:val="16"/>
                <w:szCs w:val="16"/>
                <w:lang w:eastAsia="fr-FR"/>
              </w:rPr>
              <w:t xml:space="preserve"> du Ministère de l'Agriculture et de l'Irrigation</w:t>
            </w:r>
          </w:p>
        </w:tc>
        <w:tc>
          <w:tcPr>
            <w:tcW w:w="3186" w:type="dxa"/>
            <w:tcBorders>
              <w:top w:val="nil"/>
              <w:left w:val="nil"/>
              <w:bottom w:val="single" w:sz="4" w:space="0" w:color="auto"/>
              <w:right w:val="single" w:sz="4" w:space="0" w:color="auto"/>
            </w:tcBorders>
            <w:shd w:val="clear" w:color="000000" w:fill="FFFFFF"/>
            <w:vAlign w:val="center"/>
            <w:hideMark/>
          </w:tcPr>
          <w:p w:rsidR="00065ED1" w:rsidRPr="005E6EF3" w:rsidRDefault="00065ED1" w:rsidP="009027A9">
            <w:pPr>
              <w:tabs>
                <w:tab w:val="clear" w:pos="5223"/>
              </w:tabs>
              <w:spacing w:after="0" w:line="240" w:lineRule="auto"/>
              <w:jc w:val="center"/>
              <w:rPr>
                <w:rFonts w:ascii="Bookman Old Style" w:eastAsia="Times New Roman" w:hAnsi="Bookman Old Style" w:cs="Arial"/>
                <w:color w:val="000000"/>
                <w:sz w:val="16"/>
                <w:szCs w:val="16"/>
                <w:lang w:val="en-GB" w:eastAsia="fr-FR"/>
              </w:rPr>
            </w:pPr>
            <w:r w:rsidRPr="005E6EF3">
              <w:rPr>
                <w:rFonts w:ascii="Bookman Old Style" w:eastAsia="Times New Roman" w:hAnsi="Bookman Old Style" w:cs="Arial"/>
                <w:color w:val="000000"/>
                <w:sz w:val="16"/>
                <w:szCs w:val="16"/>
                <w:lang w:val="en-GB" w:eastAsia="fr-FR"/>
              </w:rPr>
              <w:t>N°88/MERA/SG/DAAFM/SPM/10</w:t>
            </w:r>
          </w:p>
        </w:tc>
        <w:tc>
          <w:tcPr>
            <w:tcW w:w="1590"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AUDION INTERNATIONALE</w:t>
            </w:r>
          </w:p>
        </w:tc>
        <w:tc>
          <w:tcPr>
            <w:tcW w:w="1361"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250 607 325</w:t>
            </w:r>
          </w:p>
        </w:tc>
        <w:tc>
          <w:tcPr>
            <w:tcW w:w="1247"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185 522 432</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40 024 160</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40 024 160</w:t>
            </w:r>
          </w:p>
        </w:tc>
        <w:tc>
          <w:tcPr>
            <w:tcW w:w="1361" w:type="dxa"/>
            <w:tcBorders>
              <w:top w:val="nil"/>
              <w:left w:val="nil"/>
              <w:bottom w:val="single" w:sz="4" w:space="0" w:color="auto"/>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25 060 733</w:t>
            </w:r>
          </w:p>
        </w:tc>
      </w:tr>
      <w:tr w:rsidR="00AF193A" w:rsidRPr="00AF193A" w:rsidTr="009027A9">
        <w:trPr>
          <w:trHeight w:val="795"/>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lef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 xml:space="preserve">Travaux </w:t>
            </w:r>
            <w:r w:rsidR="009027A9">
              <w:rPr>
                <w:rFonts w:ascii="Bookman Old Style" w:eastAsia="Times New Roman" w:hAnsi="Bookman Old Style" w:cs="Arial"/>
                <w:color w:val="000000"/>
                <w:sz w:val="16"/>
                <w:szCs w:val="16"/>
                <w:lang w:eastAsia="fr-FR"/>
              </w:rPr>
              <w:t>de Construction d'un Secteur d'é</w:t>
            </w:r>
            <w:r w:rsidR="009027A9" w:rsidRPr="00AF193A">
              <w:rPr>
                <w:rFonts w:ascii="Bookman Old Style" w:eastAsia="Times New Roman" w:hAnsi="Bookman Old Style" w:cs="Arial"/>
                <w:color w:val="000000"/>
                <w:sz w:val="16"/>
                <w:szCs w:val="16"/>
                <w:lang w:eastAsia="fr-FR"/>
              </w:rPr>
              <w:t>levage</w:t>
            </w:r>
            <w:r w:rsidRPr="00AF193A">
              <w:rPr>
                <w:rFonts w:ascii="Bookman Old Style" w:eastAsia="Times New Roman" w:hAnsi="Bookman Old Style" w:cs="Arial"/>
                <w:color w:val="000000"/>
                <w:sz w:val="16"/>
                <w:szCs w:val="16"/>
                <w:lang w:eastAsia="fr-FR"/>
              </w:rPr>
              <w:t xml:space="preserve"> à </w:t>
            </w:r>
            <w:proofErr w:type="spellStart"/>
            <w:r w:rsidRPr="00AF193A">
              <w:rPr>
                <w:rFonts w:ascii="Bookman Old Style" w:eastAsia="Times New Roman" w:hAnsi="Bookman Old Style" w:cs="Arial"/>
                <w:color w:val="000000"/>
                <w:sz w:val="16"/>
                <w:szCs w:val="16"/>
                <w:lang w:eastAsia="fr-FR"/>
              </w:rPr>
              <w:t>Baïnamar</w:t>
            </w:r>
            <w:proofErr w:type="spellEnd"/>
          </w:p>
        </w:tc>
        <w:tc>
          <w:tcPr>
            <w:tcW w:w="3186"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N°0274/2013</w:t>
            </w:r>
          </w:p>
        </w:tc>
        <w:tc>
          <w:tcPr>
            <w:tcW w:w="1590"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SOTOCOD</w:t>
            </w:r>
          </w:p>
        </w:tc>
        <w:tc>
          <w:tcPr>
            <w:tcW w:w="1361"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198 650 786</w:t>
            </w:r>
          </w:p>
        </w:tc>
        <w:tc>
          <w:tcPr>
            <w:tcW w:w="1247" w:type="dxa"/>
            <w:tcBorders>
              <w:top w:val="nil"/>
              <w:left w:val="nil"/>
              <w:bottom w:val="single" w:sz="4" w:space="0" w:color="auto"/>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0</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39 730 150</w:t>
            </w:r>
          </w:p>
        </w:tc>
        <w:tc>
          <w:tcPr>
            <w:tcW w:w="1247" w:type="dxa"/>
            <w:tcBorders>
              <w:top w:val="nil"/>
              <w:left w:val="nil"/>
              <w:bottom w:val="single" w:sz="4" w:space="0" w:color="auto"/>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39 730 150</w:t>
            </w:r>
          </w:p>
        </w:tc>
        <w:tc>
          <w:tcPr>
            <w:tcW w:w="1361" w:type="dxa"/>
            <w:tcBorders>
              <w:top w:val="nil"/>
              <w:left w:val="nil"/>
              <w:bottom w:val="single" w:sz="4" w:space="0" w:color="auto"/>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158 920 629</w:t>
            </w:r>
          </w:p>
        </w:tc>
      </w:tr>
      <w:tr w:rsidR="00AF193A" w:rsidRPr="00AF193A" w:rsidTr="009027A9">
        <w:trPr>
          <w:trHeight w:val="735"/>
        </w:trPr>
        <w:tc>
          <w:tcPr>
            <w:tcW w:w="2665" w:type="dxa"/>
            <w:tcBorders>
              <w:top w:val="nil"/>
              <w:left w:val="single" w:sz="8" w:space="0" w:color="auto"/>
              <w:bottom w:val="nil"/>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lef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 xml:space="preserve">Travaux </w:t>
            </w:r>
            <w:r w:rsidR="009027A9">
              <w:rPr>
                <w:rFonts w:ascii="Bookman Old Style" w:eastAsia="Times New Roman" w:hAnsi="Bookman Old Style" w:cs="Arial"/>
                <w:color w:val="000000"/>
                <w:sz w:val="16"/>
                <w:szCs w:val="16"/>
                <w:lang w:eastAsia="fr-FR"/>
              </w:rPr>
              <w:t>de Construction d'un Secteur d'é</w:t>
            </w:r>
            <w:r w:rsidR="009027A9" w:rsidRPr="00AF193A">
              <w:rPr>
                <w:rFonts w:ascii="Bookman Old Style" w:eastAsia="Times New Roman" w:hAnsi="Bookman Old Style" w:cs="Arial"/>
                <w:color w:val="000000"/>
                <w:sz w:val="16"/>
                <w:szCs w:val="16"/>
                <w:lang w:eastAsia="fr-FR"/>
              </w:rPr>
              <w:t>levage</w:t>
            </w:r>
            <w:r w:rsidRPr="00AF193A">
              <w:rPr>
                <w:rFonts w:ascii="Bookman Old Style" w:eastAsia="Times New Roman" w:hAnsi="Bookman Old Style" w:cs="Arial"/>
                <w:color w:val="000000"/>
                <w:sz w:val="16"/>
                <w:szCs w:val="16"/>
                <w:lang w:eastAsia="fr-FR"/>
              </w:rPr>
              <w:t xml:space="preserve"> à </w:t>
            </w:r>
            <w:proofErr w:type="spellStart"/>
            <w:r w:rsidRPr="00AF193A">
              <w:rPr>
                <w:rFonts w:ascii="Bookman Old Style" w:eastAsia="Times New Roman" w:hAnsi="Bookman Old Style" w:cs="Arial"/>
                <w:color w:val="000000"/>
                <w:sz w:val="16"/>
                <w:szCs w:val="16"/>
                <w:lang w:eastAsia="fr-FR"/>
              </w:rPr>
              <w:t>Béboto</w:t>
            </w:r>
            <w:proofErr w:type="spellEnd"/>
          </w:p>
        </w:tc>
        <w:tc>
          <w:tcPr>
            <w:tcW w:w="3186" w:type="dxa"/>
            <w:tcBorders>
              <w:top w:val="nil"/>
              <w:left w:val="nil"/>
              <w:bottom w:val="nil"/>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N°116/MDPPA/SG/DFA/SPMP/2012</w:t>
            </w:r>
          </w:p>
        </w:tc>
        <w:tc>
          <w:tcPr>
            <w:tcW w:w="1590" w:type="dxa"/>
            <w:tcBorders>
              <w:top w:val="nil"/>
              <w:left w:val="nil"/>
              <w:bottom w:val="nil"/>
              <w:right w:val="single" w:sz="4" w:space="0" w:color="auto"/>
            </w:tcBorders>
            <w:shd w:val="clear" w:color="000000" w:fill="FFFFFF"/>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AL-SALAMA</w:t>
            </w:r>
          </w:p>
        </w:tc>
        <w:tc>
          <w:tcPr>
            <w:tcW w:w="1361" w:type="dxa"/>
            <w:tcBorders>
              <w:top w:val="nil"/>
              <w:left w:val="nil"/>
              <w:bottom w:val="nil"/>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201 780 000</w:t>
            </w:r>
          </w:p>
        </w:tc>
        <w:tc>
          <w:tcPr>
            <w:tcW w:w="1247" w:type="dxa"/>
            <w:tcBorders>
              <w:top w:val="nil"/>
              <w:left w:val="nil"/>
              <w:bottom w:val="nil"/>
              <w:right w:val="single" w:sz="4" w:space="0" w:color="auto"/>
            </w:tcBorders>
            <w:shd w:val="clear" w:color="000000" w:fill="FFFFFF"/>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40 356 000</w:t>
            </w:r>
          </w:p>
        </w:tc>
        <w:tc>
          <w:tcPr>
            <w:tcW w:w="1247" w:type="dxa"/>
            <w:tcBorders>
              <w:top w:val="nil"/>
              <w:left w:val="nil"/>
              <w:bottom w:val="nil"/>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58 687 079</w:t>
            </w:r>
          </w:p>
        </w:tc>
        <w:tc>
          <w:tcPr>
            <w:tcW w:w="1247" w:type="dxa"/>
            <w:tcBorders>
              <w:top w:val="nil"/>
              <w:left w:val="nil"/>
              <w:bottom w:val="nil"/>
              <w:right w:val="single" w:sz="4"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58 687 079</w:t>
            </w:r>
          </w:p>
        </w:tc>
        <w:tc>
          <w:tcPr>
            <w:tcW w:w="1361" w:type="dxa"/>
            <w:tcBorders>
              <w:top w:val="nil"/>
              <w:left w:val="nil"/>
              <w:bottom w:val="nil"/>
              <w:right w:val="single" w:sz="8" w:space="0" w:color="auto"/>
            </w:tcBorders>
            <w:shd w:val="clear" w:color="000000" w:fill="FFFFFF"/>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color w:val="000000"/>
                <w:sz w:val="16"/>
                <w:szCs w:val="16"/>
                <w:lang w:eastAsia="fr-FR"/>
              </w:rPr>
            </w:pPr>
            <w:r w:rsidRPr="00AF193A">
              <w:rPr>
                <w:rFonts w:ascii="Bookman Old Style" w:eastAsia="Times New Roman" w:hAnsi="Bookman Old Style" w:cs="Arial"/>
                <w:color w:val="000000"/>
                <w:sz w:val="16"/>
                <w:szCs w:val="16"/>
                <w:lang w:eastAsia="fr-FR"/>
              </w:rPr>
              <w:t>102 736 921</w:t>
            </w:r>
          </w:p>
        </w:tc>
      </w:tr>
      <w:tr w:rsidR="00AF193A" w:rsidRPr="00AF193A" w:rsidTr="009027A9">
        <w:trPr>
          <w:trHeight w:val="825"/>
        </w:trPr>
        <w:tc>
          <w:tcPr>
            <w:tcW w:w="2665" w:type="dxa"/>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center"/>
              <w:rPr>
                <w:rFonts w:ascii="Bookman Old Style" w:eastAsia="Times New Roman" w:hAnsi="Bookman Old Style" w:cs="Arial"/>
                <w:b/>
                <w:bCs/>
                <w:color w:val="000000"/>
                <w:sz w:val="16"/>
                <w:szCs w:val="16"/>
                <w:lang w:eastAsia="fr-FR"/>
              </w:rPr>
            </w:pPr>
            <w:r w:rsidRPr="00AF193A">
              <w:rPr>
                <w:rFonts w:ascii="Bookman Old Style" w:eastAsia="Times New Roman" w:hAnsi="Bookman Old Style" w:cs="Arial"/>
                <w:b/>
                <w:bCs/>
                <w:color w:val="000000"/>
                <w:sz w:val="16"/>
                <w:szCs w:val="16"/>
                <w:lang w:eastAsia="fr-FR"/>
              </w:rPr>
              <w:t>TOTAL GENERAL</w:t>
            </w:r>
          </w:p>
        </w:tc>
        <w:tc>
          <w:tcPr>
            <w:tcW w:w="3186"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color w:val="000000"/>
                <w:sz w:val="16"/>
                <w:szCs w:val="16"/>
                <w:lang w:eastAsia="fr-FR"/>
              </w:rPr>
            </w:pPr>
          </w:p>
        </w:tc>
        <w:tc>
          <w:tcPr>
            <w:tcW w:w="159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9027A9">
            <w:pPr>
              <w:tabs>
                <w:tab w:val="clear" w:pos="5223"/>
              </w:tabs>
              <w:spacing w:after="0" w:line="240" w:lineRule="auto"/>
              <w:jc w:val="center"/>
              <w:rPr>
                <w:rFonts w:ascii="Bookman Old Style" w:eastAsia="Times New Roman" w:hAnsi="Bookman Old Style" w:cs="Arial"/>
                <w:b/>
                <w:bCs/>
                <w:color w:val="000000"/>
                <w:sz w:val="16"/>
                <w:szCs w:val="16"/>
                <w:lang w:eastAsia="fr-FR"/>
              </w:rPr>
            </w:pPr>
          </w:p>
        </w:tc>
        <w:tc>
          <w:tcPr>
            <w:tcW w:w="1361"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AF193A">
              <w:rPr>
                <w:rFonts w:ascii="Bookman Old Style" w:eastAsia="Times New Roman" w:hAnsi="Bookman Old Style" w:cs="Arial"/>
                <w:b/>
                <w:bCs/>
                <w:color w:val="000000"/>
                <w:sz w:val="16"/>
                <w:szCs w:val="16"/>
                <w:lang w:eastAsia="fr-FR"/>
              </w:rPr>
              <w:t>1 040 651 930</w:t>
            </w:r>
          </w:p>
        </w:tc>
        <w:tc>
          <w:tcPr>
            <w:tcW w:w="124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AF193A">
              <w:rPr>
                <w:rFonts w:ascii="Bookman Old Style" w:eastAsia="Times New Roman" w:hAnsi="Bookman Old Style" w:cs="Arial"/>
                <w:b/>
                <w:bCs/>
                <w:color w:val="000000"/>
                <w:sz w:val="16"/>
                <w:szCs w:val="16"/>
                <w:lang w:eastAsia="fr-FR"/>
              </w:rPr>
              <w:t xml:space="preserve">303 801 196  </w:t>
            </w:r>
          </w:p>
        </w:tc>
        <w:tc>
          <w:tcPr>
            <w:tcW w:w="124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AF193A">
              <w:rPr>
                <w:rFonts w:ascii="Bookman Old Style" w:eastAsia="Times New Roman" w:hAnsi="Bookman Old Style" w:cs="Arial"/>
                <w:b/>
                <w:bCs/>
                <w:color w:val="000000"/>
                <w:sz w:val="16"/>
                <w:szCs w:val="16"/>
                <w:lang w:eastAsia="fr-FR"/>
              </w:rPr>
              <w:t xml:space="preserve">344 075 214  </w:t>
            </w:r>
          </w:p>
        </w:tc>
        <w:tc>
          <w:tcPr>
            <w:tcW w:w="124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AF193A">
              <w:rPr>
                <w:rFonts w:ascii="Bookman Old Style" w:eastAsia="Times New Roman" w:hAnsi="Bookman Old Style" w:cs="Arial"/>
                <w:b/>
                <w:bCs/>
                <w:color w:val="000000"/>
                <w:sz w:val="16"/>
                <w:szCs w:val="16"/>
                <w:lang w:eastAsia="fr-FR"/>
              </w:rPr>
              <w:t xml:space="preserve">344 075 214  </w:t>
            </w:r>
          </w:p>
        </w:tc>
        <w:tc>
          <w:tcPr>
            <w:tcW w:w="1361"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065ED1" w:rsidRPr="00AF193A" w:rsidRDefault="00065ED1" w:rsidP="00AF193A">
            <w:pPr>
              <w:tabs>
                <w:tab w:val="clear" w:pos="5223"/>
              </w:tabs>
              <w:spacing w:after="0" w:line="240" w:lineRule="auto"/>
              <w:jc w:val="right"/>
              <w:rPr>
                <w:rFonts w:ascii="Bookman Old Style" w:eastAsia="Times New Roman" w:hAnsi="Bookman Old Style" w:cs="Arial"/>
                <w:b/>
                <w:bCs/>
                <w:color w:val="000000"/>
                <w:sz w:val="16"/>
                <w:szCs w:val="16"/>
                <w:lang w:eastAsia="fr-FR"/>
              </w:rPr>
            </w:pPr>
            <w:r w:rsidRPr="00AF193A">
              <w:rPr>
                <w:rFonts w:ascii="Bookman Old Style" w:eastAsia="Times New Roman" w:hAnsi="Bookman Old Style" w:cs="Arial"/>
                <w:b/>
                <w:bCs/>
                <w:color w:val="000000"/>
                <w:sz w:val="16"/>
                <w:szCs w:val="16"/>
                <w:lang w:eastAsia="fr-FR"/>
              </w:rPr>
              <w:t xml:space="preserve">392 775 617  </w:t>
            </w:r>
          </w:p>
        </w:tc>
      </w:tr>
    </w:tbl>
    <w:p w:rsidR="00C331A9" w:rsidRPr="00AF7066" w:rsidRDefault="00C331A9" w:rsidP="00C331A9">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065ED1" w:rsidRDefault="00065ED1" w:rsidP="00065ED1">
      <w:pPr>
        <w:tabs>
          <w:tab w:val="clear" w:pos="5223"/>
        </w:tabs>
        <w:spacing w:after="120"/>
        <w:ind w:left="360"/>
        <w:jc w:val="left"/>
        <w:rPr>
          <w:rFonts w:ascii="Bookman Old Style" w:hAnsi="Bookman Old Style"/>
          <w:b/>
          <w:sz w:val="24"/>
          <w:szCs w:val="24"/>
        </w:rPr>
      </w:pPr>
    </w:p>
    <w:p w:rsidR="005E6A51" w:rsidRDefault="005E6A51" w:rsidP="00EC4F2B">
      <w:pPr>
        <w:tabs>
          <w:tab w:val="clear" w:pos="5223"/>
        </w:tabs>
        <w:spacing w:after="120"/>
        <w:ind w:left="360"/>
        <w:rPr>
          <w:rFonts w:ascii="Bookman Old Style" w:hAnsi="Bookman Old Style"/>
          <w:b/>
          <w:sz w:val="24"/>
          <w:szCs w:val="24"/>
        </w:rPr>
      </w:pPr>
    </w:p>
    <w:p w:rsidR="00E03EED" w:rsidRDefault="00E03EED">
      <w:pPr>
        <w:tabs>
          <w:tab w:val="clear" w:pos="5223"/>
        </w:tabs>
        <w:spacing w:line="276" w:lineRule="auto"/>
        <w:jc w:val="left"/>
        <w:rPr>
          <w:rFonts w:ascii="Bookman Old Style" w:hAnsi="Bookman Old Style"/>
          <w:b/>
          <w:sz w:val="24"/>
          <w:szCs w:val="24"/>
        </w:rPr>
      </w:pPr>
      <w:r>
        <w:rPr>
          <w:rFonts w:ascii="Bookman Old Style" w:hAnsi="Bookman Old Style"/>
          <w:b/>
          <w:sz w:val="24"/>
          <w:szCs w:val="24"/>
        </w:rPr>
        <w:br w:type="page"/>
      </w:r>
    </w:p>
    <w:p w:rsidR="00065ED1" w:rsidRPr="00EC4F2B" w:rsidRDefault="00EC4F2B" w:rsidP="00EC4F2B">
      <w:pPr>
        <w:tabs>
          <w:tab w:val="clear" w:pos="5223"/>
        </w:tabs>
        <w:spacing w:after="120"/>
        <w:ind w:left="360"/>
        <w:rPr>
          <w:rFonts w:ascii="Bookman Old Style" w:hAnsi="Bookman Old Style"/>
          <w:b/>
          <w:sz w:val="24"/>
          <w:szCs w:val="24"/>
        </w:rPr>
      </w:pPr>
      <w:r>
        <w:rPr>
          <w:rFonts w:ascii="Bookman Old Style" w:hAnsi="Bookman Old Style"/>
          <w:b/>
          <w:sz w:val="24"/>
          <w:szCs w:val="24"/>
        </w:rPr>
        <w:lastRenderedPageBreak/>
        <w:t>II.2.5</w:t>
      </w:r>
      <w:r w:rsidRPr="00EC4F2B">
        <w:rPr>
          <w:rFonts w:ascii="Bookman Old Style" w:hAnsi="Bookman Old Style"/>
          <w:b/>
          <w:sz w:val="24"/>
          <w:szCs w:val="24"/>
        </w:rPr>
        <w:t xml:space="preserve">. </w:t>
      </w:r>
      <w:r w:rsidR="00BE217C" w:rsidRPr="00EC4F2B">
        <w:rPr>
          <w:rFonts w:ascii="Bookman Old Style" w:hAnsi="Bookman Old Style"/>
          <w:b/>
          <w:sz w:val="24"/>
          <w:szCs w:val="24"/>
        </w:rPr>
        <w:t xml:space="preserve">Situation </w:t>
      </w:r>
      <w:r w:rsidR="00065ED1" w:rsidRPr="00EC4F2B">
        <w:rPr>
          <w:rFonts w:ascii="Bookman Old Style" w:hAnsi="Bookman Old Style"/>
          <w:b/>
          <w:sz w:val="24"/>
          <w:szCs w:val="24"/>
        </w:rPr>
        <w:t>des marchés du Ministère de l’Enseignement Supérieur, financés sur les revenus pétroliers sur le crédit 2014</w:t>
      </w:r>
    </w:p>
    <w:p w:rsidR="00EC4F2B" w:rsidRPr="00E03EED" w:rsidRDefault="00E03EED" w:rsidP="00EC4F2B">
      <w:pPr>
        <w:tabs>
          <w:tab w:val="clear" w:pos="5223"/>
        </w:tabs>
        <w:spacing w:after="120"/>
        <w:ind w:left="360"/>
        <w:jc w:val="left"/>
        <w:rPr>
          <w:rFonts w:ascii="Bookman Old Style" w:hAnsi="Bookman Old Style"/>
          <w:sz w:val="20"/>
          <w:szCs w:val="20"/>
        </w:rPr>
      </w:pPr>
      <w:r>
        <w:rPr>
          <w:rFonts w:ascii="Bookman Old Style" w:hAnsi="Bookman Old Style"/>
          <w:b/>
          <w:sz w:val="20"/>
          <w:szCs w:val="20"/>
          <w:u w:val="single"/>
        </w:rPr>
        <w:t>Tableau n</w:t>
      </w:r>
      <w:r w:rsidR="00EC4F2B" w:rsidRPr="00E03EED">
        <w:rPr>
          <w:rFonts w:ascii="Bookman Old Style" w:hAnsi="Bookman Old Style"/>
          <w:b/>
          <w:sz w:val="20"/>
          <w:szCs w:val="20"/>
          <w:u w:val="single"/>
        </w:rPr>
        <w:t>° 35</w:t>
      </w:r>
      <w:r w:rsidR="00EC4F2B" w:rsidRPr="00E03EED">
        <w:rPr>
          <w:rFonts w:ascii="Bookman Old Style" w:hAnsi="Bookman Old Style"/>
          <w:b/>
          <w:sz w:val="20"/>
          <w:szCs w:val="20"/>
        </w:rPr>
        <w:t xml:space="preserve"> </w:t>
      </w:r>
      <w:proofErr w:type="gramStart"/>
      <w:r w:rsidR="00EC4F2B" w:rsidRPr="00E03EED">
        <w:rPr>
          <w:rFonts w:ascii="Bookman Old Style" w:hAnsi="Bookman Old Style"/>
          <w:b/>
          <w:sz w:val="20"/>
          <w:szCs w:val="20"/>
        </w:rPr>
        <w:t>:</w:t>
      </w:r>
      <w:r w:rsidR="005E6A51" w:rsidRPr="00E03EED">
        <w:rPr>
          <w:rFonts w:ascii="Bookman Old Style" w:hAnsi="Bookman Old Style"/>
          <w:sz w:val="20"/>
          <w:szCs w:val="20"/>
        </w:rPr>
        <w:t>Situation</w:t>
      </w:r>
      <w:proofErr w:type="gramEnd"/>
      <w:r w:rsidR="005E6A51" w:rsidRPr="00E03EED">
        <w:rPr>
          <w:rFonts w:ascii="Bookman Old Style" w:hAnsi="Bookman Old Style"/>
          <w:sz w:val="20"/>
          <w:szCs w:val="20"/>
        </w:rPr>
        <w:t xml:space="preserve"> des marchés du Ministère de l’Enseignement Supérieur</w:t>
      </w:r>
    </w:p>
    <w:tbl>
      <w:tblPr>
        <w:tblW w:w="14062" w:type="dxa"/>
        <w:tblInd w:w="-214" w:type="dxa"/>
        <w:tblLayout w:type="fixed"/>
        <w:tblCellMar>
          <w:left w:w="70" w:type="dxa"/>
          <w:right w:w="70" w:type="dxa"/>
        </w:tblCellMar>
        <w:tblLook w:val="04A0" w:firstRow="1" w:lastRow="0" w:firstColumn="1" w:lastColumn="0" w:noHBand="0" w:noVBand="1"/>
      </w:tblPr>
      <w:tblGrid>
        <w:gridCol w:w="2665"/>
        <w:gridCol w:w="2608"/>
        <w:gridCol w:w="1600"/>
        <w:gridCol w:w="1480"/>
        <w:gridCol w:w="1474"/>
        <w:gridCol w:w="1400"/>
        <w:gridCol w:w="1361"/>
        <w:gridCol w:w="1474"/>
      </w:tblGrid>
      <w:tr w:rsidR="009027A9" w:rsidRPr="009027A9" w:rsidTr="00741F70">
        <w:trPr>
          <w:trHeight w:val="680"/>
        </w:trPr>
        <w:tc>
          <w:tcPr>
            <w:tcW w:w="2665"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Désignation de Projet</w:t>
            </w:r>
          </w:p>
        </w:tc>
        <w:tc>
          <w:tcPr>
            <w:tcW w:w="2608"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Numéro du Marché</w:t>
            </w:r>
          </w:p>
        </w:tc>
        <w:tc>
          <w:tcPr>
            <w:tcW w:w="160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Attributaire</w:t>
            </w:r>
          </w:p>
        </w:tc>
        <w:tc>
          <w:tcPr>
            <w:tcW w:w="148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Montant du Contrat</w:t>
            </w:r>
          </w:p>
        </w:tc>
        <w:tc>
          <w:tcPr>
            <w:tcW w:w="1474"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Payement Antérieur</w:t>
            </w:r>
          </w:p>
        </w:tc>
        <w:tc>
          <w:tcPr>
            <w:tcW w:w="140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Montant Engages en 2014</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Montant Payer en 2014</w:t>
            </w:r>
          </w:p>
        </w:tc>
        <w:tc>
          <w:tcPr>
            <w:tcW w:w="1474" w:type="dxa"/>
            <w:tcBorders>
              <w:top w:val="single" w:sz="8" w:space="0" w:color="auto"/>
              <w:left w:val="nil"/>
              <w:bottom w:val="single" w:sz="8" w:space="0" w:color="auto"/>
              <w:right w:val="single" w:sz="8" w:space="0" w:color="auto"/>
            </w:tcBorders>
            <w:shd w:val="clear" w:color="auto" w:fill="E36C0A" w:themeFill="accent6" w:themeFillShade="B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b/>
                <w:bCs/>
                <w:sz w:val="16"/>
                <w:szCs w:val="16"/>
                <w:lang w:eastAsia="fr-FR"/>
              </w:rPr>
            </w:pPr>
            <w:r w:rsidRPr="009027A9">
              <w:rPr>
                <w:rFonts w:ascii="Bookman Old Style" w:eastAsia="Times New Roman" w:hAnsi="Bookman Old Style" w:cs="Arial"/>
                <w:b/>
                <w:bCs/>
                <w:sz w:val="16"/>
                <w:szCs w:val="16"/>
                <w:lang w:eastAsia="fr-FR"/>
              </w:rPr>
              <w:t>Montant Restant à Payer sur Le Marché</w:t>
            </w:r>
          </w:p>
        </w:tc>
      </w:tr>
      <w:tr w:rsidR="009027A9" w:rsidRPr="009027A9" w:rsidTr="00741F70">
        <w:trPr>
          <w:trHeight w:val="737"/>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Travaux de Construction d'Un Bâtiment administratif, d'un bâtiment de 12 classes à l'Université de Moundou</w:t>
            </w:r>
          </w:p>
        </w:tc>
        <w:tc>
          <w:tcPr>
            <w:tcW w:w="2608"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N°086/MIE/SG/DGBC/DISU/2011</w:t>
            </w:r>
          </w:p>
        </w:tc>
        <w:tc>
          <w:tcPr>
            <w:tcW w:w="16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NECOBAT</w:t>
            </w:r>
          </w:p>
        </w:tc>
        <w:tc>
          <w:tcPr>
            <w:tcW w:w="148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1 986 557 760</w:t>
            </w:r>
          </w:p>
        </w:tc>
        <w:tc>
          <w:tcPr>
            <w:tcW w:w="1474"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1 152 706 064</w:t>
            </w:r>
          </w:p>
        </w:tc>
        <w:tc>
          <w:tcPr>
            <w:tcW w:w="14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193 569 142</w:t>
            </w:r>
          </w:p>
        </w:tc>
        <w:tc>
          <w:tcPr>
            <w:tcW w:w="1361"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193 569 142</w:t>
            </w:r>
          </w:p>
        </w:tc>
        <w:tc>
          <w:tcPr>
            <w:tcW w:w="1474" w:type="dxa"/>
            <w:tcBorders>
              <w:top w:val="nil"/>
              <w:left w:val="nil"/>
              <w:bottom w:val="single" w:sz="4" w:space="0" w:color="auto"/>
              <w:right w:val="single" w:sz="8" w:space="0" w:color="auto"/>
            </w:tcBorders>
            <w:shd w:val="clear" w:color="000000" w:fill="FFFFFF"/>
            <w:noWrap/>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640 282 554</w:t>
            </w:r>
          </w:p>
        </w:tc>
      </w:tr>
      <w:tr w:rsidR="009027A9" w:rsidRPr="009027A9" w:rsidTr="00741F70">
        <w:trPr>
          <w:trHeight w:val="624"/>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Travaux de Construction de l'Université de Doba (Phase 1) Avenant N°1</w:t>
            </w:r>
          </w:p>
        </w:tc>
        <w:tc>
          <w:tcPr>
            <w:tcW w:w="2608"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AVENANT AU MARCHE N°147/2009</w:t>
            </w:r>
          </w:p>
        </w:tc>
        <w:tc>
          <w:tcPr>
            <w:tcW w:w="16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ENTREPRISE KOSSO</w:t>
            </w:r>
          </w:p>
        </w:tc>
        <w:tc>
          <w:tcPr>
            <w:tcW w:w="148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929 203 475</w:t>
            </w:r>
          </w:p>
        </w:tc>
        <w:tc>
          <w:tcPr>
            <w:tcW w:w="1474"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0</w:t>
            </w:r>
          </w:p>
        </w:tc>
        <w:tc>
          <w:tcPr>
            <w:tcW w:w="14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882 743 301</w:t>
            </w:r>
          </w:p>
        </w:tc>
        <w:tc>
          <w:tcPr>
            <w:tcW w:w="1361"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882 743 301</w:t>
            </w:r>
          </w:p>
        </w:tc>
        <w:tc>
          <w:tcPr>
            <w:tcW w:w="1474" w:type="dxa"/>
            <w:tcBorders>
              <w:top w:val="nil"/>
              <w:left w:val="nil"/>
              <w:bottom w:val="single" w:sz="4" w:space="0" w:color="auto"/>
              <w:right w:val="single" w:sz="8" w:space="0" w:color="auto"/>
            </w:tcBorders>
            <w:shd w:val="clear" w:color="000000" w:fill="FFFFFF"/>
            <w:noWrap/>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46 460 174</w:t>
            </w:r>
          </w:p>
        </w:tc>
      </w:tr>
      <w:tr w:rsidR="009027A9" w:rsidRPr="009027A9" w:rsidTr="00741F70">
        <w:trPr>
          <w:trHeight w:val="737"/>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 xml:space="preserve">Etudes et Supervision des Travaux de Construction des Infrastructures </w:t>
            </w:r>
            <w:proofErr w:type="spellStart"/>
            <w:r w:rsidRPr="009027A9">
              <w:rPr>
                <w:rFonts w:ascii="Bookman Old Style" w:eastAsia="Times New Roman" w:hAnsi="Bookman Old Style" w:cs="Arial"/>
                <w:sz w:val="16"/>
                <w:szCs w:val="16"/>
                <w:lang w:eastAsia="fr-FR"/>
              </w:rPr>
              <w:t>del'Université</w:t>
            </w:r>
            <w:proofErr w:type="spellEnd"/>
            <w:r w:rsidRPr="009027A9">
              <w:rPr>
                <w:rFonts w:ascii="Bookman Old Style" w:eastAsia="Times New Roman" w:hAnsi="Bookman Old Style" w:cs="Arial"/>
                <w:sz w:val="16"/>
                <w:szCs w:val="16"/>
                <w:lang w:eastAsia="fr-FR"/>
              </w:rPr>
              <w:t xml:space="preserve"> de Pétrole de Mao </w:t>
            </w:r>
          </w:p>
        </w:tc>
        <w:tc>
          <w:tcPr>
            <w:tcW w:w="2608"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N°138/MIT/SE/SG/DGBC/DISU/2009</w:t>
            </w:r>
          </w:p>
        </w:tc>
        <w:tc>
          <w:tcPr>
            <w:tcW w:w="16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BEAU-ARCHI</w:t>
            </w:r>
          </w:p>
        </w:tc>
        <w:tc>
          <w:tcPr>
            <w:tcW w:w="148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539 153 800</w:t>
            </w:r>
          </w:p>
        </w:tc>
        <w:tc>
          <w:tcPr>
            <w:tcW w:w="1474"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184 544 802</w:t>
            </w:r>
          </w:p>
        </w:tc>
        <w:tc>
          <w:tcPr>
            <w:tcW w:w="14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20 504 978</w:t>
            </w:r>
          </w:p>
        </w:tc>
        <w:tc>
          <w:tcPr>
            <w:tcW w:w="1361"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20 504 978</w:t>
            </w:r>
          </w:p>
        </w:tc>
        <w:tc>
          <w:tcPr>
            <w:tcW w:w="1474" w:type="dxa"/>
            <w:tcBorders>
              <w:top w:val="nil"/>
              <w:left w:val="nil"/>
              <w:bottom w:val="single" w:sz="4" w:space="0" w:color="auto"/>
              <w:right w:val="single" w:sz="8" w:space="0" w:color="auto"/>
            </w:tcBorders>
            <w:shd w:val="clear" w:color="000000" w:fill="FFFFFF"/>
            <w:noWrap/>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334 104 020</w:t>
            </w:r>
          </w:p>
        </w:tc>
      </w:tr>
      <w:tr w:rsidR="009027A9" w:rsidRPr="009027A9" w:rsidTr="00741F70">
        <w:trPr>
          <w:trHeight w:val="454"/>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 xml:space="preserve">Travaux de Construction de l'Université de </w:t>
            </w:r>
            <w:proofErr w:type="spellStart"/>
            <w:r w:rsidRPr="009027A9">
              <w:rPr>
                <w:rFonts w:ascii="Bookman Old Style" w:eastAsia="Times New Roman" w:hAnsi="Bookman Old Style" w:cs="Arial"/>
                <w:sz w:val="16"/>
                <w:szCs w:val="16"/>
                <w:lang w:eastAsia="fr-FR"/>
              </w:rPr>
              <w:t>Toukra</w:t>
            </w:r>
            <w:proofErr w:type="spellEnd"/>
            <w:r w:rsidRPr="009027A9">
              <w:rPr>
                <w:rFonts w:ascii="Bookman Old Style" w:eastAsia="Times New Roman" w:hAnsi="Bookman Old Style" w:cs="Arial"/>
                <w:sz w:val="16"/>
                <w:szCs w:val="16"/>
                <w:lang w:eastAsia="fr-FR"/>
              </w:rPr>
              <w:t xml:space="preserve"> Phase 2 </w:t>
            </w:r>
          </w:p>
        </w:tc>
        <w:tc>
          <w:tcPr>
            <w:tcW w:w="2608"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N°112/PR/MCIE/SG/DGBC/DISU/</w:t>
            </w:r>
            <w:r w:rsidR="00741F70">
              <w:rPr>
                <w:rFonts w:ascii="Bookman Old Style" w:eastAsia="Times New Roman" w:hAnsi="Bookman Old Style" w:cs="Arial"/>
                <w:sz w:val="16"/>
                <w:szCs w:val="16"/>
                <w:lang w:eastAsia="fr-FR"/>
              </w:rPr>
              <w:t>20</w:t>
            </w:r>
            <w:r w:rsidRPr="009027A9">
              <w:rPr>
                <w:rFonts w:ascii="Bookman Old Style" w:eastAsia="Times New Roman" w:hAnsi="Bookman Old Style" w:cs="Arial"/>
                <w:sz w:val="16"/>
                <w:szCs w:val="16"/>
                <w:lang w:eastAsia="fr-FR"/>
              </w:rPr>
              <w:t>12</w:t>
            </w:r>
          </w:p>
        </w:tc>
        <w:tc>
          <w:tcPr>
            <w:tcW w:w="16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SOGEA-SATOM/CFE</w:t>
            </w:r>
          </w:p>
        </w:tc>
        <w:tc>
          <w:tcPr>
            <w:tcW w:w="148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53 864 119 703</w:t>
            </w:r>
          </w:p>
        </w:tc>
        <w:tc>
          <w:tcPr>
            <w:tcW w:w="1474"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10 772 823 941</w:t>
            </w:r>
          </w:p>
        </w:tc>
        <w:tc>
          <w:tcPr>
            <w:tcW w:w="14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292 512 144</w:t>
            </w:r>
          </w:p>
        </w:tc>
        <w:tc>
          <w:tcPr>
            <w:tcW w:w="1361"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292 512 144</w:t>
            </w:r>
          </w:p>
        </w:tc>
        <w:tc>
          <w:tcPr>
            <w:tcW w:w="1474" w:type="dxa"/>
            <w:tcBorders>
              <w:top w:val="nil"/>
              <w:left w:val="nil"/>
              <w:bottom w:val="single" w:sz="4" w:space="0" w:color="auto"/>
              <w:right w:val="single" w:sz="8" w:space="0" w:color="auto"/>
            </w:tcBorders>
            <w:shd w:val="clear" w:color="000000" w:fill="FFFFFF"/>
            <w:noWrap/>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42 798 783 618</w:t>
            </w:r>
          </w:p>
        </w:tc>
      </w:tr>
      <w:tr w:rsidR="009027A9" w:rsidRPr="009027A9" w:rsidTr="00741F70">
        <w:trPr>
          <w:trHeight w:val="1531"/>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 xml:space="preserve">Travaux de Construction d'Un Mur de Clôture, d'un Château d'eau de 100m3 y Compris un Forage et Accessoires d'installation des Voiries et Réseaux </w:t>
            </w:r>
            <w:r w:rsidR="009027A9" w:rsidRPr="009027A9">
              <w:rPr>
                <w:rFonts w:ascii="Bookman Old Style" w:eastAsia="Times New Roman" w:hAnsi="Bookman Old Style" w:cs="Arial"/>
                <w:sz w:val="16"/>
                <w:szCs w:val="16"/>
                <w:lang w:eastAsia="fr-FR"/>
              </w:rPr>
              <w:t>divers</w:t>
            </w:r>
            <w:r w:rsidRPr="009027A9">
              <w:rPr>
                <w:rFonts w:ascii="Bookman Old Style" w:eastAsia="Times New Roman" w:hAnsi="Bookman Old Style" w:cs="Arial"/>
                <w:sz w:val="16"/>
                <w:szCs w:val="16"/>
                <w:lang w:eastAsia="fr-FR"/>
              </w:rPr>
              <w:t xml:space="preserve"> et la Fourniture des Groupes </w:t>
            </w:r>
            <w:r w:rsidR="009027A9" w:rsidRPr="009027A9">
              <w:rPr>
                <w:rFonts w:ascii="Bookman Old Style" w:eastAsia="Times New Roman" w:hAnsi="Bookman Old Style" w:cs="Arial"/>
                <w:sz w:val="16"/>
                <w:szCs w:val="16"/>
                <w:lang w:eastAsia="fr-FR"/>
              </w:rPr>
              <w:t>Electrogènes</w:t>
            </w:r>
            <w:r w:rsidRPr="009027A9">
              <w:rPr>
                <w:rFonts w:ascii="Bookman Old Style" w:eastAsia="Times New Roman" w:hAnsi="Bookman Old Style" w:cs="Arial"/>
                <w:sz w:val="16"/>
                <w:szCs w:val="16"/>
                <w:lang w:eastAsia="fr-FR"/>
              </w:rPr>
              <w:t xml:space="preserve"> à l'Université de Moundou</w:t>
            </w:r>
          </w:p>
        </w:tc>
        <w:tc>
          <w:tcPr>
            <w:tcW w:w="2608"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N°085/MIE/SG/DGBC/DISU/2011</w:t>
            </w:r>
          </w:p>
        </w:tc>
        <w:tc>
          <w:tcPr>
            <w:tcW w:w="16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NECOBAT</w:t>
            </w:r>
          </w:p>
        </w:tc>
        <w:tc>
          <w:tcPr>
            <w:tcW w:w="148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1 922 154 955</w:t>
            </w:r>
          </w:p>
        </w:tc>
        <w:tc>
          <w:tcPr>
            <w:tcW w:w="1474"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1 145 981 295</w:t>
            </w:r>
          </w:p>
        </w:tc>
        <w:tc>
          <w:tcPr>
            <w:tcW w:w="14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95 233 203</w:t>
            </w:r>
          </w:p>
        </w:tc>
        <w:tc>
          <w:tcPr>
            <w:tcW w:w="1361"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95 233 203</w:t>
            </w:r>
          </w:p>
        </w:tc>
        <w:tc>
          <w:tcPr>
            <w:tcW w:w="1474" w:type="dxa"/>
            <w:tcBorders>
              <w:top w:val="nil"/>
              <w:left w:val="nil"/>
              <w:bottom w:val="single" w:sz="4" w:space="0" w:color="auto"/>
              <w:right w:val="single" w:sz="8" w:space="0" w:color="auto"/>
            </w:tcBorders>
            <w:shd w:val="clear" w:color="000000" w:fill="FFFFFF"/>
            <w:noWrap/>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680 940 457</w:t>
            </w:r>
          </w:p>
        </w:tc>
      </w:tr>
      <w:tr w:rsidR="009027A9" w:rsidRPr="009027A9" w:rsidTr="00741F70">
        <w:trPr>
          <w:trHeight w:val="907"/>
        </w:trPr>
        <w:tc>
          <w:tcPr>
            <w:tcW w:w="2665" w:type="dxa"/>
            <w:tcBorders>
              <w:top w:val="nil"/>
              <w:left w:val="single" w:sz="8" w:space="0" w:color="auto"/>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Travaux de Construction de Dix (10) Bâtiments, pour la Faculté des Sciences Exactes et Appliquées à l'Université de Moundou.</w:t>
            </w:r>
          </w:p>
        </w:tc>
        <w:tc>
          <w:tcPr>
            <w:tcW w:w="2608"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N°084/MIE/SG/DGBC/DISU/2011</w:t>
            </w:r>
          </w:p>
        </w:tc>
        <w:tc>
          <w:tcPr>
            <w:tcW w:w="16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ECRB</w:t>
            </w:r>
          </w:p>
        </w:tc>
        <w:tc>
          <w:tcPr>
            <w:tcW w:w="148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3 007 054 611</w:t>
            </w:r>
          </w:p>
        </w:tc>
        <w:tc>
          <w:tcPr>
            <w:tcW w:w="1474"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1 038 817 680</w:t>
            </w:r>
          </w:p>
        </w:tc>
        <w:tc>
          <w:tcPr>
            <w:tcW w:w="1400"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398 849 201</w:t>
            </w:r>
          </w:p>
        </w:tc>
        <w:tc>
          <w:tcPr>
            <w:tcW w:w="1361" w:type="dxa"/>
            <w:tcBorders>
              <w:top w:val="nil"/>
              <w:left w:val="nil"/>
              <w:bottom w:val="single" w:sz="4"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398 849 201</w:t>
            </w:r>
          </w:p>
        </w:tc>
        <w:tc>
          <w:tcPr>
            <w:tcW w:w="1474" w:type="dxa"/>
            <w:tcBorders>
              <w:top w:val="nil"/>
              <w:left w:val="nil"/>
              <w:bottom w:val="single" w:sz="4" w:space="0" w:color="auto"/>
              <w:right w:val="single" w:sz="8"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1 569 387 730</w:t>
            </w:r>
          </w:p>
        </w:tc>
      </w:tr>
      <w:tr w:rsidR="009027A9" w:rsidRPr="009027A9" w:rsidTr="00741F70">
        <w:trPr>
          <w:trHeight w:val="567"/>
        </w:trPr>
        <w:tc>
          <w:tcPr>
            <w:tcW w:w="2665" w:type="dxa"/>
            <w:tcBorders>
              <w:top w:val="nil"/>
              <w:left w:val="single" w:sz="8" w:space="0" w:color="auto"/>
              <w:bottom w:val="single" w:sz="8"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Travaux d'Installation Solaire Pho</w:t>
            </w:r>
            <w:r w:rsidR="005122FD">
              <w:rPr>
                <w:rFonts w:ascii="Bookman Old Style" w:eastAsia="Times New Roman" w:hAnsi="Bookman Old Style" w:cs="Arial"/>
                <w:sz w:val="16"/>
                <w:szCs w:val="16"/>
                <w:lang w:eastAsia="fr-FR"/>
              </w:rPr>
              <w:t>tovo</w:t>
            </w:r>
            <w:r w:rsidRPr="009027A9">
              <w:rPr>
                <w:rFonts w:ascii="Bookman Old Style" w:eastAsia="Times New Roman" w:hAnsi="Bookman Old Style" w:cs="Arial"/>
                <w:sz w:val="16"/>
                <w:szCs w:val="16"/>
                <w:lang w:eastAsia="fr-FR"/>
              </w:rPr>
              <w:t xml:space="preserve">ltaïque à l'Université de Ndjamena à </w:t>
            </w:r>
            <w:proofErr w:type="spellStart"/>
            <w:r w:rsidRPr="009027A9">
              <w:rPr>
                <w:rFonts w:ascii="Bookman Old Style" w:eastAsia="Times New Roman" w:hAnsi="Bookman Old Style" w:cs="Arial"/>
                <w:sz w:val="16"/>
                <w:szCs w:val="16"/>
                <w:lang w:eastAsia="fr-FR"/>
              </w:rPr>
              <w:t>Toukra</w:t>
            </w:r>
            <w:proofErr w:type="spellEnd"/>
          </w:p>
        </w:tc>
        <w:tc>
          <w:tcPr>
            <w:tcW w:w="2608" w:type="dxa"/>
            <w:tcBorders>
              <w:top w:val="nil"/>
              <w:left w:val="nil"/>
              <w:bottom w:val="single" w:sz="8"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N°127/PR/PM/MCIE/SG/DGBC/DISU/12</w:t>
            </w:r>
          </w:p>
        </w:tc>
        <w:tc>
          <w:tcPr>
            <w:tcW w:w="1600" w:type="dxa"/>
            <w:tcBorders>
              <w:top w:val="nil"/>
              <w:left w:val="nil"/>
              <w:bottom w:val="single" w:sz="8"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center"/>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Compagnie d'Entreprise CFE</w:t>
            </w:r>
          </w:p>
        </w:tc>
        <w:tc>
          <w:tcPr>
            <w:tcW w:w="1480" w:type="dxa"/>
            <w:tcBorders>
              <w:top w:val="nil"/>
              <w:left w:val="nil"/>
              <w:bottom w:val="single" w:sz="8"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4 754 752 451</w:t>
            </w:r>
          </w:p>
        </w:tc>
        <w:tc>
          <w:tcPr>
            <w:tcW w:w="1474" w:type="dxa"/>
            <w:tcBorders>
              <w:top w:val="nil"/>
              <w:left w:val="nil"/>
              <w:bottom w:val="single" w:sz="8"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0</w:t>
            </w:r>
          </w:p>
        </w:tc>
        <w:tc>
          <w:tcPr>
            <w:tcW w:w="1400" w:type="dxa"/>
            <w:tcBorders>
              <w:top w:val="nil"/>
              <w:left w:val="nil"/>
              <w:bottom w:val="single" w:sz="8"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950 950 450</w:t>
            </w:r>
          </w:p>
        </w:tc>
        <w:tc>
          <w:tcPr>
            <w:tcW w:w="1361" w:type="dxa"/>
            <w:tcBorders>
              <w:top w:val="nil"/>
              <w:left w:val="nil"/>
              <w:bottom w:val="single" w:sz="8" w:space="0" w:color="auto"/>
              <w:right w:val="single" w:sz="4"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950 950 450</w:t>
            </w:r>
          </w:p>
        </w:tc>
        <w:tc>
          <w:tcPr>
            <w:tcW w:w="1474" w:type="dxa"/>
            <w:tcBorders>
              <w:top w:val="nil"/>
              <w:left w:val="nil"/>
              <w:bottom w:val="single" w:sz="8" w:space="0" w:color="auto"/>
              <w:right w:val="single" w:sz="8" w:space="0" w:color="auto"/>
            </w:tcBorders>
            <w:shd w:val="clear" w:color="000000" w:fill="FFFFFF"/>
            <w:vAlign w:val="center"/>
            <w:hideMark/>
          </w:tcPr>
          <w:p w:rsidR="00065ED1" w:rsidRPr="009027A9" w:rsidRDefault="00065ED1" w:rsidP="009027A9">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3 803 802 001</w:t>
            </w:r>
          </w:p>
        </w:tc>
      </w:tr>
      <w:tr w:rsidR="009027A9" w:rsidRPr="009027A9" w:rsidTr="00741F70">
        <w:trPr>
          <w:trHeight w:val="567"/>
        </w:trPr>
        <w:tc>
          <w:tcPr>
            <w:tcW w:w="2665" w:type="dxa"/>
            <w:tcBorders>
              <w:top w:val="single" w:sz="8" w:space="0" w:color="auto"/>
              <w:left w:val="single" w:sz="8" w:space="0" w:color="auto"/>
              <w:bottom w:val="single" w:sz="4" w:space="0" w:color="auto"/>
              <w:right w:val="nil"/>
            </w:tcBorders>
            <w:shd w:val="clear" w:color="auto" w:fill="FABF8F" w:themeFill="accent6" w:themeFillTint="99"/>
            <w:noWrap/>
            <w:vAlign w:val="center"/>
            <w:hideMark/>
          </w:tcPr>
          <w:p w:rsidR="009027A9" w:rsidRPr="009027A9" w:rsidRDefault="009027A9" w:rsidP="009027A9">
            <w:pPr>
              <w:spacing w:after="0" w:line="240" w:lineRule="auto"/>
              <w:jc w:val="center"/>
              <w:rPr>
                <w:rFonts w:ascii="Bookman Old Style" w:eastAsia="Times New Roman" w:hAnsi="Bookman Old Style" w:cs="Arial"/>
                <w:b/>
                <w:bCs/>
                <w:sz w:val="16"/>
                <w:szCs w:val="16"/>
                <w:lang w:eastAsia="fr-FR"/>
              </w:rPr>
            </w:pPr>
            <w:r>
              <w:rPr>
                <w:rFonts w:ascii="Bookman Old Style" w:eastAsia="Times New Roman" w:hAnsi="Bookman Old Style" w:cs="Arial"/>
                <w:b/>
                <w:bCs/>
                <w:sz w:val="16"/>
                <w:szCs w:val="16"/>
                <w:lang w:eastAsia="fr-FR"/>
              </w:rPr>
              <w:t>TOTAL GENERAL</w:t>
            </w:r>
          </w:p>
        </w:tc>
        <w:tc>
          <w:tcPr>
            <w:tcW w:w="2608" w:type="dxa"/>
            <w:tcBorders>
              <w:top w:val="single" w:sz="8"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9027A9" w:rsidRPr="009027A9" w:rsidRDefault="009027A9" w:rsidP="00065ED1">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 </w:t>
            </w:r>
          </w:p>
          <w:p w:rsidR="009027A9" w:rsidRPr="009027A9" w:rsidRDefault="009027A9" w:rsidP="00065ED1">
            <w:pPr>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 </w:t>
            </w:r>
          </w:p>
        </w:tc>
        <w:tc>
          <w:tcPr>
            <w:tcW w:w="1600" w:type="dxa"/>
            <w:tcBorders>
              <w:top w:val="single" w:sz="8" w:space="0" w:color="auto"/>
              <w:left w:val="nil"/>
              <w:bottom w:val="single" w:sz="4" w:space="0" w:color="auto"/>
              <w:right w:val="single" w:sz="4" w:space="0" w:color="auto"/>
            </w:tcBorders>
            <w:shd w:val="clear" w:color="auto" w:fill="FABF8F" w:themeFill="accent6" w:themeFillTint="99"/>
            <w:noWrap/>
            <w:vAlign w:val="bottom"/>
            <w:hideMark/>
          </w:tcPr>
          <w:p w:rsidR="009027A9" w:rsidRPr="009027A9" w:rsidRDefault="009027A9" w:rsidP="00065ED1">
            <w:pPr>
              <w:tabs>
                <w:tab w:val="clear" w:pos="5223"/>
              </w:tabs>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 </w:t>
            </w:r>
          </w:p>
          <w:p w:rsidR="009027A9" w:rsidRPr="009027A9" w:rsidRDefault="009027A9" w:rsidP="00065ED1">
            <w:pPr>
              <w:spacing w:after="0" w:line="240" w:lineRule="auto"/>
              <w:jc w:val="left"/>
              <w:rPr>
                <w:rFonts w:ascii="Bookman Old Style" w:eastAsia="Times New Roman" w:hAnsi="Bookman Old Style" w:cs="Arial"/>
                <w:sz w:val="16"/>
                <w:szCs w:val="16"/>
                <w:lang w:eastAsia="fr-FR"/>
              </w:rPr>
            </w:pPr>
            <w:r w:rsidRPr="009027A9">
              <w:rPr>
                <w:rFonts w:ascii="Bookman Old Style" w:eastAsia="Times New Roman" w:hAnsi="Bookman Old Style" w:cs="Arial"/>
                <w:sz w:val="16"/>
                <w:szCs w:val="16"/>
                <w:lang w:eastAsia="fr-FR"/>
              </w:rPr>
              <w:t> </w:t>
            </w:r>
          </w:p>
        </w:tc>
        <w:tc>
          <w:tcPr>
            <w:tcW w:w="1480" w:type="dxa"/>
            <w:tcBorders>
              <w:top w:val="single" w:sz="8" w:space="0" w:color="auto"/>
              <w:left w:val="nil"/>
              <w:bottom w:val="single" w:sz="4" w:space="0" w:color="auto"/>
              <w:right w:val="single" w:sz="4" w:space="0" w:color="auto"/>
            </w:tcBorders>
            <w:shd w:val="clear" w:color="auto" w:fill="FABF8F" w:themeFill="accent6" w:themeFillTint="99"/>
            <w:noWrap/>
            <w:vAlign w:val="center"/>
            <w:hideMark/>
          </w:tcPr>
          <w:p w:rsidR="009027A9" w:rsidRPr="009027A9" w:rsidRDefault="009027A9" w:rsidP="009027A9">
            <w:pPr>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b/>
                <w:bCs/>
                <w:sz w:val="16"/>
                <w:szCs w:val="16"/>
                <w:lang w:eastAsia="fr-FR"/>
              </w:rPr>
              <w:t>67 002 996 755</w:t>
            </w:r>
          </w:p>
        </w:tc>
        <w:tc>
          <w:tcPr>
            <w:tcW w:w="1474" w:type="dxa"/>
            <w:tcBorders>
              <w:top w:val="single" w:sz="8" w:space="0" w:color="auto"/>
              <w:left w:val="nil"/>
              <w:bottom w:val="single" w:sz="4" w:space="0" w:color="auto"/>
              <w:right w:val="single" w:sz="4" w:space="0" w:color="auto"/>
            </w:tcBorders>
            <w:shd w:val="clear" w:color="auto" w:fill="FABF8F" w:themeFill="accent6" w:themeFillTint="99"/>
            <w:noWrap/>
            <w:vAlign w:val="center"/>
            <w:hideMark/>
          </w:tcPr>
          <w:p w:rsidR="009027A9" w:rsidRPr="009027A9" w:rsidRDefault="009027A9" w:rsidP="009027A9">
            <w:pPr>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b/>
                <w:bCs/>
                <w:sz w:val="16"/>
                <w:szCs w:val="16"/>
                <w:lang w:eastAsia="fr-FR"/>
              </w:rPr>
              <w:t>14 294 873 782</w:t>
            </w:r>
          </w:p>
        </w:tc>
        <w:tc>
          <w:tcPr>
            <w:tcW w:w="1400" w:type="dxa"/>
            <w:tcBorders>
              <w:top w:val="single" w:sz="8" w:space="0" w:color="auto"/>
              <w:left w:val="nil"/>
              <w:bottom w:val="single" w:sz="4" w:space="0" w:color="auto"/>
              <w:right w:val="single" w:sz="4" w:space="0" w:color="auto"/>
            </w:tcBorders>
            <w:shd w:val="clear" w:color="auto" w:fill="FABF8F" w:themeFill="accent6" w:themeFillTint="99"/>
            <w:noWrap/>
            <w:vAlign w:val="center"/>
            <w:hideMark/>
          </w:tcPr>
          <w:p w:rsidR="009027A9" w:rsidRPr="009027A9" w:rsidRDefault="009027A9" w:rsidP="009027A9">
            <w:pPr>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b/>
                <w:bCs/>
                <w:sz w:val="16"/>
                <w:szCs w:val="16"/>
                <w:lang w:eastAsia="fr-FR"/>
              </w:rPr>
              <w:t>2 834 362 419</w:t>
            </w:r>
          </w:p>
        </w:tc>
        <w:tc>
          <w:tcPr>
            <w:tcW w:w="1361" w:type="dxa"/>
            <w:tcBorders>
              <w:top w:val="single" w:sz="8" w:space="0" w:color="auto"/>
              <w:left w:val="nil"/>
              <w:bottom w:val="single" w:sz="4" w:space="0" w:color="auto"/>
              <w:right w:val="single" w:sz="4" w:space="0" w:color="auto"/>
            </w:tcBorders>
            <w:shd w:val="clear" w:color="auto" w:fill="FABF8F" w:themeFill="accent6" w:themeFillTint="99"/>
            <w:noWrap/>
            <w:vAlign w:val="center"/>
            <w:hideMark/>
          </w:tcPr>
          <w:p w:rsidR="009027A9" w:rsidRPr="009027A9" w:rsidRDefault="009027A9" w:rsidP="009027A9">
            <w:pPr>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b/>
                <w:bCs/>
                <w:sz w:val="16"/>
                <w:szCs w:val="16"/>
                <w:lang w:eastAsia="fr-FR"/>
              </w:rPr>
              <w:t>2 834 362</w:t>
            </w:r>
            <w:r w:rsidR="00741F70">
              <w:rPr>
                <w:rFonts w:ascii="Bookman Old Style" w:eastAsia="Times New Roman" w:hAnsi="Bookman Old Style" w:cs="Arial"/>
                <w:b/>
                <w:bCs/>
                <w:sz w:val="16"/>
                <w:szCs w:val="16"/>
                <w:lang w:eastAsia="fr-FR"/>
              </w:rPr>
              <w:t> </w:t>
            </w:r>
            <w:r w:rsidRPr="009027A9">
              <w:rPr>
                <w:rFonts w:ascii="Bookman Old Style" w:eastAsia="Times New Roman" w:hAnsi="Bookman Old Style" w:cs="Arial"/>
                <w:b/>
                <w:bCs/>
                <w:sz w:val="16"/>
                <w:szCs w:val="16"/>
                <w:lang w:eastAsia="fr-FR"/>
              </w:rPr>
              <w:t>419</w:t>
            </w:r>
          </w:p>
        </w:tc>
        <w:tc>
          <w:tcPr>
            <w:tcW w:w="1474" w:type="dxa"/>
            <w:tcBorders>
              <w:top w:val="single" w:sz="8" w:space="0" w:color="auto"/>
              <w:left w:val="nil"/>
              <w:bottom w:val="single" w:sz="4" w:space="0" w:color="auto"/>
              <w:right w:val="single" w:sz="8" w:space="0" w:color="auto"/>
            </w:tcBorders>
            <w:shd w:val="clear" w:color="auto" w:fill="FABF8F" w:themeFill="accent6" w:themeFillTint="99"/>
            <w:noWrap/>
            <w:vAlign w:val="center"/>
            <w:hideMark/>
          </w:tcPr>
          <w:p w:rsidR="009027A9" w:rsidRPr="009027A9" w:rsidRDefault="009027A9" w:rsidP="00741F70">
            <w:pPr>
              <w:tabs>
                <w:tab w:val="clear" w:pos="5223"/>
              </w:tabs>
              <w:spacing w:after="0" w:line="240" w:lineRule="auto"/>
              <w:jc w:val="right"/>
              <w:rPr>
                <w:rFonts w:ascii="Bookman Old Style" w:eastAsia="Times New Roman" w:hAnsi="Bookman Old Style" w:cs="Arial"/>
                <w:sz w:val="16"/>
                <w:szCs w:val="16"/>
                <w:lang w:eastAsia="fr-FR"/>
              </w:rPr>
            </w:pPr>
            <w:r w:rsidRPr="009027A9">
              <w:rPr>
                <w:rFonts w:ascii="Bookman Old Style" w:eastAsia="Times New Roman" w:hAnsi="Bookman Old Style" w:cs="Arial"/>
                <w:b/>
                <w:bCs/>
                <w:sz w:val="16"/>
                <w:szCs w:val="16"/>
                <w:lang w:eastAsia="fr-FR"/>
              </w:rPr>
              <w:t>49 873 760 554</w:t>
            </w:r>
          </w:p>
        </w:tc>
      </w:tr>
    </w:tbl>
    <w:p w:rsidR="00C331A9" w:rsidRPr="00AF7066" w:rsidRDefault="00C331A9" w:rsidP="00C331A9">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065ED1" w:rsidRDefault="00065ED1" w:rsidP="00065ED1">
      <w:pPr>
        <w:tabs>
          <w:tab w:val="clear" w:pos="5223"/>
        </w:tabs>
        <w:spacing w:after="120"/>
        <w:ind w:left="360"/>
        <w:rPr>
          <w:rFonts w:ascii="Bookman Old Style" w:hAnsi="Bookman Old Style"/>
          <w:b/>
          <w:sz w:val="24"/>
          <w:szCs w:val="24"/>
        </w:rPr>
      </w:pPr>
    </w:p>
    <w:p w:rsidR="00065ED1" w:rsidRPr="00EC4F2B" w:rsidRDefault="00EC4F2B" w:rsidP="00EC4F2B">
      <w:pPr>
        <w:tabs>
          <w:tab w:val="clear" w:pos="5223"/>
        </w:tabs>
        <w:spacing w:after="120"/>
        <w:ind w:left="360"/>
        <w:rPr>
          <w:rFonts w:ascii="Bookman Old Style" w:hAnsi="Bookman Old Style"/>
          <w:b/>
          <w:sz w:val="24"/>
          <w:szCs w:val="24"/>
        </w:rPr>
      </w:pPr>
      <w:r>
        <w:rPr>
          <w:rFonts w:ascii="Bookman Old Style" w:hAnsi="Bookman Old Style"/>
          <w:b/>
          <w:sz w:val="24"/>
          <w:szCs w:val="24"/>
        </w:rPr>
        <w:lastRenderedPageBreak/>
        <w:t xml:space="preserve">II.2.6. </w:t>
      </w:r>
      <w:r w:rsidR="00BE217C" w:rsidRPr="00EC4F2B">
        <w:rPr>
          <w:rFonts w:ascii="Bookman Old Style" w:hAnsi="Bookman Old Style"/>
          <w:b/>
          <w:sz w:val="24"/>
          <w:szCs w:val="24"/>
        </w:rPr>
        <w:t>Situation</w:t>
      </w:r>
      <w:r w:rsidR="00065ED1" w:rsidRPr="00EC4F2B">
        <w:rPr>
          <w:rFonts w:ascii="Bookman Old Style" w:hAnsi="Bookman Old Style"/>
          <w:b/>
          <w:sz w:val="24"/>
          <w:szCs w:val="24"/>
        </w:rPr>
        <w:t xml:space="preserve"> des marchés du Ministère de l’Hydraulique Rurale et Urbaine, financés sur les revenus pétroliers sur le crédit 2014</w:t>
      </w:r>
    </w:p>
    <w:p w:rsidR="00EC4F2B" w:rsidRPr="009073BE" w:rsidRDefault="009073BE" w:rsidP="00EC4F2B">
      <w:pPr>
        <w:tabs>
          <w:tab w:val="clear" w:pos="5223"/>
        </w:tabs>
        <w:spacing w:after="120"/>
        <w:ind w:left="360"/>
        <w:jc w:val="left"/>
        <w:rPr>
          <w:rFonts w:ascii="Bookman Old Style" w:hAnsi="Bookman Old Style"/>
          <w:b/>
          <w:sz w:val="20"/>
          <w:szCs w:val="20"/>
        </w:rPr>
      </w:pPr>
      <w:r>
        <w:rPr>
          <w:rFonts w:ascii="Bookman Old Style" w:hAnsi="Bookman Old Style"/>
          <w:b/>
          <w:sz w:val="20"/>
          <w:szCs w:val="20"/>
          <w:u w:val="single"/>
        </w:rPr>
        <w:t>Tableau n</w:t>
      </w:r>
      <w:r w:rsidR="00EC4F2B" w:rsidRPr="009073BE">
        <w:rPr>
          <w:rFonts w:ascii="Bookman Old Style" w:hAnsi="Bookman Old Style"/>
          <w:b/>
          <w:sz w:val="20"/>
          <w:szCs w:val="20"/>
          <w:u w:val="single"/>
        </w:rPr>
        <w:t>° 36</w:t>
      </w:r>
      <w:r w:rsidR="00EC4F2B" w:rsidRPr="009073BE">
        <w:rPr>
          <w:rFonts w:ascii="Bookman Old Style" w:hAnsi="Bookman Old Style"/>
          <w:b/>
          <w:sz w:val="20"/>
          <w:szCs w:val="20"/>
        </w:rPr>
        <w:t xml:space="preserve"> </w:t>
      </w:r>
      <w:proofErr w:type="gramStart"/>
      <w:r w:rsidR="00EC4F2B" w:rsidRPr="009073BE">
        <w:rPr>
          <w:rFonts w:ascii="Bookman Old Style" w:hAnsi="Bookman Old Style"/>
          <w:b/>
          <w:sz w:val="20"/>
          <w:szCs w:val="20"/>
        </w:rPr>
        <w:t>:</w:t>
      </w:r>
      <w:r w:rsidR="005E6A51" w:rsidRPr="009073BE">
        <w:rPr>
          <w:rFonts w:ascii="Bookman Old Style" w:hAnsi="Bookman Old Style"/>
          <w:sz w:val="20"/>
          <w:szCs w:val="20"/>
        </w:rPr>
        <w:t>Situation</w:t>
      </w:r>
      <w:proofErr w:type="gramEnd"/>
      <w:r w:rsidR="005E6A51" w:rsidRPr="009073BE">
        <w:rPr>
          <w:rFonts w:ascii="Bookman Old Style" w:hAnsi="Bookman Old Style"/>
          <w:sz w:val="20"/>
          <w:szCs w:val="20"/>
        </w:rPr>
        <w:t xml:space="preserve"> des marchés du Ministère de l’Hydraulique Rurale et Urbaine</w:t>
      </w:r>
    </w:p>
    <w:tbl>
      <w:tblPr>
        <w:tblW w:w="14514" w:type="dxa"/>
        <w:tblInd w:w="-214" w:type="dxa"/>
        <w:tblCellMar>
          <w:left w:w="70" w:type="dxa"/>
          <w:right w:w="70" w:type="dxa"/>
        </w:tblCellMar>
        <w:tblLook w:val="04A0" w:firstRow="1" w:lastRow="0" w:firstColumn="1" w:lastColumn="0" w:noHBand="0" w:noVBand="1"/>
      </w:tblPr>
      <w:tblGrid>
        <w:gridCol w:w="3402"/>
        <w:gridCol w:w="3160"/>
        <w:gridCol w:w="1304"/>
        <w:gridCol w:w="1360"/>
        <w:gridCol w:w="1247"/>
        <w:gridCol w:w="1293"/>
        <w:gridCol w:w="1387"/>
        <w:gridCol w:w="1361"/>
      </w:tblGrid>
      <w:tr w:rsidR="00BA4040" w:rsidRPr="00741F70" w:rsidTr="00E638EE">
        <w:trPr>
          <w:trHeight w:val="624"/>
        </w:trPr>
        <w:tc>
          <w:tcPr>
            <w:tcW w:w="3402" w:type="dxa"/>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Désignation de Projet</w:t>
            </w:r>
          </w:p>
        </w:tc>
        <w:tc>
          <w:tcPr>
            <w:tcW w:w="316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NUMERO DES MARCHES</w:t>
            </w:r>
          </w:p>
        </w:tc>
        <w:tc>
          <w:tcPr>
            <w:tcW w:w="1304"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Attributaire</w:t>
            </w:r>
          </w:p>
        </w:tc>
        <w:tc>
          <w:tcPr>
            <w:tcW w:w="136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Montant du Contrat</w:t>
            </w:r>
          </w:p>
        </w:tc>
        <w:tc>
          <w:tcPr>
            <w:tcW w:w="1247"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Payement Antérieur</w:t>
            </w:r>
          </w:p>
        </w:tc>
        <w:tc>
          <w:tcPr>
            <w:tcW w:w="1293"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Montant Engages en 2014</w:t>
            </w:r>
          </w:p>
        </w:tc>
        <w:tc>
          <w:tcPr>
            <w:tcW w:w="1387"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Montant Payer en 2014</w:t>
            </w:r>
          </w:p>
        </w:tc>
        <w:tc>
          <w:tcPr>
            <w:tcW w:w="1361"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065ED1" w:rsidRPr="00741F70" w:rsidRDefault="00065ED1" w:rsidP="00741F70">
            <w:pPr>
              <w:tabs>
                <w:tab w:val="clear" w:pos="5223"/>
              </w:tabs>
              <w:spacing w:after="0" w:line="240" w:lineRule="auto"/>
              <w:jc w:val="center"/>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Montant Restant à Payer</w:t>
            </w:r>
          </w:p>
        </w:tc>
      </w:tr>
      <w:tr w:rsidR="00BA4040" w:rsidRPr="00741F70" w:rsidTr="00BA4040">
        <w:trPr>
          <w:trHeight w:val="397"/>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Travaux d'Adduction d</w:t>
            </w:r>
            <w:r w:rsidR="00741F70">
              <w:rPr>
                <w:rFonts w:ascii="Bookman Old Style" w:eastAsia="Times New Roman" w:hAnsi="Bookman Old Style" w:cs="Arial"/>
                <w:sz w:val="16"/>
                <w:szCs w:val="16"/>
                <w:lang w:eastAsia="fr-FR"/>
              </w:rPr>
              <w:t>’</w:t>
            </w:r>
            <w:r w:rsidRPr="00741F70">
              <w:rPr>
                <w:rFonts w:ascii="Bookman Old Style" w:eastAsia="Times New Roman" w:hAnsi="Bookman Old Style" w:cs="Arial"/>
                <w:sz w:val="16"/>
                <w:szCs w:val="16"/>
                <w:lang w:eastAsia="fr-FR"/>
              </w:rPr>
              <w:t xml:space="preserve">Eau Potable dans la Ville de </w:t>
            </w:r>
            <w:proofErr w:type="spellStart"/>
            <w:r w:rsidRPr="00741F70">
              <w:rPr>
                <w:rFonts w:ascii="Bookman Old Style" w:eastAsia="Times New Roman" w:hAnsi="Bookman Old Style" w:cs="Arial"/>
                <w:sz w:val="16"/>
                <w:szCs w:val="16"/>
                <w:lang w:eastAsia="fr-FR"/>
              </w:rPr>
              <w:t>Ngoura</w:t>
            </w:r>
            <w:proofErr w:type="spellEnd"/>
          </w:p>
        </w:tc>
        <w:tc>
          <w:tcPr>
            <w:tcW w:w="31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N°194/MI/SE/SG/DGIHA/DHU/07</w:t>
            </w:r>
          </w:p>
        </w:tc>
        <w:tc>
          <w:tcPr>
            <w:tcW w:w="1304"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LE ROCHER</w:t>
            </w:r>
          </w:p>
        </w:tc>
        <w:tc>
          <w:tcPr>
            <w:tcW w:w="1360"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589 656 966</w:t>
            </w:r>
          </w:p>
        </w:tc>
        <w:tc>
          <w:tcPr>
            <w:tcW w:w="124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508 485 600</w:t>
            </w:r>
          </w:p>
        </w:tc>
        <w:tc>
          <w:tcPr>
            <w:tcW w:w="1293"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81 171 366</w:t>
            </w:r>
          </w:p>
        </w:tc>
        <w:tc>
          <w:tcPr>
            <w:tcW w:w="1387"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81 171 366</w:t>
            </w:r>
          </w:p>
        </w:tc>
        <w:tc>
          <w:tcPr>
            <w:tcW w:w="1361" w:type="dxa"/>
            <w:tcBorders>
              <w:top w:val="nil"/>
              <w:left w:val="nil"/>
              <w:bottom w:val="single" w:sz="4" w:space="0" w:color="auto"/>
              <w:right w:val="single" w:sz="8"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0</w:t>
            </w:r>
          </w:p>
        </w:tc>
      </w:tr>
      <w:tr w:rsidR="00BA4040" w:rsidRPr="00741F70" w:rsidTr="00BA4040">
        <w:trPr>
          <w:trHeight w:val="624"/>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 xml:space="preserve">Travaux de Réalisation d'une Adduction d'Eau Potable de 100m3 à </w:t>
            </w:r>
            <w:proofErr w:type="spellStart"/>
            <w:r w:rsidRPr="00741F70">
              <w:rPr>
                <w:rFonts w:ascii="Bookman Old Style" w:eastAsia="Times New Roman" w:hAnsi="Bookman Old Style" w:cs="Arial"/>
                <w:sz w:val="16"/>
                <w:szCs w:val="16"/>
                <w:lang w:eastAsia="fr-FR"/>
              </w:rPr>
              <w:t>Peni</w:t>
            </w:r>
            <w:proofErr w:type="spellEnd"/>
            <w:r w:rsidRPr="00741F70">
              <w:rPr>
                <w:rFonts w:ascii="Bookman Old Style" w:eastAsia="Times New Roman" w:hAnsi="Bookman Old Style" w:cs="Arial"/>
                <w:sz w:val="16"/>
                <w:szCs w:val="16"/>
                <w:lang w:eastAsia="fr-FR"/>
              </w:rPr>
              <w:t xml:space="preserve">, dans la Région du </w:t>
            </w:r>
            <w:proofErr w:type="spellStart"/>
            <w:r w:rsidRPr="00741F70">
              <w:rPr>
                <w:rFonts w:ascii="Bookman Old Style" w:eastAsia="Times New Roman" w:hAnsi="Bookman Old Style" w:cs="Arial"/>
                <w:sz w:val="16"/>
                <w:szCs w:val="16"/>
                <w:lang w:eastAsia="fr-FR"/>
              </w:rPr>
              <w:t>Mandoul</w:t>
            </w:r>
            <w:proofErr w:type="spellEnd"/>
          </w:p>
        </w:tc>
        <w:tc>
          <w:tcPr>
            <w:tcW w:w="31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N°0199/2013</w:t>
            </w:r>
          </w:p>
        </w:tc>
        <w:tc>
          <w:tcPr>
            <w:tcW w:w="1304"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STE BUSINESS SERVICE</w:t>
            </w:r>
          </w:p>
        </w:tc>
        <w:tc>
          <w:tcPr>
            <w:tcW w:w="13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449 515 000</w:t>
            </w:r>
          </w:p>
        </w:tc>
        <w:tc>
          <w:tcPr>
            <w:tcW w:w="124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89 903 000</w:t>
            </w:r>
          </w:p>
        </w:tc>
        <w:tc>
          <w:tcPr>
            <w:tcW w:w="1293"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104 000 694</w:t>
            </w:r>
          </w:p>
        </w:tc>
        <w:tc>
          <w:tcPr>
            <w:tcW w:w="138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104 000 694</w:t>
            </w:r>
          </w:p>
        </w:tc>
        <w:tc>
          <w:tcPr>
            <w:tcW w:w="1361" w:type="dxa"/>
            <w:tcBorders>
              <w:top w:val="nil"/>
              <w:left w:val="nil"/>
              <w:bottom w:val="single" w:sz="4" w:space="0" w:color="auto"/>
              <w:right w:val="single" w:sz="8"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255 611 306</w:t>
            </w:r>
          </w:p>
        </w:tc>
      </w:tr>
      <w:tr w:rsidR="00BA4040" w:rsidRPr="00741F70" w:rsidTr="00BA4040">
        <w:trPr>
          <w:trHeight w:val="680"/>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65ED1" w:rsidRPr="00741F70" w:rsidRDefault="00BA4040" w:rsidP="00741F70">
            <w:pPr>
              <w:tabs>
                <w:tab w:val="clear" w:pos="5223"/>
              </w:tabs>
              <w:spacing w:after="0" w:line="240" w:lineRule="auto"/>
              <w:jc w:val="left"/>
              <w:rPr>
                <w:rFonts w:ascii="Bookman Old Style" w:eastAsia="Times New Roman" w:hAnsi="Bookman Old Style" w:cs="Arial"/>
                <w:sz w:val="16"/>
                <w:szCs w:val="16"/>
                <w:lang w:eastAsia="fr-FR"/>
              </w:rPr>
            </w:pPr>
            <w:r>
              <w:rPr>
                <w:rFonts w:ascii="Bookman Old Style" w:eastAsia="Times New Roman" w:hAnsi="Bookman Old Style" w:cs="Arial"/>
                <w:sz w:val="16"/>
                <w:szCs w:val="16"/>
                <w:lang w:eastAsia="fr-FR"/>
              </w:rPr>
              <w:t>Travaux de Réalisation d'u</w:t>
            </w:r>
            <w:r w:rsidR="00065ED1" w:rsidRPr="00741F70">
              <w:rPr>
                <w:rFonts w:ascii="Bookman Old Style" w:eastAsia="Times New Roman" w:hAnsi="Bookman Old Style" w:cs="Arial"/>
                <w:sz w:val="16"/>
                <w:szCs w:val="16"/>
                <w:lang w:eastAsia="fr-FR"/>
              </w:rPr>
              <w:t>ne Adduction d'Eau Potable</w:t>
            </w:r>
            <w:r w:rsidR="005122FD">
              <w:rPr>
                <w:rFonts w:ascii="Bookman Old Style" w:eastAsia="Times New Roman" w:hAnsi="Bookman Old Style" w:cs="Arial"/>
                <w:sz w:val="16"/>
                <w:szCs w:val="16"/>
                <w:lang w:eastAsia="fr-FR"/>
              </w:rPr>
              <w:t xml:space="preserve"> à Manda; </w:t>
            </w:r>
            <w:proofErr w:type="spellStart"/>
            <w:r w:rsidR="005122FD">
              <w:rPr>
                <w:rFonts w:ascii="Bookman Old Style" w:eastAsia="Times New Roman" w:hAnsi="Bookman Old Style" w:cs="Arial"/>
                <w:sz w:val="16"/>
                <w:szCs w:val="16"/>
                <w:lang w:eastAsia="fr-FR"/>
              </w:rPr>
              <w:t>Mabrouka</w:t>
            </w:r>
            <w:proofErr w:type="spellEnd"/>
            <w:r w:rsidR="005122FD">
              <w:rPr>
                <w:rFonts w:ascii="Bookman Old Style" w:eastAsia="Times New Roman" w:hAnsi="Bookman Old Style" w:cs="Arial"/>
                <w:sz w:val="16"/>
                <w:szCs w:val="16"/>
                <w:lang w:eastAsia="fr-FR"/>
              </w:rPr>
              <w:t xml:space="preserve"> dans la </w:t>
            </w:r>
            <w:r w:rsidR="00E5696B">
              <w:rPr>
                <w:rFonts w:ascii="Bookman Old Style" w:eastAsia="Times New Roman" w:hAnsi="Bookman Old Style" w:cs="Arial"/>
                <w:sz w:val="16"/>
                <w:szCs w:val="16"/>
                <w:lang w:eastAsia="fr-FR"/>
              </w:rPr>
              <w:t>Sous-</w:t>
            </w:r>
            <w:r w:rsidR="00E5696B" w:rsidRPr="00741F70">
              <w:rPr>
                <w:rFonts w:ascii="Bookman Old Style" w:eastAsia="Times New Roman" w:hAnsi="Bookman Old Style" w:cs="Arial"/>
                <w:sz w:val="16"/>
                <w:szCs w:val="16"/>
                <w:lang w:eastAsia="fr-FR"/>
              </w:rPr>
              <w:t>Préfecture</w:t>
            </w:r>
            <w:r w:rsidR="00065ED1" w:rsidRPr="00741F70">
              <w:rPr>
                <w:rFonts w:ascii="Bookman Old Style" w:eastAsia="Times New Roman" w:hAnsi="Bookman Old Style" w:cs="Arial"/>
                <w:sz w:val="16"/>
                <w:szCs w:val="16"/>
                <w:lang w:eastAsia="fr-FR"/>
              </w:rPr>
              <w:t xml:space="preserve"> de </w:t>
            </w:r>
            <w:proofErr w:type="spellStart"/>
            <w:r w:rsidR="00065ED1" w:rsidRPr="00741F70">
              <w:rPr>
                <w:rFonts w:ascii="Bookman Old Style" w:eastAsia="Times New Roman" w:hAnsi="Bookman Old Style" w:cs="Arial"/>
                <w:sz w:val="16"/>
                <w:szCs w:val="16"/>
                <w:lang w:eastAsia="fr-FR"/>
              </w:rPr>
              <w:t>Balimba</w:t>
            </w:r>
            <w:proofErr w:type="spellEnd"/>
          </w:p>
        </w:tc>
        <w:tc>
          <w:tcPr>
            <w:tcW w:w="31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N°0256/2013</w:t>
            </w:r>
          </w:p>
        </w:tc>
        <w:tc>
          <w:tcPr>
            <w:tcW w:w="1304"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SATCOG</w:t>
            </w:r>
          </w:p>
        </w:tc>
        <w:tc>
          <w:tcPr>
            <w:tcW w:w="1360"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306 276 623</w:t>
            </w:r>
          </w:p>
        </w:tc>
        <w:tc>
          <w:tcPr>
            <w:tcW w:w="124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0</w:t>
            </w:r>
          </w:p>
        </w:tc>
        <w:tc>
          <w:tcPr>
            <w:tcW w:w="1293"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61 255 324</w:t>
            </w:r>
          </w:p>
        </w:tc>
        <w:tc>
          <w:tcPr>
            <w:tcW w:w="1387"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61 255 324</w:t>
            </w:r>
          </w:p>
        </w:tc>
        <w:tc>
          <w:tcPr>
            <w:tcW w:w="1361" w:type="dxa"/>
            <w:tcBorders>
              <w:top w:val="nil"/>
              <w:left w:val="nil"/>
              <w:bottom w:val="single" w:sz="4" w:space="0" w:color="auto"/>
              <w:right w:val="single" w:sz="8"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245 021 299</w:t>
            </w:r>
          </w:p>
        </w:tc>
      </w:tr>
      <w:tr w:rsidR="00BA4040" w:rsidRPr="00741F70" w:rsidTr="00BA4040">
        <w:trPr>
          <w:trHeight w:val="624"/>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 xml:space="preserve">Travaux de Réalisation de 50 Forages Equipés de Pompes à </w:t>
            </w:r>
            <w:r w:rsidR="005122FD" w:rsidRPr="00741F70">
              <w:rPr>
                <w:rFonts w:ascii="Bookman Old Style" w:eastAsia="Times New Roman" w:hAnsi="Bookman Old Style" w:cs="Arial"/>
                <w:sz w:val="16"/>
                <w:szCs w:val="16"/>
                <w:lang w:eastAsia="fr-FR"/>
              </w:rPr>
              <w:t>motricité</w:t>
            </w:r>
            <w:r w:rsidRPr="00741F70">
              <w:rPr>
                <w:rFonts w:ascii="Bookman Old Style" w:eastAsia="Times New Roman" w:hAnsi="Bookman Old Style" w:cs="Arial"/>
                <w:sz w:val="16"/>
                <w:szCs w:val="16"/>
                <w:lang w:eastAsia="fr-FR"/>
              </w:rPr>
              <w:t xml:space="preserve"> humaine dans la Région de </w:t>
            </w:r>
            <w:proofErr w:type="spellStart"/>
            <w:r w:rsidRPr="00741F70">
              <w:rPr>
                <w:rFonts w:ascii="Bookman Old Style" w:eastAsia="Times New Roman" w:hAnsi="Bookman Old Style" w:cs="Arial"/>
                <w:sz w:val="16"/>
                <w:szCs w:val="16"/>
                <w:lang w:eastAsia="fr-FR"/>
              </w:rPr>
              <w:t>HadjarLamis</w:t>
            </w:r>
            <w:proofErr w:type="spellEnd"/>
            <w:r w:rsidRPr="00741F70">
              <w:rPr>
                <w:rFonts w:ascii="Bookman Old Style" w:eastAsia="Times New Roman" w:hAnsi="Bookman Old Style" w:cs="Arial"/>
                <w:sz w:val="16"/>
                <w:szCs w:val="16"/>
                <w:lang w:eastAsia="fr-FR"/>
              </w:rPr>
              <w:t>.</w:t>
            </w:r>
          </w:p>
        </w:tc>
        <w:tc>
          <w:tcPr>
            <w:tcW w:w="31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N°0196/2013</w:t>
            </w:r>
          </w:p>
        </w:tc>
        <w:tc>
          <w:tcPr>
            <w:tcW w:w="1304"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ETS ECTAAM</w:t>
            </w:r>
          </w:p>
        </w:tc>
        <w:tc>
          <w:tcPr>
            <w:tcW w:w="1360"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242 631 600</w:t>
            </w:r>
          </w:p>
        </w:tc>
        <w:tc>
          <w:tcPr>
            <w:tcW w:w="124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0</w:t>
            </w:r>
          </w:p>
        </w:tc>
        <w:tc>
          <w:tcPr>
            <w:tcW w:w="1293"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48 526 320</w:t>
            </w:r>
          </w:p>
        </w:tc>
        <w:tc>
          <w:tcPr>
            <w:tcW w:w="1387"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48 526 320</w:t>
            </w:r>
          </w:p>
        </w:tc>
        <w:tc>
          <w:tcPr>
            <w:tcW w:w="1361" w:type="dxa"/>
            <w:tcBorders>
              <w:top w:val="nil"/>
              <w:left w:val="nil"/>
              <w:bottom w:val="single" w:sz="4" w:space="0" w:color="auto"/>
              <w:right w:val="single" w:sz="8"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194 105 280</w:t>
            </w:r>
          </w:p>
        </w:tc>
      </w:tr>
      <w:tr w:rsidR="00BA4040" w:rsidRPr="00741F70" w:rsidTr="00BA4040">
        <w:trPr>
          <w:trHeight w:val="737"/>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 xml:space="preserve">Travaux de Réalisation de Cinquante (50) Forages Equipés de Pompes à </w:t>
            </w:r>
            <w:r w:rsidR="005122FD" w:rsidRPr="00741F70">
              <w:rPr>
                <w:rFonts w:ascii="Bookman Old Style" w:eastAsia="Times New Roman" w:hAnsi="Bookman Old Style" w:cs="Arial"/>
                <w:sz w:val="16"/>
                <w:szCs w:val="16"/>
                <w:lang w:eastAsia="fr-FR"/>
              </w:rPr>
              <w:t>Motricité</w:t>
            </w:r>
            <w:r w:rsidRPr="00741F70">
              <w:rPr>
                <w:rFonts w:ascii="Bookman Old Style" w:eastAsia="Times New Roman" w:hAnsi="Bookman Old Style" w:cs="Arial"/>
                <w:sz w:val="16"/>
                <w:szCs w:val="16"/>
                <w:lang w:eastAsia="fr-FR"/>
              </w:rPr>
              <w:t xml:space="preserve"> Humaine dans les Régions </w:t>
            </w:r>
            <w:proofErr w:type="spellStart"/>
            <w:r w:rsidRPr="00741F70">
              <w:rPr>
                <w:rFonts w:ascii="Bookman Old Style" w:eastAsia="Times New Roman" w:hAnsi="Bookman Old Style" w:cs="Arial"/>
                <w:sz w:val="16"/>
                <w:szCs w:val="16"/>
                <w:lang w:eastAsia="fr-FR"/>
              </w:rPr>
              <w:t>HadjarLamis</w:t>
            </w:r>
            <w:proofErr w:type="spellEnd"/>
            <w:r w:rsidRPr="00741F70">
              <w:rPr>
                <w:rFonts w:ascii="Bookman Old Style" w:eastAsia="Times New Roman" w:hAnsi="Bookman Old Style" w:cs="Arial"/>
                <w:sz w:val="16"/>
                <w:szCs w:val="16"/>
                <w:lang w:eastAsia="fr-FR"/>
              </w:rPr>
              <w:t>, du Lac et de Mayo-</w:t>
            </w:r>
            <w:proofErr w:type="spellStart"/>
            <w:r w:rsidRPr="00741F70">
              <w:rPr>
                <w:rFonts w:ascii="Bookman Old Style" w:eastAsia="Times New Roman" w:hAnsi="Bookman Old Style" w:cs="Arial"/>
                <w:sz w:val="16"/>
                <w:szCs w:val="16"/>
                <w:lang w:eastAsia="fr-FR"/>
              </w:rPr>
              <w:t>kebbi</w:t>
            </w:r>
            <w:proofErr w:type="spellEnd"/>
          </w:p>
        </w:tc>
        <w:tc>
          <w:tcPr>
            <w:tcW w:w="31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N°0196/2013</w:t>
            </w:r>
          </w:p>
        </w:tc>
        <w:tc>
          <w:tcPr>
            <w:tcW w:w="1304"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ECTAAM</w:t>
            </w:r>
          </w:p>
        </w:tc>
        <w:tc>
          <w:tcPr>
            <w:tcW w:w="13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242 631 600</w:t>
            </w:r>
          </w:p>
        </w:tc>
        <w:tc>
          <w:tcPr>
            <w:tcW w:w="124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0</w:t>
            </w:r>
          </w:p>
        </w:tc>
        <w:tc>
          <w:tcPr>
            <w:tcW w:w="1293"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48 526 320</w:t>
            </w:r>
          </w:p>
        </w:tc>
        <w:tc>
          <w:tcPr>
            <w:tcW w:w="138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48 526 320</w:t>
            </w:r>
          </w:p>
        </w:tc>
        <w:tc>
          <w:tcPr>
            <w:tcW w:w="1361" w:type="dxa"/>
            <w:tcBorders>
              <w:top w:val="nil"/>
              <w:left w:val="nil"/>
              <w:bottom w:val="single" w:sz="4" w:space="0" w:color="auto"/>
              <w:right w:val="single" w:sz="8"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194 105 280</w:t>
            </w:r>
          </w:p>
        </w:tc>
      </w:tr>
      <w:tr w:rsidR="00BA4040" w:rsidRPr="00741F70" w:rsidTr="00BA4040">
        <w:trPr>
          <w:trHeight w:val="680"/>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 xml:space="preserve">Travaux de Réalisation d'une Mini Adduction d'Eau Potable de 100 M3 à </w:t>
            </w:r>
            <w:proofErr w:type="spellStart"/>
            <w:r w:rsidRPr="00741F70">
              <w:rPr>
                <w:rFonts w:ascii="Bookman Old Style" w:eastAsia="Times New Roman" w:hAnsi="Bookman Old Style" w:cs="Arial"/>
                <w:sz w:val="16"/>
                <w:szCs w:val="16"/>
                <w:lang w:eastAsia="fr-FR"/>
              </w:rPr>
              <w:t>Katao</w:t>
            </w:r>
            <w:proofErr w:type="spellEnd"/>
            <w:r w:rsidRPr="00741F70">
              <w:rPr>
                <w:rFonts w:ascii="Bookman Old Style" w:eastAsia="Times New Roman" w:hAnsi="Bookman Old Style" w:cs="Arial"/>
                <w:sz w:val="16"/>
                <w:szCs w:val="16"/>
                <w:lang w:eastAsia="fr-FR"/>
              </w:rPr>
              <w:t xml:space="preserve"> dans le </w:t>
            </w:r>
            <w:proofErr w:type="spellStart"/>
            <w:r w:rsidRPr="00741F70">
              <w:rPr>
                <w:rFonts w:ascii="Bookman Old Style" w:eastAsia="Times New Roman" w:hAnsi="Bookman Old Style" w:cs="Arial"/>
                <w:sz w:val="16"/>
                <w:szCs w:val="16"/>
                <w:lang w:eastAsia="fr-FR"/>
              </w:rPr>
              <w:t>Dpt</w:t>
            </w:r>
            <w:proofErr w:type="spellEnd"/>
            <w:r w:rsidRPr="00741F70">
              <w:rPr>
                <w:rFonts w:ascii="Bookman Old Style" w:eastAsia="Times New Roman" w:hAnsi="Bookman Old Style" w:cs="Arial"/>
                <w:sz w:val="16"/>
                <w:szCs w:val="16"/>
                <w:lang w:eastAsia="fr-FR"/>
              </w:rPr>
              <w:t xml:space="preserve"> de </w:t>
            </w:r>
            <w:proofErr w:type="spellStart"/>
            <w:r w:rsidRPr="00741F70">
              <w:rPr>
                <w:rFonts w:ascii="Bookman Old Style" w:eastAsia="Times New Roman" w:hAnsi="Bookman Old Style" w:cs="Arial"/>
                <w:sz w:val="16"/>
                <w:szCs w:val="16"/>
                <w:lang w:eastAsia="fr-FR"/>
              </w:rPr>
              <w:t>MayoLémié</w:t>
            </w:r>
            <w:proofErr w:type="spellEnd"/>
          </w:p>
        </w:tc>
        <w:tc>
          <w:tcPr>
            <w:tcW w:w="31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N°0150/2013</w:t>
            </w:r>
          </w:p>
        </w:tc>
        <w:tc>
          <w:tcPr>
            <w:tcW w:w="1304"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ETS LE ROCHER</w:t>
            </w:r>
          </w:p>
        </w:tc>
        <w:tc>
          <w:tcPr>
            <w:tcW w:w="1360"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448 888 867</w:t>
            </w:r>
          </w:p>
        </w:tc>
        <w:tc>
          <w:tcPr>
            <w:tcW w:w="124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89 777 773</w:t>
            </w:r>
          </w:p>
        </w:tc>
        <w:tc>
          <w:tcPr>
            <w:tcW w:w="1293"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176 278 725</w:t>
            </w:r>
          </w:p>
        </w:tc>
        <w:tc>
          <w:tcPr>
            <w:tcW w:w="1387"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176 278 725</w:t>
            </w:r>
          </w:p>
        </w:tc>
        <w:tc>
          <w:tcPr>
            <w:tcW w:w="1361" w:type="dxa"/>
            <w:tcBorders>
              <w:top w:val="nil"/>
              <w:left w:val="nil"/>
              <w:bottom w:val="single" w:sz="4" w:space="0" w:color="auto"/>
              <w:right w:val="single" w:sz="8"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182 832 369</w:t>
            </w:r>
          </w:p>
        </w:tc>
      </w:tr>
      <w:tr w:rsidR="00BA4040" w:rsidRPr="00741F70" w:rsidTr="00BA4040">
        <w:trPr>
          <w:trHeight w:val="600"/>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 xml:space="preserve">Travaux de Réalisation du </w:t>
            </w:r>
            <w:r w:rsidR="005122FD" w:rsidRPr="00741F70">
              <w:rPr>
                <w:rFonts w:ascii="Bookman Old Style" w:eastAsia="Times New Roman" w:hAnsi="Bookman Old Style" w:cs="Arial"/>
                <w:sz w:val="16"/>
                <w:szCs w:val="16"/>
                <w:lang w:eastAsia="fr-FR"/>
              </w:rPr>
              <w:t>système</w:t>
            </w:r>
            <w:r w:rsidRPr="00741F70">
              <w:rPr>
                <w:rFonts w:ascii="Bookman Old Style" w:eastAsia="Times New Roman" w:hAnsi="Bookman Old Style" w:cs="Arial"/>
                <w:sz w:val="16"/>
                <w:szCs w:val="16"/>
                <w:lang w:eastAsia="fr-FR"/>
              </w:rPr>
              <w:t xml:space="preserve"> d'Adduction d'Eau potable de la Ville de </w:t>
            </w:r>
            <w:proofErr w:type="spellStart"/>
            <w:r w:rsidRPr="00741F70">
              <w:rPr>
                <w:rFonts w:ascii="Bookman Old Style" w:eastAsia="Times New Roman" w:hAnsi="Bookman Old Style" w:cs="Arial"/>
                <w:sz w:val="16"/>
                <w:szCs w:val="16"/>
                <w:lang w:eastAsia="fr-FR"/>
              </w:rPr>
              <w:t>Faya</w:t>
            </w:r>
            <w:proofErr w:type="spellEnd"/>
            <w:r w:rsidRPr="00741F70">
              <w:rPr>
                <w:rFonts w:ascii="Bookman Old Style" w:eastAsia="Times New Roman" w:hAnsi="Bookman Old Style" w:cs="Arial"/>
                <w:sz w:val="16"/>
                <w:szCs w:val="16"/>
                <w:lang w:eastAsia="fr-FR"/>
              </w:rPr>
              <w:t xml:space="preserve"> II.</w:t>
            </w:r>
          </w:p>
        </w:tc>
        <w:tc>
          <w:tcPr>
            <w:tcW w:w="3160"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N°018/2011</w:t>
            </w:r>
          </w:p>
        </w:tc>
        <w:tc>
          <w:tcPr>
            <w:tcW w:w="1304"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SMC</w:t>
            </w:r>
          </w:p>
        </w:tc>
        <w:tc>
          <w:tcPr>
            <w:tcW w:w="1360"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2 387 099 594</w:t>
            </w:r>
          </w:p>
        </w:tc>
        <w:tc>
          <w:tcPr>
            <w:tcW w:w="1247" w:type="dxa"/>
            <w:tcBorders>
              <w:top w:val="nil"/>
              <w:left w:val="nil"/>
              <w:bottom w:val="single" w:sz="4" w:space="0" w:color="auto"/>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0</w:t>
            </w:r>
          </w:p>
        </w:tc>
        <w:tc>
          <w:tcPr>
            <w:tcW w:w="1293"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114 733 672</w:t>
            </w:r>
          </w:p>
        </w:tc>
        <w:tc>
          <w:tcPr>
            <w:tcW w:w="1387" w:type="dxa"/>
            <w:tcBorders>
              <w:top w:val="nil"/>
              <w:left w:val="nil"/>
              <w:bottom w:val="single" w:sz="4" w:space="0" w:color="auto"/>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114 733 672</w:t>
            </w:r>
          </w:p>
        </w:tc>
        <w:tc>
          <w:tcPr>
            <w:tcW w:w="1361" w:type="dxa"/>
            <w:tcBorders>
              <w:top w:val="nil"/>
              <w:left w:val="nil"/>
              <w:bottom w:val="single" w:sz="4" w:space="0" w:color="auto"/>
              <w:right w:val="single" w:sz="8"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2 272 365 922</w:t>
            </w:r>
          </w:p>
        </w:tc>
      </w:tr>
      <w:tr w:rsidR="00BA4040" w:rsidRPr="00741F70" w:rsidTr="00BA4040">
        <w:trPr>
          <w:trHeight w:val="799"/>
        </w:trPr>
        <w:tc>
          <w:tcPr>
            <w:tcW w:w="3402" w:type="dxa"/>
            <w:tcBorders>
              <w:top w:val="nil"/>
              <w:left w:val="single" w:sz="8" w:space="0" w:color="auto"/>
              <w:bottom w:val="nil"/>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 xml:space="preserve">Travaux de Réalisation de Trois (3) Mini adduction d'Eau Pastorale dans les Localités de </w:t>
            </w:r>
            <w:proofErr w:type="spellStart"/>
            <w:r w:rsidRPr="00741F70">
              <w:rPr>
                <w:rFonts w:ascii="Bookman Old Style" w:eastAsia="Times New Roman" w:hAnsi="Bookman Old Style" w:cs="Arial"/>
                <w:sz w:val="16"/>
                <w:szCs w:val="16"/>
                <w:lang w:eastAsia="fr-FR"/>
              </w:rPr>
              <w:t>Matadjana</w:t>
            </w:r>
            <w:proofErr w:type="spellEnd"/>
            <w:r w:rsidRPr="00741F70">
              <w:rPr>
                <w:rFonts w:ascii="Bookman Old Style" w:eastAsia="Times New Roman" w:hAnsi="Bookman Old Style" w:cs="Arial"/>
                <w:sz w:val="16"/>
                <w:szCs w:val="16"/>
                <w:lang w:eastAsia="fr-FR"/>
              </w:rPr>
              <w:t xml:space="preserve">, </w:t>
            </w:r>
            <w:proofErr w:type="spellStart"/>
            <w:r w:rsidRPr="00741F70">
              <w:rPr>
                <w:rFonts w:ascii="Bookman Old Style" w:eastAsia="Times New Roman" w:hAnsi="Bookman Old Style" w:cs="Arial"/>
                <w:sz w:val="16"/>
                <w:szCs w:val="16"/>
                <w:lang w:eastAsia="fr-FR"/>
              </w:rPr>
              <w:t>Mayba</w:t>
            </w:r>
            <w:proofErr w:type="spellEnd"/>
            <w:r w:rsidRPr="00741F70">
              <w:rPr>
                <w:rFonts w:ascii="Bookman Old Style" w:eastAsia="Times New Roman" w:hAnsi="Bookman Old Style" w:cs="Arial"/>
                <w:sz w:val="16"/>
                <w:szCs w:val="16"/>
                <w:lang w:eastAsia="fr-FR"/>
              </w:rPr>
              <w:t xml:space="preserve"> et </w:t>
            </w:r>
            <w:proofErr w:type="spellStart"/>
            <w:r w:rsidRPr="00741F70">
              <w:rPr>
                <w:rFonts w:ascii="Bookman Old Style" w:eastAsia="Times New Roman" w:hAnsi="Bookman Old Style" w:cs="Arial"/>
                <w:sz w:val="16"/>
                <w:szCs w:val="16"/>
                <w:lang w:eastAsia="fr-FR"/>
              </w:rPr>
              <w:t>Gowgué</w:t>
            </w:r>
            <w:proofErr w:type="spellEnd"/>
          </w:p>
        </w:tc>
        <w:tc>
          <w:tcPr>
            <w:tcW w:w="3160" w:type="dxa"/>
            <w:tcBorders>
              <w:top w:val="nil"/>
              <w:left w:val="nil"/>
              <w:bottom w:val="nil"/>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N°0010/2013</w:t>
            </w:r>
          </w:p>
        </w:tc>
        <w:tc>
          <w:tcPr>
            <w:tcW w:w="1304" w:type="dxa"/>
            <w:tcBorders>
              <w:top w:val="nil"/>
              <w:left w:val="nil"/>
              <w:bottom w:val="nil"/>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ETBH</w:t>
            </w:r>
          </w:p>
        </w:tc>
        <w:tc>
          <w:tcPr>
            <w:tcW w:w="1360" w:type="dxa"/>
            <w:tcBorders>
              <w:top w:val="nil"/>
              <w:left w:val="nil"/>
              <w:bottom w:val="nil"/>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417 886 380</w:t>
            </w:r>
          </w:p>
        </w:tc>
        <w:tc>
          <w:tcPr>
            <w:tcW w:w="1247" w:type="dxa"/>
            <w:tcBorders>
              <w:top w:val="nil"/>
              <w:left w:val="nil"/>
              <w:bottom w:val="nil"/>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0</w:t>
            </w:r>
          </w:p>
        </w:tc>
        <w:tc>
          <w:tcPr>
            <w:tcW w:w="1293" w:type="dxa"/>
            <w:tcBorders>
              <w:top w:val="nil"/>
              <w:left w:val="nil"/>
              <w:bottom w:val="nil"/>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122 495 800</w:t>
            </w:r>
          </w:p>
        </w:tc>
        <w:tc>
          <w:tcPr>
            <w:tcW w:w="1387" w:type="dxa"/>
            <w:tcBorders>
              <w:top w:val="nil"/>
              <w:left w:val="nil"/>
              <w:bottom w:val="nil"/>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122 495 800</w:t>
            </w:r>
          </w:p>
        </w:tc>
        <w:tc>
          <w:tcPr>
            <w:tcW w:w="1361" w:type="dxa"/>
            <w:tcBorders>
              <w:top w:val="nil"/>
              <w:left w:val="nil"/>
              <w:bottom w:val="nil"/>
              <w:right w:val="single" w:sz="8"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295 390 580</w:t>
            </w:r>
          </w:p>
        </w:tc>
      </w:tr>
      <w:tr w:rsidR="00BA4040" w:rsidRPr="00741F70" w:rsidTr="00BA4040">
        <w:trPr>
          <w:trHeight w:val="780"/>
        </w:trPr>
        <w:tc>
          <w:tcPr>
            <w:tcW w:w="3402" w:type="dxa"/>
            <w:tcBorders>
              <w:top w:val="single" w:sz="4" w:space="0" w:color="auto"/>
              <w:left w:val="single" w:sz="8" w:space="0" w:color="auto"/>
              <w:bottom w:val="nil"/>
              <w:right w:val="single" w:sz="4" w:space="0" w:color="auto"/>
            </w:tcBorders>
            <w:shd w:val="clear" w:color="auto" w:fill="auto"/>
            <w:vAlign w:val="center"/>
            <w:hideMark/>
          </w:tcPr>
          <w:p w:rsidR="00065ED1" w:rsidRPr="00741F70" w:rsidRDefault="00065ED1" w:rsidP="00741F70">
            <w:pPr>
              <w:tabs>
                <w:tab w:val="clear" w:pos="5223"/>
              </w:tabs>
              <w:spacing w:after="0" w:line="240" w:lineRule="auto"/>
              <w:jc w:val="lef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 xml:space="preserve">Travaux de Réalisation d'un château d'eau, 2 forages, réhabilitation et extension des réseaux d'adduction d'eau potable à </w:t>
            </w:r>
            <w:proofErr w:type="spellStart"/>
            <w:r w:rsidRPr="00741F70">
              <w:rPr>
                <w:rFonts w:ascii="Bookman Old Style" w:eastAsia="Times New Roman" w:hAnsi="Bookman Old Style" w:cs="Arial"/>
                <w:sz w:val="16"/>
                <w:szCs w:val="16"/>
                <w:lang w:eastAsia="fr-FR"/>
              </w:rPr>
              <w:t>Ngouri</w:t>
            </w:r>
            <w:proofErr w:type="spellEnd"/>
            <w:r w:rsidRPr="00741F70">
              <w:rPr>
                <w:rFonts w:ascii="Bookman Old Style" w:eastAsia="Times New Roman" w:hAnsi="Bookman Old Style" w:cs="Arial"/>
                <w:sz w:val="16"/>
                <w:szCs w:val="16"/>
                <w:lang w:eastAsia="fr-FR"/>
              </w:rPr>
              <w:t xml:space="preserve">, </w:t>
            </w:r>
            <w:proofErr w:type="spellStart"/>
            <w:r w:rsidRPr="00741F70">
              <w:rPr>
                <w:rFonts w:ascii="Bookman Old Style" w:eastAsia="Times New Roman" w:hAnsi="Bookman Old Style" w:cs="Arial"/>
                <w:sz w:val="16"/>
                <w:szCs w:val="16"/>
                <w:lang w:eastAsia="fr-FR"/>
              </w:rPr>
              <w:t>Doum-Doum</w:t>
            </w:r>
            <w:proofErr w:type="spellEnd"/>
            <w:r w:rsidRPr="00741F70">
              <w:rPr>
                <w:rFonts w:ascii="Bookman Old Style" w:eastAsia="Times New Roman" w:hAnsi="Bookman Old Style" w:cs="Arial"/>
                <w:sz w:val="16"/>
                <w:szCs w:val="16"/>
                <w:lang w:eastAsia="fr-FR"/>
              </w:rPr>
              <w:t xml:space="preserve"> et </w:t>
            </w:r>
            <w:proofErr w:type="spellStart"/>
            <w:r w:rsidRPr="00741F70">
              <w:rPr>
                <w:rFonts w:ascii="Bookman Old Style" w:eastAsia="Times New Roman" w:hAnsi="Bookman Old Style" w:cs="Arial"/>
                <w:sz w:val="16"/>
                <w:szCs w:val="16"/>
                <w:lang w:eastAsia="fr-FR"/>
              </w:rPr>
              <w:t>Kouloidia</w:t>
            </w:r>
            <w:proofErr w:type="spellEnd"/>
            <w:r w:rsidRPr="00741F70">
              <w:rPr>
                <w:rFonts w:ascii="Bookman Old Style" w:eastAsia="Times New Roman" w:hAnsi="Bookman Old Style" w:cs="Arial"/>
                <w:sz w:val="16"/>
                <w:szCs w:val="16"/>
                <w:lang w:eastAsia="fr-FR"/>
              </w:rPr>
              <w:t>, Région du Lac</w:t>
            </w:r>
          </w:p>
        </w:tc>
        <w:tc>
          <w:tcPr>
            <w:tcW w:w="3160" w:type="dxa"/>
            <w:tcBorders>
              <w:top w:val="single" w:sz="4" w:space="0" w:color="auto"/>
              <w:left w:val="nil"/>
              <w:bottom w:val="nil"/>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N°0178/2013</w:t>
            </w:r>
          </w:p>
        </w:tc>
        <w:tc>
          <w:tcPr>
            <w:tcW w:w="1304" w:type="dxa"/>
            <w:tcBorders>
              <w:top w:val="single" w:sz="4" w:space="0" w:color="auto"/>
              <w:left w:val="nil"/>
              <w:bottom w:val="nil"/>
              <w:right w:val="single" w:sz="4" w:space="0" w:color="auto"/>
            </w:tcBorders>
            <w:shd w:val="clear" w:color="auto" w:fill="auto"/>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SOTOCOD</w:t>
            </w:r>
          </w:p>
        </w:tc>
        <w:tc>
          <w:tcPr>
            <w:tcW w:w="1360" w:type="dxa"/>
            <w:tcBorders>
              <w:top w:val="single" w:sz="4" w:space="0" w:color="auto"/>
              <w:left w:val="nil"/>
              <w:bottom w:val="nil"/>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641 580 490</w:t>
            </w:r>
          </w:p>
        </w:tc>
        <w:tc>
          <w:tcPr>
            <w:tcW w:w="1247" w:type="dxa"/>
            <w:tcBorders>
              <w:top w:val="single" w:sz="4" w:space="0" w:color="auto"/>
              <w:left w:val="nil"/>
              <w:bottom w:val="nil"/>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0</w:t>
            </w:r>
          </w:p>
        </w:tc>
        <w:tc>
          <w:tcPr>
            <w:tcW w:w="1293" w:type="dxa"/>
            <w:tcBorders>
              <w:top w:val="single" w:sz="4" w:space="0" w:color="auto"/>
              <w:left w:val="nil"/>
              <w:bottom w:val="nil"/>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102 317 800</w:t>
            </w:r>
          </w:p>
        </w:tc>
        <w:tc>
          <w:tcPr>
            <w:tcW w:w="1387" w:type="dxa"/>
            <w:tcBorders>
              <w:top w:val="single" w:sz="4" w:space="0" w:color="auto"/>
              <w:left w:val="nil"/>
              <w:bottom w:val="nil"/>
              <w:right w:val="single" w:sz="4"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102 317 800</w:t>
            </w:r>
          </w:p>
        </w:tc>
        <w:tc>
          <w:tcPr>
            <w:tcW w:w="1361" w:type="dxa"/>
            <w:tcBorders>
              <w:top w:val="single" w:sz="4" w:space="0" w:color="auto"/>
              <w:left w:val="nil"/>
              <w:bottom w:val="nil"/>
              <w:right w:val="single" w:sz="8" w:space="0" w:color="auto"/>
            </w:tcBorders>
            <w:shd w:val="clear" w:color="auto" w:fill="auto"/>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sz w:val="16"/>
                <w:szCs w:val="16"/>
                <w:lang w:eastAsia="fr-FR"/>
              </w:rPr>
            </w:pPr>
            <w:r w:rsidRPr="00741F70">
              <w:rPr>
                <w:rFonts w:ascii="Bookman Old Style" w:eastAsia="Times New Roman" w:hAnsi="Bookman Old Style" w:cs="Arial"/>
                <w:sz w:val="16"/>
                <w:szCs w:val="16"/>
                <w:lang w:eastAsia="fr-FR"/>
              </w:rPr>
              <w:t>539 262 690</w:t>
            </w:r>
          </w:p>
        </w:tc>
      </w:tr>
      <w:tr w:rsidR="00BA4040" w:rsidRPr="00741F70" w:rsidTr="00BA4040">
        <w:trPr>
          <w:trHeight w:val="454"/>
        </w:trPr>
        <w:tc>
          <w:tcPr>
            <w:tcW w:w="3402" w:type="dxa"/>
            <w:tcBorders>
              <w:top w:val="single" w:sz="8" w:space="0" w:color="auto"/>
              <w:left w:val="single" w:sz="8" w:space="0" w:color="auto"/>
              <w:bottom w:val="single" w:sz="8" w:space="0" w:color="auto"/>
              <w:right w:val="single" w:sz="4" w:space="0" w:color="auto"/>
            </w:tcBorders>
            <w:shd w:val="clear" w:color="auto" w:fill="E36C0A" w:themeFill="accent6" w:themeFillShade="BF"/>
            <w:vAlign w:val="center"/>
            <w:hideMark/>
          </w:tcPr>
          <w:p w:rsidR="00065ED1" w:rsidRPr="00741F70" w:rsidRDefault="00BA4040" w:rsidP="00BA4040">
            <w:pPr>
              <w:tabs>
                <w:tab w:val="clear" w:pos="5223"/>
              </w:tabs>
              <w:spacing w:after="0" w:line="240" w:lineRule="auto"/>
              <w:jc w:val="center"/>
              <w:rPr>
                <w:rFonts w:ascii="Bookman Old Style" w:eastAsia="Times New Roman" w:hAnsi="Bookman Old Style" w:cs="Arial"/>
                <w:b/>
                <w:bCs/>
                <w:sz w:val="16"/>
                <w:szCs w:val="16"/>
                <w:lang w:eastAsia="fr-FR"/>
              </w:rPr>
            </w:pPr>
            <w:r>
              <w:rPr>
                <w:rFonts w:ascii="Bookman Old Style" w:eastAsia="Times New Roman" w:hAnsi="Bookman Old Style" w:cs="Arial"/>
                <w:b/>
                <w:bCs/>
                <w:sz w:val="16"/>
                <w:szCs w:val="16"/>
                <w:lang w:eastAsia="fr-FR"/>
              </w:rPr>
              <w:t>TOTAL</w:t>
            </w:r>
          </w:p>
        </w:tc>
        <w:tc>
          <w:tcPr>
            <w:tcW w:w="316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p>
        </w:tc>
        <w:tc>
          <w:tcPr>
            <w:tcW w:w="1304"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065ED1" w:rsidRPr="00741F70" w:rsidRDefault="00065ED1" w:rsidP="00BA4040">
            <w:pPr>
              <w:tabs>
                <w:tab w:val="clear" w:pos="5223"/>
              </w:tabs>
              <w:spacing w:after="0" w:line="240" w:lineRule="auto"/>
              <w:jc w:val="center"/>
              <w:rPr>
                <w:rFonts w:ascii="Bookman Old Style" w:eastAsia="Times New Roman" w:hAnsi="Bookman Old Style" w:cs="Arial"/>
                <w:sz w:val="16"/>
                <w:szCs w:val="16"/>
                <w:lang w:eastAsia="fr-FR"/>
              </w:rPr>
            </w:pPr>
          </w:p>
        </w:tc>
        <w:tc>
          <w:tcPr>
            <w:tcW w:w="1360"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5 726 167 120</w:t>
            </w:r>
          </w:p>
        </w:tc>
        <w:tc>
          <w:tcPr>
            <w:tcW w:w="1247"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688 166 373</w:t>
            </w:r>
          </w:p>
        </w:tc>
        <w:tc>
          <w:tcPr>
            <w:tcW w:w="1293"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859 306 021</w:t>
            </w:r>
          </w:p>
        </w:tc>
        <w:tc>
          <w:tcPr>
            <w:tcW w:w="1387"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859 306 021</w:t>
            </w:r>
          </w:p>
        </w:tc>
        <w:tc>
          <w:tcPr>
            <w:tcW w:w="1361" w:type="dxa"/>
            <w:tcBorders>
              <w:top w:val="single" w:sz="8" w:space="0" w:color="auto"/>
              <w:left w:val="nil"/>
              <w:bottom w:val="single" w:sz="8" w:space="0" w:color="auto"/>
              <w:right w:val="single" w:sz="8" w:space="0" w:color="auto"/>
            </w:tcBorders>
            <w:shd w:val="clear" w:color="auto" w:fill="E36C0A" w:themeFill="accent6" w:themeFillShade="BF"/>
            <w:noWrap/>
            <w:vAlign w:val="center"/>
            <w:hideMark/>
          </w:tcPr>
          <w:p w:rsidR="00065ED1" w:rsidRPr="00741F70" w:rsidRDefault="00065ED1" w:rsidP="00741F70">
            <w:pPr>
              <w:tabs>
                <w:tab w:val="clear" w:pos="5223"/>
              </w:tabs>
              <w:spacing w:after="0" w:line="240" w:lineRule="auto"/>
              <w:jc w:val="right"/>
              <w:rPr>
                <w:rFonts w:ascii="Bookman Old Style" w:eastAsia="Times New Roman" w:hAnsi="Bookman Old Style" w:cs="Arial"/>
                <w:b/>
                <w:bCs/>
                <w:sz w:val="16"/>
                <w:szCs w:val="16"/>
                <w:lang w:eastAsia="fr-FR"/>
              </w:rPr>
            </w:pPr>
            <w:r w:rsidRPr="00741F70">
              <w:rPr>
                <w:rFonts w:ascii="Bookman Old Style" w:eastAsia="Times New Roman" w:hAnsi="Bookman Old Style" w:cs="Arial"/>
                <w:b/>
                <w:bCs/>
                <w:sz w:val="16"/>
                <w:szCs w:val="16"/>
                <w:lang w:eastAsia="fr-FR"/>
              </w:rPr>
              <w:t>4 178 694 726</w:t>
            </w:r>
          </w:p>
        </w:tc>
      </w:tr>
    </w:tbl>
    <w:p w:rsidR="00C331A9" w:rsidRPr="005E6A51" w:rsidRDefault="00C331A9" w:rsidP="005E6A51">
      <w:pPr>
        <w:rPr>
          <w:rFonts w:ascii="Bookman Old Style" w:hAnsi="Bookman Old Style"/>
          <w:sz w:val="16"/>
          <w:szCs w:val="16"/>
        </w:rPr>
      </w:pPr>
      <w:r w:rsidRPr="005E6A51">
        <w:rPr>
          <w:rFonts w:ascii="Bookman Old Style" w:hAnsi="Bookman Old Style"/>
          <w:b/>
          <w:sz w:val="16"/>
          <w:szCs w:val="16"/>
          <w:u w:val="single"/>
        </w:rPr>
        <w:t>Source </w:t>
      </w:r>
      <w:r w:rsidRPr="005E6A51">
        <w:rPr>
          <w:rFonts w:ascii="Bookman Old Style" w:hAnsi="Bookman Old Style"/>
          <w:sz w:val="16"/>
          <w:szCs w:val="16"/>
          <w:u w:val="single"/>
        </w:rPr>
        <w:t>:</w:t>
      </w:r>
      <w:r w:rsidRPr="005E6A51">
        <w:rPr>
          <w:rFonts w:ascii="Bookman Old Style" w:hAnsi="Bookman Old Style"/>
          <w:sz w:val="16"/>
          <w:szCs w:val="16"/>
        </w:rPr>
        <w:t xml:space="preserve"> Service Passation des Marchés Publics du CCSRP </w:t>
      </w:r>
    </w:p>
    <w:p w:rsidR="00EC4F2B" w:rsidRPr="00EC4F2B" w:rsidRDefault="00EC4F2B" w:rsidP="00EC4F2B">
      <w:pPr>
        <w:pStyle w:val="Paragraphedeliste"/>
        <w:rPr>
          <w:rFonts w:ascii="Bookman Old Style" w:hAnsi="Bookman Old Style"/>
          <w:sz w:val="16"/>
          <w:szCs w:val="16"/>
        </w:rPr>
      </w:pPr>
    </w:p>
    <w:p w:rsidR="00065ED1" w:rsidRPr="00EC4F2B" w:rsidRDefault="00EC4F2B" w:rsidP="00EC4F2B">
      <w:pPr>
        <w:tabs>
          <w:tab w:val="clear" w:pos="5223"/>
        </w:tabs>
        <w:spacing w:after="120"/>
        <w:ind w:left="360"/>
        <w:rPr>
          <w:rFonts w:ascii="Bookman Old Style" w:hAnsi="Bookman Old Style"/>
          <w:b/>
          <w:sz w:val="24"/>
          <w:szCs w:val="24"/>
        </w:rPr>
      </w:pPr>
      <w:r>
        <w:rPr>
          <w:rFonts w:ascii="Bookman Old Style" w:hAnsi="Bookman Old Style"/>
          <w:b/>
          <w:sz w:val="24"/>
          <w:szCs w:val="24"/>
        </w:rPr>
        <w:lastRenderedPageBreak/>
        <w:t>II.2.7</w:t>
      </w:r>
      <w:r w:rsidRPr="00EC4F2B">
        <w:rPr>
          <w:rFonts w:ascii="Bookman Old Style" w:hAnsi="Bookman Old Style"/>
          <w:b/>
          <w:sz w:val="24"/>
          <w:szCs w:val="24"/>
        </w:rPr>
        <w:t xml:space="preserve">. </w:t>
      </w:r>
      <w:r w:rsidR="00BE217C" w:rsidRPr="00EC4F2B">
        <w:rPr>
          <w:rFonts w:ascii="Bookman Old Style" w:hAnsi="Bookman Old Style"/>
          <w:b/>
          <w:sz w:val="24"/>
          <w:szCs w:val="24"/>
        </w:rPr>
        <w:t>Situation</w:t>
      </w:r>
      <w:r w:rsidR="00065ED1" w:rsidRPr="00EC4F2B">
        <w:rPr>
          <w:rFonts w:ascii="Bookman Old Style" w:hAnsi="Bookman Old Style"/>
          <w:b/>
          <w:sz w:val="24"/>
          <w:szCs w:val="24"/>
        </w:rPr>
        <w:t xml:space="preserve"> des marchés du Ministère de l’Enseignement Fondamental, financés sur les revenus pétroliers sur le crédit 2014</w:t>
      </w:r>
    </w:p>
    <w:p w:rsidR="00EC4F2B" w:rsidRPr="009073BE" w:rsidRDefault="009073BE" w:rsidP="00EC4F2B">
      <w:pPr>
        <w:tabs>
          <w:tab w:val="clear" w:pos="5223"/>
        </w:tabs>
        <w:spacing w:after="120"/>
        <w:ind w:left="360"/>
        <w:jc w:val="left"/>
        <w:rPr>
          <w:rFonts w:ascii="Bookman Old Style" w:hAnsi="Bookman Old Style"/>
          <w:b/>
          <w:color w:val="FF0000"/>
          <w:sz w:val="20"/>
          <w:szCs w:val="20"/>
        </w:rPr>
      </w:pPr>
      <w:r>
        <w:rPr>
          <w:rFonts w:ascii="Bookman Old Style" w:hAnsi="Bookman Old Style"/>
          <w:b/>
          <w:sz w:val="20"/>
          <w:szCs w:val="20"/>
          <w:u w:val="single"/>
        </w:rPr>
        <w:t>Tableau n</w:t>
      </w:r>
      <w:r w:rsidR="00EC4F2B" w:rsidRPr="009073BE">
        <w:rPr>
          <w:rFonts w:ascii="Bookman Old Style" w:hAnsi="Bookman Old Style"/>
          <w:b/>
          <w:sz w:val="20"/>
          <w:szCs w:val="20"/>
          <w:u w:val="single"/>
        </w:rPr>
        <w:t>° 37</w:t>
      </w:r>
      <w:r w:rsidR="00EC4F2B" w:rsidRPr="009073BE">
        <w:rPr>
          <w:rFonts w:ascii="Bookman Old Style" w:hAnsi="Bookman Old Style"/>
          <w:b/>
          <w:sz w:val="20"/>
          <w:szCs w:val="20"/>
        </w:rPr>
        <w:t xml:space="preserve"> :</w:t>
      </w:r>
      <w:r w:rsidR="009572B7">
        <w:rPr>
          <w:rFonts w:ascii="Bookman Old Style" w:hAnsi="Bookman Old Style"/>
          <w:b/>
          <w:sz w:val="20"/>
          <w:szCs w:val="20"/>
        </w:rPr>
        <w:t xml:space="preserve">      </w:t>
      </w:r>
      <w:r w:rsidR="005E6A51" w:rsidRPr="009073BE">
        <w:rPr>
          <w:rFonts w:ascii="Bookman Old Style" w:hAnsi="Bookman Old Style"/>
          <w:sz w:val="20"/>
          <w:szCs w:val="20"/>
        </w:rPr>
        <w:t>Situation des marchés du Ministère de l’Enseignement Fondamental</w:t>
      </w:r>
    </w:p>
    <w:tbl>
      <w:tblPr>
        <w:tblW w:w="14802" w:type="dxa"/>
        <w:tblInd w:w="-915" w:type="dxa"/>
        <w:tblCellMar>
          <w:left w:w="70" w:type="dxa"/>
          <w:right w:w="70" w:type="dxa"/>
        </w:tblCellMar>
        <w:tblLook w:val="04A0" w:firstRow="1" w:lastRow="0" w:firstColumn="1" w:lastColumn="0" w:noHBand="0" w:noVBand="1"/>
      </w:tblPr>
      <w:tblGrid>
        <w:gridCol w:w="2778"/>
        <w:gridCol w:w="3616"/>
        <w:gridCol w:w="1417"/>
        <w:gridCol w:w="1361"/>
        <w:gridCol w:w="1361"/>
        <w:gridCol w:w="1361"/>
        <w:gridCol w:w="1491"/>
        <w:gridCol w:w="1417"/>
      </w:tblGrid>
      <w:tr w:rsidR="00282EEE" w:rsidRPr="00BA4040" w:rsidTr="005C3E51">
        <w:trPr>
          <w:trHeight w:val="737"/>
        </w:trPr>
        <w:tc>
          <w:tcPr>
            <w:tcW w:w="2778"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Désignation de Projet</w:t>
            </w:r>
          </w:p>
        </w:tc>
        <w:tc>
          <w:tcPr>
            <w:tcW w:w="3616"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NUMERO DES MARCHES</w:t>
            </w:r>
          </w:p>
        </w:tc>
        <w:tc>
          <w:tcPr>
            <w:tcW w:w="141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Attributaire</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Montant du Contrat</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Payement Antérieur</w:t>
            </w:r>
          </w:p>
        </w:tc>
        <w:tc>
          <w:tcPr>
            <w:tcW w:w="136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Montant Engages en 2014</w:t>
            </w:r>
          </w:p>
        </w:tc>
        <w:tc>
          <w:tcPr>
            <w:tcW w:w="149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Montant Payer en 2014</w:t>
            </w:r>
          </w:p>
        </w:tc>
        <w:tc>
          <w:tcPr>
            <w:tcW w:w="1417" w:type="dxa"/>
            <w:tcBorders>
              <w:top w:val="single" w:sz="8" w:space="0" w:color="auto"/>
              <w:left w:val="nil"/>
              <w:bottom w:val="single" w:sz="8" w:space="0" w:color="auto"/>
              <w:right w:val="single" w:sz="8" w:space="0" w:color="auto"/>
            </w:tcBorders>
            <w:shd w:val="clear" w:color="auto" w:fill="E36C0A" w:themeFill="accent6" w:themeFillShade="B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Montant Restant à Payer</w:t>
            </w:r>
          </w:p>
        </w:tc>
      </w:tr>
      <w:tr w:rsidR="00282EEE" w:rsidRPr="00BA4040" w:rsidTr="005C3E51">
        <w:trPr>
          <w:trHeight w:val="630"/>
        </w:trPr>
        <w:tc>
          <w:tcPr>
            <w:tcW w:w="2778" w:type="dxa"/>
            <w:tcBorders>
              <w:top w:val="nil"/>
              <w:left w:val="single" w:sz="8" w:space="0" w:color="auto"/>
              <w:bottom w:val="single" w:sz="4" w:space="0" w:color="auto"/>
              <w:right w:val="nil"/>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Construction de 4 Ecoles Primaires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w:t>
            </w:r>
            <w:proofErr w:type="spellStart"/>
            <w:r w:rsidRPr="00BA4040">
              <w:rPr>
                <w:rFonts w:ascii="Bookman Old Style" w:eastAsia="Times New Roman" w:hAnsi="Bookman Old Style" w:cs="Arial"/>
                <w:sz w:val="16"/>
                <w:szCs w:val="16"/>
                <w:lang w:eastAsia="fr-FR"/>
              </w:rPr>
              <w:t>Djourf</w:t>
            </w:r>
            <w:proofErr w:type="spellEnd"/>
            <w:r w:rsidRPr="00BA4040">
              <w:rPr>
                <w:rFonts w:ascii="Bookman Old Style" w:eastAsia="Times New Roman" w:hAnsi="Bookman Old Style" w:cs="Arial"/>
                <w:sz w:val="16"/>
                <w:szCs w:val="16"/>
                <w:lang w:eastAsia="fr-FR"/>
              </w:rPr>
              <w:t xml:space="preserve"> Al-Ahmar,  Région du </w:t>
            </w:r>
            <w:proofErr w:type="spellStart"/>
            <w:r w:rsidRPr="00BA4040">
              <w:rPr>
                <w:rFonts w:ascii="Bookman Old Style" w:eastAsia="Times New Roman" w:hAnsi="Bookman Old Style" w:cs="Arial"/>
                <w:sz w:val="16"/>
                <w:szCs w:val="16"/>
                <w:lang w:eastAsia="fr-FR"/>
              </w:rPr>
              <w:t>Sila</w:t>
            </w:r>
            <w:proofErr w:type="spellEnd"/>
          </w:p>
        </w:tc>
        <w:tc>
          <w:tcPr>
            <w:tcW w:w="3616"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ind w:right="30"/>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N°064/MIE/SG/DGBC/DISU/2011</w:t>
            </w:r>
          </w:p>
        </w:tc>
        <w:tc>
          <w:tcPr>
            <w:tcW w:w="1417"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ECBOTP</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640 000 000</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0</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128 000 000</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128 000 000</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512 000 000</w:t>
            </w:r>
          </w:p>
        </w:tc>
      </w:tr>
      <w:tr w:rsidR="00282EEE" w:rsidRPr="00BA4040" w:rsidTr="005C3E51">
        <w:trPr>
          <w:trHeight w:val="600"/>
        </w:trPr>
        <w:tc>
          <w:tcPr>
            <w:tcW w:w="2778" w:type="dxa"/>
            <w:tcBorders>
              <w:top w:val="nil"/>
              <w:left w:val="single" w:sz="8" w:space="0" w:color="auto"/>
              <w:bottom w:val="single" w:sz="4" w:space="0" w:color="auto"/>
              <w:right w:val="single" w:sz="4" w:space="0" w:color="auto"/>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w:t>
            </w:r>
            <w:proofErr w:type="spellStart"/>
            <w:r w:rsidRPr="00BA4040">
              <w:rPr>
                <w:rFonts w:ascii="Bookman Old Style" w:eastAsia="Times New Roman" w:hAnsi="Bookman Old Style" w:cs="Arial"/>
                <w:sz w:val="16"/>
                <w:szCs w:val="16"/>
                <w:lang w:eastAsia="fr-FR"/>
              </w:rPr>
              <w:t>Const</w:t>
            </w:r>
            <w:proofErr w:type="spellEnd"/>
            <w:r w:rsidRPr="00BA4040">
              <w:rPr>
                <w:rFonts w:ascii="Bookman Old Style" w:eastAsia="Times New Roman" w:hAnsi="Bookman Old Style" w:cs="Arial"/>
                <w:sz w:val="16"/>
                <w:szCs w:val="16"/>
                <w:lang w:eastAsia="fr-FR"/>
              </w:rPr>
              <w:t xml:space="preserve"> de 3 Ecoles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w:t>
            </w:r>
            <w:proofErr w:type="spellStart"/>
            <w:r w:rsidRPr="00BA4040">
              <w:rPr>
                <w:rFonts w:ascii="Bookman Old Style" w:eastAsia="Times New Roman" w:hAnsi="Bookman Old Style" w:cs="Arial"/>
                <w:sz w:val="16"/>
                <w:szCs w:val="16"/>
                <w:lang w:eastAsia="fr-FR"/>
              </w:rPr>
              <w:t>Barh</w:t>
            </w:r>
            <w:proofErr w:type="spellEnd"/>
            <w:r w:rsidRPr="00BA4040">
              <w:rPr>
                <w:rFonts w:ascii="Bookman Old Style" w:eastAsia="Times New Roman" w:hAnsi="Bookman Old Style" w:cs="Arial"/>
                <w:sz w:val="16"/>
                <w:szCs w:val="16"/>
                <w:lang w:eastAsia="fr-FR"/>
              </w:rPr>
              <w:t xml:space="preserve">, Région de </w:t>
            </w:r>
            <w:proofErr w:type="spellStart"/>
            <w:r w:rsidRPr="00BA4040">
              <w:rPr>
                <w:rFonts w:ascii="Bookman Old Style" w:eastAsia="Times New Roman" w:hAnsi="Bookman Old Style" w:cs="Arial"/>
                <w:sz w:val="16"/>
                <w:szCs w:val="16"/>
                <w:lang w:eastAsia="fr-FR"/>
              </w:rPr>
              <w:t>Barh</w:t>
            </w:r>
            <w:proofErr w:type="spellEnd"/>
            <w:r w:rsidRPr="00BA4040">
              <w:rPr>
                <w:rFonts w:ascii="Bookman Old Style" w:eastAsia="Times New Roman" w:hAnsi="Bookman Old Style" w:cs="Arial"/>
                <w:sz w:val="16"/>
                <w:szCs w:val="16"/>
                <w:lang w:eastAsia="fr-FR"/>
              </w:rPr>
              <w:t xml:space="preserve"> El-Gazal</w:t>
            </w:r>
          </w:p>
        </w:tc>
        <w:tc>
          <w:tcPr>
            <w:tcW w:w="3616"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N°81/MIE/SG/DGBC/DISU/11</w:t>
            </w:r>
          </w:p>
        </w:tc>
        <w:tc>
          <w:tcPr>
            <w:tcW w:w="1417"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STHB</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458 887 315</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91 777 463</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153 892 491</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153 892 491</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213 217 361</w:t>
            </w:r>
          </w:p>
        </w:tc>
      </w:tr>
      <w:tr w:rsidR="00282EEE" w:rsidRPr="00BA4040" w:rsidTr="005C3E51">
        <w:trPr>
          <w:trHeight w:val="585"/>
        </w:trPr>
        <w:tc>
          <w:tcPr>
            <w:tcW w:w="2778" w:type="dxa"/>
            <w:tcBorders>
              <w:top w:val="nil"/>
              <w:left w:val="single" w:sz="8" w:space="0" w:color="auto"/>
              <w:bottom w:val="single" w:sz="4" w:space="0" w:color="auto"/>
              <w:right w:val="nil"/>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Construction de 5 Ecoles Primaires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w:t>
            </w:r>
            <w:proofErr w:type="spellStart"/>
            <w:r w:rsidRPr="00BA4040">
              <w:rPr>
                <w:rFonts w:ascii="Bookman Old Style" w:eastAsia="Times New Roman" w:hAnsi="Bookman Old Style" w:cs="Arial"/>
                <w:sz w:val="16"/>
                <w:szCs w:val="16"/>
                <w:lang w:eastAsia="fr-FR"/>
              </w:rPr>
              <w:t>Barh</w:t>
            </w:r>
            <w:proofErr w:type="spellEnd"/>
            <w:r w:rsidRPr="00BA4040">
              <w:rPr>
                <w:rFonts w:ascii="Bookman Old Style" w:eastAsia="Times New Roman" w:hAnsi="Bookman Old Style" w:cs="Arial"/>
                <w:sz w:val="16"/>
                <w:szCs w:val="16"/>
                <w:lang w:eastAsia="fr-FR"/>
              </w:rPr>
              <w:t xml:space="preserve"> Sara,  Région du </w:t>
            </w:r>
            <w:proofErr w:type="spellStart"/>
            <w:r w:rsidRPr="00BA4040">
              <w:rPr>
                <w:rFonts w:ascii="Bookman Old Style" w:eastAsia="Times New Roman" w:hAnsi="Bookman Old Style" w:cs="Arial"/>
                <w:sz w:val="16"/>
                <w:szCs w:val="16"/>
                <w:lang w:eastAsia="fr-FR"/>
              </w:rPr>
              <w:t>Mandoul</w:t>
            </w:r>
            <w:proofErr w:type="spellEnd"/>
          </w:p>
        </w:tc>
        <w:tc>
          <w:tcPr>
            <w:tcW w:w="3616"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N°46/MIE/SG/DGBC/DISU/2011</w:t>
            </w:r>
          </w:p>
        </w:tc>
        <w:tc>
          <w:tcPr>
            <w:tcW w:w="1417"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MAR YOUDA</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804 437 211</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0</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160 887 442</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160 887 442</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643 549 769</w:t>
            </w:r>
          </w:p>
        </w:tc>
      </w:tr>
      <w:tr w:rsidR="00282EEE" w:rsidRPr="00BA4040" w:rsidTr="005C3E51">
        <w:trPr>
          <w:trHeight w:val="750"/>
        </w:trPr>
        <w:tc>
          <w:tcPr>
            <w:tcW w:w="2778" w:type="dxa"/>
            <w:tcBorders>
              <w:top w:val="nil"/>
              <w:left w:val="single" w:sz="8" w:space="0" w:color="auto"/>
              <w:bottom w:val="single" w:sz="4" w:space="0" w:color="auto"/>
              <w:right w:val="nil"/>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Construction de 2 Ecoles Primaires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w:t>
            </w:r>
            <w:proofErr w:type="spellStart"/>
            <w:r w:rsidRPr="00BA4040">
              <w:rPr>
                <w:rFonts w:ascii="Bookman Old Style" w:eastAsia="Times New Roman" w:hAnsi="Bookman Old Style" w:cs="Arial"/>
                <w:sz w:val="16"/>
                <w:szCs w:val="16"/>
                <w:lang w:eastAsia="fr-FR"/>
              </w:rPr>
              <w:t>Haraze</w:t>
            </w:r>
            <w:proofErr w:type="spellEnd"/>
            <w:r w:rsidRPr="00BA4040">
              <w:rPr>
                <w:rFonts w:ascii="Bookman Old Style" w:eastAsia="Times New Roman" w:hAnsi="Bookman Old Style" w:cs="Arial"/>
                <w:sz w:val="16"/>
                <w:szCs w:val="16"/>
                <w:lang w:eastAsia="fr-FR"/>
              </w:rPr>
              <w:t xml:space="preserve"> - </w:t>
            </w:r>
            <w:proofErr w:type="spellStart"/>
            <w:r w:rsidRPr="00BA4040">
              <w:rPr>
                <w:rFonts w:ascii="Bookman Old Style" w:eastAsia="Times New Roman" w:hAnsi="Bookman Old Style" w:cs="Arial"/>
                <w:sz w:val="16"/>
                <w:szCs w:val="16"/>
                <w:lang w:eastAsia="fr-FR"/>
              </w:rPr>
              <w:t>Mangueigne</w:t>
            </w:r>
            <w:proofErr w:type="spellEnd"/>
            <w:r w:rsidRPr="00BA4040">
              <w:rPr>
                <w:rFonts w:ascii="Bookman Old Style" w:eastAsia="Times New Roman" w:hAnsi="Bookman Old Style" w:cs="Arial"/>
                <w:sz w:val="16"/>
                <w:szCs w:val="16"/>
                <w:lang w:eastAsia="fr-FR"/>
              </w:rPr>
              <w:t xml:space="preserve">,  Région du </w:t>
            </w:r>
            <w:proofErr w:type="spellStart"/>
            <w:r w:rsidRPr="00BA4040">
              <w:rPr>
                <w:rFonts w:ascii="Bookman Old Style" w:eastAsia="Times New Roman" w:hAnsi="Bookman Old Style" w:cs="Arial"/>
                <w:sz w:val="16"/>
                <w:szCs w:val="16"/>
                <w:lang w:eastAsia="fr-FR"/>
              </w:rPr>
              <w:t>Salamat</w:t>
            </w:r>
            <w:proofErr w:type="spellEnd"/>
          </w:p>
        </w:tc>
        <w:tc>
          <w:tcPr>
            <w:tcW w:w="3616"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N°172/MI/SG/DGBC/DISU/2008</w:t>
            </w:r>
          </w:p>
        </w:tc>
        <w:tc>
          <w:tcPr>
            <w:tcW w:w="1417"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SCRIT</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360 000 000</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289 217 081</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70 000 000</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70 000 000</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782 919</w:t>
            </w:r>
          </w:p>
        </w:tc>
      </w:tr>
      <w:tr w:rsidR="00282EEE" w:rsidRPr="00BA4040" w:rsidTr="005C3E51">
        <w:trPr>
          <w:trHeight w:val="780"/>
        </w:trPr>
        <w:tc>
          <w:tcPr>
            <w:tcW w:w="2778" w:type="dxa"/>
            <w:tcBorders>
              <w:top w:val="nil"/>
              <w:left w:val="single" w:sz="8" w:space="0" w:color="auto"/>
              <w:bottom w:val="single" w:sz="4" w:space="0" w:color="auto"/>
              <w:right w:val="nil"/>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Construction de 6 Ecoles Primaires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Lac Léré, Région du Mayo </w:t>
            </w:r>
            <w:proofErr w:type="spellStart"/>
            <w:r w:rsidRPr="00BA4040">
              <w:rPr>
                <w:rFonts w:ascii="Bookman Old Style" w:eastAsia="Times New Roman" w:hAnsi="Bookman Old Style" w:cs="Arial"/>
                <w:sz w:val="16"/>
                <w:szCs w:val="16"/>
                <w:lang w:eastAsia="fr-FR"/>
              </w:rPr>
              <w:t>Kebbi</w:t>
            </w:r>
            <w:proofErr w:type="spellEnd"/>
            <w:r w:rsidRPr="00BA4040">
              <w:rPr>
                <w:rFonts w:ascii="Bookman Old Style" w:eastAsia="Times New Roman" w:hAnsi="Bookman Old Style" w:cs="Arial"/>
                <w:sz w:val="16"/>
                <w:szCs w:val="16"/>
                <w:lang w:eastAsia="fr-FR"/>
              </w:rPr>
              <w:t xml:space="preserve">-Ouest </w:t>
            </w:r>
          </w:p>
        </w:tc>
        <w:tc>
          <w:tcPr>
            <w:tcW w:w="3616"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5E6EF3" w:rsidRDefault="001D26DC" w:rsidP="00282EEE">
            <w:pPr>
              <w:tabs>
                <w:tab w:val="clear" w:pos="5223"/>
              </w:tabs>
              <w:spacing w:after="0" w:line="240" w:lineRule="auto"/>
              <w:jc w:val="center"/>
              <w:rPr>
                <w:rFonts w:ascii="Bookman Old Style" w:eastAsia="Times New Roman" w:hAnsi="Bookman Old Style" w:cs="Arial"/>
                <w:sz w:val="16"/>
                <w:szCs w:val="16"/>
                <w:lang w:val="en-GB" w:eastAsia="fr-FR"/>
              </w:rPr>
            </w:pPr>
            <w:r w:rsidRPr="005E6EF3">
              <w:rPr>
                <w:rFonts w:ascii="Bookman Old Style" w:eastAsia="Times New Roman" w:hAnsi="Bookman Old Style" w:cs="Arial"/>
                <w:sz w:val="16"/>
                <w:szCs w:val="16"/>
                <w:lang w:val="en-GB" w:eastAsia="fr-FR"/>
              </w:rPr>
              <w:t>N°11/MIT/SG/DGBC/DISU/2010</w:t>
            </w:r>
          </w:p>
        </w:tc>
        <w:tc>
          <w:tcPr>
            <w:tcW w:w="1417"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ECBGP</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1 057 545 005</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516 081 963</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161 796 148</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161 796 148</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379 666 894</w:t>
            </w:r>
          </w:p>
        </w:tc>
      </w:tr>
      <w:tr w:rsidR="00282EEE" w:rsidRPr="00BA4040" w:rsidTr="005C3E51">
        <w:trPr>
          <w:trHeight w:val="454"/>
        </w:trPr>
        <w:tc>
          <w:tcPr>
            <w:tcW w:w="2778" w:type="dxa"/>
            <w:tcBorders>
              <w:top w:val="nil"/>
              <w:left w:val="single" w:sz="8" w:space="0" w:color="auto"/>
              <w:bottom w:val="single" w:sz="4" w:space="0" w:color="auto"/>
              <w:right w:val="nil"/>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Construction de 5 Ecoles Primaires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w:t>
            </w:r>
            <w:proofErr w:type="spellStart"/>
            <w:r w:rsidRPr="00BA4040">
              <w:rPr>
                <w:rFonts w:ascii="Bookman Old Style" w:eastAsia="Times New Roman" w:hAnsi="Bookman Old Style" w:cs="Arial"/>
                <w:sz w:val="16"/>
                <w:szCs w:val="16"/>
                <w:lang w:eastAsia="fr-FR"/>
              </w:rPr>
              <w:t>Batha</w:t>
            </w:r>
            <w:proofErr w:type="spellEnd"/>
            <w:r w:rsidRPr="00BA4040">
              <w:rPr>
                <w:rFonts w:ascii="Bookman Old Style" w:eastAsia="Times New Roman" w:hAnsi="Bookman Old Style" w:cs="Arial"/>
                <w:sz w:val="16"/>
                <w:szCs w:val="16"/>
                <w:lang w:eastAsia="fr-FR"/>
              </w:rPr>
              <w:t xml:space="preserve">-Est, Région du </w:t>
            </w:r>
            <w:proofErr w:type="spellStart"/>
            <w:r w:rsidRPr="00BA4040">
              <w:rPr>
                <w:rFonts w:ascii="Bookman Old Style" w:eastAsia="Times New Roman" w:hAnsi="Bookman Old Style" w:cs="Arial"/>
                <w:sz w:val="16"/>
                <w:szCs w:val="16"/>
                <w:lang w:eastAsia="fr-FR"/>
              </w:rPr>
              <w:t>Batha</w:t>
            </w:r>
            <w:proofErr w:type="spellEnd"/>
          </w:p>
        </w:tc>
        <w:tc>
          <w:tcPr>
            <w:tcW w:w="3616"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N°113/MIT/SE/SG/DGBC/DISU/2010</w:t>
            </w:r>
          </w:p>
        </w:tc>
        <w:tc>
          <w:tcPr>
            <w:tcW w:w="1417"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SCGTRAP</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762 977 634</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269 221 309</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268 726 160</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268 726 160</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225 030 165</w:t>
            </w:r>
          </w:p>
        </w:tc>
      </w:tr>
      <w:tr w:rsidR="00282EEE" w:rsidRPr="00BA4040" w:rsidTr="005C3E51">
        <w:trPr>
          <w:trHeight w:val="340"/>
        </w:trPr>
        <w:tc>
          <w:tcPr>
            <w:tcW w:w="2778" w:type="dxa"/>
            <w:tcBorders>
              <w:top w:val="nil"/>
              <w:left w:val="single" w:sz="8" w:space="0" w:color="auto"/>
              <w:bottom w:val="single" w:sz="4" w:space="0" w:color="auto"/>
              <w:right w:val="nil"/>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Acquisition des Equipements Informatiques</w:t>
            </w:r>
          </w:p>
        </w:tc>
        <w:tc>
          <w:tcPr>
            <w:tcW w:w="3616"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N°0170/2013</w:t>
            </w:r>
          </w:p>
        </w:tc>
        <w:tc>
          <w:tcPr>
            <w:tcW w:w="1417"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STE LECKO NEGOCE</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19 565 000</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0</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19 565 000</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19 565 000</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0</w:t>
            </w:r>
          </w:p>
        </w:tc>
      </w:tr>
      <w:tr w:rsidR="00282EEE" w:rsidRPr="00BA4040" w:rsidTr="005C3E51">
        <w:trPr>
          <w:trHeight w:val="495"/>
        </w:trPr>
        <w:tc>
          <w:tcPr>
            <w:tcW w:w="2778" w:type="dxa"/>
            <w:tcBorders>
              <w:top w:val="nil"/>
              <w:left w:val="single" w:sz="8" w:space="0" w:color="auto"/>
              <w:bottom w:val="single" w:sz="4" w:space="0" w:color="auto"/>
              <w:right w:val="nil"/>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Acquisition des </w:t>
            </w:r>
            <w:r w:rsidR="00BA4040" w:rsidRPr="00BA4040">
              <w:rPr>
                <w:rFonts w:ascii="Bookman Old Style" w:eastAsia="Times New Roman" w:hAnsi="Bookman Old Style" w:cs="Arial"/>
                <w:sz w:val="16"/>
                <w:szCs w:val="16"/>
                <w:lang w:eastAsia="fr-FR"/>
              </w:rPr>
              <w:t>Matériels</w:t>
            </w:r>
            <w:r w:rsidRPr="00BA4040">
              <w:rPr>
                <w:rFonts w:ascii="Bookman Old Style" w:eastAsia="Times New Roman" w:hAnsi="Bookman Old Style" w:cs="Arial"/>
                <w:sz w:val="16"/>
                <w:szCs w:val="16"/>
                <w:lang w:eastAsia="fr-FR"/>
              </w:rPr>
              <w:t xml:space="preserve"> Informatiques</w:t>
            </w:r>
          </w:p>
        </w:tc>
        <w:tc>
          <w:tcPr>
            <w:tcW w:w="3616"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N°031/PR/PM/MEFA/SG/DGPA/DRFM/13</w:t>
            </w:r>
          </w:p>
        </w:tc>
        <w:tc>
          <w:tcPr>
            <w:tcW w:w="1417"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CECAF</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49 079 200</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0</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49 079 200</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49 079 200</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0</w:t>
            </w:r>
          </w:p>
        </w:tc>
      </w:tr>
      <w:tr w:rsidR="00282EEE" w:rsidRPr="00BA4040" w:rsidTr="005C3E51">
        <w:trPr>
          <w:trHeight w:val="585"/>
        </w:trPr>
        <w:tc>
          <w:tcPr>
            <w:tcW w:w="2778" w:type="dxa"/>
            <w:tcBorders>
              <w:top w:val="nil"/>
              <w:left w:val="single" w:sz="8" w:space="0" w:color="auto"/>
              <w:bottom w:val="single" w:sz="4" w:space="0" w:color="auto"/>
              <w:right w:val="single" w:sz="4" w:space="0" w:color="auto"/>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Construction de 3 Ecoles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w:t>
            </w:r>
            <w:proofErr w:type="spellStart"/>
            <w:r w:rsidRPr="00BA4040">
              <w:rPr>
                <w:rFonts w:ascii="Bookman Old Style" w:eastAsia="Times New Roman" w:hAnsi="Bookman Old Style" w:cs="Arial"/>
                <w:sz w:val="16"/>
                <w:szCs w:val="16"/>
                <w:lang w:eastAsia="fr-FR"/>
              </w:rPr>
              <w:t>Mandi</w:t>
            </w:r>
            <w:proofErr w:type="spellEnd"/>
            <w:r w:rsidRPr="00BA4040">
              <w:rPr>
                <w:rFonts w:ascii="Bookman Old Style" w:eastAsia="Times New Roman" w:hAnsi="Bookman Old Style" w:cs="Arial"/>
                <w:sz w:val="16"/>
                <w:szCs w:val="16"/>
                <w:lang w:eastAsia="fr-FR"/>
              </w:rPr>
              <w:t>, Région du Lac</w:t>
            </w:r>
          </w:p>
        </w:tc>
        <w:tc>
          <w:tcPr>
            <w:tcW w:w="3616"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N°004/MIE/SE/SE/DGBC/DISU/12</w:t>
            </w:r>
          </w:p>
        </w:tc>
        <w:tc>
          <w:tcPr>
            <w:tcW w:w="1417"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ADOU MACKA</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602 421 268</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109 786 873</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171 227 335</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171 227 335</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321 407 060</w:t>
            </w:r>
          </w:p>
        </w:tc>
      </w:tr>
      <w:tr w:rsidR="00282EEE" w:rsidRPr="00BA4040" w:rsidTr="005C3E51">
        <w:trPr>
          <w:trHeight w:val="397"/>
        </w:trPr>
        <w:tc>
          <w:tcPr>
            <w:tcW w:w="2778" w:type="dxa"/>
            <w:tcBorders>
              <w:top w:val="nil"/>
              <w:left w:val="single" w:sz="8" w:space="0" w:color="auto"/>
              <w:bottom w:val="single" w:sz="4" w:space="0" w:color="auto"/>
              <w:right w:val="single" w:sz="4" w:space="0" w:color="auto"/>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w:t>
            </w:r>
            <w:proofErr w:type="spellStart"/>
            <w:r w:rsidRPr="00BA4040">
              <w:rPr>
                <w:rFonts w:ascii="Bookman Old Style" w:eastAsia="Times New Roman" w:hAnsi="Bookman Old Style" w:cs="Arial"/>
                <w:sz w:val="16"/>
                <w:szCs w:val="16"/>
                <w:lang w:eastAsia="fr-FR"/>
              </w:rPr>
              <w:t>Const</w:t>
            </w:r>
            <w:proofErr w:type="spellEnd"/>
            <w:r w:rsidRPr="00BA4040">
              <w:rPr>
                <w:rFonts w:ascii="Bookman Old Style" w:eastAsia="Times New Roman" w:hAnsi="Bookman Old Style" w:cs="Arial"/>
                <w:sz w:val="16"/>
                <w:szCs w:val="16"/>
                <w:lang w:eastAsia="fr-FR"/>
              </w:rPr>
              <w:t xml:space="preserve"> de 4 Ecoles dans la Ville de Ndjamena</w:t>
            </w:r>
          </w:p>
        </w:tc>
        <w:tc>
          <w:tcPr>
            <w:tcW w:w="3616"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N°109/MIE/SG/DGBC/DISU/11</w:t>
            </w:r>
          </w:p>
        </w:tc>
        <w:tc>
          <w:tcPr>
            <w:tcW w:w="1417"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SAHARA EDIFICE</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871 559 133</w:t>
            </w:r>
          </w:p>
        </w:tc>
        <w:tc>
          <w:tcPr>
            <w:tcW w:w="1361" w:type="dxa"/>
            <w:tcBorders>
              <w:top w:val="nil"/>
              <w:left w:val="nil"/>
              <w:bottom w:val="single" w:sz="4" w:space="0" w:color="auto"/>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463 619 022</w:t>
            </w:r>
          </w:p>
        </w:tc>
        <w:tc>
          <w:tcPr>
            <w:tcW w:w="136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175 492 012</w:t>
            </w:r>
          </w:p>
        </w:tc>
        <w:tc>
          <w:tcPr>
            <w:tcW w:w="1491" w:type="dxa"/>
            <w:tcBorders>
              <w:top w:val="nil"/>
              <w:left w:val="nil"/>
              <w:bottom w:val="single" w:sz="4" w:space="0" w:color="auto"/>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175 492 012</w:t>
            </w:r>
          </w:p>
        </w:tc>
        <w:tc>
          <w:tcPr>
            <w:tcW w:w="1417" w:type="dxa"/>
            <w:tcBorders>
              <w:top w:val="nil"/>
              <w:left w:val="nil"/>
              <w:bottom w:val="single" w:sz="4" w:space="0" w:color="auto"/>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232 448 099</w:t>
            </w:r>
          </w:p>
        </w:tc>
      </w:tr>
      <w:tr w:rsidR="00282EEE" w:rsidRPr="00BA4040" w:rsidTr="005C3E51">
        <w:trPr>
          <w:trHeight w:val="600"/>
        </w:trPr>
        <w:tc>
          <w:tcPr>
            <w:tcW w:w="2778" w:type="dxa"/>
            <w:tcBorders>
              <w:top w:val="nil"/>
              <w:left w:val="single" w:sz="8" w:space="0" w:color="auto"/>
              <w:bottom w:val="nil"/>
              <w:right w:val="single" w:sz="4" w:space="0" w:color="auto"/>
            </w:tcBorders>
            <w:shd w:val="clear" w:color="000000" w:fill="FFFFFF"/>
            <w:vAlign w:val="bottom"/>
            <w:hideMark/>
          </w:tcPr>
          <w:p w:rsidR="001D26DC" w:rsidRPr="00BA4040" w:rsidRDefault="001D26DC" w:rsidP="001D26DC">
            <w:pPr>
              <w:tabs>
                <w:tab w:val="clear" w:pos="5223"/>
              </w:tabs>
              <w:spacing w:after="0" w:line="240" w:lineRule="auto"/>
              <w:jc w:val="lef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xml:space="preserve">Travaux de Construction de 4 Ecoles dans le </w:t>
            </w:r>
            <w:proofErr w:type="spellStart"/>
            <w:r w:rsidRPr="00BA4040">
              <w:rPr>
                <w:rFonts w:ascii="Bookman Old Style" w:eastAsia="Times New Roman" w:hAnsi="Bookman Old Style" w:cs="Arial"/>
                <w:sz w:val="16"/>
                <w:szCs w:val="16"/>
                <w:lang w:eastAsia="fr-FR"/>
              </w:rPr>
              <w:t>Dpt</w:t>
            </w:r>
            <w:proofErr w:type="spellEnd"/>
            <w:r w:rsidRPr="00BA4040">
              <w:rPr>
                <w:rFonts w:ascii="Bookman Old Style" w:eastAsia="Times New Roman" w:hAnsi="Bookman Old Style" w:cs="Arial"/>
                <w:sz w:val="16"/>
                <w:szCs w:val="16"/>
                <w:lang w:eastAsia="fr-FR"/>
              </w:rPr>
              <w:t xml:space="preserve"> de </w:t>
            </w:r>
            <w:proofErr w:type="spellStart"/>
            <w:r w:rsidRPr="00BA4040">
              <w:rPr>
                <w:rFonts w:ascii="Bookman Old Style" w:eastAsia="Times New Roman" w:hAnsi="Bookman Old Style" w:cs="Arial"/>
                <w:sz w:val="16"/>
                <w:szCs w:val="16"/>
                <w:lang w:eastAsia="fr-FR"/>
              </w:rPr>
              <w:t>Haraze</w:t>
            </w:r>
            <w:proofErr w:type="spellEnd"/>
            <w:r w:rsidRPr="00BA4040">
              <w:rPr>
                <w:rFonts w:ascii="Bookman Old Style" w:eastAsia="Times New Roman" w:hAnsi="Bookman Old Style" w:cs="Arial"/>
                <w:sz w:val="16"/>
                <w:szCs w:val="16"/>
                <w:lang w:eastAsia="fr-FR"/>
              </w:rPr>
              <w:t xml:space="preserve"> Al-</w:t>
            </w:r>
            <w:proofErr w:type="spellStart"/>
            <w:r w:rsidRPr="00BA4040">
              <w:rPr>
                <w:rFonts w:ascii="Bookman Old Style" w:eastAsia="Times New Roman" w:hAnsi="Bookman Old Style" w:cs="Arial"/>
                <w:sz w:val="16"/>
                <w:szCs w:val="16"/>
                <w:lang w:eastAsia="fr-FR"/>
              </w:rPr>
              <w:t>Biar</w:t>
            </w:r>
            <w:proofErr w:type="spellEnd"/>
            <w:r w:rsidRPr="00BA4040">
              <w:rPr>
                <w:rFonts w:ascii="Bookman Old Style" w:eastAsia="Times New Roman" w:hAnsi="Bookman Old Style" w:cs="Arial"/>
                <w:sz w:val="16"/>
                <w:szCs w:val="16"/>
                <w:lang w:eastAsia="fr-FR"/>
              </w:rPr>
              <w:t xml:space="preserve">, Région de </w:t>
            </w:r>
            <w:proofErr w:type="spellStart"/>
            <w:r w:rsidRPr="00BA4040">
              <w:rPr>
                <w:rFonts w:ascii="Bookman Old Style" w:eastAsia="Times New Roman" w:hAnsi="Bookman Old Style" w:cs="Arial"/>
                <w:sz w:val="16"/>
                <w:szCs w:val="16"/>
                <w:lang w:eastAsia="fr-FR"/>
              </w:rPr>
              <w:t>HadjarLamis</w:t>
            </w:r>
            <w:proofErr w:type="spellEnd"/>
          </w:p>
        </w:tc>
        <w:tc>
          <w:tcPr>
            <w:tcW w:w="3616" w:type="dxa"/>
            <w:tcBorders>
              <w:top w:val="nil"/>
              <w:left w:val="nil"/>
              <w:bottom w:val="nil"/>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N°039/MIE/SG/DGBC/DISU/2011</w:t>
            </w:r>
          </w:p>
        </w:tc>
        <w:tc>
          <w:tcPr>
            <w:tcW w:w="1417" w:type="dxa"/>
            <w:tcBorders>
              <w:top w:val="nil"/>
              <w:left w:val="nil"/>
              <w:bottom w:val="nil"/>
              <w:right w:val="single" w:sz="4" w:space="0" w:color="auto"/>
            </w:tcBorders>
            <w:shd w:val="clear" w:color="000000" w:fill="FFFFFF"/>
            <w:vAlign w:val="center"/>
            <w:hideMark/>
          </w:tcPr>
          <w:p w:rsidR="001D26DC" w:rsidRPr="00BA4040" w:rsidRDefault="001D26DC" w:rsidP="00282EEE">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AL-MANNA</w:t>
            </w:r>
          </w:p>
        </w:tc>
        <w:tc>
          <w:tcPr>
            <w:tcW w:w="1361" w:type="dxa"/>
            <w:tcBorders>
              <w:top w:val="nil"/>
              <w:left w:val="nil"/>
              <w:bottom w:val="nil"/>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605 736 220</w:t>
            </w:r>
          </w:p>
        </w:tc>
        <w:tc>
          <w:tcPr>
            <w:tcW w:w="1361" w:type="dxa"/>
            <w:tcBorders>
              <w:top w:val="nil"/>
              <w:left w:val="nil"/>
              <w:bottom w:val="nil"/>
              <w:right w:val="single" w:sz="4" w:space="0" w:color="auto"/>
            </w:tcBorders>
            <w:shd w:val="clear" w:color="000000" w:fill="FFFFFF"/>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121 147 244</w:t>
            </w:r>
          </w:p>
        </w:tc>
        <w:tc>
          <w:tcPr>
            <w:tcW w:w="1361" w:type="dxa"/>
            <w:tcBorders>
              <w:top w:val="nil"/>
              <w:left w:val="nil"/>
              <w:bottom w:val="nil"/>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117 568 975</w:t>
            </w:r>
          </w:p>
        </w:tc>
        <w:tc>
          <w:tcPr>
            <w:tcW w:w="1491" w:type="dxa"/>
            <w:tcBorders>
              <w:top w:val="nil"/>
              <w:left w:val="nil"/>
              <w:bottom w:val="nil"/>
              <w:right w:val="single" w:sz="4"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117 568 975</w:t>
            </w:r>
          </w:p>
        </w:tc>
        <w:tc>
          <w:tcPr>
            <w:tcW w:w="1417" w:type="dxa"/>
            <w:tcBorders>
              <w:top w:val="nil"/>
              <w:left w:val="nil"/>
              <w:bottom w:val="nil"/>
              <w:right w:val="single" w:sz="8" w:space="0" w:color="auto"/>
            </w:tcBorders>
            <w:shd w:val="clear" w:color="000000" w:fill="FFFFFF"/>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367 020 001</w:t>
            </w:r>
          </w:p>
        </w:tc>
      </w:tr>
      <w:tr w:rsidR="00282EEE" w:rsidRPr="00BA4040" w:rsidTr="005C3E51">
        <w:trPr>
          <w:trHeight w:val="510"/>
        </w:trPr>
        <w:tc>
          <w:tcPr>
            <w:tcW w:w="2778"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hideMark/>
          </w:tcPr>
          <w:p w:rsidR="001D26DC" w:rsidRPr="00BA4040" w:rsidRDefault="00282EEE" w:rsidP="00282EEE">
            <w:pPr>
              <w:tabs>
                <w:tab w:val="clear" w:pos="5223"/>
              </w:tabs>
              <w:spacing w:after="0" w:line="240" w:lineRule="auto"/>
              <w:jc w:val="center"/>
              <w:rPr>
                <w:rFonts w:ascii="Bookman Old Style" w:eastAsia="Times New Roman" w:hAnsi="Bookman Old Style" w:cs="Arial"/>
                <w:b/>
                <w:bCs/>
                <w:sz w:val="16"/>
                <w:szCs w:val="16"/>
                <w:lang w:eastAsia="fr-FR"/>
              </w:rPr>
            </w:pPr>
            <w:r>
              <w:rPr>
                <w:rFonts w:ascii="Bookman Old Style" w:eastAsia="Times New Roman" w:hAnsi="Bookman Old Style" w:cs="Arial"/>
                <w:b/>
                <w:bCs/>
                <w:sz w:val="16"/>
                <w:szCs w:val="16"/>
                <w:lang w:eastAsia="fr-FR"/>
              </w:rPr>
              <w:t>TOTAL</w:t>
            </w:r>
          </w:p>
        </w:tc>
        <w:tc>
          <w:tcPr>
            <w:tcW w:w="3616"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1D26DC" w:rsidRPr="00BA4040" w:rsidRDefault="001D26DC" w:rsidP="00282EEE">
            <w:pPr>
              <w:tabs>
                <w:tab w:val="clear" w:pos="5223"/>
              </w:tabs>
              <w:spacing w:after="0" w:line="240" w:lineRule="auto"/>
              <w:rPr>
                <w:rFonts w:ascii="Bookman Old Style" w:eastAsia="Times New Roman" w:hAnsi="Bookman Old Style" w:cs="Arial"/>
                <w:sz w:val="16"/>
                <w:szCs w:val="16"/>
                <w:lang w:eastAsia="fr-FR"/>
              </w:rPr>
            </w:pPr>
          </w:p>
        </w:tc>
        <w:tc>
          <w:tcPr>
            <w:tcW w:w="1417"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1D26DC" w:rsidRPr="00BA4040" w:rsidRDefault="001D26DC" w:rsidP="001D26DC">
            <w:pPr>
              <w:tabs>
                <w:tab w:val="clear" w:pos="5223"/>
              </w:tabs>
              <w:spacing w:after="0" w:line="240" w:lineRule="auto"/>
              <w:jc w:val="center"/>
              <w:rPr>
                <w:rFonts w:ascii="Bookman Old Style" w:eastAsia="Times New Roman" w:hAnsi="Bookman Old Style" w:cs="Arial"/>
                <w:sz w:val="16"/>
                <w:szCs w:val="16"/>
                <w:lang w:eastAsia="fr-FR"/>
              </w:rPr>
            </w:pPr>
            <w:r w:rsidRPr="00BA4040">
              <w:rPr>
                <w:rFonts w:ascii="Bookman Old Style" w:eastAsia="Times New Roman" w:hAnsi="Bookman Old Style" w:cs="Arial"/>
                <w:sz w:val="16"/>
                <w:szCs w:val="16"/>
                <w:lang w:eastAsia="fr-FR"/>
              </w:rPr>
              <w:t> </w:t>
            </w:r>
          </w:p>
        </w:tc>
        <w:tc>
          <w:tcPr>
            <w:tcW w:w="1361"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6 232 207 986</w:t>
            </w:r>
          </w:p>
        </w:tc>
        <w:tc>
          <w:tcPr>
            <w:tcW w:w="136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1 860 850 955</w:t>
            </w:r>
          </w:p>
        </w:tc>
        <w:tc>
          <w:tcPr>
            <w:tcW w:w="1361"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1 476 234 763</w:t>
            </w:r>
          </w:p>
        </w:tc>
        <w:tc>
          <w:tcPr>
            <w:tcW w:w="149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1 476 234 763</w:t>
            </w:r>
          </w:p>
        </w:tc>
        <w:tc>
          <w:tcPr>
            <w:tcW w:w="1417"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BA4040" w:rsidRDefault="001D26DC" w:rsidP="00BA4040">
            <w:pPr>
              <w:tabs>
                <w:tab w:val="clear" w:pos="5223"/>
              </w:tabs>
              <w:spacing w:after="0" w:line="240" w:lineRule="auto"/>
              <w:jc w:val="right"/>
              <w:rPr>
                <w:rFonts w:ascii="Bookman Old Style" w:eastAsia="Times New Roman" w:hAnsi="Bookman Old Style" w:cs="Arial"/>
                <w:b/>
                <w:bCs/>
                <w:sz w:val="16"/>
                <w:szCs w:val="16"/>
                <w:lang w:eastAsia="fr-FR"/>
              </w:rPr>
            </w:pPr>
            <w:r w:rsidRPr="00BA4040">
              <w:rPr>
                <w:rFonts w:ascii="Bookman Old Style" w:eastAsia="Times New Roman" w:hAnsi="Bookman Old Style" w:cs="Arial"/>
                <w:b/>
                <w:bCs/>
                <w:sz w:val="16"/>
                <w:szCs w:val="16"/>
                <w:lang w:eastAsia="fr-FR"/>
              </w:rPr>
              <w:t>2 895 122 268</w:t>
            </w:r>
          </w:p>
        </w:tc>
      </w:tr>
    </w:tbl>
    <w:p w:rsidR="00C331A9" w:rsidRPr="005E6A51" w:rsidRDefault="00C331A9" w:rsidP="005E6A51">
      <w:pPr>
        <w:rPr>
          <w:rFonts w:ascii="Bookman Old Style" w:hAnsi="Bookman Old Style"/>
          <w:sz w:val="16"/>
          <w:szCs w:val="16"/>
        </w:rPr>
      </w:pPr>
      <w:r w:rsidRPr="005E6A51">
        <w:rPr>
          <w:rFonts w:ascii="Bookman Old Style" w:hAnsi="Bookman Old Style"/>
          <w:b/>
          <w:sz w:val="16"/>
          <w:szCs w:val="16"/>
          <w:u w:val="single"/>
        </w:rPr>
        <w:t>Source </w:t>
      </w:r>
      <w:r w:rsidRPr="005E6A51">
        <w:rPr>
          <w:rFonts w:ascii="Bookman Old Style" w:hAnsi="Bookman Old Style"/>
          <w:sz w:val="16"/>
          <w:szCs w:val="16"/>
          <w:u w:val="single"/>
        </w:rPr>
        <w:t>:</w:t>
      </w:r>
      <w:r w:rsidRPr="005E6A51">
        <w:rPr>
          <w:rFonts w:ascii="Bookman Old Style" w:hAnsi="Bookman Old Style"/>
          <w:sz w:val="16"/>
          <w:szCs w:val="16"/>
        </w:rPr>
        <w:t xml:space="preserve"> Service Passation des Marchés Publics du CCSRP </w:t>
      </w:r>
    </w:p>
    <w:p w:rsidR="00065ED1" w:rsidRDefault="00EC4F2B" w:rsidP="005E6A51">
      <w:pPr>
        <w:tabs>
          <w:tab w:val="clear" w:pos="5223"/>
        </w:tabs>
        <w:spacing w:after="120"/>
        <w:rPr>
          <w:rFonts w:ascii="Bookman Old Style" w:hAnsi="Bookman Old Style"/>
          <w:b/>
          <w:sz w:val="24"/>
          <w:szCs w:val="24"/>
        </w:rPr>
      </w:pPr>
      <w:r>
        <w:rPr>
          <w:rFonts w:ascii="Bookman Old Style" w:hAnsi="Bookman Old Style"/>
          <w:b/>
          <w:sz w:val="24"/>
          <w:szCs w:val="24"/>
        </w:rPr>
        <w:lastRenderedPageBreak/>
        <w:t>II.2.8</w:t>
      </w:r>
      <w:r w:rsidRPr="00EC4F2B">
        <w:rPr>
          <w:rFonts w:ascii="Bookman Old Style" w:hAnsi="Bookman Old Style"/>
          <w:b/>
          <w:sz w:val="24"/>
          <w:szCs w:val="24"/>
        </w:rPr>
        <w:t xml:space="preserve">. </w:t>
      </w:r>
      <w:r w:rsidR="00BE217C" w:rsidRPr="00EC4F2B">
        <w:rPr>
          <w:rFonts w:ascii="Bookman Old Style" w:hAnsi="Bookman Old Style"/>
          <w:b/>
          <w:sz w:val="24"/>
          <w:szCs w:val="24"/>
        </w:rPr>
        <w:t>Situation</w:t>
      </w:r>
      <w:r w:rsidR="00065ED1" w:rsidRPr="00EC4F2B">
        <w:rPr>
          <w:rFonts w:ascii="Bookman Old Style" w:hAnsi="Bookman Old Style"/>
          <w:b/>
          <w:sz w:val="24"/>
          <w:szCs w:val="24"/>
        </w:rPr>
        <w:t xml:space="preserve"> des marchés du Ministère de l’Infrastructures et Equipements, financés sur les revenus pétroliers sur le crédit 2014</w:t>
      </w:r>
    </w:p>
    <w:p w:rsidR="00EC4F2B" w:rsidRPr="009073BE" w:rsidRDefault="009073BE" w:rsidP="00EC4F2B">
      <w:pPr>
        <w:tabs>
          <w:tab w:val="clear" w:pos="5223"/>
        </w:tabs>
        <w:spacing w:after="120"/>
        <w:ind w:left="360"/>
        <w:jc w:val="left"/>
        <w:rPr>
          <w:rFonts w:ascii="Bookman Old Style" w:hAnsi="Bookman Old Style"/>
          <w:b/>
          <w:color w:val="FF0000"/>
          <w:sz w:val="20"/>
          <w:szCs w:val="20"/>
        </w:rPr>
      </w:pPr>
      <w:r>
        <w:rPr>
          <w:rFonts w:ascii="Bookman Old Style" w:hAnsi="Bookman Old Style"/>
          <w:b/>
          <w:sz w:val="20"/>
          <w:szCs w:val="20"/>
          <w:u w:val="single"/>
        </w:rPr>
        <w:t>Tableau n</w:t>
      </w:r>
      <w:r w:rsidR="00EC4F2B" w:rsidRPr="009073BE">
        <w:rPr>
          <w:rFonts w:ascii="Bookman Old Style" w:hAnsi="Bookman Old Style"/>
          <w:b/>
          <w:sz w:val="20"/>
          <w:szCs w:val="20"/>
          <w:u w:val="single"/>
        </w:rPr>
        <w:t>° 38</w:t>
      </w:r>
      <w:r w:rsidR="00EC4F2B" w:rsidRPr="009073BE">
        <w:rPr>
          <w:rFonts w:ascii="Bookman Old Style" w:hAnsi="Bookman Old Style"/>
          <w:b/>
          <w:sz w:val="20"/>
          <w:szCs w:val="20"/>
        </w:rPr>
        <w:t xml:space="preserve"> :</w:t>
      </w:r>
      <w:r w:rsidR="009572B7">
        <w:rPr>
          <w:rFonts w:ascii="Bookman Old Style" w:hAnsi="Bookman Old Style"/>
          <w:b/>
          <w:sz w:val="20"/>
          <w:szCs w:val="20"/>
        </w:rPr>
        <w:t xml:space="preserve"> </w:t>
      </w:r>
      <w:r w:rsidR="006628BD" w:rsidRPr="009073BE">
        <w:rPr>
          <w:rFonts w:ascii="Bookman Old Style" w:hAnsi="Bookman Old Style"/>
          <w:sz w:val="20"/>
          <w:szCs w:val="20"/>
        </w:rPr>
        <w:t>Situation des marchés du Ministère de l’Infrastructures et Equipements</w:t>
      </w:r>
    </w:p>
    <w:tbl>
      <w:tblPr>
        <w:tblW w:w="14556" w:type="dxa"/>
        <w:tblInd w:w="-497" w:type="dxa"/>
        <w:tblLayout w:type="fixed"/>
        <w:tblCellMar>
          <w:left w:w="70" w:type="dxa"/>
          <w:right w:w="70" w:type="dxa"/>
        </w:tblCellMar>
        <w:tblLook w:val="04A0" w:firstRow="1" w:lastRow="0" w:firstColumn="1" w:lastColumn="0" w:noHBand="0" w:noVBand="1"/>
      </w:tblPr>
      <w:tblGrid>
        <w:gridCol w:w="352"/>
        <w:gridCol w:w="2324"/>
        <w:gridCol w:w="3397"/>
        <w:gridCol w:w="1724"/>
        <w:gridCol w:w="1701"/>
        <w:gridCol w:w="1430"/>
        <w:gridCol w:w="1247"/>
        <w:gridCol w:w="1134"/>
        <w:gridCol w:w="1247"/>
      </w:tblGrid>
      <w:tr w:rsidR="00282EEE" w:rsidRPr="00C3580E" w:rsidTr="009572B7">
        <w:trPr>
          <w:trHeight w:val="465"/>
        </w:trPr>
        <w:tc>
          <w:tcPr>
            <w:tcW w:w="352" w:type="dxa"/>
            <w:tcBorders>
              <w:top w:val="single" w:sz="8" w:space="0" w:color="auto"/>
              <w:left w:val="single" w:sz="8" w:space="0" w:color="auto"/>
              <w:bottom w:val="single" w:sz="8" w:space="0" w:color="auto"/>
              <w:right w:val="single" w:sz="8" w:space="0" w:color="auto"/>
            </w:tcBorders>
            <w:shd w:val="clear" w:color="auto" w:fill="E36C0A" w:themeFill="accent6" w:themeFillShade="B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Arial"/>
                <w:b/>
                <w:bCs/>
                <w:sz w:val="12"/>
                <w:szCs w:val="12"/>
                <w:lang w:eastAsia="fr-FR"/>
              </w:rPr>
            </w:pPr>
            <w:r w:rsidRPr="00C3580E">
              <w:rPr>
                <w:rFonts w:ascii="Bookman Old Style" w:eastAsia="Times New Roman" w:hAnsi="Bookman Old Style" w:cs="Arial"/>
                <w:b/>
                <w:bCs/>
                <w:sz w:val="12"/>
                <w:szCs w:val="12"/>
                <w:lang w:eastAsia="fr-FR"/>
              </w:rPr>
              <w:t>N°</w:t>
            </w:r>
          </w:p>
        </w:tc>
        <w:tc>
          <w:tcPr>
            <w:tcW w:w="2324"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Désignation de Projet</w:t>
            </w:r>
          </w:p>
        </w:tc>
        <w:tc>
          <w:tcPr>
            <w:tcW w:w="3397"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NUMERO DES MARCHES</w:t>
            </w:r>
          </w:p>
        </w:tc>
        <w:tc>
          <w:tcPr>
            <w:tcW w:w="1724"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Attributaire</w:t>
            </w:r>
          </w:p>
        </w:tc>
        <w:tc>
          <w:tcPr>
            <w:tcW w:w="1701"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du Contrat</w:t>
            </w:r>
          </w:p>
        </w:tc>
        <w:tc>
          <w:tcPr>
            <w:tcW w:w="1430" w:type="dxa"/>
            <w:tcBorders>
              <w:top w:val="single" w:sz="8" w:space="0" w:color="auto"/>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Décaissement Antérieur</w:t>
            </w:r>
          </w:p>
        </w:tc>
        <w:tc>
          <w:tcPr>
            <w:tcW w:w="1247" w:type="dxa"/>
            <w:tcBorders>
              <w:top w:val="single" w:sz="8" w:space="0" w:color="auto"/>
              <w:left w:val="nil"/>
              <w:bottom w:val="single" w:sz="8" w:space="0" w:color="auto"/>
              <w:right w:val="nil"/>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Engages en 2014</w:t>
            </w:r>
          </w:p>
        </w:tc>
        <w:tc>
          <w:tcPr>
            <w:tcW w:w="1134" w:type="dxa"/>
            <w:tcBorders>
              <w:top w:val="single" w:sz="8" w:space="0" w:color="auto"/>
              <w:left w:val="single" w:sz="4" w:space="0" w:color="auto"/>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Payer en 2014</w:t>
            </w:r>
          </w:p>
        </w:tc>
        <w:tc>
          <w:tcPr>
            <w:tcW w:w="1247" w:type="dxa"/>
            <w:tcBorders>
              <w:top w:val="single" w:sz="8" w:space="0" w:color="auto"/>
              <w:left w:val="nil"/>
              <w:bottom w:val="single" w:sz="8" w:space="0" w:color="auto"/>
              <w:right w:val="single" w:sz="8"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Restant à Payer</w:t>
            </w:r>
          </w:p>
        </w:tc>
      </w:tr>
      <w:tr w:rsidR="00282EEE" w:rsidRPr="00C3580E" w:rsidTr="009572B7">
        <w:trPr>
          <w:trHeight w:val="420"/>
        </w:trPr>
        <w:tc>
          <w:tcPr>
            <w:tcW w:w="352"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w:t>
            </w:r>
          </w:p>
        </w:tc>
        <w:tc>
          <w:tcPr>
            <w:tcW w:w="2324" w:type="dxa"/>
            <w:tcBorders>
              <w:top w:val="single" w:sz="4" w:space="0" w:color="auto"/>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de Bitumage et </w:t>
            </w:r>
            <w:r w:rsidR="005122FD" w:rsidRPr="00C3580E">
              <w:rPr>
                <w:rFonts w:ascii="Bookman Old Style" w:eastAsia="Times New Roman" w:hAnsi="Bookman Old Style" w:cs="Times New Roman"/>
                <w:color w:val="000000"/>
                <w:sz w:val="12"/>
                <w:szCs w:val="12"/>
                <w:lang w:eastAsia="fr-FR"/>
              </w:rPr>
              <w:t>éclairage</w:t>
            </w:r>
            <w:r w:rsidRPr="00C3580E">
              <w:rPr>
                <w:rFonts w:ascii="Bookman Old Style" w:eastAsia="Times New Roman" w:hAnsi="Bookman Old Style" w:cs="Times New Roman"/>
                <w:color w:val="000000"/>
                <w:sz w:val="12"/>
                <w:szCs w:val="12"/>
                <w:lang w:eastAsia="fr-FR"/>
              </w:rPr>
              <w:t xml:space="preserve"> Public des Voiries Urbaines de Moundou</w:t>
            </w:r>
          </w:p>
        </w:tc>
        <w:tc>
          <w:tcPr>
            <w:tcW w:w="3397" w:type="dxa"/>
            <w:tcBorders>
              <w:top w:val="single" w:sz="4" w:space="0" w:color="auto"/>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N°116/MIT/SE/SG/DGR/DVU/10</w:t>
            </w:r>
          </w:p>
        </w:tc>
        <w:tc>
          <w:tcPr>
            <w:tcW w:w="1724" w:type="dxa"/>
            <w:tcBorders>
              <w:top w:val="single" w:sz="4" w:space="0" w:color="auto"/>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CGCOC-GROUP</w:t>
            </w:r>
          </w:p>
        </w:tc>
        <w:tc>
          <w:tcPr>
            <w:tcW w:w="1701" w:type="dxa"/>
            <w:tcBorders>
              <w:top w:val="single" w:sz="4" w:space="0" w:color="auto"/>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26 375 755 510</w:t>
            </w:r>
          </w:p>
        </w:tc>
        <w:tc>
          <w:tcPr>
            <w:tcW w:w="14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12 767 086 140</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5 356 809 575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5 356 809 575</w:t>
            </w:r>
          </w:p>
        </w:tc>
        <w:tc>
          <w:tcPr>
            <w:tcW w:w="1247" w:type="dxa"/>
            <w:tcBorders>
              <w:top w:val="single" w:sz="4" w:space="0" w:color="auto"/>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8 251 859 795</w:t>
            </w:r>
          </w:p>
        </w:tc>
      </w:tr>
      <w:tr w:rsidR="00282EEE" w:rsidRPr="00C3580E" w:rsidTr="009572B7">
        <w:trPr>
          <w:trHeight w:val="28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Travaux d'aménagement des Ravins de la Ville de Mao</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N°91/PR/MCIE/SG/DGR/DRPR/DETN/2012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CGCOC-TCHAD</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3 816 939 430</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0</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763 387 886</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763 387 886</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3 053 551 544</w:t>
            </w:r>
          </w:p>
        </w:tc>
      </w:tr>
      <w:tr w:rsidR="00282EEE" w:rsidRPr="00C3580E" w:rsidTr="009572B7">
        <w:trPr>
          <w:trHeight w:val="55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de Bitumage et Eclairage Public des voiries urbaines </w:t>
            </w:r>
            <w:r w:rsidR="00E5696B" w:rsidRPr="00C3580E">
              <w:rPr>
                <w:rFonts w:ascii="Bookman Old Style" w:eastAsia="Times New Roman" w:hAnsi="Bookman Old Style" w:cs="Times New Roman"/>
                <w:color w:val="000000"/>
                <w:sz w:val="12"/>
                <w:szCs w:val="12"/>
                <w:lang w:eastAsia="fr-FR"/>
              </w:rPr>
              <w:t>d’</w:t>
            </w:r>
            <w:proofErr w:type="spellStart"/>
            <w:r w:rsidR="00E5696B" w:rsidRPr="00C3580E">
              <w:rPr>
                <w:rFonts w:ascii="Bookman Old Style" w:eastAsia="Times New Roman" w:hAnsi="Bookman Old Style" w:cs="Times New Roman"/>
                <w:color w:val="000000"/>
                <w:sz w:val="12"/>
                <w:szCs w:val="12"/>
                <w:lang w:eastAsia="fr-FR"/>
              </w:rPr>
              <w:t>Amdjarass</w:t>
            </w:r>
            <w:proofErr w:type="spellEnd"/>
            <w:r w:rsidR="00E5696B" w:rsidRPr="00C3580E">
              <w:rPr>
                <w:rFonts w:ascii="Bookman Old Style" w:eastAsia="Times New Roman" w:hAnsi="Bookman Old Style" w:cs="Times New Roman"/>
                <w:color w:val="000000"/>
                <w:sz w:val="12"/>
                <w:szCs w:val="12"/>
                <w:lang w:eastAsia="fr-FR"/>
              </w:rPr>
              <w:t>,</w:t>
            </w:r>
            <w:r w:rsidRPr="00C3580E">
              <w:rPr>
                <w:rFonts w:ascii="Bookman Old Style" w:eastAsia="Times New Roman" w:hAnsi="Bookman Old Style" w:cs="Times New Roman"/>
                <w:color w:val="000000"/>
                <w:sz w:val="12"/>
                <w:szCs w:val="12"/>
                <w:lang w:eastAsia="fr-FR"/>
              </w:rPr>
              <w:t xml:space="preserve"> Bitumage et  Eclairage Public de la Route </w:t>
            </w:r>
            <w:r w:rsidR="00E5696B" w:rsidRPr="00C3580E">
              <w:rPr>
                <w:rFonts w:ascii="Bookman Old Style" w:eastAsia="Times New Roman" w:hAnsi="Bookman Old Style" w:cs="Times New Roman"/>
                <w:color w:val="000000"/>
                <w:sz w:val="12"/>
                <w:szCs w:val="12"/>
                <w:lang w:eastAsia="fr-FR"/>
              </w:rPr>
              <w:t>Reliant</w:t>
            </w:r>
            <w:r w:rsidRPr="00C3580E">
              <w:rPr>
                <w:rFonts w:ascii="Bookman Old Style" w:eastAsia="Times New Roman" w:hAnsi="Bookman Old Style" w:cs="Times New Roman"/>
                <w:color w:val="000000"/>
                <w:sz w:val="12"/>
                <w:szCs w:val="12"/>
                <w:lang w:eastAsia="fr-FR"/>
              </w:rPr>
              <w:t xml:space="preserve"> l'Aéroport de la Ville d'</w:t>
            </w:r>
            <w:proofErr w:type="spellStart"/>
            <w:r w:rsidRPr="00C3580E">
              <w:rPr>
                <w:rFonts w:ascii="Bookman Old Style" w:eastAsia="Times New Roman" w:hAnsi="Bookman Old Style" w:cs="Times New Roman"/>
                <w:color w:val="000000"/>
                <w:sz w:val="12"/>
                <w:szCs w:val="12"/>
                <w:lang w:eastAsia="fr-FR"/>
              </w:rPr>
              <w:t>Amdjarass</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N°36/PR/MCIE/SG/DGR/DVU/2011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SNER</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16 168 850 838</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4 339 833 705</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2 922 764 699</w:t>
            </w:r>
          </w:p>
        </w:tc>
        <w:tc>
          <w:tcPr>
            <w:tcW w:w="1134"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2 922 764 699</w:t>
            </w:r>
          </w:p>
        </w:tc>
        <w:tc>
          <w:tcPr>
            <w:tcW w:w="1247" w:type="dxa"/>
            <w:tcBorders>
              <w:top w:val="nil"/>
              <w:left w:val="single" w:sz="4" w:space="0" w:color="auto"/>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8 906 252 434</w:t>
            </w:r>
          </w:p>
        </w:tc>
      </w:tr>
      <w:tr w:rsidR="00282EEE" w:rsidRPr="00C3580E" w:rsidTr="009572B7">
        <w:trPr>
          <w:trHeight w:val="46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d'Assainissement dans les Quartiers de </w:t>
            </w:r>
            <w:proofErr w:type="spellStart"/>
            <w:r w:rsidRPr="00C3580E">
              <w:rPr>
                <w:rFonts w:ascii="Bookman Old Style" w:eastAsia="Times New Roman" w:hAnsi="Bookman Old Style" w:cs="Times New Roman"/>
                <w:color w:val="000000"/>
                <w:sz w:val="12"/>
                <w:szCs w:val="12"/>
                <w:lang w:eastAsia="fr-FR"/>
              </w:rPr>
              <w:t>Farcha</w:t>
            </w:r>
            <w:proofErr w:type="spellEnd"/>
            <w:r w:rsidRPr="00C3580E">
              <w:rPr>
                <w:rFonts w:ascii="Bookman Old Style" w:eastAsia="Times New Roman" w:hAnsi="Bookman Old Style" w:cs="Times New Roman"/>
                <w:color w:val="000000"/>
                <w:sz w:val="12"/>
                <w:szCs w:val="12"/>
                <w:lang w:eastAsia="fr-FR"/>
              </w:rPr>
              <w:t xml:space="preserve"> et du Bitumage des Bretelles Camps du 27 à Ndjamena</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N°38/PR/MCIE/SG/DGR/DVU/2011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SNER</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22 499 717 372</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6 726 925 959</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3 484 979 201</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3 484 979 201</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12 287 812 212</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5</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d'aménagement de la Route Allant de la </w:t>
            </w:r>
            <w:proofErr w:type="spellStart"/>
            <w:r w:rsidRPr="00C3580E">
              <w:rPr>
                <w:rFonts w:ascii="Bookman Old Style" w:eastAsia="Times New Roman" w:hAnsi="Bookman Old Style" w:cs="Times New Roman"/>
                <w:color w:val="000000"/>
                <w:sz w:val="12"/>
                <w:szCs w:val="12"/>
                <w:lang w:eastAsia="fr-FR"/>
              </w:rPr>
              <w:t>Ruedes</w:t>
            </w:r>
            <w:proofErr w:type="spellEnd"/>
            <w:r w:rsidRPr="00C3580E">
              <w:rPr>
                <w:rFonts w:ascii="Bookman Old Style" w:eastAsia="Times New Roman" w:hAnsi="Bookman Old Style" w:cs="Times New Roman"/>
                <w:color w:val="000000"/>
                <w:sz w:val="12"/>
                <w:szCs w:val="12"/>
                <w:lang w:eastAsia="fr-FR"/>
              </w:rPr>
              <w:t xml:space="preserve"> Brasseries au Camp Militaire d'</w:t>
            </w:r>
            <w:proofErr w:type="spellStart"/>
            <w:r w:rsidRPr="00C3580E">
              <w:rPr>
                <w:rFonts w:ascii="Bookman Old Style" w:eastAsia="Times New Roman" w:hAnsi="Bookman Old Style" w:cs="Times New Roman"/>
                <w:color w:val="000000"/>
                <w:sz w:val="12"/>
                <w:szCs w:val="12"/>
                <w:lang w:eastAsia="fr-FR"/>
              </w:rPr>
              <w:t>Amsiné</w:t>
            </w:r>
            <w:proofErr w:type="spellEnd"/>
            <w:r w:rsidRPr="00C3580E">
              <w:rPr>
                <w:rFonts w:ascii="Bookman Old Style" w:eastAsia="Times New Roman" w:hAnsi="Bookman Old Style" w:cs="Times New Roman"/>
                <w:color w:val="000000"/>
                <w:sz w:val="12"/>
                <w:szCs w:val="12"/>
                <w:lang w:eastAsia="fr-FR"/>
              </w:rPr>
              <w:t xml:space="preserve"> (4,500Km) et de la Route de </w:t>
            </w:r>
            <w:proofErr w:type="spellStart"/>
            <w:r w:rsidRPr="00C3580E">
              <w:rPr>
                <w:rFonts w:ascii="Bookman Old Style" w:eastAsia="Times New Roman" w:hAnsi="Bookman Old Style" w:cs="Times New Roman"/>
                <w:color w:val="000000"/>
                <w:sz w:val="12"/>
                <w:szCs w:val="12"/>
                <w:lang w:eastAsia="fr-FR"/>
              </w:rPr>
              <w:t>Mara</w:t>
            </w:r>
            <w:proofErr w:type="spellEnd"/>
            <w:r w:rsidRPr="00C3580E">
              <w:rPr>
                <w:rFonts w:ascii="Bookman Old Style" w:eastAsia="Times New Roman" w:hAnsi="Bookman Old Style" w:cs="Times New Roman"/>
                <w:color w:val="000000"/>
                <w:sz w:val="12"/>
                <w:szCs w:val="12"/>
                <w:lang w:eastAsia="fr-FR"/>
              </w:rPr>
              <w:t xml:space="preserve"> (7,500Km)</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N°079/PR/MCIE/SG/DGR/DVU/12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SNER</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9 201 324 936</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391 778 175</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3 446 688 856</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3 446 688 856</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5 362 857 905</w:t>
            </w:r>
          </w:p>
        </w:tc>
      </w:tr>
      <w:tr w:rsidR="00282EEE" w:rsidRPr="00C3580E" w:rsidTr="009572B7">
        <w:trPr>
          <w:trHeight w:val="52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6</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de Bitumage et Eclairage des voiries urbaines à Ndjamena </w:t>
            </w:r>
            <w:r w:rsidR="005122FD" w:rsidRPr="00C3580E">
              <w:rPr>
                <w:rFonts w:ascii="Bookman Old Style" w:eastAsia="Times New Roman" w:hAnsi="Bookman Old Style" w:cs="Times New Roman"/>
                <w:color w:val="000000"/>
                <w:sz w:val="12"/>
                <w:szCs w:val="12"/>
                <w:lang w:eastAsia="fr-FR"/>
              </w:rPr>
              <w:t>: Réhabilitation</w:t>
            </w:r>
            <w:r w:rsidRPr="00C3580E">
              <w:rPr>
                <w:rFonts w:ascii="Bookman Old Style" w:eastAsia="Times New Roman" w:hAnsi="Bookman Old Style" w:cs="Times New Roman"/>
                <w:color w:val="000000"/>
                <w:sz w:val="12"/>
                <w:szCs w:val="12"/>
                <w:lang w:eastAsia="fr-FR"/>
              </w:rPr>
              <w:t xml:space="preserve"> de l'Avenue Mobutu</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N°84/PR/MCIE/SG/DGR/DVU/2012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SNER</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8 485 152 671</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0</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2 489 631 964</w:t>
            </w:r>
          </w:p>
        </w:tc>
        <w:tc>
          <w:tcPr>
            <w:tcW w:w="1134"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2 489 631 964</w:t>
            </w:r>
          </w:p>
        </w:tc>
        <w:tc>
          <w:tcPr>
            <w:tcW w:w="1247" w:type="dxa"/>
            <w:tcBorders>
              <w:top w:val="nil"/>
              <w:left w:val="single" w:sz="4" w:space="0" w:color="auto"/>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5 995 520 707</w:t>
            </w:r>
          </w:p>
        </w:tc>
      </w:tr>
      <w:tr w:rsidR="00282EEE" w:rsidRPr="00C3580E" w:rsidTr="009572B7">
        <w:trPr>
          <w:trHeight w:val="40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7</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proofErr w:type="spellStart"/>
            <w:r w:rsidRPr="00C3580E">
              <w:rPr>
                <w:rFonts w:ascii="Bookman Old Style" w:eastAsia="Times New Roman" w:hAnsi="Bookman Old Style" w:cs="Times New Roman"/>
                <w:color w:val="000000"/>
                <w:sz w:val="12"/>
                <w:szCs w:val="12"/>
                <w:lang w:eastAsia="fr-FR"/>
              </w:rPr>
              <w:t>Travauxd'Aména</w:t>
            </w:r>
            <w:r w:rsidR="005122FD">
              <w:rPr>
                <w:rFonts w:ascii="Bookman Old Style" w:eastAsia="Times New Roman" w:hAnsi="Bookman Old Style" w:cs="Times New Roman"/>
                <w:color w:val="000000"/>
                <w:sz w:val="12"/>
                <w:szCs w:val="12"/>
                <w:lang w:eastAsia="fr-FR"/>
              </w:rPr>
              <w:t>gement</w:t>
            </w:r>
            <w:proofErr w:type="spellEnd"/>
            <w:r w:rsidR="005122FD">
              <w:rPr>
                <w:rFonts w:ascii="Bookman Old Style" w:eastAsia="Times New Roman" w:hAnsi="Bookman Old Style" w:cs="Times New Roman"/>
                <w:color w:val="000000"/>
                <w:sz w:val="12"/>
                <w:szCs w:val="12"/>
                <w:lang w:eastAsia="fr-FR"/>
              </w:rPr>
              <w:t xml:space="preserve"> de la Route de la Corniche</w:t>
            </w:r>
            <w:r w:rsidRPr="00C3580E">
              <w:rPr>
                <w:rFonts w:ascii="Bookman Old Style" w:eastAsia="Times New Roman" w:hAnsi="Bookman Old Style" w:cs="Times New Roman"/>
                <w:color w:val="000000"/>
                <w:sz w:val="12"/>
                <w:szCs w:val="12"/>
                <w:lang w:eastAsia="fr-FR"/>
              </w:rPr>
              <w:t xml:space="preserve"> à </w:t>
            </w:r>
            <w:proofErr w:type="spellStart"/>
            <w:r w:rsidRPr="00C3580E">
              <w:rPr>
                <w:rFonts w:ascii="Bookman Old Style" w:eastAsia="Times New Roman" w:hAnsi="Bookman Old Style" w:cs="Times New Roman"/>
                <w:color w:val="000000"/>
                <w:sz w:val="12"/>
                <w:szCs w:val="12"/>
                <w:lang w:eastAsia="fr-FR"/>
              </w:rPr>
              <w:t>Sabangali</w:t>
            </w:r>
            <w:proofErr w:type="spellEnd"/>
            <w:r w:rsidRPr="00C3580E">
              <w:rPr>
                <w:rFonts w:ascii="Bookman Old Style" w:eastAsia="Times New Roman" w:hAnsi="Bookman Old Style" w:cs="Times New Roman"/>
                <w:color w:val="000000"/>
                <w:sz w:val="12"/>
                <w:szCs w:val="12"/>
                <w:lang w:eastAsia="fr-FR"/>
              </w:rPr>
              <w:t xml:space="preserve"> et des Voies Transversales</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N°090/PR/MCIE/SG/DGR/DVU/12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SOGEA-SATOM</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12 944 755 874</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6 173 684 412</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3 489 106 089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3 489 106 089</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3 281 965 373</w:t>
            </w:r>
          </w:p>
        </w:tc>
      </w:tr>
      <w:tr w:rsidR="00282EEE" w:rsidRPr="00C3580E" w:rsidTr="009572B7">
        <w:trPr>
          <w:trHeight w:val="40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8</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Confortement des Berges du Chari par un Mur "Terre Armée" au Droit de la Présidence</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N°182/PR/PM/MCIE/SG/DGR/DVU/12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SOGEA-SATOM</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9 367 628 282</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5 877 277 605</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907 320 713</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907 320 713</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2 583 029 964</w:t>
            </w:r>
          </w:p>
        </w:tc>
      </w:tr>
      <w:tr w:rsidR="00282EEE" w:rsidRPr="00C3580E" w:rsidTr="009572B7">
        <w:trPr>
          <w:trHeight w:val="40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9</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de Bitumage des Voiries urbaines de la Ville de </w:t>
            </w:r>
            <w:proofErr w:type="spellStart"/>
            <w:r w:rsidRPr="00C3580E">
              <w:rPr>
                <w:rFonts w:ascii="Bookman Old Style" w:eastAsia="Times New Roman" w:hAnsi="Bookman Old Style" w:cs="Times New Roman"/>
                <w:color w:val="000000"/>
                <w:sz w:val="12"/>
                <w:szCs w:val="12"/>
                <w:lang w:eastAsia="fr-FR"/>
              </w:rPr>
              <w:t>Koumra</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N°085/MI/SE/SG/DGR/DVU/DPRPR/12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SOGEA-SATOM</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11 670 780 316</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3 501 234 095</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3 532 518 021</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3 532 518 021</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4 637 028 200</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10</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Prolongement Boulevard </w:t>
            </w:r>
            <w:proofErr w:type="spellStart"/>
            <w:r w:rsidRPr="00C3580E">
              <w:rPr>
                <w:rFonts w:ascii="Bookman Old Style" w:eastAsia="Times New Roman" w:hAnsi="Bookman Old Style" w:cs="Times New Roman"/>
                <w:color w:val="000000"/>
                <w:sz w:val="12"/>
                <w:szCs w:val="12"/>
                <w:lang w:eastAsia="fr-FR"/>
              </w:rPr>
              <w:t>Beso</w:t>
            </w:r>
            <w:proofErr w:type="spellEnd"/>
            <w:r w:rsidRPr="00C3580E">
              <w:rPr>
                <w:rFonts w:ascii="Bookman Old Style" w:eastAsia="Times New Roman" w:hAnsi="Bookman Old Style" w:cs="Times New Roman"/>
                <w:color w:val="000000"/>
                <w:sz w:val="12"/>
                <w:szCs w:val="12"/>
                <w:lang w:eastAsia="fr-FR"/>
              </w:rPr>
              <w:t xml:space="preserve"> entre Avenue Charles De Gaule et Avenue Oumar Bongo, Prolongement du Dalot Felix </w:t>
            </w:r>
            <w:proofErr w:type="spellStart"/>
            <w:r w:rsidRPr="00C3580E">
              <w:rPr>
                <w:rFonts w:ascii="Bookman Old Style" w:eastAsia="Times New Roman" w:hAnsi="Bookman Old Style" w:cs="Times New Roman"/>
                <w:color w:val="000000"/>
                <w:sz w:val="12"/>
                <w:szCs w:val="12"/>
                <w:lang w:eastAsia="fr-FR"/>
              </w:rPr>
              <w:t>Malloum</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N°17/MIE/SG/DGR/DTZS/12</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SOGEA-SATOM</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5 683 050 286</w:t>
            </w:r>
          </w:p>
        </w:tc>
        <w:tc>
          <w:tcPr>
            <w:tcW w:w="1430" w:type="dxa"/>
            <w:tcBorders>
              <w:top w:val="nil"/>
              <w:left w:val="single" w:sz="4" w:space="0" w:color="auto"/>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757 919 630</w:t>
            </w:r>
          </w:p>
        </w:tc>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1 704 915 086</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1 704 915 086</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3 220 215 570</w:t>
            </w:r>
          </w:p>
        </w:tc>
      </w:tr>
      <w:tr w:rsidR="00282EEE" w:rsidRPr="00C3580E" w:rsidTr="009572B7">
        <w:trPr>
          <w:trHeight w:val="555"/>
        </w:trPr>
        <w:tc>
          <w:tcPr>
            <w:tcW w:w="352" w:type="dxa"/>
            <w:tcBorders>
              <w:top w:val="nil"/>
              <w:left w:val="single" w:sz="8" w:space="0" w:color="auto"/>
              <w:bottom w:val="single" w:sz="4" w:space="0" w:color="auto"/>
              <w:right w:val="single" w:sz="8" w:space="0" w:color="auto"/>
            </w:tcBorders>
            <w:shd w:val="clear" w:color="000000" w:fill="FFFFFF"/>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11</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d'aménagement et de bitumage de la Place du Cinquantenaire du </w:t>
            </w:r>
            <w:proofErr w:type="spellStart"/>
            <w:r w:rsidRPr="00C3580E">
              <w:rPr>
                <w:rFonts w:ascii="Bookman Old Style" w:eastAsia="Times New Roman" w:hAnsi="Bookman Old Style" w:cs="Times New Roman"/>
                <w:color w:val="000000"/>
                <w:sz w:val="12"/>
                <w:szCs w:val="12"/>
                <w:lang w:eastAsia="fr-FR"/>
              </w:rPr>
              <w:t>Blvd</w:t>
            </w:r>
            <w:proofErr w:type="spellEnd"/>
            <w:r w:rsidRPr="00C3580E">
              <w:rPr>
                <w:rFonts w:ascii="Bookman Old Style" w:eastAsia="Times New Roman" w:hAnsi="Bookman Old Style" w:cs="Times New Roman"/>
                <w:color w:val="000000"/>
                <w:sz w:val="12"/>
                <w:szCs w:val="12"/>
                <w:lang w:eastAsia="fr-FR"/>
              </w:rPr>
              <w:t xml:space="preserve"> de la rue de Pala et de la Rue de Marseille</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N°61/MIT/SE/SG/DGR/DIR/DVU/10</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SOGEA-SATOM</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30 446 268 455  </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23 227 223 376  </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2 507 244 129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2 507 244 129  </w:t>
            </w:r>
          </w:p>
        </w:tc>
        <w:tc>
          <w:tcPr>
            <w:tcW w:w="1247" w:type="dxa"/>
            <w:tcBorders>
              <w:top w:val="nil"/>
              <w:left w:val="nil"/>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4 711 800 950  </w:t>
            </w:r>
          </w:p>
        </w:tc>
      </w:tr>
      <w:tr w:rsidR="00282EEE" w:rsidRPr="00C3580E" w:rsidTr="009572B7">
        <w:trPr>
          <w:trHeight w:val="54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12</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de Bitumage des voiries urbaines à Ndjamena : Aménagement des Voiries au quartier </w:t>
            </w:r>
            <w:proofErr w:type="spellStart"/>
            <w:r w:rsidRPr="00C3580E">
              <w:rPr>
                <w:rFonts w:ascii="Bookman Old Style" w:eastAsia="Times New Roman" w:hAnsi="Bookman Old Style" w:cs="Times New Roman"/>
                <w:color w:val="000000"/>
                <w:sz w:val="12"/>
                <w:szCs w:val="12"/>
                <w:lang w:eastAsia="fr-FR"/>
              </w:rPr>
              <w:t>Diguel</w:t>
            </w:r>
            <w:proofErr w:type="spellEnd"/>
            <w:r w:rsidRPr="00C3580E">
              <w:rPr>
                <w:rFonts w:ascii="Bookman Old Style" w:eastAsia="Times New Roman" w:hAnsi="Bookman Old Style" w:cs="Times New Roman"/>
                <w:color w:val="000000"/>
                <w:sz w:val="12"/>
                <w:szCs w:val="12"/>
                <w:lang w:eastAsia="fr-FR"/>
              </w:rPr>
              <w:t>-Est</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N°132/MIE/SG/DGR/DIR/DVU/11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SOGEA-SATOM</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28 037 513 011</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14 538 789 596</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1 582 271 794</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1 582 271 794</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11 916 451 621</w:t>
            </w:r>
          </w:p>
        </w:tc>
      </w:tr>
      <w:tr w:rsidR="00282EEE" w:rsidRPr="00C3580E" w:rsidTr="009572B7">
        <w:trPr>
          <w:trHeight w:val="43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13</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Travaux de Construction des Bureaux et Résidence de la Délégation Régionale du MIE à Ati</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N°074/PR/MCIE/SG/DGBC/DBAL/12</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 ECBAD</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197 661 139</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78 301 752 693</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52 324 178</w:t>
            </w:r>
          </w:p>
        </w:tc>
        <w:tc>
          <w:tcPr>
            <w:tcW w:w="1134" w:type="dxa"/>
            <w:tcBorders>
              <w:top w:val="nil"/>
              <w:left w:val="single" w:sz="4" w:space="0" w:color="auto"/>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52 324 178</w:t>
            </w:r>
          </w:p>
        </w:tc>
        <w:tc>
          <w:tcPr>
            <w:tcW w:w="1247" w:type="dxa"/>
            <w:tcBorders>
              <w:top w:val="nil"/>
              <w:left w:val="single" w:sz="4" w:space="0" w:color="auto"/>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78 156 415 732</w:t>
            </w:r>
          </w:p>
        </w:tc>
      </w:tr>
      <w:tr w:rsidR="00282EEE" w:rsidRPr="00C3580E" w:rsidTr="009572B7">
        <w:trPr>
          <w:trHeight w:val="43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14</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Contrôle et Surveillance des </w:t>
            </w:r>
            <w:proofErr w:type="spellStart"/>
            <w:r w:rsidRPr="00C3580E">
              <w:rPr>
                <w:rFonts w:ascii="Bookman Old Style" w:eastAsia="Times New Roman" w:hAnsi="Bookman Old Style" w:cs="Times New Roman"/>
                <w:color w:val="000000"/>
                <w:sz w:val="12"/>
                <w:szCs w:val="12"/>
                <w:lang w:eastAsia="fr-FR"/>
              </w:rPr>
              <w:t>Tvx</w:t>
            </w:r>
            <w:proofErr w:type="spellEnd"/>
            <w:r w:rsidRPr="00C3580E">
              <w:rPr>
                <w:rFonts w:ascii="Bookman Old Style" w:eastAsia="Times New Roman" w:hAnsi="Bookman Old Style" w:cs="Times New Roman"/>
                <w:color w:val="000000"/>
                <w:sz w:val="12"/>
                <w:szCs w:val="12"/>
                <w:lang w:eastAsia="fr-FR"/>
              </w:rPr>
              <w:t xml:space="preserve"> de Construction de la  route </w:t>
            </w:r>
            <w:proofErr w:type="spellStart"/>
            <w:r w:rsidRPr="00C3580E">
              <w:rPr>
                <w:rFonts w:ascii="Bookman Old Style" w:eastAsia="Times New Roman" w:hAnsi="Bookman Old Style" w:cs="Times New Roman"/>
                <w:color w:val="000000"/>
                <w:sz w:val="12"/>
                <w:szCs w:val="12"/>
                <w:lang w:eastAsia="fr-FR"/>
              </w:rPr>
              <w:t>Djouman</w:t>
            </w:r>
            <w:proofErr w:type="spellEnd"/>
            <w:r w:rsidRPr="00C3580E">
              <w:rPr>
                <w:rFonts w:ascii="Bookman Old Style" w:eastAsia="Times New Roman" w:hAnsi="Bookman Old Style" w:cs="Times New Roman"/>
                <w:color w:val="000000"/>
                <w:sz w:val="12"/>
                <w:szCs w:val="12"/>
                <w:lang w:eastAsia="fr-FR"/>
              </w:rPr>
              <w:t xml:space="preserve">-Laï </w:t>
            </w:r>
            <w:proofErr w:type="spellStart"/>
            <w:r w:rsidRPr="00C3580E">
              <w:rPr>
                <w:rFonts w:ascii="Bookman Old Style" w:eastAsia="Times New Roman" w:hAnsi="Bookman Old Style" w:cs="Times New Roman"/>
                <w:color w:val="000000"/>
                <w:sz w:val="12"/>
                <w:szCs w:val="12"/>
                <w:lang w:eastAsia="fr-FR"/>
              </w:rPr>
              <w:t>Gabri-Ngolo</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N°157/MIT/SE/SG/DGR/DIR/09</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COMETE/SIAT</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747 349 460</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698 422 434</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19 976 810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19 976 810</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28 950 216</w:t>
            </w:r>
          </w:p>
        </w:tc>
      </w:tr>
      <w:tr w:rsidR="00282EEE" w:rsidRPr="00C3580E" w:rsidTr="009572B7">
        <w:trPr>
          <w:trHeight w:val="375"/>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15</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Etudes de la Route </w:t>
            </w:r>
            <w:proofErr w:type="spellStart"/>
            <w:r w:rsidRPr="00C3580E">
              <w:rPr>
                <w:rFonts w:ascii="Bookman Old Style" w:eastAsia="Times New Roman" w:hAnsi="Bookman Old Style" w:cs="Times New Roman"/>
                <w:sz w:val="12"/>
                <w:szCs w:val="12"/>
                <w:lang w:eastAsia="fr-FR"/>
              </w:rPr>
              <w:t>MassakoryFrontiére</w:t>
            </w:r>
            <w:proofErr w:type="spellEnd"/>
            <w:r w:rsidRPr="00C3580E">
              <w:rPr>
                <w:rFonts w:ascii="Bookman Old Style" w:eastAsia="Times New Roman" w:hAnsi="Bookman Old Style" w:cs="Times New Roman"/>
                <w:sz w:val="12"/>
                <w:szCs w:val="12"/>
                <w:lang w:eastAsia="fr-FR"/>
              </w:rPr>
              <w:t xml:space="preserve"> Bol-Nigeria</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N°111/MI/SE/SG/DGR/DIR/09</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sz w:val="12"/>
                <w:szCs w:val="12"/>
                <w:lang w:eastAsia="fr-FR"/>
              </w:rPr>
            </w:pPr>
            <w:proofErr w:type="spellStart"/>
            <w:r w:rsidRPr="00C3580E">
              <w:rPr>
                <w:rFonts w:ascii="Bookman Old Style" w:eastAsia="Times New Roman" w:hAnsi="Bookman Old Style" w:cs="Times New Roman"/>
                <w:sz w:val="12"/>
                <w:szCs w:val="12"/>
                <w:lang w:eastAsia="fr-FR"/>
              </w:rPr>
              <w:t>GptScet</w:t>
            </w:r>
            <w:proofErr w:type="spellEnd"/>
            <w:r w:rsidRPr="00C3580E">
              <w:rPr>
                <w:rFonts w:ascii="Bookman Old Style" w:eastAsia="Times New Roman" w:hAnsi="Bookman Old Style" w:cs="Times New Roman"/>
                <w:sz w:val="12"/>
                <w:szCs w:val="12"/>
                <w:lang w:eastAsia="fr-FR"/>
              </w:rPr>
              <w:t>-Tunisie/</w:t>
            </w:r>
            <w:proofErr w:type="spellStart"/>
            <w:r w:rsidRPr="00C3580E">
              <w:rPr>
                <w:rFonts w:ascii="Bookman Old Style" w:eastAsia="Times New Roman" w:hAnsi="Bookman Old Style" w:cs="Times New Roman"/>
                <w:sz w:val="12"/>
                <w:szCs w:val="12"/>
                <w:lang w:eastAsia="fr-FR"/>
              </w:rPr>
              <w:t>Techneroute</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571 710 000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285 855 000</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285 855 000</w:t>
            </w:r>
          </w:p>
        </w:tc>
        <w:tc>
          <w:tcPr>
            <w:tcW w:w="1134" w:type="dxa"/>
            <w:tcBorders>
              <w:top w:val="nil"/>
              <w:left w:val="single" w:sz="4" w:space="0" w:color="auto"/>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285 855 000</w:t>
            </w:r>
          </w:p>
        </w:tc>
        <w:tc>
          <w:tcPr>
            <w:tcW w:w="1247" w:type="dxa"/>
            <w:tcBorders>
              <w:top w:val="nil"/>
              <w:left w:val="single" w:sz="4" w:space="0" w:color="auto"/>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0</w:t>
            </w:r>
          </w:p>
        </w:tc>
      </w:tr>
      <w:tr w:rsidR="00282EEE" w:rsidRPr="00C3580E" w:rsidTr="009572B7">
        <w:trPr>
          <w:trHeight w:val="63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lastRenderedPageBreak/>
              <w:t>16</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Surveillance et Contrôle des Travaux de Construction d'un Second Pont sur le Fleuve Logone à </w:t>
            </w:r>
            <w:proofErr w:type="spellStart"/>
            <w:r w:rsidRPr="00C3580E">
              <w:rPr>
                <w:rFonts w:ascii="Bookman Old Style" w:eastAsia="Times New Roman" w:hAnsi="Bookman Old Style" w:cs="Times New Roman"/>
                <w:sz w:val="12"/>
                <w:szCs w:val="12"/>
                <w:lang w:eastAsia="fr-FR"/>
              </w:rPr>
              <w:t>moundou</w:t>
            </w:r>
            <w:proofErr w:type="spellEnd"/>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N°88/MIT/SE/SG/DGR/DIR/11</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sz w:val="12"/>
                <w:szCs w:val="12"/>
                <w:lang w:eastAsia="fr-FR"/>
              </w:rPr>
            </w:pPr>
            <w:proofErr w:type="spellStart"/>
            <w:r w:rsidRPr="00C3580E">
              <w:rPr>
                <w:rFonts w:ascii="Bookman Old Style" w:eastAsia="Times New Roman" w:hAnsi="Bookman Old Style" w:cs="Times New Roman"/>
                <w:sz w:val="12"/>
                <w:szCs w:val="12"/>
                <w:lang w:eastAsia="fr-FR"/>
              </w:rPr>
              <w:t>GptStudi</w:t>
            </w:r>
            <w:proofErr w:type="spellEnd"/>
            <w:r w:rsidRPr="00C3580E">
              <w:rPr>
                <w:rFonts w:ascii="Bookman Old Style" w:eastAsia="Times New Roman" w:hAnsi="Bookman Old Style" w:cs="Times New Roman"/>
                <w:sz w:val="12"/>
                <w:szCs w:val="12"/>
                <w:lang w:eastAsia="fr-FR"/>
              </w:rPr>
              <w:t xml:space="preserve"> International/Agri-Tchad</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1 155 000 000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578 255 813</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134 094 250</w:t>
            </w:r>
          </w:p>
        </w:tc>
        <w:tc>
          <w:tcPr>
            <w:tcW w:w="1134" w:type="dxa"/>
            <w:tcBorders>
              <w:top w:val="nil"/>
              <w:left w:val="single" w:sz="4" w:space="0" w:color="auto"/>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134 094 250</w:t>
            </w:r>
          </w:p>
        </w:tc>
        <w:tc>
          <w:tcPr>
            <w:tcW w:w="1247" w:type="dxa"/>
            <w:tcBorders>
              <w:top w:val="nil"/>
              <w:left w:val="single" w:sz="4" w:space="0" w:color="auto"/>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442 649 937</w:t>
            </w:r>
          </w:p>
        </w:tc>
      </w:tr>
      <w:tr w:rsidR="00282EEE" w:rsidRPr="00C3580E" w:rsidTr="009572B7">
        <w:trPr>
          <w:trHeight w:val="405"/>
        </w:trPr>
        <w:tc>
          <w:tcPr>
            <w:tcW w:w="352" w:type="dxa"/>
            <w:tcBorders>
              <w:top w:val="nil"/>
              <w:left w:val="single" w:sz="8" w:space="0" w:color="auto"/>
              <w:bottom w:val="nil"/>
              <w:right w:val="single" w:sz="8" w:space="0" w:color="auto"/>
            </w:tcBorders>
            <w:shd w:val="clear" w:color="000000" w:fill="FFFFFF"/>
            <w:noWrap/>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17</w:t>
            </w:r>
          </w:p>
        </w:tc>
        <w:tc>
          <w:tcPr>
            <w:tcW w:w="2324" w:type="dxa"/>
            <w:tcBorders>
              <w:top w:val="nil"/>
              <w:left w:val="nil"/>
              <w:bottom w:val="nil"/>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Etudes Techniques et Préparation du DAO pour la Route Mongo-</w:t>
            </w:r>
            <w:proofErr w:type="spellStart"/>
            <w:r w:rsidRPr="00C3580E">
              <w:rPr>
                <w:rFonts w:ascii="Bookman Old Style" w:eastAsia="Times New Roman" w:hAnsi="Bookman Old Style" w:cs="Times New Roman"/>
                <w:sz w:val="12"/>
                <w:szCs w:val="12"/>
                <w:lang w:eastAsia="fr-FR"/>
              </w:rPr>
              <w:t>Aboudeïa</w:t>
            </w:r>
            <w:proofErr w:type="spellEnd"/>
            <w:r w:rsidRPr="00C3580E">
              <w:rPr>
                <w:rFonts w:ascii="Bookman Old Style" w:eastAsia="Times New Roman" w:hAnsi="Bookman Old Style" w:cs="Times New Roman"/>
                <w:sz w:val="12"/>
                <w:szCs w:val="12"/>
                <w:lang w:eastAsia="fr-FR"/>
              </w:rPr>
              <w:t>-Am-</w:t>
            </w:r>
            <w:proofErr w:type="spellStart"/>
            <w:r w:rsidRPr="00C3580E">
              <w:rPr>
                <w:rFonts w:ascii="Bookman Old Style" w:eastAsia="Times New Roman" w:hAnsi="Bookman Old Style" w:cs="Times New Roman"/>
                <w:sz w:val="12"/>
                <w:szCs w:val="12"/>
                <w:lang w:eastAsia="fr-FR"/>
              </w:rPr>
              <w:t>Timan</w:t>
            </w:r>
            <w:proofErr w:type="spellEnd"/>
          </w:p>
        </w:tc>
        <w:tc>
          <w:tcPr>
            <w:tcW w:w="3397" w:type="dxa"/>
            <w:tcBorders>
              <w:top w:val="nil"/>
              <w:left w:val="nil"/>
              <w:bottom w:val="nil"/>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N°117/MI/SE/SG/DGR/DIR/10</w:t>
            </w:r>
          </w:p>
        </w:tc>
        <w:tc>
          <w:tcPr>
            <w:tcW w:w="1724" w:type="dxa"/>
            <w:tcBorders>
              <w:top w:val="nil"/>
              <w:left w:val="nil"/>
              <w:bottom w:val="nil"/>
              <w:right w:val="single" w:sz="4" w:space="0" w:color="auto"/>
            </w:tcBorders>
            <w:shd w:val="clear" w:color="000000" w:fill="FFFFFF"/>
            <w:vAlign w:val="center"/>
            <w:hideMark/>
          </w:tcPr>
          <w:p w:rsidR="001D26DC" w:rsidRPr="00C3580E" w:rsidRDefault="001D26DC" w:rsidP="001D26DC">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STIDU INTERNATIONAL</w:t>
            </w:r>
          </w:p>
        </w:tc>
        <w:tc>
          <w:tcPr>
            <w:tcW w:w="1701" w:type="dxa"/>
            <w:tcBorders>
              <w:top w:val="nil"/>
              <w:left w:val="nil"/>
              <w:bottom w:val="nil"/>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409 589 800</w:t>
            </w:r>
          </w:p>
        </w:tc>
        <w:tc>
          <w:tcPr>
            <w:tcW w:w="1430" w:type="dxa"/>
            <w:tcBorders>
              <w:top w:val="nil"/>
              <w:left w:val="nil"/>
              <w:bottom w:val="nil"/>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122 707 415</w:t>
            </w:r>
          </w:p>
        </w:tc>
        <w:tc>
          <w:tcPr>
            <w:tcW w:w="1247" w:type="dxa"/>
            <w:tcBorders>
              <w:top w:val="nil"/>
              <w:left w:val="nil"/>
              <w:bottom w:val="nil"/>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184 315 410</w:t>
            </w:r>
          </w:p>
        </w:tc>
        <w:tc>
          <w:tcPr>
            <w:tcW w:w="1134" w:type="dxa"/>
            <w:tcBorders>
              <w:top w:val="nil"/>
              <w:left w:val="single" w:sz="4" w:space="0" w:color="auto"/>
              <w:bottom w:val="nil"/>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184 315 410</w:t>
            </w:r>
          </w:p>
        </w:tc>
        <w:tc>
          <w:tcPr>
            <w:tcW w:w="1247" w:type="dxa"/>
            <w:tcBorders>
              <w:top w:val="nil"/>
              <w:left w:val="single" w:sz="4" w:space="0" w:color="auto"/>
              <w:bottom w:val="nil"/>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102 566 975</w:t>
            </w:r>
          </w:p>
        </w:tc>
      </w:tr>
      <w:tr w:rsidR="00403E43" w:rsidRPr="00C3580E" w:rsidTr="009572B7">
        <w:trPr>
          <w:trHeight w:val="570"/>
        </w:trPr>
        <w:tc>
          <w:tcPr>
            <w:tcW w:w="6073" w:type="dxa"/>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hideMark/>
          </w:tcPr>
          <w:p w:rsidR="00403E43" w:rsidRPr="00C3580E" w:rsidRDefault="00403E43"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p>
          <w:p w:rsidR="00403E43" w:rsidRPr="00C3580E" w:rsidRDefault="00403E43"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r>
              <w:rPr>
                <w:rFonts w:ascii="Bookman Old Style" w:eastAsia="Times New Roman" w:hAnsi="Bookman Old Style" w:cs="Times New Roman"/>
                <w:b/>
                <w:bCs/>
                <w:sz w:val="12"/>
                <w:szCs w:val="12"/>
                <w:lang w:eastAsia="fr-FR"/>
              </w:rPr>
              <w:t xml:space="preserve">TOTAL </w:t>
            </w:r>
            <w:r w:rsidRPr="00C3580E">
              <w:rPr>
                <w:rFonts w:ascii="Bookman Old Style" w:eastAsia="Times New Roman" w:hAnsi="Bookman Old Style" w:cs="Times New Roman"/>
                <w:b/>
                <w:bCs/>
                <w:sz w:val="12"/>
                <w:szCs w:val="12"/>
                <w:lang w:eastAsia="fr-FR"/>
              </w:rPr>
              <w:t>1</w:t>
            </w:r>
          </w:p>
          <w:p w:rsidR="00403E43" w:rsidRPr="00C3580E" w:rsidRDefault="00403E43" w:rsidP="00403E43">
            <w:pPr>
              <w:tabs>
                <w:tab w:val="clear" w:pos="5223"/>
              </w:tabs>
              <w:spacing w:after="0" w:line="240" w:lineRule="auto"/>
              <w:jc w:val="center"/>
              <w:rPr>
                <w:rFonts w:ascii="Bookman Old Style" w:eastAsia="Times New Roman" w:hAnsi="Bookman Old Style" w:cs="Times New Roman"/>
                <w:b/>
                <w:bCs/>
                <w:sz w:val="12"/>
                <w:szCs w:val="12"/>
                <w:lang w:eastAsia="fr-FR"/>
              </w:rPr>
            </w:pPr>
          </w:p>
        </w:tc>
        <w:tc>
          <w:tcPr>
            <w:tcW w:w="1724"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403E43" w:rsidRPr="00C3580E" w:rsidRDefault="00403E43" w:rsidP="001D26DC">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 </w:t>
            </w:r>
          </w:p>
        </w:tc>
        <w:tc>
          <w:tcPr>
            <w:tcW w:w="170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403E43" w:rsidRPr="00C3580E" w:rsidRDefault="00403E43"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187 581 386 241</w:t>
            </w:r>
          </w:p>
        </w:tc>
        <w:tc>
          <w:tcPr>
            <w:tcW w:w="14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403E43" w:rsidRPr="00C3580E" w:rsidRDefault="00403E43"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79 986 993 355</w:t>
            </w:r>
          </w:p>
        </w:tc>
        <w:tc>
          <w:tcPr>
            <w:tcW w:w="1247" w:type="dxa"/>
            <w:tcBorders>
              <w:top w:val="single" w:sz="8" w:space="0" w:color="auto"/>
              <w:left w:val="nil"/>
              <w:bottom w:val="single" w:sz="8" w:space="0" w:color="auto"/>
              <w:right w:val="nil"/>
            </w:tcBorders>
            <w:shd w:val="clear" w:color="auto" w:fill="FABF8F" w:themeFill="accent6" w:themeFillTint="99"/>
            <w:vAlign w:val="center"/>
            <w:hideMark/>
          </w:tcPr>
          <w:p w:rsidR="00403E43" w:rsidRPr="00C3580E" w:rsidRDefault="00403E43"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32 811 879 483</w:t>
            </w:r>
          </w:p>
        </w:tc>
        <w:tc>
          <w:tcPr>
            <w:tcW w:w="1134" w:type="dxa"/>
            <w:tcBorders>
              <w:top w:val="single" w:sz="8" w:space="0" w:color="auto"/>
              <w:left w:val="single" w:sz="4" w:space="0" w:color="auto"/>
              <w:bottom w:val="single" w:sz="8" w:space="0" w:color="auto"/>
              <w:right w:val="nil"/>
            </w:tcBorders>
            <w:shd w:val="clear" w:color="auto" w:fill="FABF8F" w:themeFill="accent6" w:themeFillTint="99"/>
            <w:vAlign w:val="center"/>
            <w:hideMark/>
          </w:tcPr>
          <w:p w:rsidR="00403E43" w:rsidRPr="00C3580E" w:rsidRDefault="00403E43"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32 811 879 483</w:t>
            </w:r>
          </w:p>
        </w:tc>
        <w:tc>
          <w:tcPr>
            <w:tcW w:w="1247" w:type="dxa"/>
            <w:tcBorders>
              <w:top w:val="single" w:sz="8" w:space="0" w:color="auto"/>
              <w:left w:val="single" w:sz="4" w:space="0" w:color="auto"/>
              <w:bottom w:val="single" w:sz="8" w:space="0" w:color="auto"/>
              <w:right w:val="single" w:sz="8" w:space="0" w:color="auto"/>
            </w:tcBorders>
            <w:shd w:val="clear" w:color="auto" w:fill="FABF8F" w:themeFill="accent6" w:themeFillTint="99"/>
            <w:vAlign w:val="center"/>
            <w:hideMark/>
          </w:tcPr>
          <w:p w:rsidR="00403E43" w:rsidRPr="00C3580E" w:rsidRDefault="00403E43"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74 782 513 403</w:t>
            </w:r>
          </w:p>
        </w:tc>
      </w:tr>
      <w:tr w:rsidR="00282EEE" w:rsidRPr="00C3580E" w:rsidTr="009572B7">
        <w:trPr>
          <w:trHeight w:val="570"/>
        </w:trPr>
        <w:tc>
          <w:tcPr>
            <w:tcW w:w="352" w:type="dxa"/>
            <w:tcBorders>
              <w:top w:val="nil"/>
              <w:left w:val="single" w:sz="8" w:space="0" w:color="auto"/>
              <w:bottom w:val="single" w:sz="8" w:space="0" w:color="auto"/>
              <w:right w:val="single" w:sz="8" w:space="0" w:color="auto"/>
            </w:tcBorders>
            <w:shd w:val="clear" w:color="auto" w:fill="E36C0A" w:themeFill="accent6" w:themeFillShade="B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N°</w:t>
            </w:r>
          </w:p>
        </w:tc>
        <w:tc>
          <w:tcPr>
            <w:tcW w:w="2324"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Désignation de Projet</w:t>
            </w:r>
          </w:p>
        </w:tc>
        <w:tc>
          <w:tcPr>
            <w:tcW w:w="3397"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NUMERO DES MARCHES</w:t>
            </w:r>
          </w:p>
        </w:tc>
        <w:tc>
          <w:tcPr>
            <w:tcW w:w="1724"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Attributaire</w:t>
            </w:r>
          </w:p>
        </w:tc>
        <w:tc>
          <w:tcPr>
            <w:tcW w:w="1701"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du Contrat</w:t>
            </w:r>
          </w:p>
        </w:tc>
        <w:tc>
          <w:tcPr>
            <w:tcW w:w="1430"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Décaissement Antérieur</w:t>
            </w:r>
          </w:p>
        </w:tc>
        <w:tc>
          <w:tcPr>
            <w:tcW w:w="1247" w:type="dxa"/>
            <w:tcBorders>
              <w:top w:val="nil"/>
              <w:left w:val="nil"/>
              <w:bottom w:val="single" w:sz="8" w:space="0" w:color="auto"/>
              <w:right w:val="nil"/>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Engages en 2014</w:t>
            </w:r>
          </w:p>
        </w:tc>
        <w:tc>
          <w:tcPr>
            <w:tcW w:w="1134" w:type="dxa"/>
            <w:tcBorders>
              <w:top w:val="nil"/>
              <w:left w:val="single" w:sz="4" w:space="0" w:color="auto"/>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Payer en 2014</w:t>
            </w:r>
          </w:p>
        </w:tc>
        <w:tc>
          <w:tcPr>
            <w:tcW w:w="1247" w:type="dxa"/>
            <w:tcBorders>
              <w:top w:val="nil"/>
              <w:left w:val="nil"/>
              <w:bottom w:val="single" w:sz="8" w:space="0" w:color="auto"/>
              <w:right w:val="single" w:sz="8"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Restant à Payer</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18</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Contrôle et Surveillance des </w:t>
            </w:r>
            <w:proofErr w:type="spellStart"/>
            <w:r w:rsidRPr="00C3580E">
              <w:rPr>
                <w:rFonts w:ascii="Bookman Old Style" w:eastAsia="Times New Roman" w:hAnsi="Bookman Old Style" w:cs="Times New Roman"/>
                <w:sz w:val="12"/>
                <w:szCs w:val="12"/>
                <w:lang w:eastAsia="fr-FR"/>
              </w:rPr>
              <w:t>Tvx</w:t>
            </w:r>
            <w:proofErr w:type="spellEnd"/>
            <w:r w:rsidRPr="00C3580E">
              <w:rPr>
                <w:rFonts w:ascii="Bookman Old Style" w:eastAsia="Times New Roman" w:hAnsi="Bookman Old Style" w:cs="Times New Roman"/>
                <w:sz w:val="12"/>
                <w:szCs w:val="12"/>
                <w:lang w:eastAsia="fr-FR"/>
              </w:rPr>
              <w:t xml:space="preserve"> de Construction de la  route </w:t>
            </w:r>
            <w:proofErr w:type="spellStart"/>
            <w:r w:rsidRPr="00C3580E">
              <w:rPr>
                <w:rFonts w:ascii="Bookman Old Style" w:eastAsia="Times New Roman" w:hAnsi="Bookman Old Style" w:cs="Times New Roman"/>
                <w:sz w:val="12"/>
                <w:szCs w:val="12"/>
                <w:lang w:eastAsia="fr-FR"/>
              </w:rPr>
              <w:t>Ngoura</w:t>
            </w:r>
            <w:proofErr w:type="spellEnd"/>
            <w:r w:rsidRPr="00C3580E">
              <w:rPr>
                <w:rFonts w:ascii="Bookman Old Style" w:eastAsia="Times New Roman" w:hAnsi="Bookman Old Style" w:cs="Times New Roman"/>
                <w:sz w:val="12"/>
                <w:szCs w:val="12"/>
                <w:lang w:eastAsia="fr-FR"/>
              </w:rPr>
              <w:t>-Oum-</w:t>
            </w:r>
            <w:proofErr w:type="spellStart"/>
            <w:r w:rsidRPr="00C3580E">
              <w:rPr>
                <w:rFonts w:ascii="Bookman Old Style" w:eastAsia="Times New Roman" w:hAnsi="Bookman Old Style" w:cs="Times New Roman"/>
                <w:sz w:val="12"/>
                <w:szCs w:val="12"/>
                <w:lang w:eastAsia="fr-FR"/>
              </w:rPr>
              <w:t>Hadjer</w:t>
            </w:r>
            <w:proofErr w:type="spellEnd"/>
            <w:r w:rsidRPr="00C3580E">
              <w:rPr>
                <w:rFonts w:ascii="Bookman Old Style" w:eastAsia="Times New Roman" w:hAnsi="Bookman Old Style" w:cs="Times New Roman"/>
                <w:sz w:val="12"/>
                <w:szCs w:val="12"/>
                <w:lang w:eastAsia="fr-FR"/>
              </w:rPr>
              <w:t xml:space="preserve">, Section </w:t>
            </w:r>
            <w:proofErr w:type="spellStart"/>
            <w:r w:rsidRPr="00C3580E">
              <w:rPr>
                <w:rFonts w:ascii="Bookman Old Style" w:eastAsia="Times New Roman" w:hAnsi="Bookman Old Style" w:cs="Times New Roman"/>
                <w:sz w:val="12"/>
                <w:szCs w:val="12"/>
                <w:lang w:eastAsia="fr-FR"/>
              </w:rPr>
              <w:t>Ngoura</w:t>
            </w:r>
            <w:proofErr w:type="spellEnd"/>
            <w:r w:rsidRPr="00C3580E">
              <w:rPr>
                <w:rFonts w:ascii="Bookman Old Style" w:eastAsia="Times New Roman" w:hAnsi="Bookman Old Style" w:cs="Times New Roman"/>
                <w:sz w:val="12"/>
                <w:szCs w:val="12"/>
                <w:lang w:eastAsia="fr-FR"/>
              </w:rPr>
              <w:t>-Ati</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N°062/MIE/SG/DGR/DIR/11</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CIRA-AZIMUT-CET</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1 746 220 050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713 535 702</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209 260 138</w:t>
            </w:r>
          </w:p>
        </w:tc>
        <w:tc>
          <w:tcPr>
            <w:tcW w:w="1134" w:type="dxa"/>
            <w:tcBorders>
              <w:top w:val="nil"/>
              <w:left w:val="single" w:sz="4" w:space="0" w:color="auto"/>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209 260 138</w:t>
            </w:r>
          </w:p>
        </w:tc>
        <w:tc>
          <w:tcPr>
            <w:tcW w:w="1247" w:type="dxa"/>
            <w:tcBorders>
              <w:top w:val="nil"/>
              <w:left w:val="single" w:sz="4" w:space="0" w:color="auto"/>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823 424 210</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19</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Contrôle et Surveillance des Travaux de Bitumage Public des Voiries Urbaines de Ndjamena </w:t>
            </w:r>
            <w:proofErr w:type="spellStart"/>
            <w:r w:rsidRPr="00C3580E">
              <w:rPr>
                <w:rFonts w:ascii="Bookman Old Style" w:eastAsia="Times New Roman" w:hAnsi="Bookman Old Style" w:cs="Times New Roman"/>
                <w:color w:val="000000"/>
                <w:sz w:val="12"/>
                <w:szCs w:val="12"/>
                <w:lang w:eastAsia="fr-FR"/>
              </w:rPr>
              <w:t>Chagoua-Goudji</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N°123/MIT/SE/SG/DGR/DIR/DVU/10</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SCET-TUNISIE</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2 252 254 200</w:t>
            </w:r>
          </w:p>
        </w:tc>
        <w:tc>
          <w:tcPr>
            <w:tcW w:w="1430" w:type="dxa"/>
            <w:tcBorders>
              <w:top w:val="nil"/>
              <w:left w:val="single" w:sz="4" w:space="0" w:color="auto"/>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1 787 517 271</w:t>
            </w:r>
          </w:p>
        </w:tc>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340 764 690</w:t>
            </w:r>
          </w:p>
        </w:tc>
        <w:tc>
          <w:tcPr>
            <w:tcW w:w="1134"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340 764 690</w:t>
            </w:r>
          </w:p>
        </w:tc>
        <w:tc>
          <w:tcPr>
            <w:tcW w:w="1247" w:type="dxa"/>
            <w:tcBorders>
              <w:top w:val="nil"/>
              <w:left w:val="single" w:sz="4" w:space="0" w:color="auto"/>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123 972 239</w:t>
            </w:r>
          </w:p>
        </w:tc>
      </w:tr>
      <w:tr w:rsidR="00282EEE" w:rsidRPr="00C3580E" w:rsidTr="009572B7">
        <w:trPr>
          <w:trHeight w:val="454"/>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20</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Contrôle et Surveillance des Travaux de Bitumage et Eclairage des Voiries Urbaines d'</w:t>
            </w:r>
            <w:proofErr w:type="spellStart"/>
            <w:r w:rsidRPr="00C3580E">
              <w:rPr>
                <w:rFonts w:ascii="Bookman Old Style" w:eastAsia="Times New Roman" w:hAnsi="Bookman Old Style" w:cs="Times New Roman"/>
                <w:color w:val="000000"/>
                <w:sz w:val="12"/>
                <w:szCs w:val="12"/>
                <w:lang w:eastAsia="fr-FR"/>
              </w:rPr>
              <w:t>Amdjaras</w:t>
            </w:r>
            <w:proofErr w:type="spellEnd"/>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N°14/MIE/SG/DGR/DIR/DVU/2012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SCET-TUNISIE</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829 622 600</w:t>
            </w:r>
          </w:p>
        </w:tc>
        <w:tc>
          <w:tcPr>
            <w:tcW w:w="1430" w:type="dxa"/>
            <w:tcBorders>
              <w:top w:val="nil"/>
              <w:left w:val="single" w:sz="4" w:space="0" w:color="auto"/>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165 924 520</w:t>
            </w:r>
          </w:p>
        </w:tc>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235 291 646</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235 291 646</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428 406 434</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21</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Contrôle et Surveillance des Travaux des Voiries Urbaines de Moundou </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N°86/MIT/SE/SG/DGR/DIR/11</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STIDU INTERNATIONAL</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1 098 053 130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660 520 828</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202 585 952</w:t>
            </w:r>
          </w:p>
        </w:tc>
        <w:tc>
          <w:tcPr>
            <w:tcW w:w="1134" w:type="dxa"/>
            <w:tcBorders>
              <w:top w:val="nil"/>
              <w:left w:val="single" w:sz="4" w:space="0" w:color="auto"/>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202 585 952</w:t>
            </w:r>
          </w:p>
        </w:tc>
        <w:tc>
          <w:tcPr>
            <w:tcW w:w="1247" w:type="dxa"/>
            <w:tcBorders>
              <w:top w:val="nil"/>
              <w:left w:val="single" w:sz="4" w:space="0" w:color="auto"/>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234 946 350</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22</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Contrôle et Surveillance des Travaux du Stade et du Bassin Tampon de </w:t>
            </w:r>
            <w:proofErr w:type="spellStart"/>
            <w:r w:rsidRPr="00C3580E">
              <w:rPr>
                <w:rFonts w:ascii="Bookman Old Style" w:eastAsia="Times New Roman" w:hAnsi="Bookman Old Style" w:cs="Times New Roman"/>
                <w:color w:val="000000"/>
                <w:sz w:val="12"/>
                <w:szCs w:val="12"/>
                <w:lang w:eastAsia="fr-FR"/>
              </w:rPr>
              <w:t>Ndjari</w:t>
            </w:r>
            <w:proofErr w:type="spellEnd"/>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N°10/MIE/SG/DGR/DIR/DVU/12</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CIRA-ARCAD</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686 500 400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431 473 916</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110 039 769</w:t>
            </w:r>
          </w:p>
        </w:tc>
        <w:tc>
          <w:tcPr>
            <w:tcW w:w="1134" w:type="dxa"/>
            <w:tcBorders>
              <w:top w:val="nil"/>
              <w:left w:val="single" w:sz="4" w:space="0" w:color="auto"/>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110 039 769</w:t>
            </w:r>
          </w:p>
        </w:tc>
        <w:tc>
          <w:tcPr>
            <w:tcW w:w="1247" w:type="dxa"/>
            <w:tcBorders>
              <w:top w:val="nil"/>
              <w:left w:val="single" w:sz="4" w:space="0" w:color="auto"/>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144 986 715</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23</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Contrôle et Surveillance des Travaux des Voiries Urbaines de la Route du Corniche et les Rues Transversales du Quartier </w:t>
            </w:r>
            <w:proofErr w:type="spellStart"/>
            <w:r w:rsidRPr="00C3580E">
              <w:rPr>
                <w:rFonts w:ascii="Bookman Old Style" w:eastAsia="Times New Roman" w:hAnsi="Bookman Old Style" w:cs="Times New Roman"/>
                <w:color w:val="000000"/>
                <w:sz w:val="12"/>
                <w:szCs w:val="12"/>
                <w:lang w:eastAsia="fr-FR"/>
              </w:rPr>
              <w:t>Sabangali</w:t>
            </w:r>
            <w:proofErr w:type="spellEnd"/>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N°095/PR/MCIE/SG/DGR/DVU/12</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METATAC-ICC</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636 992 615</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250 344 080</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320 957 448</w:t>
            </w:r>
          </w:p>
        </w:tc>
        <w:tc>
          <w:tcPr>
            <w:tcW w:w="1134" w:type="dxa"/>
            <w:tcBorders>
              <w:top w:val="nil"/>
              <w:left w:val="single" w:sz="4" w:space="0" w:color="auto"/>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320 957 448</w:t>
            </w:r>
          </w:p>
        </w:tc>
        <w:tc>
          <w:tcPr>
            <w:tcW w:w="1247" w:type="dxa"/>
            <w:tcBorders>
              <w:top w:val="nil"/>
              <w:left w:val="single" w:sz="4" w:space="0" w:color="auto"/>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65 691 087</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24</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1D26DC">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Contrôle et Surveillance des Travaux de Bitumage des Voiries Urbaines de Ndjamena (</w:t>
            </w:r>
            <w:proofErr w:type="spellStart"/>
            <w:r w:rsidRPr="00C3580E">
              <w:rPr>
                <w:rFonts w:ascii="Bookman Old Style" w:eastAsia="Times New Roman" w:hAnsi="Bookman Old Style" w:cs="Times New Roman"/>
                <w:color w:val="000000"/>
                <w:sz w:val="12"/>
                <w:szCs w:val="12"/>
                <w:lang w:eastAsia="fr-FR"/>
              </w:rPr>
              <w:t>Amsinéné</w:t>
            </w:r>
            <w:proofErr w:type="spellEnd"/>
            <w:r w:rsidRPr="00C3580E">
              <w:rPr>
                <w:rFonts w:ascii="Bookman Old Style" w:eastAsia="Times New Roman" w:hAnsi="Bookman Old Style" w:cs="Times New Roman"/>
                <w:color w:val="000000"/>
                <w:sz w:val="12"/>
                <w:szCs w:val="12"/>
                <w:lang w:eastAsia="fr-FR"/>
              </w:rPr>
              <w:t xml:space="preserve"> et la Rue de </w:t>
            </w:r>
            <w:proofErr w:type="spellStart"/>
            <w:r w:rsidRPr="00C3580E">
              <w:rPr>
                <w:rFonts w:ascii="Bookman Old Style" w:eastAsia="Times New Roman" w:hAnsi="Bookman Old Style" w:cs="Times New Roman"/>
                <w:color w:val="000000"/>
                <w:sz w:val="12"/>
                <w:szCs w:val="12"/>
                <w:lang w:eastAsia="fr-FR"/>
              </w:rPr>
              <w:t>Mara</w:t>
            </w:r>
            <w:proofErr w:type="spellEnd"/>
            <w:r w:rsidRPr="00C3580E">
              <w:rPr>
                <w:rFonts w:ascii="Bookman Old Style" w:eastAsia="Times New Roman" w:hAnsi="Bookman Old Style" w:cs="Times New Roman"/>
                <w:color w:val="000000"/>
                <w:sz w:val="12"/>
                <w:szCs w:val="12"/>
                <w:lang w:eastAsia="fr-FR"/>
              </w:rPr>
              <w:t>)</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N°094/PR/MCIE/SG/DGR/DVU/12</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GPT COMET/INTERNATIONAL/GESI</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846 532 000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364 727 602</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452 657 659</w:t>
            </w:r>
          </w:p>
        </w:tc>
        <w:tc>
          <w:tcPr>
            <w:tcW w:w="1134" w:type="dxa"/>
            <w:tcBorders>
              <w:top w:val="nil"/>
              <w:left w:val="single" w:sz="4" w:space="0" w:color="auto"/>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452 657 659</w:t>
            </w:r>
          </w:p>
        </w:tc>
        <w:tc>
          <w:tcPr>
            <w:tcW w:w="1247" w:type="dxa"/>
            <w:tcBorders>
              <w:top w:val="nil"/>
              <w:left w:val="single" w:sz="4" w:space="0" w:color="auto"/>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29 146 739</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25</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proofErr w:type="spellStart"/>
            <w:r w:rsidRPr="00C3580E">
              <w:rPr>
                <w:rFonts w:ascii="Bookman Old Style" w:eastAsia="Times New Roman" w:hAnsi="Bookman Old Style" w:cs="Times New Roman"/>
                <w:color w:val="000000"/>
                <w:sz w:val="12"/>
                <w:szCs w:val="12"/>
                <w:lang w:eastAsia="fr-FR"/>
              </w:rPr>
              <w:t>Tvx</w:t>
            </w:r>
            <w:proofErr w:type="spellEnd"/>
            <w:r w:rsidRPr="00C3580E">
              <w:rPr>
                <w:rFonts w:ascii="Bookman Old Style" w:eastAsia="Times New Roman" w:hAnsi="Bookman Old Style" w:cs="Times New Roman"/>
                <w:color w:val="000000"/>
                <w:sz w:val="12"/>
                <w:szCs w:val="12"/>
                <w:lang w:eastAsia="fr-FR"/>
              </w:rPr>
              <w:t xml:space="preserve"> GENIS-RT </w:t>
            </w:r>
            <w:proofErr w:type="spellStart"/>
            <w:r w:rsidRPr="00C3580E">
              <w:rPr>
                <w:rFonts w:ascii="Bookman Old Style" w:eastAsia="Times New Roman" w:hAnsi="Bookman Old Style" w:cs="Times New Roman"/>
                <w:color w:val="000000"/>
                <w:sz w:val="12"/>
                <w:szCs w:val="12"/>
                <w:lang w:eastAsia="fr-FR"/>
              </w:rPr>
              <w:t>Moîssala-Yamodo</w:t>
            </w:r>
            <w:proofErr w:type="spellEnd"/>
            <w:r w:rsidRPr="00C3580E">
              <w:rPr>
                <w:rFonts w:ascii="Bookman Old Style" w:eastAsia="Times New Roman" w:hAnsi="Bookman Old Style" w:cs="Times New Roman"/>
                <w:color w:val="000000"/>
                <w:sz w:val="12"/>
                <w:szCs w:val="12"/>
                <w:lang w:eastAsia="fr-FR"/>
              </w:rPr>
              <w:t xml:space="preserve"> (96,3Km) et </w:t>
            </w:r>
            <w:proofErr w:type="spellStart"/>
            <w:r w:rsidRPr="00C3580E">
              <w:rPr>
                <w:rFonts w:ascii="Bookman Old Style" w:eastAsia="Times New Roman" w:hAnsi="Bookman Old Style" w:cs="Times New Roman"/>
                <w:color w:val="000000"/>
                <w:sz w:val="12"/>
                <w:szCs w:val="12"/>
                <w:lang w:eastAsia="fr-FR"/>
              </w:rPr>
              <w:t>Moïssala-Bédaya</w:t>
            </w:r>
            <w:proofErr w:type="spellEnd"/>
            <w:r w:rsidRPr="00C3580E">
              <w:rPr>
                <w:rFonts w:ascii="Bookman Old Style" w:eastAsia="Times New Roman" w:hAnsi="Bookman Old Style" w:cs="Times New Roman"/>
                <w:color w:val="000000"/>
                <w:sz w:val="12"/>
                <w:szCs w:val="12"/>
                <w:lang w:eastAsia="fr-FR"/>
              </w:rPr>
              <w:t xml:space="preserve"> (75,5Km)</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N°162/MIT/SE/SG/DGR/DRPR/07</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AZIMUT</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109 981 960</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94 065 585</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6 199 853</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6 199 853</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9 716 522</w:t>
            </w:r>
          </w:p>
        </w:tc>
      </w:tr>
      <w:tr w:rsidR="00282EEE" w:rsidRPr="00C3580E" w:rsidTr="009572B7">
        <w:trPr>
          <w:trHeight w:val="454"/>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26</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Contrôle et Surveillance des Travaux de l'Aménagement de la Piste Fada-</w:t>
            </w:r>
            <w:proofErr w:type="spellStart"/>
            <w:r w:rsidRPr="00C3580E">
              <w:rPr>
                <w:rFonts w:ascii="Bookman Old Style" w:eastAsia="Times New Roman" w:hAnsi="Bookman Old Style" w:cs="Times New Roman"/>
                <w:color w:val="000000"/>
                <w:sz w:val="12"/>
                <w:szCs w:val="12"/>
                <w:lang w:eastAsia="fr-FR"/>
              </w:rPr>
              <w:t>Kiké</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N°102/MCIE/SG/DGR/DRPR/DETZN/11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AZIMUT</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95 286 500</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19 057 300</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39 644 025</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39 644 025</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36 585 175</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27</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Contrôle et Surveillance des Travaux des Travaux de Construction de GENIS-PR, Lot N°5, Tronçon: </w:t>
            </w:r>
            <w:proofErr w:type="spellStart"/>
            <w:r w:rsidRPr="00C3580E">
              <w:rPr>
                <w:rFonts w:ascii="Bookman Old Style" w:eastAsia="Times New Roman" w:hAnsi="Bookman Old Style" w:cs="Times New Roman"/>
                <w:sz w:val="12"/>
                <w:szCs w:val="12"/>
                <w:lang w:eastAsia="fr-FR"/>
              </w:rPr>
              <w:t>Guidari-Madana</w:t>
            </w:r>
            <w:proofErr w:type="spellEnd"/>
            <w:r w:rsidRPr="00C3580E">
              <w:rPr>
                <w:rFonts w:ascii="Bookman Old Style" w:eastAsia="Times New Roman" w:hAnsi="Bookman Old Style" w:cs="Times New Roman"/>
                <w:sz w:val="12"/>
                <w:szCs w:val="12"/>
                <w:lang w:eastAsia="fr-FR"/>
              </w:rPr>
              <w:t xml:space="preserve"> (31Km) et </w:t>
            </w:r>
            <w:proofErr w:type="spellStart"/>
            <w:r w:rsidRPr="00C3580E">
              <w:rPr>
                <w:rFonts w:ascii="Bookman Old Style" w:eastAsia="Times New Roman" w:hAnsi="Bookman Old Style" w:cs="Times New Roman"/>
                <w:sz w:val="12"/>
                <w:szCs w:val="12"/>
                <w:lang w:eastAsia="fr-FR"/>
              </w:rPr>
              <w:t>Lobra</w:t>
            </w:r>
            <w:proofErr w:type="spellEnd"/>
            <w:r w:rsidRPr="00C3580E">
              <w:rPr>
                <w:rFonts w:ascii="Bookman Old Style" w:eastAsia="Times New Roman" w:hAnsi="Bookman Old Style" w:cs="Times New Roman"/>
                <w:sz w:val="12"/>
                <w:szCs w:val="12"/>
                <w:lang w:eastAsia="fr-FR"/>
              </w:rPr>
              <w:t>-</w:t>
            </w:r>
            <w:proofErr w:type="spellStart"/>
            <w:r w:rsidRPr="00C3580E">
              <w:rPr>
                <w:rFonts w:ascii="Bookman Old Style" w:eastAsia="Times New Roman" w:hAnsi="Bookman Old Style" w:cs="Times New Roman"/>
                <w:sz w:val="12"/>
                <w:szCs w:val="12"/>
                <w:lang w:eastAsia="fr-FR"/>
              </w:rPr>
              <w:t>Dono</w:t>
            </w:r>
            <w:proofErr w:type="spellEnd"/>
            <w:r w:rsidRPr="00C3580E">
              <w:rPr>
                <w:rFonts w:ascii="Bookman Old Style" w:eastAsia="Times New Roman" w:hAnsi="Bookman Old Style" w:cs="Times New Roman"/>
                <w:sz w:val="12"/>
                <w:szCs w:val="12"/>
                <w:lang w:eastAsia="fr-FR"/>
              </w:rPr>
              <w:t xml:space="preserve">-Manga-Doba (108,2Km) </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N°04/MI/SG/DGR/DRPR/07/11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LEGE ENGERERING</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94 328 020</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79 700 806</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14 237 526</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14 237 526</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389 688</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28</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Contrôle et Surveillance des Travaux de Genis-PR, Tronçon : </w:t>
            </w:r>
            <w:proofErr w:type="spellStart"/>
            <w:r w:rsidRPr="00C3580E">
              <w:rPr>
                <w:rFonts w:ascii="Bookman Old Style" w:eastAsia="Times New Roman" w:hAnsi="Bookman Old Style" w:cs="Times New Roman"/>
                <w:color w:val="000000"/>
                <w:sz w:val="12"/>
                <w:szCs w:val="12"/>
                <w:lang w:eastAsia="fr-FR"/>
              </w:rPr>
              <w:t>Djoumane</w:t>
            </w:r>
            <w:proofErr w:type="spellEnd"/>
            <w:r w:rsidRPr="00C3580E">
              <w:rPr>
                <w:rFonts w:ascii="Bookman Old Style" w:eastAsia="Times New Roman" w:hAnsi="Bookman Old Style" w:cs="Times New Roman"/>
                <w:color w:val="000000"/>
                <w:sz w:val="12"/>
                <w:szCs w:val="12"/>
                <w:lang w:eastAsia="fr-FR"/>
              </w:rPr>
              <w:t xml:space="preserve"> - </w:t>
            </w:r>
            <w:proofErr w:type="spellStart"/>
            <w:r w:rsidRPr="00C3580E">
              <w:rPr>
                <w:rFonts w:ascii="Bookman Old Style" w:eastAsia="Times New Roman" w:hAnsi="Bookman Old Style" w:cs="Times New Roman"/>
                <w:color w:val="000000"/>
                <w:sz w:val="12"/>
                <w:szCs w:val="12"/>
                <w:lang w:eastAsia="fr-FR"/>
              </w:rPr>
              <w:t>Ngam</w:t>
            </w:r>
            <w:proofErr w:type="spellEnd"/>
            <w:r w:rsidRPr="00C3580E">
              <w:rPr>
                <w:rFonts w:ascii="Bookman Old Style" w:eastAsia="Times New Roman" w:hAnsi="Bookman Old Style" w:cs="Times New Roman"/>
                <w:color w:val="000000"/>
                <w:sz w:val="12"/>
                <w:szCs w:val="12"/>
                <w:lang w:eastAsia="fr-FR"/>
              </w:rPr>
              <w:t xml:space="preserve"> - Bailli - Mongo (170Km)</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N°142/MIE/SG/DGR/DRPR/2011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SAHEL-CONSULTING</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144 647 288</w:t>
            </w:r>
          </w:p>
        </w:tc>
        <w:tc>
          <w:tcPr>
            <w:tcW w:w="1430" w:type="dxa"/>
            <w:tcBorders>
              <w:top w:val="nil"/>
              <w:left w:val="single" w:sz="4" w:space="0" w:color="auto"/>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28 929 445</w:t>
            </w:r>
          </w:p>
        </w:tc>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15 087 373</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15 087 373</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100 630 470</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29</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Contrôle et Surveillance des travaux de GENIS RT : Oum-</w:t>
            </w:r>
            <w:proofErr w:type="spellStart"/>
            <w:r w:rsidRPr="00C3580E">
              <w:rPr>
                <w:rFonts w:ascii="Bookman Old Style" w:eastAsia="Times New Roman" w:hAnsi="Bookman Old Style" w:cs="Times New Roman"/>
                <w:color w:val="000000"/>
                <w:sz w:val="12"/>
                <w:szCs w:val="12"/>
                <w:lang w:eastAsia="fr-FR"/>
              </w:rPr>
              <w:t>Hadjer</w:t>
            </w:r>
            <w:proofErr w:type="spellEnd"/>
            <w:r w:rsidRPr="00C3580E">
              <w:rPr>
                <w:rFonts w:ascii="Bookman Old Style" w:eastAsia="Times New Roman" w:hAnsi="Bookman Old Style" w:cs="Times New Roman"/>
                <w:color w:val="000000"/>
                <w:sz w:val="12"/>
                <w:szCs w:val="12"/>
                <w:lang w:eastAsia="fr-FR"/>
              </w:rPr>
              <w:t>-</w:t>
            </w:r>
            <w:proofErr w:type="spellStart"/>
            <w:r w:rsidRPr="00C3580E">
              <w:rPr>
                <w:rFonts w:ascii="Bookman Old Style" w:eastAsia="Times New Roman" w:hAnsi="Bookman Old Style" w:cs="Times New Roman"/>
                <w:color w:val="000000"/>
                <w:sz w:val="12"/>
                <w:szCs w:val="12"/>
                <w:lang w:eastAsia="fr-FR"/>
              </w:rPr>
              <w:t>Magrane-Amdan</w:t>
            </w:r>
            <w:proofErr w:type="spellEnd"/>
            <w:r w:rsidRPr="00C3580E">
              <w:rPr>
                <w:rFonts w:ascii="Bookman Old Style" w:eastAsia="Times New Roman" w:hAnsi="Bookman Old Style" w:cs="Times New Roman"/>
                <w:color w:val="000000"/>
                <w:sz w:val="12"/>
                <w:szCs w:val="12"/>
                <w:lang w:eastAsia="fr-FR"/>
              </w:rPr>
              <w:t xml:space="preserve"> (121Km) </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N°092/PR/MCIE/SG/DGR/DVU/12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BEREC</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129 072 460</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40 482 106</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37 221 720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37 221 720</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51 368 634</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30</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Etudes, Contrôle et Surveillance des Travaux de </w:t>
            </w:r>
            <w:r w:rsidR="005122FD" w:rsidRPr="00C3580E">
              <w:rPr>
                <w:rFonts w:ascii="Bookman Old Style" w:eastAsia="Times New Roman" w:hAnsi="Bookman Old Style" w:cs="Times New Roman"/>
                <w:color w:val="000000"/>
                <w:sz w:val="12"/>
                <w:szCs w:val="12"/>
                <w:lang w:eastAsia="fr-FR"/>
              </w:rPr>
              <w:t>Réhabilitation</w:t>
            </w:r>
            <w:r w:rsidRPr="00C3580E">
              <w:rPr>
                <w:rFonts w:ascii="Bookman Old Style" w:eastAsia="Times New Roman" w:hAnsi="Bookman Old Style" w:cs="Times New Roman"/>
                <w:color w:val="000000"/>
                <w:sz w:val="12"/>
                <w:szCs w:val="12"/>
                <w:lang w:eastAsia="fr-FR"/>
              </w:rPr>
              <w:t xml:space="preserve"> et d'Aménagement de la piste </w:t>
            </w:r>
            <w:proofErr w:type="spellStart"/>
            <w:r w:rsidRPr="00C3580E">
              <w:rPr>
                <w:rFonts w:ascii="Bookman Old Style" w:eastAsia="Times New Roman" w:hAnsi="Bookman Old Style" w:cs="Times New Roman"/>
                <w:color w:val="000000"/>
                <w:sz w:val="12"/>
                <w:szCs w:val="12"/>
                <w:lang w:eastAsia="fr-FR"/>
              </w:rPr>
              <w:t>Miski-Yebbibou</w:t>
            </w:r>
            <w:proofErr w:type="spellEnd"/>
            <w:r w:rsidRPr="00C3580E">
              <w:rPr>
                <w:rFonts w:ascii="Bookman Old Style" w:eastAsia="Times New Roman" w:hAnsi="Bookman Old Style" w:cs="Times New Roman"/>
                <w:color w:val="000000"/>
                <w:sz w:val="12"/>
                <w:szCs w:val="12"/>
                <w:lang w:eastAsia="fr-FR"/>
              </w:rPr>
              <w:t xml:space="preserve"> (120Km)</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N°157/PR/MCIE/SG/DGR/DRPR/DETN/2012</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ECOTOPO</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309 160 000</w:t>
            </w:r>
          </w:p>
        </w:tc>
        <w:tc>
          <w:tcPr>
            <w:tcW w:w="1430" w:type="dxa"/>
            <w:tcBorders>
              <w:top w:val="nil"/>
              <w:left w:val="single" w:sz="4" w:space="0" w:color="auto"/>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56 817 000</w:t>
            </w:r>
          </w:p>
        </w:tc>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69 118 500</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69 118 500</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183 224 508</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31</w:t>
            </w:r>
          </w:p>
        </w:tc>
        <w:tc>
          <w:tcPr>
            <w:tcW w:w="2324" w:type="dxa"/>
            <w:tcBorders>
              <w:top w:val="nil"/>
              <w:left w:val="nil"/>
              <w:bottom w:val="nil"/>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Travaux de GENIS-PR, Tronçon : Abéché-</w:t>
            </w:r>
            <w:proofErr w:type="spellStart"/>
            <w:r w:rsidRPr="00C3580E">
              <w:rPr>
                <w:rFonts w:ascii="Bookman Old Style" w:eastAsia="Times New Roman" w:hAnsi="Bookman Old Style" w:cs="Times New Roman"/>
                <w:color w:val="000000"/>
                <w:sz w:val="12"/>
                <w:szCs w:val="12"/>
                <w:lang w:eastAsia="fr-FR"/>
              </w:rPr>
              <w:t>Abougoudam</w:t>
            </w:r>
            <w:proofErr w:type="spellEnd"/>
            <w:r w:rsidRPr="00C3580E">
              <w:rPr>
                <w:rFonts w:ascii="Bookman Old Style" w:eastAsia="Times New Roman" w:hAnsi="Bookman Old Style" w:cs="Times New Roman"/>
                <w:color w:val="000000"/>
                <w:sz w:val="12"/>
                <w:szCs w:val="12"/>
                <w:lang w:eastAsia="fr-FR"/>
              </w:rPr>
              <w:t>-</w:t>
            </w:r>
            <w:proofErr w:type="spellStart"/>
            <w:r w:rsidRPr="00C3580E">
              <w:rPr>
                <w:rFonts w:ascii="Bookman Old Style" w:eastAsia="Times New Roman" w:hAnsi="Bookman Old Style" w:cs="Times New Roman"/>
                <w:color w:val="000000"/>
                <w:sz w:val="12"/>
                <w:szCs w:val="12"/>
                <w:lang w:eastAsia="fr-FR"/>
              </w:rPr>
              <w:t>Katafa</w:t>
            </w:r>
            <w:proofErr w:type="spellEnd"/>
            <w:r w:rsidRPr="00C3580E">
              <w:rPr>
                <w:rFonts w:ascii="Bookman Old Style" w:eastAsia="Times New Roman" w:hAnsi="Bookman Old Style" w:cs="Times New Roman"/>
                <w:color w:val="000000"/>
                <w:sz w:val="12"/>
                <w:szCs w:val="12"/>
                <w:lang w:eastAsia="fr-FR"/>
              </w:rPr>
              <w:t xml:space="preserve"> (87Km) et </w:t>
            </w:r>
            <w:proofErr w:type="spellStart"/>
            <w:r w:rsidRPr="00C3580E">
              <w:rPr>
                <w:rFonts w:ascii="Bookman Old Style" w:eastAsia="Times New Roman" w:hAnsi="Bookman Old Style" w:cs="Times New Roman"/>
                <w:color w:val="000000"/>
                <w:sz w:val="12"/>
                <w:szCs w:val="12"/>
                <w:lang w:eastAsia="fr-FR"/>
              </w:rPr>
              <w:t>Adré-Addé-Goz-Beiga</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N°165/MIT/SE/SG/DGR/DRPR/DETZN/09</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ABGROUNE</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2 732 845 331</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1 351 885 664</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226 082 097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226 082 097</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1 154 877 570</w:t>
            </w:r>
          </w:p>
        </w:tc>
      </w:tr>
      <w:tr w:rsidR="00282EEE" w:rsidRPr="00C3580E" w:rsidTr="009572B7">
        <w:trPr>
          <w:trHeight w:val="340"/>
        </w:trPr>
        <w:tc>
          <w:tcPr>
            <w:tcW w:w="352" w:type="dxa"/>
            <w:tcBorders>
              <w:top w:val="nil"/>
              <w:left w:val="single" w:sz="8" w:space="0" w:color="auto"/>
              <w:bottom w:val="nil"/>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lastRenderedPageBreak/>
              <w:t>32</w:t>
            </w:r>
          </w:p>
        </w:tc>
        <w:tc>
          <w:tcPr>
            <w:tcW w:w="2324" w:type="dxa"/>
            <w:tcBorders>
              <w:top w:val="single" w:sz="4" w:space="0" w:color="auto"/>
              <w:left w:val="nil"/>
              <w:bottom w:val="nil"/>
              <w:right w:val="single" w:sz="4" w:space="0" w:color="auto"/>
            </w:tcBorders>
            <w:shd w:val="clear" w:color="000000" w:fill="FFFFFF"/>
            <w:vAlign w:val="center"/>
            <w:hideMark/>
          </w:tcPr>
          <w:p w:rsidR="001D26DC" w:rsidRPr="00C3580E" w:rsidRDefault="001D26DC" w:rsidP="00403E43">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d'aménagement et de </w:t>
            </w:r>
            <w:r w:rsidR="005122FD" w:rsidRPr="00C3580E">
              <w:rPr>
                <w:rFonts w:ascii="Bookman Old Style" w:eastAsia="Times New Roman" w:hAnsi="Bookman Old Style" w:cs="Times New Roman"/>
                <w:color w:val="000000"/>
                <w:sz w:val="12"/>
                <w:szCs w:val="12"/>
                <w:lang w:eastAsia="fr-FR"/>
              </w:rPr>
              <w:t>Réhabilitation</w:t>
            </w:r>
            <w:r w:rsidRPr="00C3580E">
              <w:rPr>
                <w:rFonts w:ascii="Bookman Old Style" w:eastAsia="Times New Roman" w:hAnsi="Bookman Old Style" w:cs="Times New Roman"/>
                <w:color w:val="000000"/>
                <w:sz w:val="12"/>
                <w:szCs w:val="12"/>
                <w:lang w:eastAsia="fr-FR"/>
              </w:rPr>
              <w:t xml:space="preserve"> de l'Axe Fada </w:t>
            </w:r>
            <w:proofErr w:type="spellStart"/>
            <w:r w:rsidRPr="00C3580E">
              <w:rPr>
                <w:rFonts w:ascii="Bookman Old Style" w:eastAsia="Times New Roman" w:hAnsi="Bookman Old Style" w:cs="Times New Roman"/>
                <w:color w:val="000000"/>
                <w:sz w:val="12"/>
                <w:szCs w:val="12"/>
                <w:lang w:eastAsia="fr-FR"/>
              </w:rPr>
              <w:t>Kiké</w:t>
            </w:r>
            <w:proofErr w:type="spellEnd"/>
          </w:p>
        </w:tc>
        <w:tc>
          <w:tcPr>
            <w:tcW w:w="3397" w:type="dxa"/>
            <w:tcBorders>
              <w:top w:val="nil"/>
              <w:left w:val="nil"/>
              <w:bottom w:val="nil"/>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N°002/MIT/SE/SG/DGR/DRPR/DETZS/10</w:t>
            </w:r>
          </w:p>
        </w:tc>
        <w:tc>
          <w:tcPr>
            <w:tcW w:w="1724" w:type="dxa"/>
            <w:tcBorders>
              <w:top w:val="nil"/>
              <w:left w:val="nil"/>
              <w:bottom w:val="nil"/>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ECRB</w:t>
            </w:r>
          </w:p>
        </w:tc>
        <w:tc>
          <w:tcPr>
            <w:tcW w:w="1701" w:type="dxa"/>
            <w:tcBorders>
              <w:top w:val="nil"/>
              <w:left w:val="nil"/>
              <w:bottom w:val="nil"/>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3 500 000 000</w:t>
            </w:r>
          </w:p>
        </w:tc>
        <w:tc>
          <w:tcPr>
            <w:tcW w:w="1430" w:type="dxa"/>
            <w:tcBorders>
              <w:top w:val="nil"/>
              <w:left w:val="single" w:sz="4" w:space="0" w:color="auto"/>
              <w:bottom w:val="nil"/>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2 034 989 589</w:t>
            </w:r>
          </w:p>
        </w:tc>
        <w:tc>
          <w:tcPr>
            <w:tcW w:w="1247" w:type="dxa"/>
            <w:tcBorders>
              <w:top w:val="nil"/>
              <w:left w:val="nil"/>
              <w:bottom w:val="nil"/>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953 758 333</w:t>
            </w:r>
          </w:p>
        </w:tc>
        <w:tc>
          <w:tcPr>
            <w:tcW w:w="1134" w:type="dxa"/>
            <w:tcBorders>
              <w:top w:val="nil"/>
              <w:left w:val="single" w:sz="4" w:space="0" w:color="auto"/>
              <w:bottom w:val="nil"/>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953 758 333</w:t>
            </w:r>
          </w:p>
        </w:tc>
        <w:tc>
          <w:tcPr>
            <w:tcW w:w="1247" w:type="dxa"/>
            <w:tcBorders>
              <w:top w:val="nil"/>
              <w:left w:val="nil"/>
              <w:bottom w:val="nil"/>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511 252 078</w:t>
            </w:r>
          </w:p>
        </w:tc>
      </w:tr>
      <w:tr w:rsidR="00C3580E" w:rsidRPr="00C3580E" w:rsidTr="009572B7">
        <w:trPr>
          <w:trHeight w:val="510"/>
        </w:trPr>
        <w:tc>
          <w:tcPr>
            <w:tcW w:w="6073" w:type="dxa"/>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bottom"/>
            <w:hideMark/>
          </w:tcPr>
          <w:p w:rsidR="00C3580E" w:rsidRPr="00C3580E" w:rsidRDefault="00C3580E" w:rsidP="001D26DC">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 </w:t>
            </w:r>
          </w:p>
          <w:p w:rsidR="00C3580E" w:rsidRPr="00C3580E" w:rsidRDefault="00C3580E" w:rsidP="001D26DC">
            <w:pPr>
              <w:tabs>
                <w:tab w:val="clear" w:pos="5223"/>
              </w:tabs>
              <w:spacing w:after="0" w:line="240" w:lineRule="auto"/>
              <w:jc w:val="center"/>
              <w:rPr>
                <w:rFonts w:ascii="Bookman Old Style" w:eastAsia="Times New Roman" w:hAnsi="Bookman Old Style" w:cs="Times New Roman"/>
                <w:b/>
                <w:bCs/>
                <w:sz w:val="12"/>
                <w:szCs w:val="12"/>
                <w:lang w:eastAsia="fr-FR"/>
              </w:rPr>
            </w:pPr>
            <w:r>
              <w:rPr>
                <w:rFonts w:ascii="Bookman Old Style" w:eastAsia="Times New Roman" w:hAnsi="Bookman Old Style" w:cs="Times New Roman"/>
                <w:b/>
                <w:bCs/>
                <w:sz w:val="12"/>
                <w:szCs w:val="12"/>
                <w:lang w:eastAsia="fr-FR"/>
              </w:rPr>
              <w:t xml:space="preserve">TOTAL </w:t>
            </w:r>
            <w:r w:rsidRPr="00C3580E">
              <w:rPr>
                <w:rFonts w:ascii="Bookman Old Style" w:eastAsia="Times New Roman" w:hAnsi="Bookman Old Style" w:cs="Times New Roman"/>
                <w:b/>
                <w:bCs/>
                <w:sz w:val="12"/>
                <w:szCs w:val="12"/>
                <w:lang w:eastAsia="fr-FR"/>
              </w:rPr>
              <w:t>2</w:t>
            </w:r>
          </w:p>
          <w:p w:rsidR="00C3580E" w:rsidRPr="00C3580E" w:rsidRDefault="00C3580E" w:rsidP="001D26DC">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 </w:t>
            </w:r>
          </w:p>
        </w:tc>
        <w:tc>
          <w:tcPr>
            <w:tcW w:w="1724"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C3580E" w:rsidRPr="00C3580E" w:rsidRDefault="00C3580E" w:rsidP="001D26DC">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 </w:t>
            </w:r>
          </w:p>
        </w:tc>
        <w:tc>
          <w:tcPr>
            <w:tcW w:w="170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15 211 496 554</w:t>
            </w:r>
          </w:p>
        </w:tc>
        <w:tc>
          <w:tcPr>
            <w:tcW w:w="14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8 079 971 414</w:t>
            </w:r>
          </w:p>
        </w:tc>
        <w:tc>
          <w:tcPr>
            <w:tcW w:w="1247" w:type="dxa"/>
            <w:tcBorders>
              <w:top w:val="single" w:sz="8" w:space="0" w:color="auto"/>
              <w:left w:val="nil"/>
              <w:bottom w:val="single" w:sz="8" w:space="0" w:color="auto"/>
              <w:right w:val="nil"/>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3 232 906 729</w:t>
            </w:r>
          </w:p>
        </w:tc>
        <w:tc>
          <w:tcPr>
            <w:tcW w:w="1134" w:type="dxa"/>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3 232 906 729</w:t>
            </w:r>
          </w:p>
        </w:tc>
        <w:tc>
          <w:tcPr>
            <w:tcW w:w="1247"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3 898 618 411</w:t>
            </w:r>
          </w:p>
        </w:tc>
      </w:tr>
      <w:tr w:rsidR="00282EEE" w:rsidRPr="00C3580E" w:rsidTr="009572B7">
        <w:trPr>
          <w:trHeight w:val="570"/>
        </w:trPr>
        <w:tc>
          <w:tcPr>
            <w:tcW w:w="352" w:type="dxa"/>
            <w:tcBorders>
              <w:top w:val="nil"/>
              <w:left w:val="single" w:sz="8" w:space="0" w:color="auto"/>
              <w:bottom w:val="single" w:sz="8" w:space="0" w:color="auto"/>
              <w:right w:val="single" w:sz="8" w:space="0" w:color="auto"/>
            </w:tcBorders>
            <w:shd w:val="clear" w:color="auto" w:fill="E36C0A" w:themeFill="accent6" w:themeFillShade="B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N°</w:t>
            </w:r>
          </w:p>
        </w:tc>
        <w:tc>
          <w:tcPr>
            <w:tcW w:w="2324"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Désignation de Projet</w:t>
            </w:r>
          </w:p>
        </w:tc>
        <w:tc>
          <w:tcPr>
            <w:tcW w:w="3397"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NUMERO DES MARCHES</w:t>
            </w:r>
          </w:p>
        </w:tc>
        <w:tc>
          <w:tcPr>
            <w:tcW w:w="1724"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Attributaire</w:t>
            </w:r>
          </w:p>
        </w:tc>
        <w:tc>
          <w:tcPr>
            <w:tcW w:w="1701"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du Contrat</w:t>
            </w:r>
          </w:p>
        </w:tc>
        <w:tc>
          <w:tcPr>
            <w:tcW w:w="1430"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Décaissement Antérieur</w:t>
            </w:r>
          </w:p>
        </w:tc>
        <w:tc>
          <w:tcPr>
            <w:tcW w:w="1247" w:type="dxa"/>
            <w:tcBorders>
              <w:top w:val="nil"/>
              <w:left w:val="nil"/>
              <w:bottom w:val="single" w:sz="8" w:space="0" w:color="auto"/>
              <w:right w:val="nil"/>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Engages en 2014</w:t>
            </w:r>
          </w:p>
        </w:tc>
        <w:tc>
          <w:tcPr>
            <w:tcW w:w="1134" w:type="dxa"/>
            <w:tcBorders>
              <w:top w:val="nil"/>
              <w:left w:val="single" w:sz="4" w:space="0" w:color="auto"/>
              <w:bottom w:val="single" w:sz="8" w:space="0" w:color="auto"/>
              <w:right w:val="single" w:sz="4"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Payer en 2014</w:t>
            </w:r>
          </w:p>
        </w:tc>
        <w:tc>
          <w:tcPr>
            <w:tcW w:w="1247" w:type="dxa"/>
            <w:tcBorders>
              <w:top w:val="nil"/>
              <w:left w:val="nil"/>
              <w:bottom w:val="single" w:sz="8" w:space="0" w:color="auto"/>
              <w:right w:val="single" w:sz="8" w:space="0" w:color="auto"/>
            </w:tcBorders>
            <w:shd w:val="clear" w:color="auto" w:fill="E36C0A" w:themeFill="accent6" w:themeFillShade="BF"/>
            <w:vAlign w:val="center"/>
            <w:hideMark/>
          </w:tcPr>
          <w:p w:rsidR="001D26DC" w:rsidRPr="00C3580E" w:rsidRDefault="001D26DC" w:rsidP="00282EE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Restant à Payer</w:t>
            </w:r>
          </w:p>
        </w:tc>
      </w:tr>
      <w:tr w:rsidR="00282EEE" w:rsidRPr="00C3580E" w:rsidTr="009572B7">
        <w:trPr>
          <w:trHeight w:val="454"/>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33</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Travaux de GENIS-RT, </w:t>
            </w:r>
            <w:proofErr w:type="spellStart"/>
            <w:r w:rsidRPr="00C3580E">
              <w:rPr>
                <w:rFonts w:ascii="Bookman Old Style" w:eastAsia="Times New Roman" w:hAnsi="Bookman Old Style" w:cs="Times New Roman"/>
                <w:sz w:val="12"/>
                <w:szCs w:val="12"/>
                <w:lang w:eastAsia="fr-FR"/>
              </w:rPr>
              <w:t>Bessao-Makoudoumi</w:t>
            </w:r>
            <w:proofErr w:type="spellEnd"/>
            <w:r w:rsidRPr="00C3580E">
              <w:rPr>
                <w:rFonts w:ascii="Bookman Old Style" w:eastAsia="Times New Roman" w:hAnsi="Bookman Old Style" w:cs="Times New Roman"/>
                <w:sz w:val="12"/>
                <w:szCs w:val="12"/>
                <w:lang w:eastAsia="fr-FR"/>
              </w:rPr>
              <w:t xml:space="preserve"> (35Km) et </w:t>
            </w:r>
            <w:proofErr w:type="spellStart"/>
            <w:r w:rsidRPr="00C3580E">
              <w:rPr>
                <w:rFonts w:ascii="Bookman Old Style" w:eastAsia="Times New Roman" w:hAnsi="Bookman Old Style" w:cs="Times New Roman"/>
                <w:sz w:val="12"/>
                <w:szCs w:val="12"/>
                <w:lang w:eastAsia="fr-FR"/>
              </w:rPr>
              <w:t>Loumbogo</w:t>
            </w:r>
            <w:proofErr w:type="spellEnd"/>
            <w:r w:rsidRPr="00C3580E">
              <w:rPr>
                <w:rFonts w:ascii="Bookman Old Style" w:eastAsia="Times New Roman" w:hAnsi="Bookman Old Style" w:cs="Times New Roman"/>
                <w:sz w:val="12"/>
                <w:szCs w:val="12"/>
                <w:lang w:eastAsia="fr-FR"/>
              </w:rPr>
              <w:t>-Sara (31Km)</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5E6EF3" w:rsidRDefault="001D26DC" w:rsidP="00C3580E">
            <w:pPr>
              <w:tabs>
                <w:tab w:val="clear" w:pos="5223"/>
              </w:tabs>
              <w:spacing w:after="0" w:line="240" w:lineRule="auto"/>
              <w:jc w:val="center"/>
              <w:rPr>
                <w:rFonts w:ascii="Bookman Old Style" w:eastAsia="Times New Roman" w:hAnsi="Bookman Old Style" w:cs="Times New Roman"/>
                <w:sz w:val="12"/>
                <w:szCs w:val="12"/>
                <w:lang w:val="en-GB" w:eastAsia="fr-FR"/>
              </w:rPr>
            </w:pPr>
            <w:r w:rsidRPr="005E6EF3">
              <w:rPr>
                <w:rFonts w:ascii="Bookman Old Style" w:eastAsia="Times New Roman" w:hAnsi="Bookman Old Style" w:cs="Times New Roman"/>
                <w:sz w:val="12"/>
                <w:szCs w:val="12"/>
                <w:lang w:val="en-GB" w:eastAsia="fr-FR"/>
              </w:rPr>
              <w:t>N°203/MI/SG/DGR/DRPR/DETZS/07</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ENCOBAT</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1 889 962 914</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1 397 540 749</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298 460 589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298 460 589</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193 961 576</w:t>
            </w:r>
          </w:p>
        </w:tc>
      </w:tr>
      <w:tr w:rsidR="00282EEE" w:rsidRPr="00C3580E" w:rsidTr="009572B7">
        <w:trPr>
          <w:trHeight w:val="454"/>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34</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Travaux de GENIS-RT, Axe : Doba-</w:t>
            </w:r>
            <w:proofErr w:type="spellStart"/>
            <w:r w:rsidRPr="00C3580E">
              <w:rPr>
                <w:rFonts w:ascii="Bookman Old Style" w:eastAsia="Times New Roman" w:hAnsi="Bookman Old Style" w:cs="Times New Roman"/>
                <w:sz w:val="12"/>
                <w:szCs w:val="12"/>
                <w:lang w:eastAsia="fr-FR"/>
              </w:rPr>
              <w:t>Dono</w:t>
            </w:r>
            <w:proofErr w:type="spellEnd"/>
            <w:r w:rsidRPr="00C3580E">
              <w:rPr>
                <w:rFonts w:ascii="Bookman Old Style" w:eastAsia="Times New Roman" w:hAnsi="Bookman Old Style" w:cs="Times New Roman"/>
                <w:sz w:val="12"/>
                <w:szCs w:val="12"/>
                <w:lang w:eastAsia="fr-FR"/>
              </w:rPr>
              <w:t>-Manga-</w:t>
            </w:r>
            <w:proofErr w:type="spellStart"/>
            <w:r w:rsidRPr="00C3580E">
              <w:rPr>
                <w:rFonts w:ascii="Bookman Old Style" w:eastAsia="Times New Roman" w:hAnsi="Bookman Old Style" w:cs="Times New Roman"/>
                <w:sz w:val="12"/>
                <w:szCs w:val="12"/>
                <w:lang w:eastAsia="fr-FR"/>
              </w:rPr>
              <w:t>Dono</w:t>
            </w:r>
            <w:proofErr w:type="spellEnd"/>
            <w:r w:rsidRPr="00C3580E">
              <w:rPr>
                <w:rFonts w:ascii="Bookman Old Style" w:eastAsia="Times New Roman" w:hAnsi="Bookman Old Style" w:cs="Times New Roman"/>
                <w:sz w:val="12"/>
                <w:szCs w:val="12"/>
                <w:lang w:eastAsia="fr-FR"/>
              </w:rPr>
              <w:t>-Manga-</w:t>
            </w:r>
            <w:proofErr w:type="spellStart"/>
            <w:r w:rsidRPr="00C3580E">
              <w:rPr>
                <w:rFonts w:ascii="Bookman Old Style" w:eastAsia="Times New Roman" w:hAnsi="Bookman Old Style" w:cs="Times New Roman"/>
                <w:sz w:val="12"/>
                <w:szCs w:val="12"/>
                <w:lang w:eastAsia="fr-FR"/>
              </w:rPr>
              <w:t>Lebra</w:t>
            </w:r>
            <w:proofErr w:type="spellEnd"/>
            <w:r w:rsidRPr="00C3580E">
              <w:rPr>
                <w:rFonts w:ascii="Bookman Old Style" w:eastAsia="Times New Roman" w:hAnsi="Bookman Old Style" w:cs="Times New Roman"/>
                <w:sz w:val="12"/>
                <w:szCs w:val="12"/>
                <w:lang w:eastAsia="fr-FR"/>
              </w:rPr>
              <w:t xml:space="preserve"> et </w:t>
            </w:r>
            <w:proofErr w:type="spellStart"/>
            <w:r w:rsidRPr="00C3580E">
              <w:rPr>
                <w:rFonts w:ascii="Bookman Old Style" w:eastAsia="Times New Roman" w:hAnsi="Bookman Old Style" w:cs="Times New Roman"/>
                <w:sz w:val="12"/>
                <w:szCs w:val="12"/>
                <w:lang w:eastAsia="fr-FR"/>
              </w:rPr>
              <w:t>Guidari-Madana</w:t>
            </w:r>
            <w:proofErr w:type="spellEnd"/>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N°065/MI/SG/DGR/DRPR/07</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ETRA</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1 385 950 000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1 156 611 720</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214 174 000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214 174 000</w:t>
            </w:r>
          </w:p>
        </w:tc>
        <w:tc>
          <w:tcPr>
            <w:tcW w:w="1247" w:type="dxa"/>
            <w:tcBorders>
              <w:top w:val="nil"/>
              <w:left w:val="nil"/>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15 164 280</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35</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Travaux de GENIS-RT, Axe : </w:t>
            </w:r>
            <w:proofErr w:type="spellStart"/>
            <w:r w:rsidRPr="00C3580E">
              <w:rPr>
                <w:rFonts w:ascii="Bookman Old Style" w:eastAsia="Times New Roman" w:hAnsi="Bookman Old Style" w:cs="Times New Roman"/>
                <w:sz w:val="12"/>
                <w:szCs w:val="12"/>
                <w:lang w:eastAsia="fr-FR"/>
              </w:rPr>
              <w:t>Melfi</w:t>
            </w:r>
            <w:proofErr w:type="spellEnd"/>
            <w:r w:rsidRPr="00C3580E">
              <w:rPr>
                <w:rFonts w:ascii="Bookman Old Style" w:eastAsia="Times New Roman" w:hAnsi="Bookman Old Style" w:cs="Times New Roman"/>
                <w:sz w:val="12"/>
                <w:szCs w:val="12"/>
                <w:lang w:eastAsia="fr-FR"/>
              </w:rPr>
              <w:t>-Gama</w:t>
            </w:r>
          </w:p>
        </w:tc>
        <w:tc>
          <w:tcPr>
            <w:tcW w:w="3397"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N°161/MIT/SE/SG/DGR/DRPR/DETZN/09</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FOULLAH-EDIFICE</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1 819 000 000</w:t>
            </w:r>
          </w:p>
        </w:tc>
        <w:tc>
          <w:tcPr>
            <w:tcW w:w="1430"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363 902 139</w:t>
            </w:r>
          </w:p>
        </w:tc>
        <w:tc>
          <w:tcPr>
            <w:tcW w:w="1247" w:type="dxa"/>
            <w:tcBorders>
              <w:top w:val="nil"/>
              <w:left w:val="nil"/>
              <w:bottom w:val="single" w:sz="4" w:space="0" w:color="auto"/>
              <w:right w:val="nil"/>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302 326 455</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302 326 455</w:t>
            </w:r>
          </w:p>
        </w:tc>
        <w:tc>
          <w:tcPr>
            <w:tcW w:w="1247" w:type="dxa"/>
            <w:tcBorders>
              <w:top w:val="nil"/>
              <w:left w:val="nil"/>
              <w:bottom w:val="single" w:sz="4" w:space="0" w:color="auto"/>
              <w:right w:val="single" w:sz="8"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1 152 771 406</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36</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Travaux de GENIS-PR, Tronçon : Oum-</w:t>
            </w:r>
            <w:proofErr w:type="spellStart"/>
            <w:r w:rsidRPr="00C3580E">
              <w:rPr>
                <w:rFonts w:ascii="Bookman Old Style" w:eastAsia="Times New Roman" w:hAnsi="Bookman Old Style" w:cs="Times New Roman"/>
                <w:sz w:val="12"/>
                <w:szCs w:val="12"/>
                <w:lang w:eastAsia="fr-FR"/>
              </w:rPr>
              <w:t>Hadjer</w:t>
            </w:r>
            <w:proofErr w:type="spellEnd"/>
            <w:r w:rsidRPr="00C3580E">
              <w:rPr>
                <w:rFonts w:ascii="Bookman Old Style" w:eastAsia="Times New Roman" w:hAnsi="Bookman Old Style" w:cs="Times New Roman"/>
                <w:sz w:val="12"/>
                <w:szCs w:val="12"/>
                <w:lang w:eastAsia="fr-FR"/>
              </w:rPr>
              <w:t>-</w:t>
            </w:r>
            <w:proofErr w:type="spellStart"/>
            <w:r w:rsidRPr="00C3580E">
              <w:rPr>
                <w:rFonts w:ascii="Bookman Old Style" w:eastAsia="Times New Roman" w:hAnsi="Bookman Old Style" w:cs="Times New Roman"/>
                <w:sz w:val="12"/>
                <w:szCs w:val="12"/>
                <w:lang w:eastAsia="fr-FR"/>
              </w:rPr>
              <w:t>Mangalmé-Amdam</w:t>
            </w:r>
            <w:proofErr w:type="spellEnd"/>
            <w:r w:rsidRPr="00C3580E">
              <w:rPr>
                <w:rFonts w:ascii="Bookman Old Style" w:eastAsia="Times New Roman" w:hAnsi="Bookman Old Style" w:cs="Times New Roman"/>
                <w:sz w:val="12"/>
                <w:szCs w:val="12"/>
                <w:lang w:eastAsia="fr-FR"/>
              </w:rPr>
              <w:t xml:space="preserve"> (121Km)</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N°164/MIT/SE/SG/DGR/DRPR/DETZS/2009</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STE HADJAR LAMIS- Al-</w:t>
            </w:r>
            <w:proofErr w:type="spellStart"/>
            <w:r w:rsidRPr="00C3580E">
              <w:rPr>
                <w:rFonts w:ascii="Bookman Old Style" w:eastAsia="Times New Roman" w:hAnsi="Bookman Old Style" w:cs="Times New Roman"/>
                <w:sz w:val="12"/>
                <w:szCs w:val="12"/>
                <w:lang w:eastAsia="fr-FR"/>
              </w:rPr>
              <w:t>Chimalia</w:t>
            </w:r>
            <w:proofErr w:type="spellEnd"/>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1 852 102 126</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370 420 425</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204 387 423</w:t>
            </w:r>
          </w:p>
        </w:tc>
        <w:tc>
          <w:tcPr>
            <w:tcW w:w="1134"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204 387 423</w:t>
            </w:r>
          </w:p>
        </w:tc>
        <w:tc>
          <w:tcPr>
            <w:tcW w:w="1247" w:type="dxa"/>
            <w:tcBorders>
              <w:top w:val="nil"/>
              <w:left w:val="single" w:sz="4" w:space="0" w:color="auto"/>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1 277 294 278</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37</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Travaux de construction de GENIS-PR, Lot n°9 sur axe Pala-</w:t>
            </w:r>
            <w:proofErr w:type="spellStart"/>
            <w:r w:rsidRPr="00C3580E">
              <w:rPr>
                <w:rFonts w:ascii="Bookman Old Style" w:eastAsia="Times New Roman" w:hAnsi="Bookman Old Style" w:cs="Times New Roman"/>
                <w:sz w:val="12"/>
                <w:szCs w:val="12"/>
                <w:lang w:eastAsia="fr-FR"/>
              </w:rPr>
              <w:t>salamat</w:t>
            </w:r>
            <w:proofErr w:type="spellEnd"/>
            <w:r w:rsidRPr="00C3580E">
              <w:rPr>
                <w:rFonts w:ascii="Bookman Old Style" w:eastAsia="Times New Roman" w:hAnsi="Bookman Old Style" w:cs="Times New Roman"/>
                <w:sz w:val="12"/>
                <w:szCs w:val="12"/>
                <w:lang w:eastAsia="fr-FR"/>
              </w:rPr>
              <w:t xml:space="preserve">, </w:t>
            </w:r>
            <w:proofErr w:type="spellStart"/>
            <w:r w:rsidRPr="00C3580E">
              <w:rPr>
                <w:rFonts w:ascii="Bookman Old Style" w:eastAsia="Times New Roman" w:hAnsi="Bookman Old Style" w:cs="Times New Roman"/>
                <w:sz w:val="12"/>
                <w:szCs w:val="12"/>
                <w:lang w:eastAsia="fr-FR"/>
              </w:rPr>
              <w:t>Salamata-Mandokoum</w:t>
            </w:r>
            <w:proofErr w:type="spellEnd"/>
            <w:r w:rsidRPr="00C3580E">
              <w:rPr>
                <w:rFonts w:ascii="Bookman Old Style" w:eastAsia="Times New Roman" w:hAnsi="Bookman Old Style" w:cs="Times New Roman"/>
                <w:sz w:val="12"/>
                <w:szCs w:val="12"/>
                <w:lang w:eastAsia="fr-FR"/>
              </w:rPr>
              <w:t xml:space="preserve"> et </w:t>
            </w:r>
            <w:proofErr w:type="spellStart"/>
            <w:r w:rsidRPr="00C3580E">
              <w:rPr>
                <w:rFonts w:ascii="Bookman Old Style" w:eastAsia="Times New Roman" w:hAnsi="Bookman Old Style" w:cs="Times New Roman"/>
                <w:sz w:val="12"/>
                <w:szCs w:val="12"/>
                <w:lang w:eastAsia="fr-FR"/>
              </w:rPr>
              <w:t>Moursalé</w:t>
            </w:r>
            <w:proofErr w:type="spellEnd"/>
            <w:r w:rsidRPr="00C3580E">
              <w:rPr>
                <w:rFonts w:ascii="Bookman Old Style" w:eastAsia="Times New Roman" w:hAnsi="Bookman Old Style" w:cs="Times New Roman"/>
                <w:sz w:val="12"/>
                <w:szCs w:val="12"/>
                <w:lang w:eastAsia="fr-FR"/>
              </w:rPr>
              <w:t>-Lamé</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5E6EF3" w:rsidRDefault="001D26DC" w:rsidP="00C3580E">
            <w:pPr>
              <w:tabs>
                <w:tab w:val="clear" w:pos="5223"/>
              </w:tabs>
              <w:spacing w:after="0" w:line="240" w:lineRule="auto"/>
              <w:jc w:val="center"/>
              <w:rPr>
                <w:rFonts w:ascii="Bookman Old Style" w:eastAsia="Times New Roman" w:hAnsi="Bookman Old Style" w:cs="Times New Roman"/>
                <w:sz w:val="12"/>
                <w:szCs w:val="12"/>
                <w:lang w:val="en-GB" w:eastAsia="fr-FR"/>
              </w:rPr>
            </w:pPr>
            <w:r w:rsidRPr="005E6EF3">
              <w:rPr>
                <w:rFonts w:ascii="Bookman Old Style" w:eastAsia="Times New Roman" w:hAnsi="Bookman Old Style" w:cs="Times New Roman"/>
                <w:sz w:val="12"/>
                <w:szCs w:val="12"/>
                <w:lang w:val="en-GB" w:eastAsia="fr-FR"/>
              </w:rPr>
              <w:t>N°196/MI/SG/DGR/DRPR/DETZS/07</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O.C.G</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2 360 657 211  </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1 715 114 472  </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398 223 783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398 223 783  </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247 318 956  </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38</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Travaux de Construction de Genis RPR tronçon: </w:t>
            </w:r>
            <w:proofErr w:type="spellStart"/>
            <w:r w:rsidRPr="00C3580E">
              <w:rPr>
                <w:rFonts w:ascii="Bookman Old Style" w:eastAsia="Times New Roman" w:hAnsi="Bookman Old Style" w:cs="Times New Roman"/>
                <w:sz w:val="12"/>
                <w:szCs w:val="12"/>
                <w:lang w:eastAsia="fr-FR"/>
              </w:rPr>
              <w:t>KoumraBékambaBebopen</w:t>
            </w:r>
            <w:proofErr w:type="spellEnd"/>
            <w:r w:rsidRPr="00C3580E">
              <w:rPr>
                <w:rFonts w:ascii="Bookman Old Style" w:eastAsia="Times New Roman" w:hAnsi="Bookman Old Style" w:cs="Times New Roman"/>
                <w:sz w:val="12"/>
                <w:szCs w:val="12"/>
                <w:lang w:eastAsia="fr-FR"/>
              </w:rPr>
              <w:t xml:space="preserve"> (67Km) Bodo </w:t>
            </w:r>
            <w:proofErr w:type="spellStart"/>
            <w:r w:rsidRPr="00C3580E">
              <w:rPr>
                <w:rFonts w:ascii="Bookman Old Style" w:eastAsia="Times New Roman" w:hAnsi="Bookman Old Style" w:cs="Times New Roman"/>
                <w:sz w:val="12"/>
                <w:szCs w:val="12"/>
                <w:lang w:eastAsia="fr-FR"/>
              </w:rPr>
              <w:t>Koumouabé</w:t>
            </w:r>
            <w:proofErr w:type="spellEnd"/>
            <w:r w:rsidRPr="00C3580E">
              <w:rPr>
                <w:rFonts w:ascii="Bookman Old Style" w:eastAsia="Times New Roman" w:hAnsi="Bookman Old Style" w:cs="Times New Roman"/>
                <w:sz w:val="12"/>
                <w:szCs w:val="12"/>
                <w:lang w:eastAsia="fr-FR"/>
              </w:rPr>
              <w:t xml:space="preserve"> (22Km) et Bodo </w:t>
            </w:r>
            <w:proofErr w:type="spellStart"/>
            <w:r w:rsidRPr="00C3580E">
              <w:rPr>
                <w:rFonts w:ascii="Bookman Old Style" w:eastAsia="Times New Roman" w:hAnsi="Bookman Old Style" w:cs="Times New Roman"/>
                <w:sz w:val="12"/>
                <w:szCs w:val="12"/>
                <w:lang w:eastAsia="fr-FR"/>
              </w:rPr>
              <w:t>Beyman</w:t>
            </w:r>
            <w:proofErr w:type="spellEnd"/>
            <w:r w:rsidRPr="00C3580E">
              <w:rPr>
                <w:rFonts w:ascii="Bookman Old Style" w:eastAsia="Times New Roman" w:hAnsi="Bookman Old Style" w:cs="Times New Roman"/>
                <w:sz w:val="12"/>
                <w:szCs w:val="12"/>
                <w:lang w:eastAsia="fr-FR"/>
              </w:rPr>
              <w:t xml:space="preserve"> (7km)</w:t>
            </w:r>
          </w:p>
        </w:tc>
        <w:tc>
          <w:tcPr>
            <w:tcW w:w="3397"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N°159/MIT/SE/SG/DGR/DRPR/DETZN/09</w:t>
            </w:r>
          </w:p>
        </w:tc>
        <w:tc>
          <w:tcPr>
            <w:tcW w:w="172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SOTCOCOG</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1 568 041 785</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433 679 502</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223 902 539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223 902 539</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910 459 744</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39</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Travaux de GENIS PR Tronçon : </w:t>
            </w:r>
            <w:proofErr w:type="spellStart"/>
            <w:r w:rsidRPr="00C3580E">
              <w:rPr>
                <w:rFonts w:ascii="Bookman Old Style" w:eastAsia="Times New Roman" w:hAnsi="Bookman Old Style" w:cs="Times New Roman"/>
                <w:sz w:val="12"/>
                <w:szCs w:val="12"/>
                <w:lang w:eastAsia="fr-FR"/>
              </w:rPr>
              <w:t>DjoumaneNgam</w:t>
            </w:r>
            <w:proofErr w:type="spellEnd"/>
            <w:r w:rsidRPr="00C3580E">
              <w:rPr>
                <w:rFonts w:ascii="Bookman Old Style" w:eastAsia="Times New Roman" w:hAnsi="Bookman Old Style" w:cs="Times New Roman"/>
                <w:sz w:val="12"/>
                <w:szCs w:val="12"/>
                <w:lang w:eastAsia="fr-FR"/>
              </w:rPr>
              <w:t xml:space="preserve"> Ba </w:t>
            </w:r>
            <w:proofErr w:type="spellStart"/>
            <w:r w:rsidRPr="00C3580E">
              <w:rPr>
                <w:rFonts w:ascii="Bookman Old Style" w:eastAsia="Times New Roman" w:hAnsi="Bookman Old Style" w:cs="Times New Roman"/>
                <w:sz w:val="12"/>
                <w:szCs w:val="12"/>
                <w:lang w:eastAsia="fr-FR"/>
              </w:rPr>
              <w:t>IlliMogo</w:t>
            </w:r>
            <w:proofErr w:type="spellEnd"/>
            <w:r w:rsidRPr="00C3580E">
              <w:rPr>
                <w:rFonts w:ascii="Bookman Old Style" w:eastAsia="Times New Roman" w:hAnsi="Bookman Old Style" w:cs="Times New Roman"/>
                <w:sz w:val="12"/>
                <w:szCs w:val="12"/>
                <w:lang w:eastAsia="fr-FR"/>
              </w:rPr>
              <w:t xml:space="preserve"> (170KM)</w:t>
            </w:r>
          </w:p>
        </w:tc>
        <w:tc>
          <w:tcPr>
            <w:tcW w:w="3397"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N°141/MIE/SG/DGR/DRPR/DETZN/11</w:t>
            </w:r>
          </w:p>
        </w:tc>
        <w:tc>
          <w:tcPr>
            <w:tcW w:w="172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SOLVET TCHAD</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2 476 850 876</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1 116 003 113</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386 793 792</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386 793 792</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974 053 971</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40</w:t>
            </w:r>
          </w:p>
        </w:tc>
        <w:tc>
          <w:tcPr>
            <w:tcW w:w="2324" w:type="dxa"/>
            <w:tcBorders>
              <w:top w:val="nil"/>
              <w:left w:val="nil"/>
              <w:bottom w:val="nil"/>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Travaux de Réhabilitation et d'aménagement de la piste </w:t>
            </w:r>
            <w:proofErr w:type="spellStart"/>
            <w:r w:rsidRPr="00C3580E">
              <w:rPr>
                <w:rFonts w:ascii="Bookman Old Style" w:eastAsia="Times New Roman" w:hAnsi="Bookman Old Style" w:cs="Times New Roman"/>
                <w:sz w:val="12"/>
                <w:szCs w:val="12"/>
                <w:lang w:eastAsia="fr-FR"/>
              </w:rPr>
              <w:t>Miski</w:t>
            </w:r>
            <w:proofErr w:type="spellEnd"/>
            <w:r w:rsidR="005122FD">
              <w:rPr>
                <w:rFonts w:ascii="Bookman Old Style" w:eastAsia="Times New Roman" w:hAnsi="Bookman Old Style" w:cs="Times New Roman"/>
                <w:sz w:val="12"/>
                <w:szCs w:val="12"/>
                <w:lang w:eastAsia="fr-FR"/>
              </w:rPr>
              <w:t xml:space="preserve"> </w:t>
            </w:r>
            <w:proofErr w:type="spellStart"/>
            <w:r w:rsidR="005122FD">
              <w:rPr>
                <w:rFonts w:ascii="Bookman Old Style" w:eastAsia="Times New Roman" w:hAnsi="Bookman Old Style" w:cs="Times New Roman"/>
                <w:sz w:val="12"/>
                <w:szCs w:val="12"/>
                <w:lang w:eastAsia="fr-FR"/>
              </w:rPr>
              <w:t>Yibbob</w:t>
            </w:r>
            <w:r w:rsidRPr="00C3580E">
              <w:rPr>
                <w:rFonts w:ascii="Bookman Old Style" w:eastAsia="Times New Roman" w:hAnsi="Bookman Old Style" w:cs="Times New Roman"/>
                <w:sz w:val="12"/>
                <w:szCs w:val="12"/>
                <w:lang w:eastAsia="fr-FR"/>
              </w:rPr>
              <w:t>ou</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N°156/PR/MCIE/SG/DGR/DPRR/DETZN/12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ECAT</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4 448 149 743</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2 019 864 585</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1 029 344 181</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1 029 344 181</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1 398 940 977</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41</w:t>
            </w:r>
          </w:p>
        </w:tc>
        <w:tc>
          <w:tcPr>
            <w:tcW w:w="2324" w:type="dxa"/>
            <w:tcBorders>
              <w:top w:val="single" w:sz="4" w:space="0" w:color="auto"/>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Travx de  </w:t>
            </w:r>
            <w:proofErr w:type="spellStart"/>
            <w:r w:rsidRPr="00C3580E">
              <w:rPr>
                <w:rFonts w:ascii="Bookman Old Style" w:eastAsia="Times New Roman" w:hAnsi="Bookman Old Style" w:cs="Times New Roman"/>
                <w:sz w:val="12"/>
                <w:szCs w:val="12"/>
                <w:lang w:eastAsia="fr-FR"/>
              </w:rPr>
              <w:t>Réhab</w:t>
            </w:r>
            <w:proofErr w:type="spellEnd"/>
            <w:r w:rsidRPr="00C3580E">
              <w:rPr>
                <w:rFonts w:ascii="Bookman Old Style" w:eastAsia="Times New Roman" w:hAnsi="Bookman Old Style" w:cs="Times New Roman"/>
                <w:sz w:val="12"/>
                <w:szCs w:val="12"/>
                <w:lang w:eastAsia="fr-FR"/>
              </w:rPr>
              <w:t>. De la Route Bongor-</w:t>
            </w:r>
            <w:proofErr w:type="spellStart"/>
            <w:r w:rsidRPr="00C3580E">
              <w:rPr>
                <w:rFonts w:ascii="Bookman Old Style" w:eastAsia="Times New Roman" w:hAnsi="Bookman Old Style" w:cs="Times New Roman"/>
                <w:sz w:val="12"/>
                <w:szCs w:val="12"/>
                <w:lang w:eastAsia="fr-FR"/>
              </w:rPr>
              <w:t>Eré</w:t>
            </w:r>
            <w:proofErr w:type="spellEnd"/>
            <w:r w:rsidRPr="00C3580E">
              <w:rPr>
                <w:rFonts w:ascii="Bookman Old Style" w:eastAsia="Times New Roman" w:hAnsi="Bookman Old Style" w:cs="Times New Roman"/>
                <w:sz w:val="12"/>
                <w:szCs w:val="12"/>
                <w:lang w:eastAsia="fr-FR"/>
              </w:rPr>
              <w:t>-</w:t>
            </w:r>
            <w:proofErr w:type="spellStart"/>
            <w:r w:rsidRPr="00C3580E">
              <w:rPr>
                <w:rFonts w:ascii="Bookman Old Style" w:eastAsia="Times New Roman" w:hAnsi="Bookman Old Style" w:cs="Times New Roman"/>
                <w:sz w:val="12"/>
                <w:szCs w:val="12"/>
                <w:lang w:eastAsia="fr-FR"/>
              </w:rPr>
              <w:t>Kelo</w:t>
            </w:r>
            <w:proofErr w:type="spellEnd"/>
            <w:r w:rsidRPr="00C3580E">
              <w:rPr>
                <w:rFonts w:ascii="Bookman Old Style" w:eastAsia="Times New Roman" w:hAnsi="Bookman Old Style" w:cs="Times New Roman"/>
                <w:sz w:val="12"/>
                <w:szCs w:val="12"/>
                <w:lang w:eastAsia="fr-FR"/>
              </w:rPr>
              <w:t>-Moundou-</w:t>
            </w:r>
            <w:r w:rsidR="005122FD" w:rsidRPr="00C3580E">
              <w:rPr>
                <w:rFonts w:ascii="Bookman Old Style" w:eastAsia="Times New Roman" w:hAnsi="Bookman Old Style" w:cs="Times New Roman"/>
                <w:sz w:val="12"/>
                <w:szCs w:val="12"/>
                <w:lang w:eastAsia="fr-FR"/>
              </w:rPr>
              <w:t>Frontière</w:t>
            </w:r>
            <w:r w:rsidRPr="00C3580E">
              <w:rPr>
                <w:rFonts w:ascii="Bookman Old Style" w:eastAsia="Times New Roman" w:hAnsi="Bookman Old Style" w:cs="Times New Roman"/>
                <w:sz w:val="12"/>
                <w:szCs w:val="12"/>
                <w:lang w:eastAsia="fr-FR"/>
              </w:rPr>
              <w:t xml:space="preserve"> Cameroun</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N°007/MIT/SE/SG/DGR/DIR/10</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SINOHYDRO CORPO</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38 664 297 900</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9 666 201 806</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3 347 108 051</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3 347 108 051</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25 650 988 043</w:t>
            </w:r>
          </w:p>
        </w:tc>
      </w:tr>
      <w:tr w:rsidR="00282EEE" w:rsidRPr="00C3580E" w:rsidTr="009572B7">
        <w:trPr>
          <w:trHeight w:val="34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42</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proofErr w:type="spellStart"/>
            <w:r w:rsidRPr="00C3580E">
              <w:rPr>
                <w:rFonts w:ascii="Bookman Old Style" w:eastAsia="Times New Roman" w:hAnsi="Bookman Old Style" w:cs="Times New Roman"/>
                <w:sz w:val="12"/>
                <w:szCs w:val="12"/>
                <w:lang w:eastAsia="fr-FR"/>
              </w:rPr>
              <w:t>Travauxde</w:t>
            </w:r>
            <w:proofErr w:type="spellEnd"/>
            <w:r w:rsidRPr="00C3580E">
              <w:rPr>
                <w:rFonts w:ascii="Bookman Old Style" w:eastAsia="Times New Roman" w:hAnsi="Bookman Old Style" w:cs="Times New Roman"/>
                <w:sz w:val="12"/>
                <w:szCs w:val="12"/>
                <w:lang w:eastAsia="fr-FR"/>
              </w:rPr>
              <w:t xml:space="preserve"> Construction de la Route </w:t>
            </w:r>
            <w:proofErr w:type="spellStart"/>
            <w:r w:rsidRPr="00C3580E">
              <w:rPr>
                <w:rFonts w:ascii="Bookman Old Style" w:eastAsia="Times New Roman" w:hAnsi="Bookman Old Style" w:cs="Times New Roman"/>
                <w:sz w:val="12"/>
                <w:szCs w:val="12"/>
                <w:lang w:eastAsia="fr-FR"/>
              </w:rPr>
              <w:t>Bitkine</w:t>
            </w:r>
            <w:proofErr w:type="spellEnd"/>
            <w:r w:rsidRPr="00C3580E">
              <w:rPr>
                <w:rFonts w:ascii="Bookman Old Style" w:eastAsia="Times New Roman" w:hAnsi="Bookman Old Style" w:cs="Times New Roman"/>
                <w:sz w:val="12"/>
                <w:szCs w:val="12"/>
                <w:lang w:eastAsia="fr-FR"/>
              </w:rPr>
              <w:t>-Mongo</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N°118/MIT/SE/SG/DGR/DIR/10</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C.G.O</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31 623 620 335</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29 566 697 594</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120 430 802</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120 430 802</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1 936 491 939</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43</w:t>
            </w:r>
          </w:p>
        </w:tc>
        <w:tc>
          <w:tcPr>
            <w:tcW w:w="2324" w:type="dxa"/>
            <w:tcBorders>
              <w:top w:val="nil"/>
              <w:left w:val="nil"/>
              <w:bottom w:val="nil"/>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Travaux de Constr</w:t>
            </w:r>
            <w:r w:rsidR="005122FD">
              <w:rPr>
                <w:rFonts w:ascii="Bookman Old Style" w:eastAsia="Times New Roman" w:hAnsi="Bookman Old Style" w:cs="Times New Roman"/>
                <w:sz w:val="12"/>
                <w:szCs w:val="12"/>
                <w:lang w:eastAsia="fr-FR"/>
              </w:rPr>
              <w:t xml:space="preserve">uction de la Route </w:t>
            </w:r>
            <w:proofErr w:type="spellStart"/>
            <w:r w:rsidR="005122FD">
              <w:rPr>
                <w:rFonts w:ascii="Bookman Old Style" w:eastAsia="Times New Roman" w:hAnsi="Bookman Old Style" w:cs="Times New Roman"/>
                <w:sz w:val="12"/>
                <w:szCs w:val="12"/>
                <w:lang w:eastAsia="fr-FR"/>
              </w:rPr>
              <w:t>Gassi</w:t>
            </w:r>
            <w:proofErr w:type="spellEnd"/>
            <w:r w:rsidR="005122FD">
              <w:rPr>
                <w:rFonts w:ascii="Bookman Old Style" w:eastAsia="Times New Roman" w:hAnsi="Bookman Old Style" w:cs="Times New Roman"/>
                <w:sz w:val="12"/>
                <w:szCs w:val="12"/>
                <w:lang w:eastAsia="fr-FR"/>
              </w:rPr>
              <w:t xml:space="preserve"> </w:t>
            </w:r>
            <w:proofErr w:type="spellStart"/>
            <w:r w:rsidR="005122FD">
              <w:rPr>
                <w:rFonts w:ascii="Bookman Old Style" w:eastAsia="Times New Roman" w:hAnsi="Bookman Old Style" w:cs="Times New Roman"/>
                <w:sz w:val="12"/>
                <w:szCs w:val="12"/>
                <w:lang w:eastAsia="fr-FR"/>
              </w:rPr>
              <w:t>Dourbal</w:t>
            </w:r>
            <w:r w:rsidRPr="00C3580E">
              <w:rPr>
                <w:rFonts w:ascii="Bookman Old Style" w:eastAsia="Times New Roman" w:hAnsi="Bookman Old Style" w:cs="Times New Roman"/>
                <w:sz w:val="12"/>
                <w:szCs w:val="12"/>
                <w:lang w:eastAsia="fr-FR"/>
              </w:rPr>
              <w:t>i</w:t>
            </w:r>
            <w:proofErr w:type="spellEnd"/>
            <w:r w:rsidRPr="00C3580E">
              <w:rPr>
                <w:rFonts w:ascii="Bookman Old Style" w:eastAsia="Times New Roman" w:hAnsi="Bookman Old Style" w:cs="Times New Roman"/>
                <w:sz w:val="12"/>
                <w:szCs w:val="12"/>
                <w:lang w:eastAsia="fr-FR"/>
              </w:rPr>
              <w:t xml:space="preserve"> et Voiries </w:t>
            </w:r>
            <w:proofErr w:type="spellStart"/>
            <w:r w:rsidRPr="00C3580E">
              <w:rPr>
                <w:rFonts w:ascii="Bookman Old Style" w:eastAsia="Times New Roman" w:hAnsi="Bookman Old Style" w:cs="Times New Roman"/>
                <w:sz w:val="12"/>
                <w:szCs w:val="12"/>
                <w:lang w:eastAsia="fr-FR"/>
              </w:rPr>
              <w:t>Dourbali</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N°041/MIE/SG/DGR/DIR/11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SOGEA SATOM</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68 033 519 639</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42 475 316 640</w:t>
            </w:r>
          </w:p>
        </w:tc>
        <w:tc>
          <w:tcPr>
            <w:tcW w:w="1247" w:type="dxa"/>
            <w:tcBorders>
              <w:top w:val="nil"/>
              <w:left w:val="nil"/>
              <w:bottom w:val="nil"/>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10 706 070 567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10 706 070 567</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14 852 132 432</w:t>
            </w:r>
          </w:p>
        </w:tc>
      </w:tr>
      <w:tr w:rsidR="00282EEE" w:rsidRPr="00C3580E" w:rsidTr="009572B7">
        <w:trPr>
          <w:trHeight w:val="454"/>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44</w:t>
            </w:r>
          </w:p>
        </w:tc>
        <w:tc>
          <w:tcPr>
            <w:tcW w:w="2324" w:type="dxa"/>
            <w:tcBorders>
              <w:top w:val="single" w:sz="4" w:space="0" w:color="auto"/>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Travaux de Construction d'un second Pont à Moundou</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N°87/MIE/SG/DGR/DTZS/11</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GPT AFCORP TCHAD / SNER</w:t>
            </w:r>
          </w:p>
        </w:tc>
        <w:tc>
          <w:tcPr>
            <w:tcW w:w="1701"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12 528 485 410</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7 373 600 358</w:t>
            </w:r>
          </w:p>
        </w:tc>
        <w:tc>
          <w:tcPr>
            <w:tcW w:w="1247" w:type="dxa"/>
            <w:tcBorders>
              <w:top w:val="single" w:sz="4" w:space="0" w:color="auto"/>
              <w:left w:val="nil"/>
              <w:bottom w:val="nil"/>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4 552 335 910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4 552 335 910</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602 549 142</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45</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Travaux de Construction de la Route Ndjamena-</w:t>
            </w:r>
            <w:proofErr w:type="spellStart"/>
            <w:r w:rsidRPr="00C3580E">
              <w:rPr>
                <w:rFonts w:ascii="Bookman Old Style" w:eastAsia="Times New Roman" w:hAnsi="Bookman Old Style" w:cs="Times New Roman"/>
                <w:sz w:val="12"/>
                <w:szCs w:val="12"/>
                <w:lang w:eastAsia="fr-FR"/>
              </w:rPr>
              <w:t>Bilala</w:t>
            </w:r>
            <w:proofErr w:type="spellEnd"/>
            <w:r w:rsidRPr="00C3580E">
              <w:rPr>
                <w:rFonts w:ascii="Bookman Old Style" w:eastAsia="Times New Roman" w:hAnsi="Bookman Old Style" w:cs="Times New Roman"/>
                <w:sz w:val="12"/>
                <w:szCs w:val="12"/>
                <w:lang w:eastAsia="fr-FR"/>
              </w:rPr>
              <w:t>-Ati</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N°060/MIE/SG/DGR/DIR/11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CGCOG-GROUP</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67 934 166 785</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18 172 091 303</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6 564 459 247</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6 564 459 247</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43 197 616 235</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46</w:t>
            </w:r>
          </w:p>
        </w:tc>
        <w:tc>
          <w:tcPr>
            <w:tcW w:w="2324" w:type="dxa"/>
            <w:tcBorders>
              <w:top w:val="nil"/>
              <w:left w:val="nil"/>
              <w:bottom w:val="nil"/>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Travaux de Construction de la Route </w:t>
            </w:r>
            <w:proofErr w:type="spellStart"/>
            <w:r w:rsidRPr="00C3580E">
              <w:rPr>
                <w:rFonts w:ascii="Bookman Old Style" w:eastAsia="Times New Roman" w:hAnsi="Bookman Old Style" w:cs="Times New Roman"/>
                <w:sz w:val="12"/>
                <w:szCs w:val="12"/>
                <w:lang w:eastAsia="fr-FR"/>
              </w:rPr>
              <w:t>Ngoura</w:t>
            </w:r>
            <w:proofErr w:type="spellEnd"/>
            <w:r w:rsidRPr="00C3580E">
              <w:rPr>
                <w:rFonts w:ascii="Bookman Old Style" w:eastAsia="Times New Roman" w:hAnsi="Bookman Old Style" w:cs="Times New Roman"/>
                <w:sz w:val="12"/>
                <w:szCs w:val="12"/>
                <w:lang w:eastAsia="fr-FR"/>
              </w:rPr>
              <w:t xml:space="preserve"> Ndjamena </w:t>
            </w:r>
            <w:proofErr w:type="spellStart"/>
            <w:r w:rsidRPr="00C3580E">
              <w:rPr>
                <w:rFonts w:ascii="Bookman Old Style" w:eastAsia="Times New Roman" w:hAnsi="Bookman Old Style" w:cs="Times New Roman"/>
                <w:sz w:val="12"/>
                <w:szCs w:val="12"/>
                <w:lang w:eastAsia="fr-FR"/>
              </w:rPr>
              <w:t>Bilala</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N°59/MIE/SG/DGR/DIR/11</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ARAB-CONTRACTOR</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47 255 356 164</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20 957 707 056</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7 476 788 268</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7 476 788 268</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18 820 860 840</w:t>
            </w:r>
          </w:p>
        </w:tc>
      </w:tr>
      <w:tr w:rsidR="00282EEE" w:rsidRPr="00C3580E" w:rsidTr="009572B7">
        <w:trPr>
          <w:trHeight w:val="397"/>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47</w:t>
            </w:r>
          </w:p>
        </w:tc>
        <w:tc>
          <w:tcPr>
            <w:tcW w:w="2324" w:type="dxa"/>
            <w:tcBorders>
              <w:top w:val="single" w:sz="4" w:space="0" w:color="auto"/>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 xml:space="preserve">Travaux de Construction de la Route </w:t>
            </w:r>
            <w:proofErr w:type="spellStart"/>
            <w:r w:rsidRPr="00C3580E">
              <w:rPr>
                <w:rFonts w:ascii="Bookman Old Style" w:eastAsia="Times New Roman" w:hAnsi="Bookman Old Style" w:cs="Times New Roman"/>
                <w:sz w:val="12"/>
                <w:szCs w:val="12"/>
                <w:lang w:eastAsia="fr-FR"/>
              </w:rPr>
              <w:t>Eref-Mangalmé</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N°115/MIE/SG/DGR/DIR/11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CGCOG-GROUP</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24 916 058 254</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13 724 643 038</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860 395 477</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860 395 477</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282EEE">
            <w:pPr>
              <w:tabs>
                <w:tab w:val="clear" w:pos="5223"/>
              </w:tabs>
              <w:spacing w:after="0" w:line="240" w:lineRule="auto"/>
              <w:jc w:val="right"/>
              <w:rPr>
                <w:rFonts w:ascii="Bookman Old Style" w:eastAsia="Times New Roman" w:hAnsi="Bookman Old Style" w:cs="Times New Roman"/>
                <w:sz w:val="12"/>
                <w:szCs w:val="12"/>
                <w:lang w:eastAsia="fr-FR"/>
              </w:rPr>
            </w:pPr>
            <w:r w:rsidRPr="00C3580E">
              <w:rPr>
                <w:rFonts w:ascii="Bookman Old Style" w:eastAsia="Times New Roman" w:hAnsi="Bookman Old Style" w:cs="Times New Roman"/>
                <w:sz w:val="12"/>
                <w:szCs w:val="12"/>
                <w:lang w:eastAsia="fr-FR"/>
              </w:rPr>
              <w:t>10 331 019 739</w:t>
            </w:r>
          </w:p>
        </w:tc>
      </w:tr>
      <w:tr w:rsidR="00C3580E" w:rsidRPr="00C3580E" w:rsidTr="009572B7">
        <w:trPr>
          <w:trHeight w:val="570"/>
        </w:trPr>
        <w:tc>
          <w:tcPr>
            <w:tcW w:w="6073" w:type="dxa"/>
            <w:gridSpan w:val="3"/>
            <w:tcBorders>
              <w:top w:val="nil"/>
              <w:left w:val="single" w:sz="8" w:space="0" w:color="auto"/>
              <w:bottom w:val="single" w:sz="8" w:space="0" w:color="auto"/>
              <w:right w:val="single" w:sz="4" w:space="0" w:color="auto"/>
            </w:tcBorders>
            <w:shd w:val="clear" w:color="auto" w:fill="FABF8F" w:themeFill="accent6" w:themeFillTint="99"/>
            <w:noWrap/>
            <w:vAlign w:val="center"/>
            <w:hideMark/>
          </w:tcPr>
          <w:p w:rsidR="00C3580E" w:rsidRPr="00C3580E" w:rsidRDefault="00C3580E"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p>
          <w:p w:rsidR="00C3580E" w:rsidRPr="00C3580E" w:rsidRDefault="00C3580E"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Pr>
                <w:rFonts w:ascii="Bookman Old Style" w:eastAsia="Times New Roman" w:hAnsi="Bookman Old Style" w:cs="Times New Roman"/>
                <w:b/>
                <w:bCs/>
                <w:sz w:val="12"/>
                <w:szCs w:val="12"/>
                <w:lang w:eastAsia="fr-FR"/>
              </w:rPr>
              <w:t xml:space="preserve">TOTAL </w:t>
            </w:r>
            <w:r w:rsidRPr="00C3580E">
              <w:rPr>
                <w:rFonts w:ascii="Bookman Old Style" w:eastAsia="Times New Roman" w:hAnsi="Bookman Old Style" w:cs="Times New Roman"/>
                <w:b/>
                <w:bCs/>
                <w:sz w:val="12"/>
                <w:szCs w:val="12"/>
                <w:lang w:eastAsia="fr-FR"/>
              </w:rPr>
              <w:t xml:space="preserve"> 3</w:t>
            </w:r>
          </w:p>
          <w:p w:rsidR="00C3580E" w:rsidRPr="00C3580E" w:rsidRDefault="00C3580E"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p>
        </w:tc>
        <w:tc>
          <w:tcPr>
            <w:tcW w:w="1724" w:type="dxa"/>
            <w:tcBorders>
              <w:top w:val="nil"/>
              <w:left w:val="nil"/>
              <w:bottom w:val="single" w:sz="8" w:space="0" w:color="auto"/>
              <w:right w:val="single" w:sz="4" w:space="0" w:color="auto"/>
            </w:tcBorders>
            <w:shd w:val="clear" w:color="auto" w:fill="FABF8F" w:themeFill="accent6" w:themeFillTint="99"/>
            <w:vAlign w:val="bottom"/>
            <w:hideMark/>
          </w:tcPr>
          <w:p w:rsidR="00C3580E" w:rsidRPr="00C3580E" w:rsidRDefault="00C3580E" w:rsidP="001D26DC">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 </w:t>
            </w:r>
          </w:p>
        </w:tc>
        <w:tc>
          <w:tcPr>
            <w:tcW w:w="1701" w:type="dxa"/>
            <w:tcBorders>
              <w:top w:val="nil"/>
              <w:left w:val="nil"/>
              <w:bottom w:val="single" w:sz="8" w:space="0" w:color="auto"/>
              <w:right w:val="single" w:sz="4" w:space="0" w:color="auto"/>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308 756 219 142</w:t>
            </w:r>
          </w:p>
        </w:tc>
        <w:tc>
          <w:tcPr>
            <w:tcW w:w="1430" w:type="dxa"/>
            <w:tcBorders>
              <w:top w:val="nil"/>
              <w:left w:val="nil"/>
              <w:bottom w:val="single" w:sz="8" w:space="0" w:color="auto"/>
              <w:right w:val="single" w:sz="4" w:space="0" w:color="auto"/>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150 509 394 500</w:t>
            </w:r>
          </w:p>
        </w:tc>
        <w:tc>
          <w:tcPr>
            <w:tcW w:w="1247" w:type="dxa"/>
            <w:tcBorders>
              <w:top w:val="nil"/>
              <w:left w:val="nil"/>
              <w:bottom w:val="single" w:sz="8" w:space="0" w:color="auto"/>
              <w:right w:val="nil"/>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36 685 201 084</w:t>
            </w:r>
          </w:p>
        </w:tc>
        <w:tc>
          <w:tcPr>
            <w:tcW w:w="1134" w:type="dxa"/>
            <w:tcBorders>
              <w:top w:val="nil"/>
              <w:left w:val="single" w:sz="4" w:space="0" w:color="auto"/>
              <w:bottom w:val="single" w:sz="8" w:space="0" w:color="auto"/>
              <w:right w:val="nil"/>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36 685 201 084</w:t>
            </w:r>
          </w:p>
        </w:tc>
        <w:tc>
          <w:tcPr>
            <w:tcW w:w="1247" w:type="dxa"/>
            <w:tcBorders>
              <w:top w:val="nil"/>
              <w:left w:val="single" w:sz="4" w:space="0" w:color="auto"/>
              <w:bottom w:val="single" w:sz="8" w:space="0" w:color="auto"/>
              <w:right w:val="single" w:sz="8" w:space="0" w:color="auto"/>
            </w:tcBorders>
            <w:shd w:val="clear" w:color="auto" w:fill="FABF8F" w:themeFill="accent6" w:themeFillTint="99"/>
            <w:vAlign w:val="center"/>
            <w:hideMark/>
          </w:tcPr>
          <w:p w:rsidR="00C3580E" w:rsidRPr="00C3580E" w:rsidRDefault="00C3580E" w:rsidP="00282EE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121 561 623 558</w:t>
            </w:r>
          </w:p>
        </w:tc>
      </w:tr>
      <w:tr w:rsidR="00282EEE" w:rsidRPr="00C3580E" w:rsidTr="009572B7">
        <w:trPr>
          <w:trHeight w:val="570"/>
        </w:trPr>
        <w:tc>
          <w:tcPr>
            <w:tcW w:w="352" w:type="dxa"/>
            <w:tcBorders>
              <w:top w:val="nil"/>
              <w:left w:val="single" w:sz="8" w:space="0" w:color="auto"/>
              <w:bottom w:val="single" w:sz="8" w:space="0" w:color="auto"/>
              <w:right w:val="single" w:sz="8" w:space="0" w:color="auto"/>
            </w:tcBorders>
            <w:shd w:val="clear" w:color="auto" w:fill="E36C0A" w:themeFill="accent6" w:themeFillShade="B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lastRenderedPageBreak/>
              <w:t>N°</w:t>
            </w:r>
          </w:p>
        </w:tc>
        <w:tc>
          <w:tcPr>
            <w:tcW w:w="2324"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Désignation de Projet</w:t>
            </w:r>
          </w:p>
        </w:tc>
        <w:tc>
          <w:tcPr>
            <w:tcW w:w="3397"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NUMERO DES MARCHES</w:t>
            </w:r>
          </w:p>
        </w:tc>
        <w:tc>
          <w:tcPr>
            <w:tcW w:w="1724"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Attributaire</w:t>
            </w:r>
          </w:p>
        </w:tc>
        <w:tc>
          <w:tcPr>
            <w:tcW w:w="1701"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du Contrat</w:t>
            </w:r>
          </w:p>
        </w:tc>
        <w:tc>
          <w:tcPr>
            <w:tcW w:w="1430"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Décaissement Antérieur</w:t>
            </w:r>
          </w:p>
        </w:tc>
        <w:tc>
          <w:tcPr>
            <w:tcW w:w="1247" w:type="dxa"/>
            <w:tcBorders>
              <w:top w:val="nil"/>
              <w:left w:val="nil"/>
              <w:bottom w:val="single" w:sz="8" w:space="0" w:color="auto"/>
              <w:right w:val="nil"/>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Engages en 2014</w:t>
            </w:r>
          </w:p>
        </w:tc>
        <w:tc>
          <w:tcPr>
            <w:tcW w:w="1134" w:type="dxa"/>
            <w:tcBorders>
              <w:top w:val="nil"/>
              <w:left w:val="single" w:sz="4" w:space="0" w:color="auto"/>
              <w:bottom w:val="single" w:sz="8" w:space="0" w:color="auto"/>
              <w:right w:val="single" w:sz="4"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Payer en 2014</w:t>
            </w:r>
          </w:p>
        </w:tc>
        <w:tc>
          <w:tcPr>
            <w:tcW w:w="1247" w:type="dxa"/>
            <w:tcBorders>
              <w:top w:val="nil"/>
              <w:left w:val="nil"/>
              <w:bottom w:val="single" w:sz="8" w:space="0" w:color="auto"/>
              <w:right w:val="single" w:sz="8" w:space="0" w:color="auto"/>
            </w:tcBorders>
            <w:shd w:val="clear" w:color="auto" w:fill="E36C0A" w:themeFill="accent6" w:themeFillShade="B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Montant Restant à Payer</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48</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Travaux de Bitumage de la Route Sarh-</w:t>
            </w:r>
            <w:proofErr w:type="spellStart"/>
            <w:r w:rsidRPr="00C3580E">
              <w:rPr>
                <w:rFonts w:ascii="Bookman Old Style" w:eastAsia="Times New Roman" w:hAnsi="Bookman Old Style" w:cs="Times New Roman"/>
                <w:color w:val="000000"/>
                <w:sz w:val="12"/>
                <w:szCs w:val="12"/>
                <w:lang w:eastAsia="fr-FR"/>
              </w:rPr>
              <w:t>Kyabé</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N°FED/2012/304-917</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GPT SOGEA-SATOM/DTP</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21 925 893 557</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5 522 976 753</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4 385 178 370</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4 385 178 370</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12 017 738 434</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49</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Travaux de Réhabilitation du Palais de 15 Janvier à Ndjamena</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N°92/MIT/SE/SG/DGBC/DBAL/2010</w:t>
            </w:r>
          </w:p>
        </w:tc>
        <w:tc>
          <w:tcPr>
            <w:tcW w:w="17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CGO GROUP</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15 241 616 411</w:t>
            </w:r>
          </w:p>
        </w:tc>
        <w:tc>
          <w:tcPr>
            <w:tcW w:w="1430" w:type="dxa"/>
            <w:tcBorders>
              <w:top w:val="nil"/>
              <w:left w:val="single" w:sz="4" w:space="0" w:color="auto"/>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7 640 558 758</w:t>
            </w:r>
          </w:p>
        </w:tc>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2 903 268 837</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2 903 268 837</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4 697 788 816</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50</w:t>
            </w:r>
          </w:p>
        </w:tc>
        <w:tc>
          <w:tcPr>
            <w:tcW w:w="2324" w:type="dxa"/>
            <w:tcBorders>
              <w:top w:val="nil"/>
              <w:left w:val="nil"/>
              <w:bottom w:val="single" w:sz="4" w:space="0" w:color="auto"/>
              <w:right w:val="nil"/>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de Construction du grand Hôpital de la </w:t>
            </w:r>
            <w:r w:rsidR="00C3580E" w:rsidRPr="00C3580E">
              <w:rPr>
                <w:rFonts w:ascii="Bookman Old Style" w:eastAsia="Times New Roman" w:hAnsi="Bookman Old Style" w:cs="Times New Roman"/>
                <w:color w:val="000000"/>
                <w:sz w:val="12"/>
                <w:szCs w:val="12"/>
                <w:lang w:eastAsia="fr-FR"/>
              </w:rPr>
              <w:t>Mère</w:t>
            </w:r>
            <w:r w:rsidRPr="00C3580E">
              <w:rPr>
                <w:rFonts w:ascii="Bookman Old Style" w:eastAsia="Times New Roman" w:hAnsi="Bookman Old Style" w:cs="Times New Roman"/>
                <w:color w:val="000000"/>
                <w:sz w:val="12"/>
                <w:szCs w:val="12"/>
                <w:lang w:eastAsia="fr-FR"/>
              </w:rPr>
              <w:t xml:space="preserve"> et de l'Enfant (Avenant N°1 et 2)</w:t>
            </w:r>
          </w:p>
        </w:tc>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5E6EF3"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val="en-GB" w:eastAsia="fr-FR"/>
              </w:rPr>
            </w:pPr>
            <w:r w:rsidRPr="005E6EF3">
              <w:rPr>
                <w:rFonts w:ascii="Bookman Old Style" w:eastAsia="Times New Roman" w:hAnsi="Bookman Old Style" w:cs="Times New Roman"/>
                <w:color w:val="000000"/>
                <w:sz w:val="12"/>
                <w:szCs w:val="12"/>
                <w:lang w:val="en-GB" w:eastAsia="fr-FR"/>
              </w:rPr>
              <w:t>N°089/MI/SG/DGBC/DISS/2008</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GPT </w:t>
            </w:r>
            <w:proofErr w:type="spellStart"/>
            <w:r w:rsidRPr="00C3580E">
              <w:rPr>
                <w:rFonts w:ascii="Bookman Old Style" w:eastAsia="Times New Roman" w:hAnsi="Bookman Old Style" w:cs="Times New Roman"/>
                <w:color w:val="000000"/>
                <w:sz w:val="12"/>
                <w:szCs w:val="12"/>
                <w:lang w:eastAsia="fr-FR"/>
              </w:rPr>
              <w:t>Sogec</w:t>
            </w:r>
            <w:proofErr w:type="spellEnd"/>
            <w:r w:rsidRPr="00C3580E">
              <w:rPr>
                <w:rFonts w:ascii="Bookman Old Style" w:eastAsia="Times New Roman" w:hAnsi="Bookman Old Style" w:cs="Times New Roman"/>
                <w:color w:val="000000"/>
                <w:sz w:val="12"/>
                <w:szCs w:val="12"/>
                <w:lang w:eastAsia="fr-FR"/>
              </w:rPr>
              <w:t>-Tchad</w:t>
            </w:r>
          </w:p>
        </w:tc>
        <w:tc>
          <w:tcPr>
            <w:tcW w:w="1701" w:type="dxa"/>
            <w:tcBorders>
              <w:top w:val="nil"/>
              <w:left w:val="nil"/>
              <w:bottom w:val="single" w:sz="4" w:space="0" w:color="auto"/>
              <w:right w:val="nil"/>
            </w:tcBorders>
            <w:shd w:val="clear" w:color="000000" w:fill="FFFFFF"/>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16 895 980 127</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16 132 960 989</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763 019 137</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763 019 137</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52</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Travaux de Réhabilitation et Extension des Bâtiments de la Délégation de Sarh</w:t>
            </w:r>
          </w:p>
        </w:tc>
        <w:tc>
          <w:tcPr>
            <w:tcW w:w="3397"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N°88/MIT/SE/SG/DGBC/DBAL/10</w:t>
            </w:r>
          </w:p>
        </w:tc>
        <w:tc>
          <w:tcPr>
            <w:tcW w:w="172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HAZO</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111 989 275</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59 065 872</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21 330 713</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21 330 713</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31 592 690</w:t>
            </w:r>
          </w:p>
        </w:tc>
      </w:tr>
      <w:tr w:rsidR="00282EEE" w:rsidRPr="00C3580E" w:rsidTr="009572B7">
        <w:trPr>
          <w:trHeight w:val="57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53</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 xml:space="preserve">Travaux de Construction des Bureaux et Résidence  Délégation de </w:t>
            </w:r>
            <w:proofErr w:type="spellStart"/>
            <w:r w:rsidRPr="00C3580E">
              <w:rPr>
                <w:rFonts w:ascii="Bookman Old Style" w:eastAsia="Times New Roman" w:hAnsi="Bookman Old Style" w:cs="Times New Roman"/>
                <w:color w:val="000000"/>
                <w:sz w:val="12"/>
                <w:szCs w:val="12"/>
                <w:lang w:eastAsia="fr-FR"/>
              </w:rPr>
              <w:t>Massenya</w:t>
            </w:r>
            <w:proofErr w:type="spellEnd"/>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N°20/MIT/SE/SG/DGBC/DBAL/2011</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SOTRA-KAB</w:t>
            </w:r>
          </w:p>
        </w:tc>
        <w:tc>
          <w:tcPr>
            <w:tcW w:w="1701"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212 538 745</w:t>
            </w:r>
          </w:p>
        </w:tc>
        <w:tc>
          <w:tcPr>
            <w:tcW w:w="1430"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117 321 923</w:t>
            </w:r>
          </w:p>
        </w:tc>
        <w:tc>
          <w:tcPr>
            <w:tcW w:w="1247"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95 216 822</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95 216 822</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0</w:t>
            </w:r>
          </w:p>
        </w:tc>
      </w:tr>
      <w:tr w:rsidR="00282EEE" w:rsidRPr="00C3580E" w:rsidTr="009572B7">
        <w:trPr>
          <w:trHeight w:val="480"/>
        </w:trPr>
        <w:tc>
          <w:tcPr>
            <w:tcW w:w="352" w:type="dxa"/>
            <w:tcBorders>
              <w:top w:val="nil"/>
              <w:left w:val="single" w:sz="8" w:space="0" w:color="auto"/>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54</w:t>
            </w:r>
          </w:p>
        </w:tc>
        <w:tc>
          <w:tcPr>
            <w:tcW w:w="2324" w:type="dxa"/>
            <w:tcBorders>
              <w:top w:val="nil"/>
              <w:left w:val="nil"/>
              <w:bottom w:val="single" w:sz="4" w:space="0" w:color="auto"/>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Travaux de Construction de Gros Œuvres de la Résidence Présidentielle</w:t>
            </w:r>
          </w:p>
        </w:tc>
        <w:tc>
          <w:tcPr>
            <w:tcW w:w="339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N°110/2012</w:t>
            </w:r>
          </w:p>
        </w:tc>
        <w:tc>
          <w:tcPr>
            <w:tcW w:w="172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GPT SOGEA CFE</w:t>
            </w:r>
          </w:p>
        </w:tc>
        <w:tc>
          <w:tcPr>
            <w:tcW w:w="1701" w:type="dxa"/>
            <w:tcBorders>
              <w:top w:val="nil"/>
              <w:left w:val="nil"/>
              <w:bottom w:val="single" w:sz="4" w:space="0" w:color="auto"/>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10 449 776 260</w:t>
            </w:r>
          </w:p>
        </w:tc>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2 089 955 252</w:t>
            </w:r>
          </w:p>
        </w:tc>
        <w:tc>
          <w:tcPr>
            <w:tcW w:w="1247"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4 073 259 684</w:t>
            </w:r>
          </w:p>
        </w:tc>
        <w:tc>
          <w:tcPr>
            <w:tcW w:w="1134" w:type="dxa"/>
            <w:tcBorders>
              <w:top w:val="nil"/>
              <w:left w:val="nil"/>
              <w:bottom w:val="single" w:sz="4" w:space="0" w:color="auto"/>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4 073 259 684</w:t>
            </w:r>
          </w:p>
        </w:tc>
        <w:tc>
          <w:tcPr>
            <w:tcW w:w="1247" w:type="dxa"/>
            <w:tcBorders>
              <w:top w:val="nil"/>
              <w:left w:val="nil"/>
              <w:bottom w:val="single" w:sz="4" w:space="0" w:color="auto"/>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4 286 561 384</w:t>
            </w:r>
          </w:p>
        </w:tc>
      </w:tr>
      <w:tr w:rsidR="00282EEE" w:rsidRPr="00C3580E" w:rsidTr="009572B7">
        <w:trPr>
          <w:trHeight w:val="660"/>
        </w:trPr>
        <w:tc>
          <w:tcPr>
            <w:tcW w:w="352" w:type="dxa"/>
            <w:tcBorders>
              <w:top w:val="nil"/>
              <w:left w:val="single" w:sz="8" w:space="0" w:color="auto"/>
              <w:bottom w:val="nil"/>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55</w:t>
            </w:r>
          </w:p>
        </w:tc>
        <w:tc>
          <w:tcPr>
            <w:tcW w:w="2324" w:type="dxa"/>
            <w:tcBorders>
              <w:top w:val="nil"/>
              <w:left w:val="nil"/>
              <w:bottom w:val="nil"/>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left"/>
              <w:rPr>
                <w:rFonts w:ascii="Bookman Old Style" w:eastAsia="Times New Roman" w:hAnsi="Bookman Old Style" w:cs="Times New Roman"/>
                <w:color w:val="000000"/>
                <w:sz w:val="12"/>
                <w:szCs w:val="12"/>
                <w:lang w:eastAsia="fr-FR"/>
              </w:rPr>
            </w:pPr>
            <w:proofErr w:type="spellStart"/>
            <w:r w:rsidRPr="00C3580E">
              <w:rPr>
                <w:rFonts w:ascii="Bookman Old Style" w:eastAsia="Times New Roman" w:hAnsi="Bookman Old Style" w:cs="Times New Roman"/>
                <w:color w:val="000000"/>
                <w:sz w:val="12"/>
                <w:szCs w:val="12"/>
                <w:lang w:eastAsia="fr-FR"/>
              </w:rPr>
              <w:t>Tvx</w:t>
            </w:r>
            <w:proofErr w:type="spellEnd"/>
            <w:r w:rsidRPr="00C3580E">
              <w:rPr>
                <w:rFonts w:ascii="Bookman Old Style" w:eastAsia="Times New Roman" w:hAnsi="Bookman Old Style" w:cs="Times New Roman"/>
                <w:color w:val="000000"/>
                <w:sz w:val="12"/>
                <w:szCs w:val="12"/>
                <w:lang w:eastAsia="fr-FR"/>
              </w:rPr>
              <w:t xml:space="preserve"> de Construction et de Rénovation des Bâtiments Abritant la Nouvelle Société </w:t>
            </w:r>
            <w:r w:rsidR="005122FD" w:rsidRPr="00C3580E">
              <w:rPr>
                <w:rFonts w:ascii="Bookman Old Style" w:eastAsia="Times New Roman" w:hAnsi="Bookman Old Style" w:cs="Times New Roman"/>
                <w:color w:val="000000"/>
                <w:sz w:val="12"/>
                <w:szCs w:val="12"/>
                <w:lang w:eastAsia="fr-FR"/>
              </w:rPr>
              <w:t>Textile</w:t>
            </w:r>
            <w:r w:rsidRPr="00C3580E">
              <w:rPr>
                <w:rFonts w:ascii="Bookman Old Style" w:eastAsia="Times New Roman" w:hAnsi="Bookman Old Style" w:cs="Times New Roman"/>
                <w:color w:val="000000"/>
                <w:sz w:val="12"/>
                <w:szCs w:val="12"/>
                <w:lang w:eastAsia="fr-FR"/>
              </w:rPr>
              <w:t xml:space="preserve"> du Tchad à Sarh</w:t>
            </w:r>
          </w:p>
        </w:tc>
        <w:tc>
          <w:tcPr>
            <w:tcW w:w="3397" w:type="dxa"/>
            <w:tcBorders>
              <w:top w:val="nil"/>
              <w:left w:val="nil"/>
              <w:bottom w:val="nil"/>
              <w:right w:val="single" w:sz="4" w:space="0" w:color="auto"/>
            </w:tcBorders>
            <w:shd w:val="clear" w:color="000000" w:fill="FFFFFF"/>
            <w:vAlign w:val="center"/>
            <w:hideMark/>
          </w:tcPr>
          <w:p w:rsidR="001D26DC" w:rsidRPr="005E6EF3" w:rsidRDefault="001D26DC" w:rsidP="00C3580E">
            <w:pPr>
              <w:tabs>
                <w:tab w:val="clear" w:pos="5223"/>
              </w:tabs>
              <w:spacing w:after="0" w:line="240" w:lineRule="auto"/>
              <w:jc w:val="center"/>
              <w:rPr>
                <w:rFonts w:ascii="Bookman Old Style" w:eastAsia="Times New Roman" w:hAnsi="Bookman Old Style" w:cs="Times New Roman"/>
                <w:sz w:val="12"/>
                <w:szCs w:val="12"/>
                <w:lang w:val="en-GB" w:eastAsia="fr-FR"/>
              </w:rPr>
            </w:pPr>
            <w:r w:rsidRPr="005E6EF3">
              <w:rPr>
                <w:rFonts w:ascii="Bookman Old Style" w:eastAsia="Times New Roman" w:hAnsi="Bookman Old Style" w:cs="Times New Roman"/>
                <w:sz w:val="12"/>
                <w:szCs w:val="12"/>
                <w:lang w:val="en-GB" w:eastAsia="fr-FR"/>
              </w:rPr>
              <w:t>N°0140/MIT/SG/DGBC/DBAL/13</w:t>
            </w:r>
          </w:p>
        </w:tc>
        <w:tc>
          <w:tcPr>
            <w:tcW w:w="1724" w:type="dxa"/>
            <w:tcBorders>
              <w:top w:val="nil"/>
              <w:left w:val="nil"/>
              <w:bottom w:val="nil"/>
              <w:right w:val="single" w:sz="4" w:space="0" w:color="auto"/>
            </w:tcBorders>
            <w:shd w:val="clear" w:color="000000" w:fill="FFFFFF"/>
            <w:vAlign w:val="center"/>
            <w:hideMark/>
          </w:tcPr>
          <w:p w:rsidR="001D26DC" w:rsidRPr="00C3580E" w:rsidRDefault="001D26DC" w:rsidP="00C3580E">
            <w:pPr>
              <w:tabs>
                <w:tab w:val="clear" w:pos="5223"/>
              </w:tabs>
              <w:spacing w:after="0" w:line="240" w:lineRule="auto"/>
              <w:jc w:val="center"/>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STE ANGELIQUE INTERNATIONAL LIMITED</w:t>
            </w:r>
          </w:p>
        </w:tc>
        <w:tc>
          <w:tcPr>
            <w:tcW w:w="1701" w:type="dxa"/>
            <w:tcBorders>
              <w:top w:val="nil"/>
              <w:left w:val="nil"/>
              <w:bottom w:val="nil"/>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5 059 757 321</w:t>
            </w:r>
          </w:p>
        </w:tc>
        <w:tc>
          <w:tcPr>
            <w:tcW w:w="1430" w:type="dxa"/>
            <w:tcBorders>
              <w:top w:val="nil"/>
              <w:left w:val="nil"/>
              <w:bottom w:val="nil"/>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0</w:t>
            </w:r>
          </w:p>
        </w:tc>
        <w:tc>
          <w:tcPr>
            <w:tcW w:w="1247" w:type="dxa"/>
            <w:tcBorders>
              <w:top w:val="nil"/>
              <w:left w:val="nil"/>
              <w:bottom w:val="nil"/>
              <w:right w:val="nil"/>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1 286 378 980</w:t>
            </w:r>
          </w:p>
        </w:tc>
        <w:tc>
          <w:tcPr>
            <w:tcW w:w="1134" w:type="dxa"/>
            <w:tcBorders>
              <w:top w:val="nil"/>
              <w:left w:val="single" w:sz="4" w:space="0" w:color="auto"/>
              <w:bottom w:val="nil"/>
              <w:right w:val="single" w:sz="4"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1 286 378 980</w:t>
            </w:r>
          </w:p>
        </w:tc>
        <w:tc>
          <w:tcPr>
            <w:tcW w:w="1247" w:type="dxa"/>
            <w:tcBorders>
              <w:top w:val="nil"/>
              <w:left w:val="nil"/>
              <w:bottom w:val="nil"/>
              <w:right w:val="single" w:sz="8" w:space="0" w:color="auto"/>
            </w:tcBorders>
            <w:shd w:val="clear" w:color="000000" w:fill="FFFFFF"/>
            <w:noWrap/>
            <w:vAlign w:val="center"/>
            <w:hideMark/>
          </w:tcPr>
          <w:p w:rsidR="001D26DC" w:rsidRPr="00C3580E" w:rsidRDefault="001D26DC" w:rsidP="00C3580E">
            <w:pPr>
              <w:tabs>
                <w:tab w:val="clear" w:pos="5223"/>
              </w:tabs>
              <w:spacing w:after="0" w:line="240" w:lineRule="auto"/>
              <w:jc w:val="right"/>
              <w:rPr>
                <w:rFonts w:ascii="Bookman Old Style" w:eastAsia="Times New Roman" w:hAnsi="Bookman Old Style" w:cs="Times New Roman"/>
                <w:color w:val="000000"/>
                <w:sz w:val="12"/>
                <w:szCs w:val="12"/>
                <w:lang w:eastAsia="fr-FR"/>
              </w:rPr>
            </w:pPr>
            <w:r w:rsidRPr="00C3580E">
              <w:rPr>
                <w:rFonts w:ascii="Bookman Old Style" w:eastAsia="Times New Roman" w:hAnsi="Bookman Old Style" w:cs="Times New Roman"/>
                <w:color w:val="000000"/>
                <w:sz w:val="12"/>
                <w:szCs w:val="12"/>
                <w:lang w:eastAsia="fr-FR"/>
              </w:rPr>
              <w:t>3 773 378 341</w:t>
            </w:r>
          </w:p>
        </w:tc>
      </w:tr>
      <w:tr w:rsidR="00C3580E" w:rsidRPr="00C3580E" w:rsidTr="009572B7">
        <w:trPr>
          <w:trHeight w:val="510"/>
        </w:trPr>
        <w:tc>
          <w:tcPr>
            <w:tcW w:w="6073" w:type="dxa"/>
            <w:gridSpan w:val="3"/>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hideMark/>
          </w:tcPr>
          <w:p w:rsidR="00C3580E" w:rsidRPr="00C3580E" w:rsidRDefault="00C3580E"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r>
              <w:rPr>
                <w:rFonts w:ascii="Bookman Old Style" w:eastAsia="Times New Roman" w:hAnsi="Bookman Old Style" w:cs="Times New Roman"/>
                <w:b/>
                <w:bCs/>
                <w:sz w:val="12"/>
                <w:szCs w:val="12"/>
                <w:lang w:eastAsia="fr-FR"/>
              </w:rPr>
              <w:t>TOTAL 4</w:t>
            </w:r>
          </w:p>
        </w:tc>
        <w:tc>
          <w:tcPr>
            <w:tcW w:w="1724"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C3580E" w:rsidRPr="00C3580E" w:rsidRDefault="00C3580E" w:rsidP="00C3580E">
            <w:pPr>
              <w:tabs>
                <w:tab w:val="clear" w:pos="5223"/>
              </w:tabs>
              <w:spacing w:after="0" w:line="240" w:lineRule="auto"/>
              <w:jc w:val="center"/>
              <w:rPr>
                <w:rFonts w:ascii="Bookman Old Style" w:eastAsia="Times New Roman" w:hAnsi="Bookman Old Style" w:cs="Times New Roman"/>
                <w:b/>
                <w:bCs/>
                <w:sz w:val="12"/>
                <w:szCs w:val="12"/>
                <w:lang w:eastAsia="fr-FR"/>
              </w:rPr>
            </w:pPr>
          </w:p>
        </w:tc>
        <w:tc>
          <w:tcPr>
            <w:tcW w:w="170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C3580E" w:rsidRPr="00C3580E" w:rsidRDefault="00C3580E" w:rsidP="00C3580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69 897 551 696</w:t>
            </w:r>
          </w:p>
        </w:tc>
        <w:tc>
          <w:tcPr>
            <w:tcW w:w="14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C3580E" w:rsidRPr="00C3580E" w:rsidRDefault="00C3580E" w:rsidP="00C3580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31 562 839 547</w:t>
            </w:r>
          </w:p>
        </w:tc>
        <w:tc>
          <w:tcPr>
            <w:tcW w:w="1247" w:type="dxa"/>
            <w:tcBorders>
              <w:top w:val="single" w:sz="8" w:space="0" w:color="auto"/>
              <w:left w:val="nil"/>
              <w:bottom w:val="single" w:sz="8" w:space="0" w:color="auto"/>
              <w:right w:val="nil"/>
            </w:tcBorders>
            <w:shd w:val="clear" w:color="auto" w:fill="FABF8F" w:themeFill="accent6" w:themeFillTint="99"/>
            <w:vAlign w:val="center"/>
            <w:hideMark/>
          </w:tcPr>
          <w:p w:rsidR="00C3580E" w:rsidRPr="00C3580E" w:rsidRDefault="00C3580E" w:rsidP="00C3580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13 527 652 543</w:t>
            </w:r>
          </w:p>
        </w:tc>
        <w:tc>
          <w:tcPr>
            <w:tcW w:w="1134" w:type="dxa"/>
            <w:tcBorders>
              <w:top w:val="single" w:sz="8" w:space="0" w:color="auto"/>
              <w:left w:val="single" w:sz="4" w:space="0" w:color="auto"/>
              <w:bottom w:val="single" w:sz="8" w:space="0" w:color="auto"/>
              <w:right w:val="nil"/>
            </w:tcBorders>
            <w:shd w:val="clear" w:color="auto" w:fill="FABF8F" w:themeFill="accent6" w:themeFillTint="99"/>
            <w:vAlign w:val="center"/>
            <w:hideMark/>
          </w:tcPr>
          <w:p w:rsidR="00C3580E" w:rsidRPr="00C3580E" w:rsidRDefault="00C3580E" w:rsidP="00C3580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13 527 652 543</w:t>
            </w:r>
          </w:p>
        </w:tc>
        <w:tc>
          <w:tcPr>
            <w:tcW w:w="1247" w:type="dxa"/>
            <w:tcBorders>
              <w:top w:val="single" w:sz="8" w:space="0" w:color="auto"/>
              <w:left w:val="single" w:sz="4" w:space="0" w:color="auto"/>
              <w:bottom w:val="single" w:sz="8" w:space="0" w:color="auto"/>
              <w:right w:val="single" w:sz="8" w:space="0" w:color="auto"/>
            </w:tcBorders>
            <w:shd w:val="clear" w:color="auto" w:fill="FABF8F" w:themeFill="accent6" w:themeFillTint="99"/>
            <w:vAlign w:val="center"/>
            <w:hideMark/>
          </w:tcPr>
          <w:p w:rsidR="00C3580E" w:rsidRPr="00C3580E" w:rsidRDefault="00C3580E" w:rsidP="00C3580E">
            <w:pPr>
              <w:tabs>
                <w:tab w:val="clear" w:pos="5223"/>
              </w:tabs>
              <w:spacing w:after="0" w:line="240" w:lineRule="auto"/>
              <w:jc w:val="right"/>
              <w:rPr>
                <w:rFonts w:ascii="Bookman Old Style" w:eastAsia="Times New Roman" w:hAnsi="Bookman Old Style" w:cs="Times New Roman"/>
                <w:b/>
                <w:bCs/>
                <w:sz w:val="12"/>
                <w:szCs w:val="12"/>
                <w:lang w:eastAsia="fr-FR"/>
              </w:rPr>
            </w:pPr>
            <w:r w:rsidRPr="00C3580E">
              <w:rPr>
                <w:rFonts w:ascii="Bookman Old Style" w:eastAsia="Times New Roman" w:hAnsi="Bookman Old Style" w:cs="Times New Roman"/>
                <w:b/>
                <w:bCs/>
                <w:sz w:val="12"/>
                <w:szCs w:val="12"/>
                <w:lang w:eastAsia="fr-FR"/>
              </w:rPr>
              <w:t>24 807 059 606</w:t>
            </w:r>
          </w:p>
        </w:tc>
      </w:tr>
      <w:tr w:rsidR="00C3580E" w:rsidRPr="00C3580E" w:rsidTr="009572B7">
        <w:trPr>
          <w:trHeight w:val="420"/>
        </w:trPr>
        <w:tc>
          <w:tcPr>
            <w:tcW w:w="7797" w:type="dxa"/>
            <w:gridSpan w:val="4"/>
            <w:tcBorders>
              <w:top w:val="nil"/>
              <w:left w:val="single" w:sz="8" w:space="0" w:color="auto"/>
              <w:bottom w:val="single" w:sz="8" w:space="0" w:color="auto"/>
              <w:right w:val="single" w:sz="8" w:space="0" w:color="auto"/>
            </w:tcBorders>
            <w:shd w:val="clear" w:color="auto" w:fill="FBD4B4" w:themeFill="accent6" w:themeFillTint="66"/>
            <w:noWrap/>
            <w:vAlign w:val="center"/>
            <w:hideMark/>
          </w:tcPr>
          <w:p w:rsidR="00C3580E" w:rsidRPr="009572B7" w:rsidRDefault="00C3580E" w:rsidP="00C3580E">
            <w:pPr>
              <w:tabs>
                <w:tab w:val="clear" w:pos="5223"/>
              </w:tabs>
              <w:spacing w:after="0" w:line="240" w:lineRule="auto"/>
              <w:jc w:val="center"/>
              <w:rPr>
                <w:rFonts w:ascii="Bookman Old Style" w:eastAsia="Times New Roman" w:hAnsi="Bookman Old Style" w:cs="Times New Roman"/>
                <w:color w:val="FF0000"/>
                <w:sz w:val="14"/>
                <w:szCs w:val="12"/>
                <w:lang w:eastAsia="fr-FR"/>
              </w:rPr>
            </w:pPr>
          </w:p>
          <w:p w:rsidR="00C3580E" w:rsidRPr="009572B7" w:rsidRDefault="00C3580E" w:rsidP="00C3580E">
            <w:pPr>
              <w:tabs>
                <w:tab w:val="clear" w:pos="5223"/>
              </w:tabs>
              <w:spacing w:after="0" w:line="240" w:lineRule="auto"/>
              <w:jc w:val="center"/>
              <w:rPr>
                <w:rFonts w:ascii="Bookman Old Style" w:eastAsia="Times New Roman" w:hAnsi="Bookman Old Style" w:cs="Times New Roman"/>
                <w:b/>
                <w:color w:val="FF0000"/>
                <w:sz w:val="14"/>
                <w:szCs w:val="12"/>
                <w:lang w:eastAsia="fr-FR"/>
              </w:rPr>
            </w:pPr>
            <w:r w:rsidRPr="009572B7">
              <w:rPr>
                <w:rFonts w:ascii="Bookman Old Style" w:eastAsia="Times New Roman" w:hAnsi="Bookman Old Style" w:cs="Times New Roman"/>
                <w:b/>
                <w:color w:val="FF0000"/>
                <w:sz w:val="14"/>
                <w:szCs w:val="12"/>
                <w:lang w:eastAsia="fr-FR"/>
              </w:rPr>
              <w:t>TOTAL GENERAL</w:t>
            </w:r>
          </w:p>
        </w:tc>
        <w:tc>
          <w:tcPr>
            <w:tcW w:w="1701" w:type="dxa"/>
            <w:tcBorders>
              <w:top w:val="nil"/>
              <w:left w:val="single" w:sz="8" w:space="0" w:color="auto"/>
              <w:bottom w:val="single" w:sz="8" w:space="0" w:color="auto"/>
              <w:right w:val="single" w:sz="8" w:space="0" w:color="auto"/>
            </w:tcBorders>
            <w:shd w:val="clear" w:color="auto" w:fill="FBD4B4" w:themeFill="accent6" w:themeFillTint="66"/>
            <w:noWrap/>
            <w:vAlign w:val="center"/>
            <w:hideMark/>
          </w:tcPr>
          <w:p w:rsidR="00C3580E" w:rsidRPr="009572B7" w:rsidRDefault="00C3580E" w:rsidP="00C3580E">
            <w:pPr>
              <w:tabs>
                <w:tab w:val="clear" w:pos="5223"/>
              </w:tabs>
              <w:spacing w:after="0" w:line="240" w:lineRule="auto"/>
              <w:jc w:val="right"/>
              <w:rPr>
                <w:rFonts w:ascii="Bookman Old Style" w:eastAsia="Times New Roman" w:hAnsi="Bookman Old Style" w:cs="Times New Roman"/>
                <w:b/>
                <w:bCs/>
                <w:color w:val="FF0000"/>
                <w:sz w:val="14"/>
                <w:szCs w:val="12"/>
                <w:lang w:eastAsia="fr-FR"/>
              </w:rPr>
            </w:pPr>
            <w:r w:rsidRPr="009572B7">
              <w:rPr>
                <w:rFonts w:ascii="Bookman Old Style" w:eastAsia="Times New Roman" w:hAnsi="Bookman Old Style" w:cs="Times New Roman"/>
                <w:b/>
                <w:bCs/>
                <w:color w:val="FF0000"/>
                <w:sz w:val="14"/>
                <w:szCs w:val="12"/>
                <w:lang w:eastAsia="fr-FR"/>
              </w:rPr>
              <w:t>581 446 653 633</w:t>
            </w:r>
          </w:p>
        </w:tc>
        <w:tc>
          <w:tcPr>
            <w:tcW w:w="1430" w:type="dxa"/>
            <w:tcBorders>
              <w:top w:val="nil"/>
              <w:left w:val="nil"/>
              <w:bottom w:val="single" w:sz="8" w:space="0" w:color="auto"/>
              <w:right w:val="single" w:sz="8" w:space="0" w:color="auto"/>
            </w:tcBorders>
            <w:shd w:val="clear" w:color="auto" w:fill="FBD4B4" w:themeFill="accent6" w:themeFillTint="66"/>
            <w:noWrap/>
            <w:vAlign w:val="center"/>
            <w:hideMark/>
          </w:tcPr>
          <w:p w:rsidR="00C3580E" w:rsidRPr="009572B7" w:rsidRDefault="00C3580E" w:rsidP="00C3580E">
            <w:pPr>
              <w:tabs>
                <w:tab w:val="clear" w:pos="5223"/>
              </w:tabs>
              <w:spacing w:after="0" w:line="240" w:lineRule="auto"/>
              <w:jc w:val="right"/>
              <w:rPr>
                <w:rFonts w:ascii="Bookman Old Style" w:eastAsia="Times New Roman" w:hAnsi="Bookman Old Style" w:cs="Times New Roman"/>
                <w:b/>
                <w:bCs/>
                <w:color w:val="FF0000"/>
                <w:sz w:val="14"/>
                <w:szCs w:val="12"/>
                <w:lang w:eastAsia="fr-FR"/>
              </w:rPr>
            </w:pPr>
            <w:r w:rsidRPr="009572B7">
              <w:rPr>
                <w:rFonts w:ascii="Bookman Old Style" w:eastAsia="Times New Roman" w:hAnsi="Bookman Old Style" w:cs="Times New Roman"/>
                <w:b/>
                <w:bCs/>
                <w:color w:val="FF0000"/>
                <w:sz w:val="14"/>
                <w:szCs w:val="12"/>
                <w:lang w:eastAsia="fr-FR"/>
              </w:rPr>
              <w:t>270 139 198 816</w:t>
            </w:r>
          </w:p>
        </w:tc>
        <w:tc>
          <w:tcPr>
            <w:tcW w:w="1247" w:type="dxa"/>
            <w:tcBorders>
              <w:top w:val="nil"/>
              <w:left w:val="nil"/>
              <w:bottom w:val="single" w:sz="8" w:space="0" w:color="auto"/>
              <w:right w:val="single" w:sz="8" w:space="0" w:color="auto"/>
            </w:tcBorders>
            <w:shd w:val="clear" w:color="auto" w:fill="FBD4B4" w:themeFill="accent6" w:themeFillTint="66"/>
            <w:noWrap/>
            <w:vAlign w:val="center"/>
            <w:hideMark/>
          </w:tcPr>
          <w:p w:rsidR="00C3580E" w:rsidRPr="009572B7" w:rsidRDefault="00C3580E" w:rsidP="00C3580E">
            <w:pPr>
              <w:tabs>
                <w:tab w:val="clear" w:pos="5223"/>
              </w:tabs>
              <w:spacing w:after="0" w:line="240" w:lineRule="auto"/>
              <w:jc w:val="right"/>
              <w:rPr>
                <w:rFonts w:ascii="Bookman Old Style" w:eastAsia="Times New Roman" w:hAnsi="Bookman Old Style" w:cs="Times New Roman"/>
                <w:b/>
                <w:bCs/>
                <w:color w:val="FF0000"/>
                <w:sz w:val="14"/>
                <w:szCs w:val="12"/>
                <w:lang w:eastAsia="fr-FR"/>
              </w:rPr>
            </w:pPr>
            <w:r w:rsidRPr="009572B7">
              <w:rPr>
                <w:rFonts w:ascii="Bookman Old Style" w:eastAsia="Times New Roman" w:hAnsi="Bookman Old Style" w:cs="Times New Roman"/>
                <w:b/>
                <w:bCs/>
                <w:color w:val="FF0000"/>
                <w:sz w:val="14"/>
                <w:szCs w:val="12"/>
                <w:lang w:eastAsia="fr-FR"/>
              </w:rPr>
              <w:t>86 257 639 839</w:t>
            </w:r>
          </w:p>
        </w:tc>
        <w:tc>
          <w:tcPr>
            <w:tcW w:w="1134" w:type="dxa"/>
            <w:tcBorders>
              <w:top w:val="nil"/>
              <w:left w:val="nil"/>
              <w:bottom w:val="single" w:sz="8" w:space="0" w:color="auto"/>
              <w:right w:val="single" w:sz="8" w:space="0" w:color="auto"/>
            </w:tcBorders>
            <w:shd w:val="clear" w:color="auto" w:fill="FBD4B4" w:themeFill="accent6" w:themeFillTint="66"/>
            <w:noWrap/>
            <w:vAlign w:val="center"/>
            <w:hideMark/>
          </w:tcPr>
          <w:p w:rsidR="00C3580E" w:rsidRPr="009572B7" w:rsidRDefault="00C3580E" w:rsidP="00C3580E">
            <w:pPr>
              <w:tabs>
                <w:tab w:val="clear" w:pos="5223"/>
              </w:tabs>
              <w:spacing w:after="0" w:line="240" w:lineRule="auto"/>
              <w:jc w:val="right"/>
              <w:rPr>
                <w:rFonts w:ascii="Bookman Old Style" w:eastAsia="Times New Roman" w:hAnsi="Bookman Old Style" w:cs="Times New Roman"/>
                <w:b/>
                <w:bCs/>
                <w:color w:val="FF0000"/>
                <w:sz w:val="14"/>
                <w:szCs w:val="12"/>
                <w:lang w:eastAsia="fr-FR"/>
              </w:rPr>
            </w:pPr>
            <w:r w:rsidRPr="009572B7">
              <w:rPr>
                <w:rFonts w:ascii="Bookman Old Style" w:eastAsia="Times New Roman" w:hAnsi="Bookman Old Style" w:cs="Times New Roman"/>
                <w:b/>
                <w:bCs/>
                <w:color w:val="FF0000"/>
                <w:sz w:val="14"/>
                <w:szCs w:val="12"/>
                <w:lang w:eastAsia="fr-FR"/>
              </w:rPr>
              <w:t>86 257 639 839</w:t>
            </w:r>
          </w:p>
        </w:tc>
        <w:tc>
          <w:tcPr>
            <w:tcW w:w="1247" w:type="dxa"/>
            <w:tcBorders>
              <w:top w:val="nil"/>
              <w:left w:val="nil"/>
              <w:bottom w:val="single" w:sz="8" w:space="0" w:color="auto"/>
              <w:right w:val="single" w:sz="8" w:space="0" w:color="auto"/>
            </w:tcBorders>
            <w:shd w:val="clear" w:color="auto" w:fill="FBD4B4" w:themeFill="accent6" w:themeFillTint="66"/>
            <w:noWrap/>
            <w:vAlign w:val="center"/>
            <w:hideMark/>
          </w:tcPr>
          <w:p w:rsidR="00C3580E" w:rsidRPr="009572B7" w:rsidRDefault="00C3580E" w:rsidP="00C3580E">
            <w:pPr>
              <w:tabs>
                <w:tab w:val="clear" w:pos="5223"/>
              </w:tabs>
              <w:spacing w:after="0" w:line="240" w:lineRule="auto"/>
              <w:jc w:val="right"/>
              <w:rPr>
                <w:rFonts w:ascii="Bookman Old Style" w:eastAsia="Times New Roman" w:hAnsi="Bookman Old Style" w:cs="Times New Roman"/>
                <w:b/>
                <w:bCs/>
                <w:color w:val="FF0000"/>
                <w:sz w:val="14"/>
                <w:szCs w:val="12"/>
                <w:lang w:eastAsia="fr-FR"/>
              </w:rPr>
            </w:pPr>
            <w:r w:rsidRPr="009572B7">
              <w:rPr>
                <w:rFonts w:ascii="Bookman Old Style" w:eastAsia="Times New Roman" w:hAnsi="Bookman Old Style" w:cs="Times New Roman"/>
                <w:b/>
                <w:bCs/>
                <w:color w:val="FF0000"/>
                <w:sz w:val="14"/>
                <w:szCs w:val="12"/>
                <w:lang w:eastAsia="fr-FR"/>
              </w:rPr>
              <w:t>225 049 814 978</w:t>
            </w:r>
          </w:p>
        </w:tc>
      </w:tr>
    </w:tbl>
    <w:p w:rsidR="00C331A9" w:rsidRPr="00AF7066" w:rsidRDefault="00C331A9" w:rsidP="00C331A9">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403E43" w:rsidRDefault="00403E43" w:rsidP="00065ED1">
      <w:pPr>
        <w:tabs>
          <w:tab w:val="clear" w:pos="5223"/>
        </w:tabs>
        <w:spacing w:after="120"/>
        <w:ind w:left="360"/>
        <w:rPr>
          <w:rFonts w:ascii="Bookman Old Style" w:hAnsi="Bookman Old Style"/>
          <w:b/>
          <w:sz w:val="24"/>
          <w:szCs w:val="24"/>
        </w:rPr>
      </w:pPr>
    </w:p>
    <w:p w:rsidR="006628BD" w:rsidRDefault="006628BD" w:rsidP="00EC4F2B">
      <w:pPr>
        <w:tabs>
          <w:tab w:val="clear" w:pos="5223"/>
        </w:tabs>
        <w:spacing w:after="120"/>
        <w:ind w:left="360"/>
        <w:rPr>
          <w:rFonts w:ascii="Bookman Old Style" w:hAnsi="Bookman Old Style"/>
          <w:b/>
          <w:sz w:val="24"/>
          <w:szCs w:val="24"/>
        </w:rPr>
      </w:pPr>
    </w:p>
    <w:p w:rsidR="006628BD" w:rsidRDefault="006628BD" w:rsidP="00EC4F2B">
      <w:pPr>
        <w:tabs>
          <w:tab w:val="clear" w:pos="5223"/>
        </w:tabs>
        <w:spacing w:after="120"/>
        <w:ind w:left="360"/>
        <w:rPr>
          <w:rFonts w:ascii="Bookman Old Style" w:hAnsi="Bookman Old Style"/>
          <w:b/>
          <w:sz w:val="24"/>
          <w:szCs w:val="24"/>
        </w:rPr>
      </w:pPr>
    </w:p>
    <w:p w:rsidR="006628BD" w:rsidRDefault="006628BD" w:rsidP="00EC4F2B">
      <w:pPr>
        <w:tabs>
          <w:tab w:val="clear" w:pos="5223"/>
        </w:tabs>
        <w:spacing w:after="120"/>
        <w:ind w:left="360"/>
        <w:rPr>
          <w:rFonts w:ascii="Bookman Old Style" w:hAnsi="Bookman Old Style"/>
          <w:b/>
          <w:sz w:val="24"/>
          <w:szCs w:val="24"/>
        </w:rPr>
      </w:pPr>
    </w:p>
    <w:p w:rsidR="006628BD" w:rsidRDefault="006628BD" w:rsidP="00EC4F2B">
      <w:pPr>
        <w:tabs>
          <w:tab w:val="clear" w:pos="5223"/>
        </w:tabs>
        <w:spacing w:after="120"/>
        <w:ind w:left="360"/>
        <w:rPr>
          <w:rFonts w:ascii="Bookman Old Style" w:hAnsi="Bookman Old Style"/>
          <w:b/>
          <w:sz w:val="24"/>
          <w:szCs w:val="24"/>
        </w:rPr>
      </w:pPr>
    </w:p>
    <w:p w:rsidR="006628BD" w:rsidRDefault="006628BD" w:rsidP="00EC4F2B">
      <w:pPr>
        <w:tabs>
          <w:tab w:val="clear" w:pos="5223"/>
        </w:tabs>
        <w:spacing w:after="120"/>
        <w:ind w:left="360"/>
        <w:rPr>
          <w:rFonts w:ascii="Bookman Old Style" w:hAnsi="Bookman Old Style"/>
          <w:b/>
          <w:sz w:val="24"/>
          <w:szCs w:val="24"/>
        </w:rPr>
      </w:pPr>
    </w:p>
    <w:p w:rsidR="00065ED1" w:rsidRPr="00EC4F2B" w:rsidRDefault="00EC4F2B" w:rsidP="00EC4F2B">
      <w:pPr>
        <w:tabs>
          <w:tab w:val="clear" w:pos="5223"/>
        </w:tabs>
        <w:spacing w:after="120"/>
        <w:ind w:left="360"/>
        <w:rPr>
          <w:rFonts w:ascii="Bookman Old Style" w:hAnsi="Bookman Old Style"/>
          <w:b/>
          <w:sz w:val="24"/>
          <w:szCs w:val="24"/>
        </w:rPr>
      </w:pPr>
      <w:r>
        <w:rPr>
          <w:rFonts w:ascii="Bookman Old Style" w:hAnsi="Bookman Old Style"/>
          <w:b/>
          <w:sz w:val="24"/>
          <w:szCs w:val="24"/>
        </w:rPr>
        <w:lastRenderedPageBreak/>
        <w:t>II.2.9</w:t>
      </w:r>
      <w:r w:rsidRPr="00EC4F2B">
        <w:rPr>
          <w:rFonts w:ascii="Bookman Old Style" w:hAnsi="Bookman Old Style"/>
          <w:b/>
          <w:sz w:val="24"/>
          <w:szCs w:val="24"/>
        </w:rPr>
        <w:t xml:space="preserve">. </w:t>
      </w:r>
      <w:r w:rsidR="00015FD5" w:rsidRPr="00EC4F2B">
        <w:rPr>
          <w:rFonts w:ascii="Bookman Old Style" w:hAnsi="Bookman Old Style"/>
          <w:b/>
          <w:sz w:val="24"/>
          <w:szCs w:val="24"/>
        </w:rPr>
        <w:t xml:space="preserve">Situation </w:t>
      </w:r>
      <w:r w:rsidR="00065ED1" w:rsidRPr="00EC4F2B">
        <w:rPr>
          <w:rFonts w:ascii="Bookman Old Style" w:hAnsi="Bookman Old Style"/>
          <w:b/>
          <w:sz w:val="24"/>
          <w:szCs w:val="24"/>
        </w:rPr>
        <w:t>des marchés de la Région Productrice, financés sur les revenus pétroliers sur le crédit 2014</w:t>
      </w:r>
    </w:p>
    <w:p w:rsidR="00EC4F2B" w:rsidRPr="009073BE" w:rsidRDefault="009073BE" w:rsidP="00EC4F2B">
      <w:pPr>
        <w:tabs>
          <w:tab w:val="clear" w:pos="5223"/>
        </w:tabs>
        <w:spacing w:after="120"/>
        <w:ind w:left="360"/>
        <w:jc w:val="left"/>
        <w:rPr>
          <w:rFonts w:ascii="Bookman Old Style" w:hAnsi="Bookman Old Style"/>
          <w:b/>
          <w:color w:val="FF0000"/>
          <w:sz w:val="20"/>
          <w:szCs w:val="20"/>
        </w:rPr>
      </w:pPr>
      <w:r>
        <w:rPr>
          <w:rFonts w:ascii="Bookman Old Style" w:hAnsi="Bookman Old Style"/>
          <w:b/>
          <w:sz w:val="20"/>
          <w:szCs w:val="20"/>
          <w:u w:val="single"/>
        </w:rPr>
        <w:t>Tableau n</w:t>
      </w:r>
      <w:r w:rsidR="00EC4F2B" w:rsidRPr="009073BE">
        <w:rPr>
          <w:rFonts w:ascii="Bookman Old Style" w:hAnsi="Bookman Old Style"/>
          <w:b/>
          <w:sz w:val="20"/>
          <w:szCs w:val="20"/>
          <w:u w:val="single"/>
        </w:rPr>
        <w:t>° 39</w:t>
      </w:r>
      <w:r w:rsidR="00EC4F2B" w:rsidRPr="009073BE">
        <w:rPr>
          <w:rFonts w:ascii="Bookman Old Style" w:hAnsi="Bookman Old Style"/>
          <w:b/>
          <w:sz w:val="20"/>
          <w:szCs w:val="20"/>
        </w:rPr>
        <w:t xml:space="preserve"> </w:t>
      </w:r>
      <w:proofErr w:type="gramStart"/>
      <w:r w:rsidR="00EC4F2B" w:rsidRPr="009073BE">
        <w:rPr>
          <w:rFonts w:ascii="Bookman Old Style" w:hAnsi="Bookman Old Style"/>
          <w:b/>
          <w:sz w:val="20"/>
          <w:szCs w:val="20"/>
        </w:rPr>
        <w:t>:</w:t>
      </w:r>
      <w:r w:rsidR="006628BD" w:rsidRPr="009073BE">
        <w:rPr>
          <w:rFonts w:ascii="Bookman Old Style" w:hAnsi="Bookman Old Style"/>
          <w:sz w:val="20"/>
          <w:szCs w:val="20"/>
        </w:rPr>
        <w:t>Situation</w:t>
      </w:r>
      <w:proofErr w:type="gramEnd"/>
      <w:r w:rsidR="006628BD" w:rsidRPr="009073BE">
        <w:rPr>
          <w:rFonts w:ascii="Bookman Old Style" w:hAnsi="Bookman Old Style"/>
          <w:sz w:val="20"/>
          <w:szCs w:val="20"/>
        </w:rPr>
        <w:t xml:space="preserve"> des marchés de la Région Productrice</w:t>
      </w:r>
    </w:p>
    <w:tbl>
      <w:tblPr>
        <w:tblW w:w="14465" w:type="dxa"/>
        <w:tblInd w:w="-497" w:type="dxa"/>
        <w:tblLayout w:type="fixed"/>
        <w:tblCellMar>
          <w:left w:w="70" w:type="dxa"/>
          <w:right w:w="70" w:type="dxa"/>
        </w:tblCellMar>
        <w:tblLook w:val="04A0" w:firstRow="1" w:lastRow="0" w:firstColumn="1" w:lastColumn="0" w:noHBand="0" w:noVBand="1"/>
      </w:tblPr>
      <w:tblGrid>
        <w:gridCol w:w="851"/>
        <w:gridCol w:w="3630"/>
        <w:gridCol w:w="2041"/>
        <w:gridCol w:w="1312"/>
        <w:gridCol w:w="1134"/>
        <w:gridCol w:w="1417"/>
        <w:gridCol w:w="1360"/>
        <w:gridCol w:w="1400"/>
        <w:gridCol w:w="1320"/>
      </w:tblGrid>
      <w:tr w:rsidR="002575C9" w:rsidRPr="00403E43" w:rsidTr="004170C0">
        <w:trPr>
          <w:trHeight w:val="680"/>
        </w:trPr>
        <w:tc>
          <w:tcPr>
            <w:tcW w:w="851"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NUMERO</w:t>
            </w:r>
          </w:p>
        </w:tc>
        <w:tc>
          <w:tcPr>
            <w:tcW w:w="3630" w:type="dxa"/>
            <w:tcBorders>
              <w:top w:val="single" w:sz="8" w:space="0" w:color="auto"/>
              <w:left w:val="nil"/>
              <w:bottom w:val="single" w:sz="8" w:space="0" w:color="auto"/>
              <w:right w:val="nil"/>
            </w:tcBorders>
            <w:shd w:val="clear" w:color="auto" w:fill="E36C0A" w:themeFill="accent6" w:themeFillShade="BF"/>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NATURE DES PROJETS</w:t>
            </w:r>
          </w:p>
        </w:tc>
        <w:tc>
          <w:tcPr>
            <w:tcW w:w="2041" w:type="dxa"/>
            <w:tcBorders>
              <w:top w:val="single" w:sz="8" w:space="0" w:color="auto"/>
              <w:left w:val="single" w:sz="4" w:space="0" w:color="auto"/>
              <w:bottom w:val="single" w:sz="8" w:space="0" w:color="auto"/>
              <w:right w:val="single" w:sz="4" w:space="0" w:color="auto"/>
            </w:tcBorders>
            <w:shd w:val="clear" w:color="auto" w:fill="E36C0A" w:themeFill="accent6" w:themeFillShade="BF"/>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NUMERO DU MARCHE</w:t>
            </w:r>
          </w:p>
        </w:tc>
        <w:tc>
          <w:tcPr>
            <w:tcW w:w="1312"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MONTANT DU MARCHE</w:t>
            </w:r>
          </w:p>
        </w:tc>
        <w:tc>
          <w:tcPr>
            <w:tcW w:w="1134" w:type="dxa"/>
            <w:tcBorders>
              <w:top w:val="single" w:sz="8" w:space="0" w:color="auto"/>
              <w:left w:val="nil"/>
              <w:bottom w:val="single" w:sz="8" w:space="0" w:color="auto"/>
              <w:right w:val="nil"/>
            </w:tcBorders>
            <w:shd w:val="clear" w:color="auto" w:fill="E36C0A" w:themeFill="accent6" w:themeFillShade="BF"/>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ENTREPRISES</w:t>
            </w:r>
          </w:p>
        </w:tc>
        <w:tc>
          <w:tcPr>
            <w:tcW w:w="1417" w:type="dxa"/>
            <w:tcBorders>
              <w:top w:val="single" w:sz="8" w:space="0" w:color="auto"/>
              <w:left w:val="single" w:sz="4" w:space="0" w:color="auto"/>
              <w:bottom w:val="single" w:sz="8" w:space="0" w:color="auto"/>
              <w:right w:val="single" w:sz="4" w:space="0" w:color="auto"/>
            </w:tcBorders>
            <w:shd w:val="clear" w:color="auto" w:fill="E36C0A" w:themeFill="accent6" w:themeFillShade="B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PAIEMENTS ANTERIEURS</w:t>
            </w:r>
          </w:p>
        </w:tc>
        <w:tc>
          <w:tcPr>
            <w:tcW w:w="1360"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ENGAGEMENT 2014</w:t>
            </w:r>
          </w:p>
        </w:tc>
        <w:tc>
          <w:tcPr>
            <w:tcW w:w="1400"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PAIEMENT 2014</w:t>
            </w:r>
          </w:p>
        </w:tc>
        <w:tc>
          <w:tcPr>
            <w:tcW w:w="1320" w:type="dxa"/>
            <w:tcBorders>
              <w:top w:val="single" w:sz="8" w:space="0" w:color="auto"/>
              <w:left w:val="nil"/>
              <w:bottom w:val="single" w:sz="8" w:space="0" w:color="auto"/>
              <w:right w:val="single" w:sz="8" w:space="0" w:color="auto"/>
            </w:tcBorders>
            <w:shd w:val="clear" w:color="auto" w:fill="E36C0A" w:themeFill="accent6" w:themeFillShade="B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RESTE A ENGAGER</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2008</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Construction du Lycée moderne de Bodo (</w:t>
            </w:r>
            <w:proofErr w:type="spellStart"/>
            <w:r w:rsidRPr="00403E43">
              <w:rPr>
                <w:rFonts w:ascii="Bookman Old Style" w:eastAsia="Times New Roman" w:hAnsi="Bookman Old Style" w:cs="Arial"/>
                <w:color w:val="000000"/>
                <w:sz w:val="12"/>
                <w:szCs w:val="12"/>
                <w:lang w:eastAsia="fr-FR"/>
              </w:rPr>
              <w:t>Koûh</w:t>
            </w:r>
            <w:proofErr w:type="spellEnd"/>
            <w:r w:rsidRPr="00403E43">
              <w:rPr>
                <w:rFonts w:ascii="Bookman Old Style" w:eastAsia="Times New Roman" w:hAnsi="Bookman Old Style" w:cs="Arial"/>
                <w:color w:val="000000"/>
                <w:sz w:val="12"/>
                <w:szCs w:val="12"/>
                <w:lang w:eastAsia="fr-FR"/>
              </w:rPr>
              <w:t>-Est)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Pr>
                <w:rFonts w:ascii="Bookman Old Style" w:eastAsia="Times New Roman" w:hAnsi="Bookman Old Style" w:cs="Arial"/>
                <w:color w:val="000000"/>
                <w:sz w:val="12"/>
                <w:szCs w:val="12"/>
                <w:lang w:eastAsia="fr-FR"/>
              </w:rPr>
              <w:t>N°77/MFB/CPGRP/SP/2014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1 155 230 053</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SETUBA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1 038 138 324</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75 599 380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75 599 380</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41 492 349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2008</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d'Adduction d'eau Potable de </w:t>
            </w:r>
            <w:proofErr w:type="spellStart"/>
            <w:r w:rsidRPr="00403E43">
              <w:rPr>
                <w:rFonts w:ascii="Bookman Old Style" w:eastAsia="Times New Roman" w:hAnsi="Bookman Old Style" w:cs="Arial"/>
                <w:color w:val="000000"/>
                <w:sz w:val="12"/>
                <w:szCs w:val="12"/>
                <w:lang w:eastAsia="fr-FR"/>
              </w:rPr>
              <w:t>Béboni</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Nya</w:t>
            </w:r>
            <w:proofErr w:type="spellEnd"/>
            <w:r w:rsidRPr="00403E43">
              <w:rPr>
                <w:rFonts w:ascii="Bookman Old Style" w:eastAsia="Times New Roman" w:hAnsi="Bookman Old Style" w:cs="Arial"/>
                <w:color w:val="000000"/>
                <w:sz w:val="12"/>
                <w:szCs w:val="12"/>
                <w:lang w:eastAsia="fr-FR"/>
              </w:rPr>
              <w: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Pr>
                <w:rFonts w:ascii="Bookman Old Style" w:eastAsia="Times New Roman" w:hAnsi="Bookman Old Style" w:cs="Arial"/>
                <w:color w:val="000000"/>
                <w:sz w:val="12"/>
                <w:szCs w:val="12"/>
                <w:lang w:eastAsia="fr-FR"/>
              </w:rPr>
              <w:t>N°180/MI/SE/SG/DGIHE/DIHA/DHU/208</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445 460 148</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SOTPOH</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337 886 887</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107 573 260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107 573 260</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  </w:t>
            </w:r>
          </w:p>
        </w:tc>
      </w:tr>
      <w:tr w:rsidR="005C3E51" w:rsidRPr="00403E43" w:rsidTr="004170C0">
        <w:trPr>
          <w:trHeight w:val="397"/>
        </w:trPr>
        <w:tc>
          <w:tcPr>
            <w:tcW w:w="851" w:type="dxa"/>
            <w:tcBorders>
              <w:top w:val="nil"/>
              <w:left w:val="single" w:sz="8"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2008</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d'Adduction d'eau Potable de </w:t>
            </w:r>
            <w:proofErr w:type="spellStart"/>
            <w:r w:rsidRPr="00403E43">
              <w:rPr>
                <w:rFonts w:ascii="Bookman Old Style" w:eastAsia="Times New Roman" w:hAnsi="Bookman Old Style" w:cs="Arial"/>
                <w:color w:val="000000"/>
                <w:sz w:val="12"/>
                <w:szCs w:val="12"/>
                <w:lang w:eastAsia="fr-FR"/>
              </w:rPr>
              <w:t>Mbikou</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Nya</w:t>
            </w:r>
            <w:proofErr w:type="spellEnd"/>
            <w:r w:rsidRPr="00403E43">
              <w:rPr>
                <w:rFonts w:ascii="Bookman Old Style" w:eastAsia="Times New Roman" w:hAnsi="Bookman Old Style" w:cs="Arial"/>
                <w:color w:val="000000"/>
                <w:sz w:val="12"/>
                <w:szCs w:val="12"/>
                <w:lang w:eastAsia="fr-FR"/>
              </w:rPr>
              <w:t>)</w:t>
            </w:r>
          </w:p>
        </w:tc>
        <w:tc>
          <w:tcPr>
            <w:tcW w:w="2041" w:type="dxa"/>
            <w:tcBorders>
              <w:top w:val="nil"/>
              <w:left w:val="single" w:sz="4" w:space="0" w:color="auto"/>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Pr>
                <w:rFonts w:ascii="Bookman Old Style" w:eastAsia="Times New Roman" w:hAnsi="Bookman Old Style" w:cs="Arial"/>
                <w:color w:val="000000"/>
                <w:sz w:val="12"/>
                <w:szCs w:val="12"/>
                <w:lang w:eastAsia="fr-FR"/>
              </w:rPr>
              <w:t>N°178/MI/SE/SG/DGIHE/DIHA/DHU/208</w:t>
            </w:r>
          </w:p>
        </w:tc>
        <w:tc>
          <w:tcPr>
            <w:tcW w:w="1312"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445 460 148</w:t>
            </w:r>
          </w:p>
        </w:tc>
        <w:tc>
          <w:tcPr>
            <w:tcW w:w="1134"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SOTPOH</w:t>
            </w:r>
          </w:p>
        </w:tc>
        <w:tc>
          <w:tcPr>
            <w:tcW w:w="1417"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337 886 887</w:t>
            </w:r>
          </w:p>
        </w:tc>
        <w:tc>
          <w:tcPr>
            <w:tcW w:w="136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107 573 260</w:t>
            </w:r>
          </w:p>
        </w:tc>
        <w:tc>
          <w:tcPr>
            <w:tcW w:w="140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107 573 260</w:t>
            </w:r>
          </w:p>
        </w:tc>
        <w:tc>
          <w:tcPr>
            <w:tcW w:w="1320" w:type="dxa"/>
            <w:tcBorders>
              <w:top w:val="nil"/>
              <w:left w:val="nil"/>
              <w:bottom w:val="nil"/>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  </w:t>
            </w:r>
          </w:p>
        </w:tc>
      </w:tr>
      <w:tr w:rsidR="002575C9" w:rsidRPr="00403E43" w:rsidTr="004170C0">
        <w:trPr>
          <w:trHeight w:val="397"/>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 </w:t>
            </w:r>
          </w:p>
        </w:tc>
        <w:tc>
          <w:tcPr>
            <w:tcW w:w="36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403E43" w:rsidP="00403E43">
            <w:pPr>
              <w:tabs>
                <w:tab w:val="clear" w:pos="5223"/>
              </w:tabs>
              <w:spacing w:after="0" w:line="240" w:lineRule="auto"/>
              <w:jc w:val="center"/>
              <w:rPr>
                <w:rFonts w:ascii="Bookman Old Style" w:eastAsia="Times New Roman" w:hAnsi="Bookman Old Style" w:cs="Arial"/>
                <w:b/>
                <w:bCs/>
                <w:sz w:val="12"/>
                <w:szCs w:val="12"/>
                <w:lang w:eastAsia="fr-FR"/>
              </w:rPr>
            </w:pPr>
            <w:r>
              <w:rPr>
                <w:rFonts w:ascii="Bookman Old Style" w:eastAsia="Times New Roman" w:hAnsi="Bookman Old Style" w:cs="Arial"/>
                <w:b/>
                <w:bCs/>
                <w:sz w:val="12"/>
                <w:szCs w:val="12"/>
                <w:lang w:eastAsia="fr-FR"/>
              </w:rPr>
              <w:t xml:space="preserve">TOTAL GENERAL </w:t>
            </w:r>
            <w:r w:rsidR="001D26DC" w:rsidRPr="00403E43">
              <w:rPr>
                <w:rFonts w:ascii="Bookman Old Style" w:eastAsia="Times New Roman" w:hAnsi="Bookman Old Style" w:cs="Arial"/>
                <w:b/>
                <w:bCs/>
                <w:sz w:val="12"/>
                <w:szCs w:val="12"/>
                <w:lang w:eastAsia="fr-FR"/>
              </w:rPr>
              <w:t>2008</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 </w:t>
            </w: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2 046 150 349</w:t>
            </w:r>
          </w:p>
        </w:tc>
        <w:tc>
          <w:tcPr>
            <w:tcW w:w="1134" w:type="dxa"/>
            <w:tcBorders>
              <w:top w:val="single" w:sz="8" w:space="0" w:color="auto"/>
              <w:left w:val="nil"/>
              <w:bottom w:val="single" w:sz="8" w:space="0" w:color="auto"/>
              <w:right w:val="nil"/>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sz w:val="12"/>
                <w:szCs w:val="12"/>
                <w:lang w:eastAsia="fr-FR"/>
              </w:rPr>
            </w:pP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1 713 912 098</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290 745 900</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290 745 900</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sz w:val="12"/>
                <w:szCs w:val="12"/>
                <w:lang w:eastAsia="fr-FR"/>
              </w:rPr>
            </w:pPr>
            <w:r w:rsidRPr="00403E43">
              <w:rPr>
                <w:rFonts w:ascii="Bookman Old Style" w:eastAsia="Times New Roman" w:hAnsi="Bookman Old Style" w:cs="Arial"/>
                <w:b/>
                <w:bCs/>
                <w:sz w:val="12"/>
                <w:szCs w:val="12"/>
                <w:lang w:eastAsia="fr-FR"/>
              </w:rPr>
              <w:t xml:space="preserve">41 492 351  </w:t>
            </w:r>
          </w:p>
        </w:tc>
      </w:tr>
      <w:tr w:rsidR="005C3E51" w:rsidRPr="00403E43" w:rsidTr="004170C0">
        <w:trPr>
          <w:trHeight w:val="45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2009</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Réhabilitation et d'extension du Lycée d'Italie de </w:t>
            </w:r>
            <w:proofErr w:type="spellStart"/>
            <w:r w:rsidRPr="00403E43">
              <w:rPr>
                <w:rFonts w:ascii="Bookman Old Style" w:eastAsia="Times New Roman" w:hAnsi="Bookman Old Style" w:cs="Arial"/>
                <w:color w:val="000000"/>
                <w:sz w:val="12"/>
                <w:szCs w:val="12"/>
                <w:lang w:eastAsia="fr-FR"/>
              </w:rPr>
              <w:t>Baïbakoum</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N°49/MI/SG/DGBC/DISU/DIS/07</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677 408 228</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GPT LAGEMOT/  SCL</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609 667 405</w:t>
            </w:r>
          </w:p>
        </w:tc>
        <w:tc>
          <w:tcPr>
            <w:tcW w:w="1360"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67 740 822</w:t>
            </w:r>
          </w:p>
        </w:tc>
        <w:tc>
          <w:tcPr>
            <w:tcW w:w="1400"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67 740 822</w:t>
            </w:r>
          </w:p>
        </w:tc>
        <w:tc>
          <w:tcPr>
            <w:tcW w:w="1320"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  </w:t>
            </w:r>
          </w:p>
        </w:tc>
      </w:tr>
      <w:tr w:rsidR="005C3E51" w:rsidRPr="00403E43" w:rsidTr="004170C0">
        <w:trPr>
          <w:trHeight w:val="510"/>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2009</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 6 forages Equipés de Mini Adduction d'Eau Potable Lot 1: Centres de Santé de : </w:t>
            </w:r>
            <w:proofErr w:type="spellStart"/>
            <w:r w:rsidRPr="00403E43">
              <w:rPr>
                <w:rFonts w:ascii="Bookman Old Style" w:eastAsia="Times New Roman" w:hAnsi="Bookman Old Style" w:cs="Arial"/>
                <w:color w:val="000000"/>
                <w:sz w:val="12"/>
                <w:szCs w:val="12"/>
                <w:lang w:eastAsia="fr-FR"/>
              </w:rPr>
              <w:t>Mordoundoum</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Rodoungaouti</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Nassian</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Bembaitada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Pr>
                <w:rFonts w:ascii="Bookman Old Style" w:eastAsia="Times New Roman" w:hAnsi="Bookman Old Style" w:cs="Arial"/>
                <w:color w:val="000000"/>
                <w:sz w:val="12"/>
                <w:szCs w:val="12"/>
                <w:lang w:eastAsia="fr-FR"/>
              </w:rPr>
              <w:t>N°036/MFB/CPGRP/SP/2009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30 397 150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BURETIP</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15 198 575</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9 118 963</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9 118 963</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6 079 612</w:t>
            </w:r>
          </w:p>
        </w:tc>
      </w:tr>
      <w:tr w:rsidR="005C3E51" w:rsidRPr="00403E43" w:rsidTr="004170C0">
        <w:trPr>
          <w:trHeight w:val="45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2009</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 Construction de l'Université de Doba (Module 1)</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N°003/CPGRP/09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3 135 067 415</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GPT KOSSO</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2 978 314 039</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156 753 371</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156 753 371</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5  </w:t>
            </w:r>
          </w:p>
        </w:tc>
      </w:tr>
      <w:tr w:rsidR="002575C9" w:rsidRPr="00403E43" w:rsidTr="004170C0">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36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2575C9" w:rsidP="002575C9">
            <w:pPr>
              <w:tabs>
                <w:tab w:val="clear" w:pos="5223"/>
              </w:tabs>
              <w:spacing w:after="0" w:line="240" w:lineRule="auto"/>
              <w:jc w:val="center"/>
              <w:rPr>
                <w:rFonts w:ascii="Bookman Old Style" w:eastAsia="Times New Roman" w:hAnsi="Bookman Old Style" w:cs="Arial"/>
                <w:b/>
                <w:bCs/>
                <w:color w:val="000000"/>
                <w:sz w:val="12"/>
                <w:szCs w:val="12"/>
                <w:lang w:eastAsia="fr-FR"/>
              </w:rPr>
            </w:pPr>
            <w:r>
              <w:rPr>
                <w:rFonts w:ascii="Bookman Old Style" w:eastAsia="Times New Roman" w:hAnsi="Bookman Old Style" w:cs="Arial"/>
                <w:b/>
                <w:bCs/>
                <w:color w:val="000000"/>
                <w:sz w:val="12"/>
                <w:szCs w:val="12"/>
                <w:lang w:eastAsia="fr-FR"/>
              </w:rPr>
              <w:t xml:space="preserve">TOTAL GENERAL </w:t>
            </w:r>
            <w:r w:rsidR="001D26DC" w:rsidRPr="00403E43">
              <w:rPr>
                <w:rFonts w:ascii="Bookman Old Style" w:eastAsia="Times New Roman" w:hAnsi="Bookman Old Style" w:cs="Arial"/>
                <w:b/>
                <w:bCs/>
                <w:color w:val="000000"/>
                <w:sz w:val="12"/>
                <w:szCs w:val="12"/>
                <w:lang w:eastAsia="fr-FR"/>
              </w:rPr>
              <w:t>2009</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03E43">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3 842 872 793</w:t>
            </w:r>
          </w:p>
        </w:tc>
        <w:tc>
          <w:tcPr>
            <w:tcW w:w="1134" w:type="dxa"/>
            <w:tcBorders>
              <w:top w:val="single" w:sz="8" w:space="0" w:color="auto"/>
              <w:left w:val="nil"/>
              <w:bottom w:val="single" w:sz="8" w:space="0" w:color="auto"/>
              <w:right w:val="nil"/>
            </w:tcBorders>
            <w:shd w:val="clear" w:color="auto" w:fill="FABF8F" w:themeFill="accent6" w:themeFillTint="99"/>
            <w:noWrap/>
            <w:vAlign w:val="center"/>
            <w:hideMark/>
          </w:tcPr>
          <w:p w:rsidR="001D26DC" w:rsidRPr="00403E43" w:rsidRDefault="001D26DC" w:rsidP="00403E43">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3 603 180 019</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233 613 156</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233 613 156</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6 079 618</w:t>
            </w:r>
          </w:p>
        </w:tc>
      </w:tr>
      <w:tr w:rsidR="005C3E51" w:rsidRPr="00403E43" w:rsidTr="004170C0">
        <w:trPr>
          <w:trHeight w:val="397"/>
        </w:trPr>
        <w:tc>
          <w:tcPr>
            <w:tcW w:w="85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2010</w:t>
            </w:r>
          </w:p>
        </w:tc>
        <w:tc>
          <w:tcPr>
            <w:tcW w:w="3630" w:type="dxa"/>
            <w:tcBorders>
              <w:top w:val="nil"/>
              <w:left w:val="nil"/>
              <w:bottom w:val="single" w:sz="4" w:space="0" w:color="auto"/>
              <w:right w:val="single" w:sz="4" w:space="0" w:color="auto"/>
            </w:tcBorders>
            <w:shd w:val="clear" w:color="000000" w:fill="FFFFFF"/>
            <w:noWrap/>
            <w:vAlign w:val="center"/>
            <w:hideMark/>
          </w:tcPr>
          <w:p w:rsidR="005C3E51" w:rsidRPr="00403E43" w:rsidRDefault="005122FD"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Pr>
                <w:rFonts w:ascii="Bookman Old Style" w:eastAsia="Times New Roman" w:hAnsi="Bookman Old Style" w:cs="Arial"/>
                <w:color w:val="000000"/>
                <w:sz w:val="12"/>
                <w:szCs w:val="12"/>
                <w:lang w:eastAsia="fr-FR"/>
              </w:rPr>
              <w:t>Construction</w:t>
            </w:r>
            <w:r w:rsidR="005C3E51" w:rsidRPr="00403E43">
              <w:rPr>
                <w:rFonts w:ascii="Bookman Old Style" w:eastAsia="Times New Roman" w:hAnsi="Bookman Old Style" w:cs="Arial"/>
                <w:color w:val="000000"/>
                <w:sz w:val="12"/>
                <w:szCs w:val="12"/>
                <w:lang w:eastAsia="fr-FR"/>
              </w:rPr>
              <w:t xml:space="preserve"> de bureau et résidence de S/P de </w:t>
            </w:r>
            <w:proofErr w:type="spellStart"/>
            <w:r w:rsidR="005C3E51" w:rsidRPr="00403E43">
              <w:rPr>
                <w:rFonts w:ascii="Bookman Old Style" w:eastAsia="Times New Roman" w:hAnsi="Bookman Old Style" w:cs="Arial"/>
                <w:color w:val="000000"/>
                <w:sz w:val="12"/>
                <w:szCs w:val="12"/>
                <w:lang w:eastAsia="fr-FR"/>
              </w:rPr>
              <w:t>Yamodo</w:t>
            </w:r>
            <w:proofErr w:type="spellEnd"/>
          </w:p>
        </w:tc>
        <w:tc>
          <w:tcPr>
            <w:tcW w:w="2041"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N°028/PR/PM/SGG/OCMP/DRLOR/11</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49 111 600</w:t>
            </w:r>
          </w:p>
        </w:tc>
        <w:tc>
          <w:tcPr>
            <w:tcW w:w="1134"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CETI</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44 200 440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4 911 160  </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4 911 160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2010</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 Travaux de Construction de l'Ecole Primaire de </w:t>
            </w:r>
            <w:proofErr w:type="spellStart"/>
            <w:r w:rsidRPr="00403E43">
              <w:rPr>
                <w:rFonts w:ascii="Bookman Old Style" w:eastAsia="Times New Roman" w:hAnsi="Bookman Old Style" w:cs="Arial"/>
                <w:color w:val="000000"/>
                <w:sz w:val="12"/>
                <w:szCs w:val="12"/>
                <w:lang w:eastAsia="fr-FR"/>
              </w:rPr>
              <w:t>Karwa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115E7" w:rsidRDefault="005C3E51" w:rsidP="005C3E51">
            <w:pPr>
              <w:tabs>
                <w:tab w:val="clear" w:pos="5223"/>
              </w:tabs>
              <w:spacing w:after="0" w:line="240" w:lineRule="auto"/>
              <w:jc w:val="center"/>
              <w:rPr>
                <w:rFonts w:ascii="Bookman Old Style" w:eastAsia="Times New Roman" w:hAnsi="Bookman Old Style" w:cs="Arial"/>
                <w:color w:val="000000" w:themeColor="text1"/>
                <w:sz w:val="12"/>
                <w:szCs w:val="12"/>
                <w:lang w:eastAsia="fr-FR"/>
              </w:rPr>
            </w:pPr>
            <w:r w:rsidRPr="004115E7">
              <w:rPr>
                <w:rFonts w:ascii="Bookman Old Style" w:eastAsia="Times New Roman" w:hAnsi="Bookman Old Style" w:cs="Arial"/>
                <w:color w:val="000000" w:themeColor="text1"/>
                <w:sz w:val="12"/>
                <w:szCs w:val="12"/>
                <w:lang w:eastAsia="fr-FR"/>
              </w:rPr>
              <w:t>N°031/MFB/CPGRP/SP/09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19 177 850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EXAD</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12 465 602</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4 794 463</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4 794 463</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1 917 785  </w:t>
            </w:r>
          </w:p>
        </w:tc>
      </w:tr>
      <w:tr w:rsidR="005C3E51" w:rsidRPr="00403E43" w:rsidTr="004170C0">
        <w:trPr>
          <w:trHeight w:val="340"/>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2010</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et Supervision des Forages dans les Ecoles du Lot 3 : Donia, </w:t>
            </w:r>
            <w:proofErr w:type="spellStart"/>
            <w:r w:rsidRPr="00403E43">
              <w:rPr>
                <w:rFonts w:ascii="Bookman Old Style" w:eastAsia="Times New Roman" w:hAnsi="Bookman Old Style" w:cs="Arial"/>
                <w:color w:val="000000"/>
                <w:sz w:val="12"/>
                <w:szCs w:val="12"/>
                <w:lang w:eastAsia="fr-FR"/>
              </w:rPr>
              <w:t>Bekan</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timbéri</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Bendja</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Dohola</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Goré</w:t>
            </w:r>
            <w:proofErr w:type="spellEnd"/>
            <w:r w:rsidRPr="00403E43">
              <w:rPr>
                <w:rFonts w:ascii="Bookman Old Style" w:eastAsia="Times New Roman" w:hAnsi="Bookman Old Style" w:cs="Arial"/>
                <w:color w:val="000000"/>
                <w:sz w:val="12"/>
                <w:szCs w:val="12"/>
                <w:lang w:eastAsia="fr-FR"/>
              </w:rPr>
              <w:t xml:space="preserve"> Nord, </w:t>
            </w:r>
            <w:proofErr w:type="spellStart"/>
            <w:r w:rsidRPr="00403E43">
              <w:rPr>
                <w:rFonts w:ascii="Bookman Old Style" w:eastAsia="Times New Roman" w:hAnsi="Bookman Old Style" w:cs="Arial"/>
                <w:color w:val="000000"/>
                <w:sz w:val="12"/>
                <w:szCs w:val="12"/>
                <w:lang w:eastAsia="fr-FR"/>
              </w:rPr>
              <w:t>Kabaroangar</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115E7" w:rsidRDefault="005C3E51" w:rsidP="005C3E51">
            <w:pPr>
              <w:tabs>
                <w:tab w:val="clear" w:pos="5223"/>
              </w:tabs>
              <w:spacing w:after="0" w:line="240" w:lineRule="auto"/>
              <w:jc w:val="center"/>
              <w:rPr>
                <w:rFonts w:ascii="Bookman Old Style" w:eastAsia="Times New Roman" w:hAnsi="Bookman Old Style" w:cs="Arial"/>
                <w:color w:val="000000" w:themeColor="text1"/>
                <w:sz w:val="12"/>
                <w:szCs w:val="12"/>
                <w:lang w:eastAsia="fr-FR"/>
              </w:rPr>
            </w:pPr>
            <w:r w:rsidRPr="004115E7">
              <w:rPr>
                <w:rFonts w:ascii="Bookman Old Style" w:eastAsia="Times New Roman" w:hAnsi="Bookman Old Style" w:cs="Arial"/>
                <w:color w:val="000000" w:themeColor="text1"/>
                <w:sz w:val="12"/>
                <w:szCs w:val="12"/>
                <w:lang w:eastAsia="fr-FR"/>
              </w:rPr>
              <w:t>N°40/MFB/CGPR/2009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5 453 058</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BEAC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4 532 854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4 532 854</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920 204  </w:t>
            </w:r>
          </w:p>
        </w:tc>
      </w:tr>
      <w:tr w:rsidR="005C3E51" w:rsidRPr="00403E43" w:rsidTr="004170C0">
        <w:trPr>
          <w:trHeight w:val="397"/>
        </w:trPr>
        <w:tc>
          <w:tcPr>
            <w:tcW w:w="851"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2010</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Supervision des Travaux de Construction du Lycée de </w:t>
            </w:r>
            <w:proofErr w:type="spellStart"/>
            <w:r w:rsidRPr="00403E43">
              <w:rPr>
                <w:rFonts w:ascii="Bookman Old Style" w:eastAsia="Times New Roman" w:hAnsi="Bookman Old Style" w:cs="Arial"/>
                <w:color w:val="000000"/>
                <w:sz w:val="12"/>
                <w:szCs w:val="12"/>
                <w:lang w:eastAsia="fr-FR"/>
              </w:rPr>
              <w:t>Yamodo</w:t>
            </w:r>
            <w:proofErr w:type="spellEnd"/>
          </w:p>
        </w:tc>
        <w:tc>
          <w:tcPr>
            <w:tcW w:w="2041" w:type="dxa"/>
            <w:tcBorders>
              <w:top w:val="nil"/>
              <w:left w:val="single" w:sz="4" w:space="0" w:color="auto"/>
              <w:bottom w:val="nil"/>
              <w:right w:val="single" w:sz="4" w:space="0" w:color="auto"/>
            </w:tcBorders>
            <w:shd w:val="clear" w:color="000000" w:fill="FFFFFF"/>
            <w:noWrap/>
            <w:vAlign w:val="center"/>
            <w:hideMark/>
          </w:tcPr>
          <w:p w:rsidR="005C3E51" w:rsidRPr="004115E7" w:rsidRDefault="005C3E51" w:rsidP="005C3E51">
            <w:pPr>
              <w:tabs>
                <w:tab w:val="clear" w:pos="5223"/>
              </w:tabs>
              <w:spacing w:after="0" w:line="240" w:lineRule="auto"/>
              <w:jc w:val="center"/>
              <w:rPr>
                <w:rFonts w:ascii="Bookman Old Style" w:eastAsia="Times New Roman" w:hAnsi="Bookman Old Style" w:cs="Arial"/>
                <w:color w:val="000000" w:themeColor="text1"/>
                <w:sz w:val="12"/>
                <w:szCs w:val="12"/>
                <w:lang w:eastAsia="fr-FR"/>
              </w:rPr>
            </w:pPr>
            <w:r w:rsidRPr="004115E7">
              <w:rPr>
                <w:rFonts w:ascii="Bookman Old Style" w:eastAsia="Times New Roman" w:hAnsi="Bookman Old Style" w:cs="Arial"/>
                <w:color w:val="000000" w:themeColor="text1"/>
                <w:sz w:val="12"/>
                <w:szCs w:val="12"/>
                <w:lang w:eastAsia="fr-FR"/>
              </w:rPr>
              <w:t>0N°007/MFB/CPGRP/SP/2013</w:t>
            </w:r>
          </w:p>
        </w:tc>
        <w:tc>
          <w:tcPr>
            <w:tcW w:w="1312"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76 995 000</w:t>
            </w:r>
          </w:p>
        </w:tc>
        <w:tc>
          <w:tcPr>
            <w:tcW w:w="1134" w:type="dxa"/>
            <w:tcBorders>
              <w:top w:val="nil"/>
              <w:left w:val="nil"/>
              <w:bottom w:val="nil"/>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BIAC</w:t>
            </w:r>
          </w:p>
        </w:tc>
        <w:tc>
          <w:tcPr>
            <w:tcW w:w="1417"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73 145 250</w:t>
            </w:r>
          </w:p>
        </w:tc>
        <w:tc>
          <w:tcPr>
            <w:tcW w:w="136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3 849 750</w:t>
            </w:r>
          </w:p>
        </w:tc>
        <w:tc>
          <w:tcPr>
            <w:tcW w:w="140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3 849 750</w:t>
            </w:r>
          </w:p>
        </w:tc>
        <w:tc>
          <w:tcPr>
            <w:tcW w:w="132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2575C9" w:rsidRPr="00403E43" w:rsidTr="004170C0">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36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2575C9" w:rsidP="002575C9">
            <w:pPr>
              <w:tabs>
                <w:tab w:val="clear" w:pos="5223"/>
              </w:tabs>
              <w:spacing w:after="0" w:line="240" w:lineRule="auto"/>
              <w:jc w:val="center"/>
              <w:rPr>
                <w:rFonts w:ascii="Bookman Old Style" w:eastAsia="Times New Roman" w:hAnsi="Bookman Old Style" w:cs="Arial"/>
                <w:b/>
                <w:bCs/>
                <w:color w:val="000000"/>
                <w:sz w:val="12"/>
                <w:szCs w:val="12"/>
                <w:lang w:eastAsia="fr-FR"/>
              </w:rPr>
            </w:pPr>
            <w:r>
              <w:rPr>
                <w:rFonts w:ascii="Bookman Old Style" w:eastAsia="Times New Roman" w:hAnsi="Bookman Old Style" w:cs="Arial"/>
                <w:b/>
                <w:bCs/>
                <w:color w:val="000000"/>
                <w:sz w:val="12"/>
                <w:szCs w:val="12"/>
                <w:lang w:eastAsia="fr-FR"/>
              </w:rPr>
              <w:t xml:space="preserve">TOTAL GENERAL </w:t>
            </w:r>
            <w:r w:rsidR="001D26DC" w:rsidRPr="00403E43">
              <w:rPr>
                <w:rFonts w:ascii="Bookman Old Style" w:eastAsia="Times New Roman" w:hAnsi="Bookman Old Style" w:cs="Arial"/>
                <w:b/>
                <w:bCs/>
                <w:color w:val="000000"/>
                <w:sz w:val="12"/>
                <w:szCs w:val="12"/>
                <w:lang w:eastAsia="fr-FR"/>
              </w:rPr>
              <w:t xml:space="preserve"> 2010</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150 737 508</w:t>
            </w:r>
          </w:p>
        </w:tc>
        <w:tc>
          <w:tcPr>
            <w:tcW w:w="1134" w:type="dxa"/>
            <w:tcBorders>
              <w:top w:val="single" w:sz="8" w:space="0" w:color="auto"/>
              <w:left w:val="nil"/>
              <w:bottom w:val="single" w:sz="8" w:space="0" w:color="auto"/>
              <w:right w:val="nil"/>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129 811 292</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18 088 227</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13 177 067</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7 749 149  </w:t>
            </w:r>
          </w:p>
        </w:tc>
      </w:tr>
      <w:tr w:rsidR="001D26DC" w:rsidRPr="00403E43" w:rsidTr="004170C0">
        <w:trPr>
          <w:trHeight w:val="397"/>
        </w:trPr>
        <w:tc>
          <w:tcPr>
            <w:tcW w:w="851" w:type="dxa"/>
            <w:tcBorders>
              <w:top w:val="nil"/>
              <w:left w:val="single" w:sz="4" w:space="0" w:color="auto"/>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2011</w:t>
            </w:r>
          </w:p>
        </w:tc>
        <w:tc>
          <w:tcPr>
            <w:tcW w:w="3630" w:type="dxa"/>
            <w:tcBorders>
              <w:top w:val="nil"/>
              <w:left w:val="nil"/>
              <w:bottom w:val="nil"/>
              <w:right w:val="nil"/>
            </w:tcBorders>
            <w:shd w:val="clear" w:color="000000" w:fill="FFFFFF"/>
            <w:noWrap/>
            <w:vAlign w:val="center"/>
            <w:hideMark/>
          </w:tcPr>
          <w:p w:rsidR="001D26DC" w:rsidRPr="00403E43" w:rsidRDefault="001D26DC" w:rsidP="002575C9">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 Réhabil</w:t>
            </w:r>
            <w:r w:rsidR="002575C9">
              <w:rPr>
                <w:rFonts w:ascii="Bookman Old Style" w:eastAsia="Times New Roman" w:hAnsi="Bookman Old Style" w:cs="Arial"/>
                <w:color w:val="000000"/>
                <w:sz w:val="12"/>
                <w:szCs w:val="12"/>
                <w:lang w:eastAsia="fr-FR"/>
              </w:rPr>
              <w:t>itation des Stations AEP dans le</w:t>
            </w:r>
            <w:r w:rsidRPr="00403E43">
              <w:rPr>
                <w:rFonts w:ascii="Bookman Old Style" w:eastAsia="Times New Roman" w:hAnsi="Bookman Old Style" w:cs="Arial"/>
                <w:color w:val="000000"/>
                <w:sz w:val="12"/>
                <w:szCs w:val="12"/>
                <w:lang w:eastAsia="fr-FR"/>
              </w:rPr>
              <w:t xml:space="preserve"> Log</w:t>
            </w:r>
          </w:p>
        </w:tc>
        <w:tc>
          <w:tcPr>
            <w:tcW w:w="2041" w:type="dxa"/>
            <w:tcBorders>
              <w:top w:val="nil"/>
              <w:left w:val="single" w:sz="4" w:space="0" w:color="auto"/>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N°010/MFB/CPGRP/SP/2011</w:t>
            </w:r>
          </w:p>
        </w:tc>
        <w:tc>
          <w:tcPr>
            <w:tcW w:w="1312" w:type="dxa"/>
            <w:tcBorders>
              <w:top w:val="nil"/>
              <w:left w:val="nil"/>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48 675 000</w:t>
            </w:r>
          </w:p>
        </w:tc>
        <w:tc>
          <w:tcPr>
            <w:tcW w:w="1134" w:type="dxa"/>
            <w:tcBorders>
              <w:top w:val="nil"/>
              <w:left w:val="nil"/>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AFADE</w:t>
            </w:r>
          </w:p>
        </w:tc>
        <w:tc>
          <w:tcPr>
            <w:tcW w:w="1417" w:type="dxa"/>
            <w:tcBorders>
              <w:top w:val="nil"/>
              <w:left w:val="nil"/>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43 807 500</w:t>
            </w:r>
          </w:p>
        </w:tc>
        <w:tc>
          <w:tcPr>
            <w:tcW w:w="1360" w:type="dxa"/>
            <w:tcBorders>
              <w:top w:val="nil"/>
              <w:left w:val="nil"/>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4 867 500</w:t>
            </w:r>
          </w:p>
        </w:tc>
        <w:tc>
          <w:tcPr>
            <w:tcW w:w="1400" w:type="dxa"/>
            <w:tcBorders>
              <w:top w:val="nil"/>
              <w:left w:val="nil"/>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4 867 500</w:t>
            </w:r>
          </w:p>
        </w:tc>
        <w:tc>
          <w:tcPr>
            <w:tcW w:w="1320" w:type="dxa"/>
            <w:tcBorders>
              <w:top w:val="nil"/>
              <w:left w:val="nil"/>
              <w:bottom w:val="nil"/>
              <w:right w:val="single" w:sz="4" w:space="0" w:color="auto"/>
            </w:tcBorders>
            <w:shd w:val="clear" w:color="000000" w:fill="FFFFFF"/>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2575C9" w:rsidRPr="00403E43" w:rsidTr="004170C0">
        <w:trPr>
          <w:trHeight w:val="397"/>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36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2575C9" w:rsidP="002575C9">
            <w:pPr>
              <w:tabs>
                <w:tab w:val="clear" w:pos="5223"/>
              </w:tabs>
              <w:spacing w:after="0" w:line="240" w:lineRule="auto"/>
              <w:jc w:val="center"/>
              <w:rPr>
                <w:rFonts w:ascii="Bookman Old Style" w:eastAsia="Times New Roman" w:hAnsi="Bookman Old Style" w:cs="Arial"/>
                <w:b/>
                <w:bCs/>
                <w:color w:val="000000"/>
                <w:sz w:val="12"/>
                <w:szCs w:val="12"/>
                <w:lang w:eastAsia="fr-FR"/>
              </w:rPr>
            </w:pPr>
            <w:r>
              <w:rPr>
                <w:rFonts w:ascii="Bookman Old Style" w:eastAsia="Times New Roman" w:hAnsi="Bookman Old Style" w:cs="Arial"/>
                <w:b/>
                <w:bCs/>
                <w:color w:val="000000"/>
                <w:sz w:val="12"/>
                <w:szCs w:val="12"/>
                <w:lang w:eastAsia="fr-FR"/>
              </w:rPr>
              <w:t xml:space="preserve">TOTAL GENERAL </w:t>
            </w:r>
            <w:r w:rsidR="001D26DC" w:rsidRPr="00403E43">
              <w:rPr>
                <w:rFonts w:ascii="Bookman Old Style" w:eastAsia="Times New Roman" w:hAnsi="Bookman Old Style" w:cs="Arial"/>
                <w:b/>
                <w:bCs/>
                <w:color w:val="000000"/>
                <w:sz w:val="12"/>
                <w:szCs w:val="12"/>
                <w:lang w:eastAsia="fr-FR"/>
              </w:rPr>
              <w:t>2011</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48 675 000</w:t>
            </w:r>
          </w:p>
        </w:tc>
        <w:tc>
          <w:tcPr>
            <w:tcW w:w="1134" w:type="dxa"/>
            <w:tcBorders>
              <w:top w:val="single" w:sz="8" w:space="0" w:color="auto"/>
              <w:left w:val="nil"/>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43 807 500</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4 867 500</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4 867 500</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0  </w:t>
            </w:r>
          </w:p>
        </w:tc>
      </w:tr>
      <w:tr w:rsidR="005C3E51" w:rsidRPr="00403E43" w:rsidTr="004170C0">
        <w:trPr>
          <w:trHeight w:val="397"/>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2012</w:t>
            </w:r>
          </w:p>
        </w:tc>
        <w:tc>
          <w:tcPr>
            <w:tcW w:w="3630" w:type="dxa"/>
            <w:tcBorders>
              <w:top w:val="single" w:sz="4" w:space="0" w:color="auto"/>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d'Adduction d'Eau Potable à </w:t>
            </w:r>
            <w:proofErr w:type="spellStart"/>
            <w:r w:rsidRPr="00403E43">
              <w:rPr>
                <w:rFonts w:ascii="Bookman Old Style" w:eastAsia="Times New Roman" w:hAnsi="Bookman Old Style" w:cs="Arial"/>
                <w:color w:val="000000"/>
                <w:sz w:val="12"/>
                <w:szCs w:val="12"/>
                <w:lang w:eastAsia="fr-FR"/>
              </w:rPr>
              <w:t>Beti</w:t>
            </w:r>
            <w:proofErr w:type="spellEnd"/>
          </w:p>
        </w:tc>
        <w:tc>
          <w:tcPr>
            <w:tcW w:w="2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N°027/MFB/CPGRP/SP/2009</w:t>
            </w:r>
          </w:p>
        </w:tc>
        <w:tc>
          <w:tcPr>
            <w:tcW w:w="1312"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497 706 300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GPT FOULLAH</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447 935 670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49 770 630  </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49 770 630  </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2012</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d'Urgence de la Centrale Electrique de </w:t>
            </w:r>
            <w:proofErr w:type="spellStart"/>
            <w:r w:rsidRPr="00403E43">
              <w:rPr>
                <w:rFonts w:ascii="Bookman Old Style" w:eastAsia="Times New Roman" w:hAnsi="Bookman Old Style" w:cs="Arial"/>
                <w:color w:val="000000"/>
                <w:sz w:val="12"/>
                <w:szCs w:val="12"/>
                <w:lang w:eastAsia="fr-FR"/>
              </w:rPr>
              <w:t>Bébedjia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115E7" w:rsidRDefault="005C3E51" w:rsidP="005C3E51">
            <w:pPr>
              <w:tabs>
                <w:tab w:val="clear" w:pos="5223"/>
              </w:tabs>
              <w:spacing w:after="0" w:line="240" w:lineRule="auto"/>
              <w:jc w:val="center"/>
              <w:rPr>
                <w:rFonts w:ascii="Bookman Old Style" w:eastAsia="Times New Roman" w:hAnsi="Bookman Old Style" w:cs="Arial"/>
                <w:color w:val="000000"/>
                <w:sz w:val="12"/>
                <w:szCs w:val="12"/>
                <w:lang w:val="en-US" w:eastAsia="fr-FR"/>
              </w:rPr>
            </w:pPr>
            <w:r w:rsidRPr="004115E7">
              <w:rPr>
                <w:rFonts w:ascii="Bookman Old Style" w:eastAsia="Times New Roman" w:hAnsi="Bookman Old Style" w:cs="Arial"/>
                <w:color w:val="000000"/>
                <w:sz w:val="12"/>
                <w:szCs w:val="12"/>
                <w:lang w:val="en-US" w:eastAsia="fr-FR"/>
              </w:rPr>
              <w:t>N°22/PM/SGG/OCMP/DRLOR/2014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35 953 125</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SETUBA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35 953 125</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35 953 125</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lastRenderedPageBreak/>
              <w:t>2012</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Avenant N°1 des Travaux de Construction du Lycée Moderne de </w:t>
            </w:r>
            <w:proofErr w:type="spellStart"/>
            <w:r w:rsidRPr="00403E43">
              <w:rPr>
                <w:rFonts w:ascii="Bookman Old Style" w:eastAsia="Times New Roman" w:hAnsi="Bookman Old Style" w:cs="Arial"/>
                <w:color w:val="000000"/>
                <w:sz w:val="12"/>
                <w:szCs w:val="12"/>
                <w:lang w:eastAsia="fr-FR"/>
              </w:rPr>
              <w:t>Baibakoum</w:t>
            </w:r>
            <w:proofErr w:type="spellEnd"/>
          </w:p>
        </w:tc>
        <w:tc>
          <w:tcPr>
            <w:tcW w:w="2041" w:type="dxa"/>
            <w:tcBorders>
              <w:top w:val="nil"/>
              <w:left w:val="single" w:sz="4" w:space="0" w:color="auto"/>
              <w:bottom w:val="single" w:sz="4" w:space="0" w:color="auto"/>
              <w:right w:val="nil"/>
            </w:tcBorders>
            <w:shd w:val="clear" w:color="000000" w:fill="FFFFFF"/>
            <w:vAlign w:val="center"/>
            <w:hideMark/>
          </w:tcPr>
          <w:p w:rsidR="005C3E51" w:rsidRPr="004115E7"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N°091/MFB/CPGRP/SP/2008</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119 356 304</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SETUBA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110 356 304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110 356 304</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9 000 000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2012</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Concours Architectural </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115E7" w:rsidRDefault="005C3E51" w:rsidP="005C3E51">
            <w:pPr>
              <w:tabs>
                <w:tab w:val="clear" w:pos="5223"/>
              </w:tabs>
              <w:spacing w:after="0" w:line="240" w:lineRule="auto"/>
              <w:jc w:val="center"/>
              <w:rPr>
                <w:rFonts w:ascii="Bookman Old Style" w:eastAsia="Times New Roman" w:hAnsi="Bookman Old Style" w:cs="Arial"/>
                <w:color w:val="FFFF00"/>
                <w:sz w:val="12"/>
                <w:szCs w:val="12"/>
                <w:lang w:eastAsia="fr-FR"/>
              </w:rPr>
            </w:pPr>
            <w:r w:rsidRPr="004115E7">
              <w:rPr>
                <w:rFonts w:ascii="Bookman Old Style" w:eastAsia="Times New Roman" w:hAnsi="Bookman Old Style" w:cs="Arial"/>
                <w:color w:val="000000"/>
                <w:sz w:val="12"/>
                <w:szCs w:val="12"/>
                <w:lang w:eastAsia="fr-FR"/>
              </w:rPr>
              <w:t>N°007/MFB/CPGRP/SP/2013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25 000 000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CONSULTANT INDEPENDANT</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25 000 000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25 000 000</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2012</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Installation des 114 Forages à </w:t>
            </w:r>
            <w:r w:rsidR="005122FD" w:rsidRPr="00403E43">
              <w:rPr>
                <w:rFonts w:ascii="Bookman Old Style" w:eastAsia="Times New Roman" w:hAnsi="Bookman Old Style" w:cs="Arial"/>
                <w:color w:val="000000"/>
                <w:sz w:val="12"/>
                <w:szCs w:val="12"/>
                <w:lang w:eastAsia="fr-FR"/>
              </w:rPr>
              <w:t>Motricité</w:t>
            </w:r>
            <w:r w:rsidRPr="00403E43">
              <w:rPr>
                <w:rFonts w:ascii="Bookman Old Style" w:eastAsia="Times New Roman" w:hAnsi="Bookman Old Style" w:cs="Arial"/>
                <w:color w:val="000000"/>
                <w:sz w:val="12"/>
                <w:szCs w:val="12"/>
                <w:lang w:eastAsia="fr-FR"/>
              </w:rPr>
              <w:t xml:space="preserve"> Humaine et Construction de 114 Superstructures</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N°033/MFB/CPGRP/SP/2012</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467 461 164</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VERGNET HYDRO</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93 492 232</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75 993 357</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75 993 357</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297 975 575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2012</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de l'Ecole Primaire de </w:t>
            </w:r>
            <w:proofErr w:type="spellStart"/>
            <w:r w:rsidRPr="00403E43">
              <w:rPr>
                <w:rFonts w:ascii="Bookman Old Style" w:eastAsia="Times New Roman" w:hAnsi="Bookman Old Style" w:cs="Arial"/>
                <w:color w:val="000000"/>
                <w:sz w:val="12"/>
                <w:szCs w:val="12"/>
                <w:lang w:eastAsia="fr-FR"/>
              </w:rPr>
              <w:t>KoméNdolobé</w:t>
            </w:r>
            <w:proofErr w:type="spellEnd"/>
            <w:r w:rsidRPr="00403E43">
              <w:rPr>
                <w:rFonts w:ascii="Bookman Old Style" w:eastAsia="Times New Roman" w:hAnsi="Bookman Old Style" w:cs="Arial"/>
                <w:color w:val="000000"/>
                <w:sz w:val="12"/>
                <w:szCs w:val="12"/>
                <w:lang w:eastAsia="fr-FR"/>
              </w:rPr>
              <w:t xml:space="preserve"> et Béro</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N°38/MFB/CPGRP/SP/09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340 165 119</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SOLVET DOBA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146 298 278</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193 866 841</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193 866 841</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r>
      <w:tr w:rsidR="005C3E51" w:rsidRPr="00403E43" w:rsidTr="004170C0">
        <w:trPr>
          <w:trHeight w:val="397"/>
        </w:trPr>
        <w:tc>
          <w:tcPr>
            <w:tcW w:w="851" w:type="dxa"/>
            <w:tcBorders>
              <w:top w:val="nil"/>
              <w:left w:val="single" w:sz="8"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2012</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des Travaux de Construction de l'Ecole Primaire de </w:t>
            </w:r>
            <w:proofErr w:type="spellStart"/>
            <w:r w:rsidRPr="00403E43">
              <w:rPr>
                <w:rFonts w:ascii="Bookman Old Style" w:eastAsia="Times New Roman" w:hAnsi="Bookman Old Style" w:cs="Arial"/>
                <w:color w:val="000000"/>
                <w:sz w:val="12"/>
                <w:szCs w:val="12"/>
                <w:lang w:eastAsia="fr-FR"/>
              </w:rPr>
              <w:t>KoméNdolobé</w:t>
            </w:r>
            <w:proofErr w:type="spellEnd"/>
            <w:r w:rsidRPr="00403E43">
              <w:rPr>
                <w:rFonts w:ascii="Bookman Old Style" w:eastAsia="Times New Roman" w:hAnsi="Bookman Old Style" w:cs="Arial"/>
                <w:color w:val="000000"/>
                <w:sz w:val="12"/>
                <w:szCs w:val="12"/>
                <w:lang w:eastAsia="fr-FR"/>
              </w:rPr>
              <w:t xml:space="preserve"> et Béro</w:t>
            </w:r>
          </w:p>
        </w:tc>
        <w:tc>
          <w:tcPr>
            <w:tcW w:w="2041" w:type="dxa"/>
            <w:tcBorders>
              <w:top w:val="nil"/>
              <w:left w:val="single" w:sz="4" w:space="0" w:color="auto"/>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N°034/MFI/CPGRP/09</w:t>
            </w:r>
          </w:p>
        </w:tc>
        <w:tc>
          <w:tcPr>
            <w:tcW w:w="1312"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33 484 270</w:t>
            </w:r>
          </w:p>
        </w:tc>
        <w:tc>
          <w:tcPr>
            <w:tcW w:w="1134"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BIAC</w:t>
            </w:r>
          </w:p>
        </w:tc>
        <w:tc>
          <w:tcPr>
            <w:tcW w:w="1417"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16 638 827</w:t>
            </w:r>
          </w:p>
        </w:tc>
        <w:tc>
          <w:tcPr>
            <w:tcW w:w="136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13 393 700</w:t>
            </w:r>
          </w:p>
        </w:tc>
        <w:tc>
          <w:tcPr>
            <w:tcW w:w="140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13 393 700</w:t>
            </w:r>
          </w:p>
        </w:tc>
        <w:tc>
          <w:tcPr>
            <w:tcW w:w="1320" w:type="dxa"/>
            <w:tcBorders>
              <w:top w:val="nil"/>
              <w:left w:val="nil"/>
              <w:bottom w:val="nil"/>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3 451 743</w:t>
            </w:r>
          </w:p>
        </w:tc>
      </w:tr>
      <w:tr w:rsidR="002575C9" w:rsidRPr="00403E43" w:rsidTr="004170C0">
        <w:trPr>
          <w:trHeight w:val="510"/>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3630"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2575C9" w:rsidP="002575C9">
            <w:pPr>
              <w:tabs>
                <w:tab w:val="clear" w:pos="5223"/>
              </w:tabs>
              <w:spacing w:after="0" w:line="240" w:lineRule="auto"/>
              <w:jc w:val="center"/>
              <w:rPr>
                <w:rFonts w:ascii="Bookman Old Style" w:eastAsia="Times New Roman" w:hAnsi="Bookman Old Style" w:cs="Arial"/>
                <w:b/>
                <w:bCs/>
                <w:color w:val="000000"/>
                <w:sz w:val="12"/>
                <w:szCs w:val="12"/>
                <w:lang w:eastAsia="fr-FR"/>
              </w:rPr>
            </w:pPr>
            <w:r>
              <w:rPr>
                <w:rFonts w:ascii="Bookman Old Style" w:eastAsia="Times New Roman" w:hAnsi="Bookman Old Style" w:cs="Arial"/>
                <w:b/>
                <w:bCs/>
                <w:color w:val="000000"/>
                <w:sz w:val="12"/>
                <w:szCs w:val="12"/>
                <w:lang w:eastAsia="fr-FR"/>
              </w:rPr>
              <w:t xml:space="preserve">TOTAL GENERAL </w:t>
            </w:r>
            <w:r w:rsidR="001D26DC" w:rsidRPr="00403E43">
              <w:rPr>
                <w:rFonts w:ascii="Bookman Old Style" w:eastAsia="Times New Roman" w:hAnsi="Bookman Old Style" w:cs="Arial"/>
                <w:b/>
                <w:bCs/>
                <w:color w:val="000000"/>
                <w:sz w:val="12"/>
                <w:szCs w:val="12"/>
                <w:lang w:eastAsia="fr-FR"/>
              </w:rPr>
              <w:t>2012</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1 519 126 282</w:t>
            </w:r>
          </w:p>
        </w:tc>
        <w:tc>
          <w:tcPr>
            <w:tcW w:w="1134" w:type="dxa"/>
            <w:tcBorders>
              <w:top w:val="single" w:sz="8" w:space="0" w:color="auto"/>
              <w:left w:val="nil"/>
              <w:bottom w:val="single" w:sz="8" w:space="0" w:color="auto"/>
              <w:right w:val="nil"/>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704 365 007</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504 333 957</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504 333 957</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2575C9">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310 427 318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2575C9"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575C9">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et Supervision des Travaux de 2 </w:t>
            </w:r>
            <w:r w:rsidR="005122FD" w:rsidRPr="00403E43">
              <w:rPr>
                <w:rFonts w:ascii="Bookman Old Style" w:eastAsia="Times New Roman" w:hAnsi="Bookman Old Style" w:cs="Arial"/>
                <w:color w:val="000000"/>
                <w:sz w:val="12"/>
                <w:szCs w:val="12"/>
                <w:lang w:eastAsia="fr-FR"/>
              </w:rPr>
              <w:t>écoles</w:t>
            </w:r>
            <w:r w:rsidRPr="00403E43">
              <w:rPr>
                <w:rFonts w:ascii="Bookman Old Style" w:eastAsia="Times New Roman" w:hAnsi="Bookman Old Style" w:cs="Arial"/>
                <w:color w:val="000000"/>
                <w:sz w:val="12"/>
                <w:szCs w:val="12"/>
                <w:lang w:eastAsia="fr-FR"/>
              </w:rPr>
              <w:t xml:space="preserve"> Primaires à </w:t>
            </w:r>
            <w:proofErr w:type="spellStart"/>
            <w:r w:rsidRPr="00403E43">
              <w:rPr>
                <w:rFonts w:ascii="Bookman Old Style" w:eastAsia="Times New Roman" w:hAnsi="Bookman Old Style" w:cs="Arial"/>
                <w:color w:val="000000"/>
                <w:sz w:val="12"/>
                <w:szCs w:val="12"/>
                <w:lang w:eastAsia="fr-FR"/>
              </w:rPr>
              <w:t>Domamoui</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Bemadjira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N°018/MFB/CPGRP/2009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33 934 350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TCHACOSUE</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16 961 175</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13 568 940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13 568 940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3 404 235</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2575C9"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575C9">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et Supervision des Travaux des </w:t>
            </w:r>
            <w:r w:rsidR="005122FD" w:rsidRPr="00403E43">
              <w:rPr>
                <w:rFonts w:ascii="Bookman Old Style" w:eastAsia="Times New Roman" w:hAnsi="Bookman Old Style" w:cs="Arial"/>
                <w:color w:val="000000"/>
                <w:sz w:val="12"/>
                <w:szCs w:val="12"/>
                <w:lang w:eastAsia="fr-FR"/>
              </w:rPr>
              <w:t>écoles</w:t>
            </w:r>
            <w:r w:rsidRPr="00403E43">
              <w:rPr>
                <w:rFonts w:ascii="Bookman Old Style" w:eastAsia="Times New Roman" w:hAnsi="Bookman Old Style" w:cs="Arial"/>
                <w:color w:val="000000"/>
                <w:sz w:val="12"/>
                <w:szCs w:val="12"/>
                <w:lang w:eastAsia="fr-FR"/>
              </w:rPr>
              <w:t xml:space="preserve"> Primaires de </w:t>
            </w:r>
            <w:proofErr w:type="spellStart"/>
            <w:r w:rsidRPr="00403E43">
              <w:rPr>
                <w:rFonts w:ascii="Bookman Old Style" w:eastAsia="Times New Roman" w:hAnsi="Bookman Old Style" w:cs="Arial"/>
                <w:color w:val="000000"/>
                <w:sz w:val="12"/>
                <w:szCs w:val="12"/>
                <w:lang w:eastAsia="fr-FR"/>
              </w:rPr>
              <w:t>Begeureu</w:t>
            </w:r>
            <w:proofErr w:type="spellEnd"/>
            <w:r w:rsidRPr="00403E43">
              <w:rPr>
                <w:rFonts w:ascii="Bookman Old Style" w:eastAsia="Times New Roman" w:hAnsi="Bookman Old Style" w:cs="Arial"/>
                <w:color w:val="000000"/>
                <w:sz w:val="12"/>
                <w:szCs w:val="12"/>
                <w:lang w:eastAsia="fr-FR"/>
              </w:rPr>
              <w:t xml:space="preserve"> (Monts de </w:t>
            </w:r>
            <w:proofErr w:type="spellStart"/>
            <w:r w:rsidRPr="00403E43">
              <w:rPr>
                <w:rFonts w:ascii="Bookman Old Style" w:eastAsia="Times New Roman" w:hAnsi="Bookman Old Style" w:cs="Arial"/>
                <w:color w:val="000000"/>
                <w:sz w:val="12"/>
                <w:szCs w:val="12"/>
                <w:lang w:eastAsia="fr-FR"/>
              </w:rPr>
              <w:t>Lam</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Manigua</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Pendé</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Kaba</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-Est)</w:t>
            </w:r>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N°012/PR/PM/SGG/OCMP/DRLOR/2009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48 533 100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SOGEET</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38 017 595</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8 088 850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8 088 850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2 426 655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2575C9"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575C9">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 Construction du Centre de Santé de Béti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-Est)</w:t>
            </w:r>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N°020/MFB/CPGRP/SP/09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192 460 826</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SCN/NGADABE</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136 042 287</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46 795 499</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46 795 499</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9 623 040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2575C9"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575C9">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d'une </w:t>
            </w:r>
            <w:r w:rsidR="005122FD" w:rsidRPr="00403E43">
              <w:rPr>
                <w:rFonts w:ascii="Bookman Old Style" w:eastAsia="Times New Roman" w:hAnsi="Bookman Old Style" w:cs="Arial"/>
                <w:color w:val="000000"/>
                <w:sz w:val="12"/>
                <w:szCs w:val="12"/>
                <w:lang w:eastAsia="fr-FR"/>
              </w:rPr>
              <w:t>école</w:t>
            </w:r>
            <w:r w:rsidRPr="00403E43">
              <w:rPr>
                <w:rFonts w:ascii="Bookman Old Style" w:eastAsia="Times New Roman" w:hAnsi="Bookman Old Style" w:cs="Arial"/>
                <w:color w:val="000000"/>
                <w:sz w:val="12"/>
                <w:szCs w:val="12"/>
                <w:lang w:eastAsia="fr-FR"/>
              </w:rPr>
              <w:t xml:space="preserve"> primaire à </w:t>
            </w:r>
            <w:proofErr w:type="spellStart"/>
            <w:r w:rsidRPr="00403E43">
              <w:rPr>
                <w:rFonts w:ascii="Bookman Old Style" w:eastAsia="Times New Roman" w:hAnsi="Bookman Old Style" w:cs="Arial"/>
                <w:color w:val="000000"/>
                <w:sz w:val="12"/>
                <w:szCs w:val="12"/>
                <w:lang w:eastAsia="fr-FR"/>
              </w:rPr>
              <w:t>Kaba</w:t>
            </w:r>
            <w:proofErr w:type="spellEnd"/>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N°20/MFB/CPGRP/SP/09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169 572 632</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DISC§SCL</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106 415 617</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46 199 751</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46 199 751</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16 957 264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2575C9"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575C9">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d'Electrification de la Ville de </w:t>
            </w:r>
            <w:proofErr w:type="spellStart"/>
            <w:r w:rsidRPr="00403E43">
              <w:rPr>
                <w:rFonts w:ascii="Bookman Old Style" w:eastAsia="Times New Roman" w:hAnsi="Bookman Old Style" w:cs="Arial"/>
                <w:color w:val="000000"/>
                <w:sz w:val="12"/>
                <w:szCs w:val="12"/>
                <w:lang w:eastAsia="fr-FR"/>
              </w:rPr>
              <w:t>Beboto</w:t>
            </w:r>
            <w:proofErr w:type="spellEnd"/>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N°015/MFB/CPGRP/09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1 807 001 260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TROPIC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902 695 988</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723 605 146</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723 605 146</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180 700 126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2575C9"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575C9">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et Supervision des Travaux des </w:t>
            </w:r>
            <w:r w:rsidR="00E5696B" w:rsidRPr="00403E43">
              <w:rPr>
                <w:rFonts w:ascii="Bookman Old Style" w:eastAsia="Times New Roman" w:hAnsi="Bookman Old Style" w:cs="Arial"/>
                <w:color w:val="000000"/>
                <w:sz w:val="12"/>
                <w:szCs w:val="12"/>
                <w:lang w:eastAsia="fr-FR"/>
              </w:rPr>
              <w:t>écoles</w:t>
            </w:r>
            <w:r w:rsidRPr="00403E43">
              <w:rPr>
                <w:rFonts w:ascii="Bookman Old Style" w:eastAsia="Times New Roman" w:hAnsi="Bookman Old Style" w:cs="Arial"/>
                <w:color w:val="000000"/>
                <w:sz w:val="12"/>
                <w:szCs w:val="12"/>
                <w:lang w:eastAsia="fr-FR"/>
              </w:rPr>
              <w:t xml:space="preserve"> Primaires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 xml:space="preserve">-Est à </w:t>
            </w:r>
            <w:proofErr w:type="spellStart"/>
            <w:r w:rsidRPr="00403E43">
              <w:rPr>
                <w:rFonts w:ascii="Bookman Old Style" w:eastAsia="Times New Roman" w:hAnsi="Bookman Old Style" w:cs="Arial"/>
                <w:color w:val="000000"/>
                <w:sz w:val="12"/>
                <w:szCs w:val="12"/>
                <w:lang w:eastAsia="fr-FR"/>
              </w:rPr>
              <w:t>Kouh-Mouabé</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Bitenda</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Bengamian</w:t>
            </w:r>
            <w:proofErr w:type="spellEnd"/>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N°023/MFB/CPGRP/09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50 000 000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SAAI</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20 000 000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27 500 000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27 500 000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2 500 000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2575C9"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575C9">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Contrôle et Surveillance des Travaux de Construction d'une Centrale Electrique à Bodo</w:t>
            </w:r>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N°027/MFB/CPGRP/09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103 373 930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ATREC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55 </w:t>
            </w:r>
            <w:r w:rsidR="009572B7" w:rsidRPr="00403E43">
              <w:rPr>
                <w:rFonts w:ascii="Bookman Old Style" w:eastAsia="Times New Roman" w:hAnsi="Bookman Old Style" w:cs="Arial"/>
                <w:color w:val="000000"/>
                <w:sz w:val="12"/>
                <w:szCs w:val="12"/>
                <w:lang w:eastAsia="fr-FR"/>
              </w:rPr>
              <w:t>284 242</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33 607 442</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33 607 442</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14 482 246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2742A7"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742A7">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Supervision des Travaux de Construction d'une Centrale Electrique à </w:t>
            </w:r>
            <w:proofErr w:type="spellStart"/>
            <w:r w:rsidRPr="00403E43">
              <w:rPr>
                <w:rFonts w:ascii="Bookman Old Style" w:eastAsia="Times New Roman" w:hAnsi="Bookman Old Style" w:cs="Arial"/>
                <w:color w:val="000000"/>
                <w:sz w:val="12"/>
                <w:szCs w:val="12"/>
                <w:lang w:eastAsia="fr-FR"/>
              </w:rPr>
              <w:t>Beboto</w:t>
            </w:r>
            <w:proofErr w:type="spellEnd"/>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N°027/MFB/CPGRP/09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103 509 128</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BIAC-SOPIE</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20 702 825</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55 890 930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55 890 930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26 915 373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2742A7"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742A7">
              <w:rPr>
                <w:rFonts w:ascii="Bookman Old Style" w:eastAsia="Times New Roman" w:hAnsi="Bookman Old Style" w:cs="Arial"/>
                <w:b/>
                <w:color w:val="000000"/>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de 2 Ecoles Primaires  de </w:t>
            </w:r>
            <w:proofErr w:type="spellStart"/>
            <w:r w:rsidRPr="00403E43">
              <w:rPr>
                <w:rFonts w:ascii="Bookman Old Style" w:eastAsia="Times New Roman" w:hAnsi="Bookman Old Style" w:cs="Arial"/>
                <w:color w:val="000000"/>
                <w:sz w:val="12"/>
                <w:szCs w:val="12"/>
                <w:lang w:eastAsia="fr-FR"/>
              </w:rPr>
              <w:t>Besseme</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Madana</w:t>
            </w:r>
            <w:proofErr w:type="spellEnd"/>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N°018/MFB/CPGRP/SP/2009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336 872 610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DJIMRA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125 795 140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177 390 210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177 390 210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33 687 260</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2742A7"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742A7">
              <w:rPr>
                <w:rFonts w:ascii="Bookman Old Style" w:eastAsia="Times New Roman" w:hAnsi="Bookman Old Style" w:cs="Arial"/>
                <w:b/>
                <w:color w:val="000000"/>
                <w:sz w:val="12"/>
                <w:szCs w:val="12"/>
                <w:lang w:eastAsia="fr-FR"/>
              </w:rPr>
              <w:t>2013</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d'Electrification de la Ville de Bodo</w:t>
            </w:r>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N°017/MFB/CPGRP/09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1 789 638 249</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SOCOBAC DOBA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439 727 346</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851 319 759</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851 319 759</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498 591 144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2742A7"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2742A7">
              <w:rPr>
                <w:rFonts w:ascii="Bookman Old Style" w:eastAsia="Times New Roman" w:hAnsi="Bookman Old Style" w:cs="Arial"/>
                <w:b/>
                <w:color w:val="000000"/>
                <w:sz w:val="12"/>
                <w:szCs w:val="12"/>
                <w:lang w:eastAsia="fr-FR"/>
              </w:rPr>
              <w:t>2013</w:t>
            </w:r>
          </w:p>
        </w:tc>
        <w:tc>
          <w:tcPr>
            <w:tcW w:w="3630" w:type="dxa"/>
            <w:tcBorders>
              <w:top w:val="single" w:sz="4" w:space="0" w:color="auto"/>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de 3 Ecoles Primaires dans les localités de </w:t>
            </w:r>
            <w:proofErr w:type="spellStart"/>
            <w:r w:rsidRPr="00403E43">
              <w:rPr>
                <w:rFonts w:ascii="Bookman Old Style" w:eastAsia="Times New Roman" w:hAnsi="Bookman Old Style" w:cs="Arial"/>
                <w:color w:val="000000"/>
                <w:sz w:val="12"/>
                <w:szCs w:val="12"/>
                <w:lang w:eastAsia="fr-FR"/>
              </w:rPr>
              <w:t>KouhMouabé</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Bitenda</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Bengamia</w:t>
            </w:r>
            <w:proofErr w:type="spellEnd"/>
          </w:p>
        </w:tc>
        <w:tc>
          <w:tcPr>
            <w:tcW w:w="2041" w:type="dxa"/>
            <w:tcBorders>
              <w:top w:val="nil"/>
              <w:left w:val="single" w:sz="4" w:space="0" w:color="auto"/>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N031/MFB/CPGRP/SP/09</w:t>
            </w:r>
          </w:p>
        </w:tc>
        <w:tc>
          <w:tcPr>
            <w:tcW w:w="1312"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510 423 385</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AMSILEB LOI</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209 691 482</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300 731 903</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300 731 903</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r>
      <w:tr w:rsidR="005C3E51" w:rsidRPr="00403E43" w:rsidTr="004170C0">
        <w:trPr>
          <w:trHeight w:val="397"/>
        </w:trPr>
        <w:tc>
          <w:tcPr>
            <w:tcW w:w="851" w:type="dxa"/>
            <w:tcBorders>
              <w:top w:val="nil"/>
              <w:left w:val="single" w:sz="8" w:space="0" w:color="auto"/>
              <w:bottom w:val="nil"/>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color w:val="000000"/>
                <w:sz w:val="12"/>
                <w:szCs w:val="12"/>
                <w:lang w:eastAsia="fr-FR"/>
              </w:rPr>
            </w:pPr>
            <w:r w:rsidRPr="004170C0">
              <w:rPr>
                <w:rFonts w:ascii="Bookman Old Style" w:eastAsia="Times New Roman" w:hAnsi="Bookman Old Style" w:cs="Arial"/>
                <w:b/>
                <w:color w:val="000000"/>
                <w:sz w:val="12"/>
                <w:szCs w:val="12"/>
                <w:lang w:eastAsia="fr-FR"/>
              </w:rPr>
              <w:t>2013</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Réalisation d'une Adduction d'Eau Potable à </w:t>
            </w:r>
            <w:proofErr w:type="spellStart"/>
            <w:r w:rsidRPr="00403E43">
              <w:rPr>
                <w:rFonts w:ascii="Bookman Old Style" w:eastAsia="Times New Roman" w:hAnsi="Bookman Old Style" w:cs="Arial"/>
                <w:color w:val="000000"/>
                <w:sz w:val="12"/>
                <w:szCs w:val="12"/>
                <w:lang w:eastAsia="fr-FR"/>
              </w:rPr>
              <w:t>LombokoBaké</w:t>
            </w:r>
            <w:proofErr w:type="spellEnd"/>
            <w:r w:rsidRPr="00403E43">
              <w:rPr>
                <w:rFonts w:ascii="Bookman Old Style" w:eastAsia="Times New Roman" w:hAnsi="Bookman Old Style" w:cs="Arial"/>
                <w:color w:val="000000"/>
                <w:sz w:val="12"/>
                <w:szCs w:val="12"/>
                <w:lang w:eastAsia="fr-FR"/>
              </w:rPr>
              <w:t xml:space="preserve"> Lot 5 </w:t>
            </w:r>
          </w:p>
        </w:tc>
        <w:tc>
          <w:tcPr>
            <w:tcW w:w="2041" w:type="dxa"/>
            <w:tcBorders>
              <w:top w:val="nil"/>
              <w:left w:val="single" w:sz="4" w:space="0" w:color="auto"/>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N°0248/2013</w:t>
            </w:r>
          </w:p>
        </w:tc>
        <w:tc>
          <w:tcPr>
            <w:tcW w:w="1312"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149 489 600</w:t>
            </w:r>
          </w:p>
        </w:tc>
        <w:tc>
          <w:tcPr>
            <w:tcW w:w="1134" w:type="dxa"/>
            <w:tcBorders>
              <w:top w:val="nil"/>
              <w:left w:val="nil"/>
              <w:bottom w:val="nil"/>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ÉTÉ</w:t>
            </w:r>
          </w:p>
        </w:tc>
        <w:tc>
          <w:tcPr>
            <w:tcW w:w="1417"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29 897 920</w:t>
            </w:r>
          </w:p>
        </w:tc>
        <w:tc>
          <w:tcPr>
            <w:tcW w:w="136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49 221 896</w:t>
            </w:r>
          </w:p>
        </w:tc>
        <w:tc>
          <w:tcPr>
            <w:tcW w:w="140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49 221 896</w:t>
            </w:r>
          </w:p>
        </w:tc>
        <w:tc>
          <w:tcPr>
            <w:tcW w:w="1320" w:type="dxa"/>
            <w:tcBorders>
              <w:top w:val="nil"/>
              <w:left w:val="nil"/>
              <w:bottom w:val="nil"/>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70 369 784  </w:t>
            </w:r>
          </w:p>
        </w:tc>
      </w:tr>
      <w:tr w:rsidR="001D26DC" w:rsidRPr="00403E43" w:rsidTr="004170C0">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FF0000"/>
                <w:sz w:val="12"/>
                <w:szCs w:val="12"/>
                <w:lang w:eastAsia="fr-FR"/>
              </w:rPr>
            </w:pPr>
            <w:r w:rsidRPr="00403E43">
              <w:rPr>
                <w:rFonts w:ascii="Bookman Old Style" w:eastAsia="Times New Roman" w:hAnsi="Bookman Old Style" w:cs="Arial"/>
                <w:b/>
                <w:bCs/>
                <w:color w:val="FF0000"/>
                <w:sz w:val="12"/>
                <w:szCs w:val="12"/>
                <w:lang w:eastAsia="fr-FR"/>
              </w:rPr>
              <w:t> </w:t>
            </w:r>
          </w:p>
        </w:tc>
        <w:tc>
          <w:tcPr>
            <w:tcW w:w="363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1</w:t>
            </w:r>
          </w:p>
        </w:tc>
        <w:tc>
          <w:tcPr>
            <w:tcW w:w="2041" w:type="dxa"/>
            <w:tcBorders>
              <w:top w:val="single" w:sz="8" w:space="0" w:color="auto"/>
              <w:left w:val="nil"/>
              <w:bottom w:val="single" w:sz="8" w:space="0" w:color="auto"/>
              <w:right w:val="nil"/>
            </w:tcBorders>
            <w:shd w:val="clear" w:color="auto" w:fill="FABF8F" w:themeFill="accent6" w:themeFillTint="99"/>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w:t>
            </w:r>
          </w:p>
        </w:tc>
        <w:tc>
          <w:tcPr>
            <w:tcW w:w="1312"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5 294 809 070</w:t>
            </w:r>
          </w:p>
        </w:tc>
        <w:tc>
          <w:tcPr>
            <w:tcW w:w="1134" w:type="dxa"/>
            <w:tcBorders>
              <w:top w:val="single" w:sz="8" w:space="0" w:color="auto"/>
              <w:left w:val="nil"/>
              <w:bottom w:val="single" w:sz="8" w:space="0" w:color="auto"/>
              <w:right w:val="nil"/>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2 101 231 617</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2 333 920 326</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2 333 920 326</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859 657 127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des Travaux de Construction de 2 Ecoles primaires à </w:t>
            </w:r>
            <w:proofErr w:type="spellStart"/>
            <w:r w:rsidRPr="00403E43">
              <w:rPr>
                <w:rFonts w:ascii="Bookman Old Style" w:eastAsia="Times New Roman" w:hAnsi="Bookman Old Style" w:cs="Arial"/>
                <w:color w:val="000000"/>
                <w:sz w:val="12"/>
                <w:szCs w:val="12"/>
                <w:lang w:eastAsia="fr-FR"/>
              </w:rPr>
              <w:t>Bebeur</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Dobeme</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N°42/MFB/CPGRP/09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33 277 652</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BERT</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26 954 898</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4 658 871</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4 658 871</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1 663 883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d'Une Ecole primaire à </w:t>
            </w:r>
            <w:proofErr w:type="spellStart"/>
            <w:r w:rsidRPr="00403E43">
              <w:rPr>
                <w:rFonts w:ascii="Bookman Old Style" w:eastAsia="Times New Roman" w:hAnsi="Bookman Old Style" w:cs="Arial"/>
                <w:color w:val="000000"/>
                <w:sz w:val="12"/>
                <w:szCs w:val="12"/>
                <w:lang w:eastAsia="fr-FR"/>
              </w:rPr>
              <w:t>Domamouti</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N°018/MFB/CPGRP/09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165 179 904</w:t>
            </w:r>
          </w:p>
        </w:tc>
        <w:tc>
          <w:tcPr>
            <w:tcW w:w="1134"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IBWA</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125 953 451</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39 226 453</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39 226 453</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d'Une Ecole primaire à </w:t>
            </w:r>
            <w:proofErr w:type="spellStart"/>
            <w:r w:rsidRPr="00403E43">
              <w:rPr>
                <w:rFonts w:ascii="Bookman Old Style" w:eastAsia="Times New Roman" w:hAnsi="Bookman Old Style" w:cs="Arial"/>
                <w:color w:val="000000"/>
                <w:sz w:val="12"/>
                <w:szCs w:val="12"/>
                <w:lang w:eastAsia="fr-FR"/>
              </w:rPr>
              <w:t>Karwa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N°016/MFB/CPGRP/SP/09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170 788 934</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CHUTO ET FRERES</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123 369 921</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47 419 013</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47 419 013</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lastRenderedPageBreak/>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d'Une Ecole primaire à </w:t>
            </w:r>
            <w:proofErr w:type="spellStart"/>
            <w:r w:rsidRPr="00403E43">
              <w:rPr>
                <w:rFonts w:ascii="Bookman Old Style" w:eastAsia="Times New Roman" w:hAnsi="Bookman Old Style" w:cs="Arial"/>
                <w:color w:val="000000"/>
                <w:sz w:val="12"/>
                <w:szCs w:val="12"/>
                <w:lang w:eastAsia="fr-FR"/>
              </w:rPr>
              <w:t>Manigaga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N°026/MFB/CPGRP/SP/09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171 473 260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LAGEMOT</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100 393 689</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53 932 245</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53 932 245</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17 147 326</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 l'Ecole Primaire de </w:t>
            </w:r>
            <w:proofErr w:type="spellStart"/>
            <w:r w:rsidRPr="00403E43">
              <w:rPr>
                <w:rFonts w:ascii="Bookman Old Style" w:eastAsia="Times New Roman" w:hAnsi="Bookman Old Style" w:cs="Arial"/>
                <w:color w:val="000000"/>
                <w:sz w:val="12"/>
                <w:szCs w:val="12"/>
                <w:lang w:eastAsia="fr-FR"/>
              </w:rPr>
              <w:t>Bessemé</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Madana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A104CF" w:rsidRDefault="005C3E51" w:rsidP="005C3E51">
            <w:pPr>
              <w:tabs>
                <w:tab w:val="clear" w:pos="5223"/>
              </w:tabs>
              <w:spacing w:after="0" w:line="240" w:lineRule="auto"/>
              <w:rPr>
                <w:rFonts w:ascii="Bookman Old Style" w:eastAsia="Times New Roman" w:hAnsi="Bookman Old Style" w:cs="Arial"/>
                <w:color w:val="FFFF00"/>
                <w:sz w:val="12"/>
                <w:szCs w:val="12"/>
                <w:lang w:eastAsia="fr-FR"/>
              </w:rPr>
            </w:pPr>
            <w:r w:rsidRPr="004115E7">
              <w:rPr>
                <w:rFonts w:ascii="Bookman Old Style" w:eastAsia="Times New Roman" w:hAnsi="Bookman Old Style" w:cs="Arial"/>
                <w:color w:val="000000"/>
                <w:sz w:val="12"/>
                <w:szCs w:val="12"/>
                <w:lang w:eastAsia="fr-FR"/>
              </w:rPr>
              <w:t>N°039/PR/PM/SGG/OCMP/DRLOR /09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35 755 500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TOPOGEC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32 179 950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32 179 950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3 575 550</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des Ecoles primaires de </w:t>
            </w:r>
            <w:proofErr w:type="spellStart"/>
            <w:r w:rsidRPr="00403E43">
              <w:rPr>
                <w:rFonts w:ascii="Bookman Old Style" w:eastAsia="Times New Roman" w:hAnsi="Bookman Old Style" w:cs="Arial"/>
                <w:color w:val="000000"/>
                <w:sz w:val="12"/>
                <w:szCs w:val="12"/>
                <w:lang w:eastAsia="fr-FR"/>
              </w:rPr>
              <w:t>Koutou</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Beti</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Belegue</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Bouga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N°012/MFB/CPGRP/SP/09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513 614 610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ALHADJI HASSAN</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278 788 666</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234 825 944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234 825 944</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d'Une Ecole primaire à </w:t>
            </w:r>
            <w:proofErr w:type="spellStart"/>
            <w:r w:rsidRPr="00403E43">
              <w:rPr>
                <w:rFonts w:ascii="Bookman Old Style" w:eastAsia="Times New Roman" w:hAnsi="Bookman Old Style" w:cs="Arial"/>
                <w:color w:val="000000"/>
                <w:sz w:val="12"/>
                <w:szCs w:val="12"/>
                <w:lang w:eastAsia="fr-FR"/>
              </w:rPr>
              <w:t>Beguereu</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N°022/MFB/CPGRP/09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165 367 144</w:t>
            </w:r>
          </w:p>
        </w:tc>
        <w:tc>
          <w:tcPr>
            <w:tcW w:w="1134"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SOCOFI</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118 </w:t>
            </w:r>
            <w:r w:rsidR="009572B7" w:rsidRPr="00403E43">
              <w:rPr>
                <w:rFonts w:ascii="Bookman Old Style" w:eastAsia="Times New Roman" w:hAnsi="Bookman Old Style" w:cs="Arial"/>
                <w:color w:val="000000"/>
                <w:sz w:val="12"/>
                <w:szCs w:val="12"/>
                <w:lang w:eastAsia="fr-FR"/>
              </w:rPr>
              <w:t>265 729</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47 101 314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47 101 314</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101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des Ecoles primaires de </w:t>
            </w:r>
            <w:proofErr w:type="spellStart"/>
            <w:r w:rsidRPr="00403E43">
              <w:rPr>
                <w:rFonts w:ascii="Bookman Old Style" w:eastAsia="Times New Roman" w:hAnsi="Bookman Old Style" w:cs="Arial"/>
                <w:color w:val="000000"/>
                <w:sz w:val="12"/>
                <w:szCs w:val="12"/>
                <w:lang w:eastAsia="fr-FR"/>
              </w:rPr>
              <w:t>Betedjé</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Dobiti</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Baké</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N°030/MFB/CPGRP/SP/09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509 034 068</w:t>
            </w:r>
          </w:p>
        </w:tc>
        <w:tc>
          <w:tcPr>
            <w:tcW w:w="1134"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STIC</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196 806 813</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261 323 848</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261 323 848</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50 903 407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 Lycée Moderne de </w:t>
            </w:r>
            <w:proofErr w:type="spellStart"/>
            <w:r w:rsidRPr="00403E43">
              <w:rPr>
                <w:rFonts w:ascii="Bookman Old Style" w:eastAsia="Times New Roman" w:hAnsi="Bookman Old Style" w:cs="Arial"/>
                <w:color w:val="000000"/>
                <w:sz w:val="12"/>
                <w:szCs w:val="12"/>
                <w:lang w:eastAsia="fr-FR"/>
              </w:rPr>
              <w:t>Maibombaye</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Pendé</w:t>
            </w:r>
            <w:proofErr w:type="spellEnd"/>
            <w:r w:rsidRPr="00403E43">
              <w:rPr>
                <w:rFonts w:ascii="Bookman Old Style" w:eastAsia="Times New Roman" w:hAnsi="Bookman Old Style" w:cs="Arial"/>
                <w:color w:val="000000"/>
                <w:sz w:val="12"/>
                <w:szCs w:val="12"/>
                <w:lang w:eastAsia="fr-FR"/>
              </w:rPr>
              <w: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N°021/MFB/CPGRP/09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712 457 561</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NECOBAT</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495 556 810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216 900 754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216 900 754</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3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 Centre de Santé de </w:t>
            </w:r>
            <w:proofErr w:type="spellStart"/>
            <w:r w:rsidRPr="00403E43">
              <w:rPr>
                <w:rFonts w:ascii="Bookman Old Style" w:eastAsia="Times New Roman" w:hAnsi="Bookman Old Style" w:cs="Arial"/>
                <w:color w:val="000000"/>
                <w:sz w:val="12"/>
                <w:szCs w:val="12"/>
                <w:lang w:eastAsia="fr-FR"/>
              </w:rPr>
              <w:t>Beyama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N°013/MFB/CPGRP/SP/09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201 283 716</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MEGA CEMEX</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170 606 630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20 594 900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20 594 900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10 082 186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 Bureau Annexe de </w:t>
            </w:r>
            <w:proofErr w:type="spellStart"/>
            <w:r w:rsidRPr="00403E43">
              <w:rPr>
                <w:rFonts w:ascii="Bookman Old Style" w:eastAsia="Times New Roman" w:hAnsi="Bookman Old Style" w:cs="Arial"/>
                <w:color w:val="000000"/>
                <w:sz w:val="12"/>
                <w:szCs w:val="12"/>
                <w:lang w:eastAsia="fr-FR"/>
              </w:rPr>
              <w:t>laSous-Préfecture</w:t>
            </w:r>
            <w:proofErr w:type="spellEnd"/>
            <w:r w:rsidRPr="00403E43">
              <w:rPr>
                <w:rFonts w:ascii="Bookman Old Style" w:eastAsia="Times New Roman" w:hAnsi="Bookman Old Style" w:cs="Arial"/>
                <w:color w:val="000000"/>
                <w:sz w:val="12"/>
                <w:szCs w:val="12"/>
                <w:lang w:eastAsia="fr-FR"/>
              </w:rPr>
              <w:t xml:space="preserve"> de Doba</w:t>
            </w:r>
          </w:p>
        </w:tc>
        <w:tc>
          <w:tcPr>
            <w:tcW w:w="2041" w:type="dxa"/>
            <w:tcBorders>
              <w:top w:val="nil"/>
              <w:left w:val="single" w:sz="4" w:space="0" w:color="auto"/>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N°036/MFB/CPGRP/2013</w:t>
            </w:r>
          </w:p>
        </w:tc>
        <w:tc>
          <w:tcPr>
            <w:tcW w:w="1312"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90 000 000</w:t>
            </w:r>
          </w:p>
        </w:tc>
        <w:tc>
          <w:tcPr>
            <w:tcW w:w="1134"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CHIBI CONTRACTOR</w:t>
            </w:r>
          </w:p>
        </w:tc>
        <w:tc>
          <w:tcPr>
            <w:tcW w:w="1417"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37 907 991</w:t>
            </w:r>
          </w:p>
        </w:tc>
        <w:tc>
          <w:tcPr>
            <w:tcW w:w="136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43 092 009</w:t>
            </w:r>
          </w:p>
        </w:tc>
        <w:tc>
          <w:tcPr>
            <w:tcW w:w="140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43 092 009</w:t>
            </w:r>
          </w:p>
        </w:tc>
        <w:tc>
          <w:tcPr>
            <w:tcW w:w="1320" w:type="dxa"/>
            <w:tcBorders>
              <w:top w:val="nil"/>
              <w:left w:val="nil"/>
              <w:bottom w:val="nil"/>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9 000 000  </w:t>
            </w:r>
          </w:p>
        </w:tc>
      </w:tr>
      <w:tr w:rsidR="005C3E51" w:rsidRPr="00403E43" w:rsidTr="004170C0">
        <w:trPr>
          <w:trHeight w:val="397"/>
        </w:trPr>
        <w:tc>
          <w:tcPr>
            <w:tcW w:w="851" w:type="dxa"/>
            <w:tcBorders>
              <w:top w:val="nil"/>
              <w:left w:val="single" w:sz="8" w:space="0" w:color="auto"/>
              <w:bottom w:val="nil"/>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single" w:sz="4" w:space="0" w:color="auto"/>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Contrepartie des Travaux d'Aménagement des Rues de Bodo</w:t>
            </w:r>
          </w:p>
        </w:tc>
        <w:tc>
          <w:tcPr>
            <w:tcW w:w="2041" w:type="dxa"/>
            <w:tcBorders>
              <w:top w:val="single" w:sz="4" w:space="0" w:color="auto"/>
              <w:left w:val="single" w:sz="4" w:space="0" w:color="auto"/>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N°040/MFB/CPGRP/SP/2013</w:t>
            </w:r>
          </w:p>
        </w:tc>
        <w:tc>
          <w:tcPr>
            <w:tcW w:w="1312" w:type="dxa"/>
            <w:tcBorders>
              <w:top w:val="single" w:sz="4" w:space="0" w:color="auto"/>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49 955 300</w:t>
            </w:r>
          </w:p>
        </w:tc>
        <w:tc>
          <w:tcPr>
            <w:tcW w:w="1134" w:type="dxa"/>
            <w:tcBorders>
              <w:top w:val="single" w:sz="4" w:space="0" w:color="auto"/>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ECA ALPHA</w:t>
            </w:r>
          </w:p>
        </w:tc>
        <w:tc>
          <w:tcPr>
            <w:tcW w:w="1417" w:type="dxa"/>
            <w:tcBorders>
              <w:top w:val="single" w:sz="4" w:space="0" w:color="auto"/>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33 969 604</w:t>
            </w:r>
          </w:p>
        </w:tc>
        <w:tc>
          <w:tcPr>
            <w:tcW w:w="1360" w:type="dxa"/>
            <w:tcBorders>
              <w:top w:val="single" w:sz="4" w:space="0" w:color="auto"/>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15 985 696</w:t>
            </w:r>
          </w:p>
        </w:tc>
        <w:tc>
          <w:tcPr>
            <w:tcW w:w="1400" w:type="dxa"/>
            <w:tcBorders>
              <w:top w:val="single" w:sz="4" w:space="0" w:color="auto"/>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15 985 696</w:t>
            </w:r>
          </w:p>
        </w:tc>
        <w:tc>
          <w:tcPr>
            <w:tcW w:w="1320" w:type="dxa"/>
            <w:tcBorders>
              <w:top w:val="single" w:sz="4" w:space="0" w:color="auto"/>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1D26DC" w:rsidRPr="00403E43" w:rsidTr="004170C0">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center"/>
            <w:hideMark/>
          </w:tcPr>
          <w:p w:rsidR="001D26DC" w:rsidRPr="004170C0" w:rsidRDefault="001D26DC" w:rsidP="004170C0">
            <w:pPr>
              <w:tabs>
                <w:tab w:val="clear" w:pos="5223"/>
              </w:tabs>
              <w:spacing w:after="0" w:line="240" w:lineRule="auto"/>
              <w:jc w:val="center"/>
              <w:rPr>
                <w:rFonts w:ascii="Bookman Old Style" w:eastAsia="Times New Roman" w:hAnsi="Bookman Old Style" w:cs="Arial"/>
                <w:b/>
                <w:sz w:val="12"/>
                <w:szCs w:val="12"/>
                <w:lang w:eastAsia="fr-FR"/>
              </w:rPr>
            </w:pPr>
          </w:p>
        </w:tc>
        <w:tc>
          <w:tcPr>
            <w:tcW w:w="3630" w:type="dxa"/>
            <w:tcBorders>
              <w:top w:val="single" w:sz="8" w:space="0" w:color="auto"/>
              <w:left w:val="nil"/>
              <w:bottom w:val="single" w:sz="8" w:space="0" w:color="auto"/>
              <w:right w:val="nil"/>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2</w:t>
            </w:r>
          </w:p>
        </w:tc>
        <w:tc>
          <w:tcPr>
            <w:tcW w:w="2041" w:type="dxa"/>
            <w:tcBorders>
              <w:top w:val="single" w:sz="8" w:space="0" w:color="auto"/>
              <w:left w:val="single" w:sz="4" w:space="0" w:color="auto"/>
              <w:bottom w:val="single" w:sz="8" w:space="0" w:color="auto"/>
              <w:right w:val="single" w:sz="4"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FF0000"/>
                <w:sz w:val="12"/>
                <w:szCs w:val="12"/>
                <w:lang w:eastAsia="fr-FR"/>
              </w:rPr>
            </w:pP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2 818 187 649</w:t>
            </w:r>
          </w:p>
        </w:tc>
        <w:tc>
          <w:tcPr>
            <w:tcW w:w="1134" w:type="dxa"/>
            <w:tcBorders>
              <w:top w:val="single" w:sz="8" w:space="0" w:color="auto"/>
              <w:left w:val="nil"/>
              <w:bottom w:val="single" w:sz="8" w:space="0" w:color="auto"/>
              <w:right w:val="nil"/>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1 708 574 202</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1 017 240 997</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1 017 240 997</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92 372 456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Contrepartie des Travaux d'Aménagement des Rues de </w:t>
            </w:r>
            <w:proofErr w:type="spellStart"/>
            <w:r w:rsidRPr="00403E43">
              <w:rPr>
                <w:rFonts w:ascii="Bookman Old Style" w:eastAsia="Times New Roman" w:hAnsi="Bookman Old Style" w:cs="Arial"/>
                <w:color w:val="000000"/>
                <w:sz w:val="12"/>
                <w:szCs w:val="12"/>
                <w:lang w:eastAsia="fr-FR"/>
              </w:rPr>
              <w:t>Béboto</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N°041/MFB/CPGRP/SP/2013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49 955 300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ECA ALPHA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34 968 710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14 986 590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14 986 590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Acquisition des Equipements Médicaux pour 6 Centres de Santé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w:t>
            </w:r>
            <w:proofErr w:type="spellStart"/>
            <w:r w:rsidRPr="00403E43">
              <w:rPr>
                <w:rFonts w:ascii="Bookman Old Style" w:eastAsia="Times New Roman" w:hAnsi="Bookman Old Style" w:cs="Arial"/>
                <w:color w:val="000000"/>
                <w:sz w:val="12"/>
                <w:szCs w:val="12"/>
                <w:lang w:eastAsia="fr-FR"/>
              </w:rPr>
              <w:t>NyaPendé</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N°0241/2013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332 052 000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STCIE</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99 615 600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232 436 400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232 436 400</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 Réhabilitation et de Construction des Bureaux annexes de la sous-préfecture de Doba</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N°037/MFB/CPGRP/SP/2013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10 000 000</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B.E.A.I.</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4 200 000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5 300 000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5 300 000</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500 000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Acquisition des Equipements Médicaux pour 7 Centres de Santé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w:t>
            </w:r>
            <w:proofErr w:type="spellStart"/>
            <w:r w:rsidRPr="00403E43">
              <w:rPr>
                <w:rFonts w:ascii="Bookman Old Style" w:eastAsia="Times New Roman" w:hAnsi="Bookman Old Style" w:cs="Arial"/>
                <w:color w:val="000000"/>
                <w:sz w:val="12"/>
                <w:szCs w:val="12"/>
                <w:lang w:eastAsia="fr-FR"/>
              </w:rPr>
              <w:t>NyaPendé</w:t>
            </w:r>
            <w:proofErr w:type="spellEnd"/>
            <w:r w:rsidRPr="00403E43">
              <w:rPr>
                <w:rFonts w:ascii="Bookman Old Style" w:eastAsia="Times New Roman" w:hAnsi="Bookman Old Style" w:cs="Arial"/>
                <w:color w:val="000000"/>
                <w:sz w:val="12"/>
                <w:szCs w:val="12"/>
                <w:lang w:eastAsia="fr-FR"/>
              </w:rPr>
              <w:t xml:space="preserve">, de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 xml:space="preserve">-Est et des Monts de </w:t>
            </w:r>
            <w:proofErr w:type="spellStart"/>
            <w:r w:rsidRPr="00403E43">
              <w:rPr>
                <w:rFonts w:ascii="Bookman Old Style" w:eastAsia="Times New Roman" w:hAnsi="Bookman Old Style" w:cs="Arial"/>
                <w:color w:val="000000"/>
                <w:sz w:val="12"/>
                <w:szCs w:val="12"/>
                <w:lang w:eastAsia="fr-FR"/>
              </w:rPr>
              <w:t>Lam</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N°0240/2013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533 694 000</w:t>
            </w:r>
          </w:p>
        </w:tc>
        <w:tc>
          <w:tcPr>
            <w:tcW w:w="1134"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Ets AL AMAN</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160 108 200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373 585 800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373 585 800</w:t>
            </w:r>
          </w:p>
        </w:tc>
        <w:tc>
          <w:tcPr>
            <w:tcW w:w="1320" w:type="dxa"/>
            <w:tcBorders>
              <w:top w:val="nil"/>
              <w:left w:val="nil"/>
              <w:bottom w:val="single" w:sz="4" w:space="0" w:color="auto"/>
              <w:right w:val="single" w:sz="8"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Contrôle des travaux de Construction</w:t>
            </w:r>
            <w:r w:rsidR="005122FD">
              <w:rPr>
                <w:rFonts w:ascii="Bookman Old Style" w:eastAsia="Times New Roman" w:hAnsi="Bookman Old Style" w:cs="Arial"/>
                <w:color w:val="000000"/>
                <w:sz w:val="12"/>
                <w:szCs w:val="12"/>
                <w:lang w:eastAsia="fr-FR"/>
              </w:rPr>
              <w:t xml:space="preserve"> du Ly</w:t>
            </w:r>
            <w:r w:rsidRPr="00403E43">
              <w:rPr>
                <w:rFonts w:ascii="Bookman Old Style" w:eastAsia="Times New Roman" w:hAnsi="Bookman Old Style" w:cs="Arial"/>
                <w:color w:val="000000"/>
                <w:sz w:val="12"/>
                <w:szCs w:val="12"/>
                <w:lang w:eastAsia="fr-FR"/>
              </w:rPr>
              <w:t xml:space="preserve">cée Moderne de </w:t>
            </w:r>
            <w:proofErr w:type="spellStart"/>
            <w:r w:rsidRPr="00403E43">
              <w:rPr>
                <w:rFonts w:ascii="Bookman Old Style" w:eastAsia="Times New Roman" w:hAnsi="Bookman Old Style" w:cs="Arial"/>
                <w:color w:val="000000"/>
                <w:sz w:val="12"/>
                <w:szCs w:val="12"/>
                <w:lang w:eastAsia="fr-FR"/>
              </w:rPr>
              <w:t>Maibombaye</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Pendé</w:t>
            </w:r>
            <w:proofErr w:type="spellEnd"/>
            <w:r w:rsidRPr="00403E43">
              <w:rPr>
                <w:rFonts w:ascii="Bookman Old Style" w:eastAsia="Times New Roman" w:hAnsi="Bookman Old Style" w:cs="Arial"/>
                <w:color w:val="000000"/>
                <w:sz w:val="12"/>
                <w:szCs w:val="12"/>
                <w:lang w:eastAsia="fr-FR"/>
              </w:rPr>
              <w: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N°34/MFB/CPGRP/SP/2013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71 245 756</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ICC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39 185 165</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28 527 804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28 527 804</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3 532 787</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Contrôle Ecole primaire BETEDJE</w:t>
            </w:r>
            <w:proofErr w:type="gramStart"/>
            <w:r w:rsidRPr="00403E43">
              <w:rPr>
                <w:rFonts w:ascii="Bookman Old Style" w:eastAsia="Times New Roman" w:hAnsi="Bookman Old Style" w:cs="Arial"/>
                <w:color w:val="000000"/>
                <w:sz w:val="12"/>
                <w:szCs w:val="12"/>
                <w:lang w:eastAsia="fr-FR"/>
              </w:rPr>
              <w:t>,DOBITI</w:t>
            </w:r>
            <w:proofErr w:type="gramEnd"/>
            <w:r w:rsidRPr="00403E43">
              <w:rPr>
                <w:rFonts w:ascii="Bookman Old Style" w:eastAsia="Times New Roman" w:hAnsi="Bookman Old Style" w:cs="Arial"/>
                <w:color w:val="000000"/>
                <w:sz w:val="12"/>
                <w:szCs w:val="12"/>
                <w:lang w:eastAsia="fr-FR"/>
              </w:rPr>
              <w:t xml:space="preserve"> et BAKE</w:t>
            </w:r>
          </w:p>
        </w:tc>
        <w:tc>
          <w:tcPr>
            <w:tcW w:w="2041"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FF0000"/>
                <w:sz w:val="12"/>
                <w:szCs w:val="12"/>
                <w:lang w:eastAsia="fr-FR"/>
              </w:rPr>
            </w:pPr>
            <w:r w:rsidRPr="004115E7">
              <w:rPr>
                <w:rFonts w:ascii="Bookman Old Style" w:eastAsia="Times New Roman" w:hAnsi="Bookman Old Style" w:cs="Arial"/>
                <w:color w:val="000000"/>
                <w:sz w:val="12"/>
                <w:szCs w:val="12"/>
                <w:lang w:eastAsia="fr-FR"/>
              </w:rPr>
              <w:t>N°032/MFB/CPGRP/SP/2008</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42 001 898   </w:t>
            </w:r>
          </w:p>
        </w:tc>
        <w:tc>
          <w:tcPr>
            <w:tcW w:w="1134"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ATREC</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29 401 328   </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12 600 570   </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12 600 570   </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 Lycée Moderne de la Ville de </w:t>
            </w:r>
            <w:proofErr w:type="spellStart"/>
            <w:r w:rsidRPr="00403E43">
              <w:rPr>
                <w:rFonts w:ascii="Bookman Old Style" w:eastAsia="Times New Roman" w:hAnsi="Bookman Old Style" w:cs="Arial"/>
                <w:color w:val="000000"/>
                <w:sz w:val="12"/>
                <w:szCs w:val="12"/>
                <w:lang w:eastAsia="fr-FR"/>
              </w:rPr>
              <w:t>Bébédjia</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Nya</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N°25/MFB/CPGRP/SP/2009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2 514 076 347</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SETUBA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744 707 482</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744 707 482</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1 769 368 865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d'Extension de l'Usine de Jus de Fruit de Doba</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N°12/PR/PM/SGG/OCMP/DRLOR/13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25 390 650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ADAK</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15 234 390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15 234 390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10 156 260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Evacuation des Eaux du Marché Moderne de </w:t>
            </w:r>
            <w:proofErr w:type="spellStart"/>
            <w:r w:rsidRPr="00403E43">
              <w:rPr>
                <w:rFonts w:ascii="Bookman Old Style" w:eastAsia="Times New Roman" w:hAnsi="Bookman Old Style" w:cs="Arial"/>
                <w:color w:val="000000"/>
                <w:sz w:val="12"/>
                <w:szCs w:val="12"/>
                <w:lang w:eastAsia="fr-FR"/>
              </w:rPr>
              <w:t>Bébedja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N°029/PR/PM/SGG/OCMP/DLOR/09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152 464 662</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SOLVET TCHAD</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29 736 909</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104 079 183</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104 079 183</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18 648 570  </w:t>
            </w:r>
          </w:p>
        </w:tc>
      </w:tr>
      <w:tr w:rsidR="005C3E51" w:rsidRPr="00403E43" w:rsidTr="004170C0">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et Supervision des Travaux de Construction de 3 Ecoles Primaires de 6 Salles de Classes à </w:t>
            </w:r>
            <w:proofErr w:type="spellStart"/>
            <w:r w:rsidRPr="00403E43">
              <w:rPr>
                <w:rFonts w:ascii="Bookman Old Style" w:eastAsia="Times New Roman" w:hAnsi="Bookman Old Style" w:cs="Arial"/>
                <w:color w:val="000000"/>
                <w:sz w:val="12"/>
                <w:szCs w:val="12"/>
                <w:lang w:eastAsia="fr-FR"/>
              </w:rPr>
              <w:t>Koutoubéti</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Bélegué</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Bouga</w:t>
            </w:r>
            <w:proofErr w:type="spellEnd"/>
            <w:r w:rsidRPr="00403E43">
              <w:rPr>
                <w:rFonts w:ascii="Bookman Old Style" w:eastAsia="Times New Roman" w:hAnsi="Bookman Old Style" w:cs="Arial"/>
                <w:color w:val="000000"/>
                <w:sz w:val="12"/>
                <w:szCs w:val="12"/>
                <w:lang w:eastAsia="fr-FR"/>
              </w:rPr>
              <w:t xml:space="preserve">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des Monts de </w:t>
            </w:r>
            <w:proofErr w:type="spellStart"/>
            <w:r w:rsidRPr="00403E43">
              <w:rPr>
                <w:rFonts w:ascii="Bookman Old Style" w:eastAsia="Times New Roman" w:hAnsi="Bookman Old Style" w:cs="Arial"/>
                <w:color w:val="000000"/>
                <w:sz w:val="12"/>
                <w:szCs w:val="12"/>
                <w:lang w:eastAsia="fr-FR"/>
              </w:rPr>
              <w:t>Lam</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N°19/MFB/CPGRP/SP/2009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37 610 430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AGRI-TCHAD</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33 849 387</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33 849 387</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3 761 043  </w:t>
            </w:r>
          </w:p>
        </w:tc>
      </w:tr>
      <w:tr w:rsidR="005C3E51"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Réalisation  de 40 Forages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w:t>
            </w:r>
            <w:proofErr w:type="spellStart"/>
            <w:r w:rsidRPr="00403E43">
              <w:rPr>
                <w:rFonts w:ascii="Bookman Old Style" w:eastAsia="Times New Roman" w:hAnsi="Bookman Old Style" w:cs="Arial"/>
                <w:color w:val="000000"/>
                <w:sz w:val="12"/>
                <w:szCs w:val="12"/>
                <w:lang w:eastAsia="fr-FR"/>
              </w:rPr>
              <w:t>NyaPendé</w:t>
            </w:r>
            <w:proofErr w:type="spellEnd"/>
            <w:r w:rsidRPr="00403E43">
              <w:rPr>
                <w:rFonts w:ascii="Bookman Old Style" w:eastAsia="Times New Roman" w:hAnsi="Bookman Old Style" w:cs="Arial"/>
                <w:color w:val="000000"/>
                <w:sz w:val="12"/>
                <w:szCs w:val="12"/>
                <w:lang w:eastAsia="fr-FR"/>
              </w:rPr>
              <w:t xml:space="preserve"> et les Monts de </w:t>
            </w:r>
            <w:proofErr w:type="spellStart"/>
            <w:r w:rsidRPr="00403E43">
              <w:rPr>
                <w:rFonts w:ascii="Bookman Old Style" w:eastAsia="Times New Roman" w:hAnsi="Bookman Old Style" w:cs="Arial"/>
                <w:color w:val="000000"/>
                <w:sz w:val="12"/>
                <w:szCs w:val="12"/>
                <w:lang w:eastAsia="fr-FR"/>
              </w:rPr>
              <w:t>Lam</w:t>
            </w:r>
            <w:proofErr w:type="spellEnd"/>
            <w:r w:rsidRPr="00403E43">
              <w:rPr>
                <w:rFonts w:ascii="Bookman Old Style" w:eastAsia="Times New Roman" w:hAnsi="Bookman Old Style" w:cs="Arial"/>
                <w:color w:val="000000"/>
                <w:sz w:val="12"/>
                <w:szCs w:val="12"/>
                <w:lang w:eastAsia="fr-FR"/>
              </w:rPr>
              <w: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N°308/2013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228 094 000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GOBSIR</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98 308 514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98 308 514</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129 785 486  </w:t>
            </w:r>
          </w:p>
        </w:tc>
      </w:tr>
      <w:tr w:rsidR="005C3E51" w:rsidRPr="00403E43" w:rsidTr="006B5D3A">
        <w:trPr>
          <w:trHeight w:val="340"/>
        </w:trPr>
        <w:tc>
          <w:tcPr>
            <w:tcW w:w="851" w:type="dxa"/>
            <w:tcBorders>
              <w:top w:val="nil"/>
              <w:left w:val="single" w:sz="8" w:space="0" w:color="auto"/>
              <w:bottom w:val="nil"/>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Supervision des  Travaux de 120 Forages d'Eau Potable dans la Région du Logone Oriental</w:t>
            </w:r>
          </w:p>
        </w:tc>
        <w:tc>
          <w:tcPr>
            <w:tcW w:w="2041" w:type="dxa"/>
            <w:tcBorders>
              <w:top w:val="nil"/>
              <w:left w:val="nil"/>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N°15/MFB/CPGRP/SP/2013</w:t>
            </w:r>
          </w:p>
        </w:tc>
        <w:tc>
          <w:tcPr>
            <w:tcW w:w="1312"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29 997 900</w:t>
            </w:r>
          </w:p>
        </w:tc>
        <w:tc>
          <w:tcPr>
            <w:tcW w:w="1134"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ACS PROGEC</w:t>
            </w:r>
          </w:p>
        </w:tc>
        <w:tc>
          <w:tcPr>
            <w:tcW w:w="1417"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10 492 265</w:t>
            </w:r>
          </w:p>
        </w:tc>
        <w:tc>
          <w:tcPr>
            <w:tcW w:w="140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10 492 265</w:t>
            </w:r>
          </w:p>
        </w:tc>
        <w:tc>
          <w:tcPr>
            <w:tcW w:w="132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19 505 635  </w:t>
            </w:r>
          </w:p>
        </w:tc>
      </w:tr>
      <w:tr w:rsidR="001D26DC" w:rsidRPr="00403E43" w:rsidTr="004170C0">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b/>
                <w:bCs/>
                <w:color w:val="FF0000"/>
                <w:sz w:val="12"/>
                <w:szCs w:val="12"/>
                <w:lang w:eastAsia="fr-FR"/>
              </w:rPr>
            </w:pPr>
            <w:r w:rsidRPr="00403E43">
              <w:rPr>
                <w:rFonts w:ascii="Bookman Old Style" w:eastAsia="Times New Roman" w:hAnsi="Bookman Old Style" w:cs="Arial"/>
                <w:b/>
                <w:bCs/>
                <w:color w:val="FF0000"/>
                <w:sz w:val="12"/>
                <w:szCs w:val="12"/>
                <w:lang w:eastAsia="fr-FR"/>
              </w:rPr>
              <w:t> </w:t>
            </w:r>
          </w:p>
        </w:tc>
        <w:tc>
          <w:tcPr>
            <w:tcW w:w="363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3</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bottom"/>
            <w:hideMark/>
          </w:tcPr>
          <w:p w:rsidR="001D26DC" w:rsidRPr="00403E43" w:rsidRDefault="001D26DC" w:rsidP="001D26DC">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w:t>
            </w: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4 026 582 943</w:t>
            </w:r>
          </w:p>
        </w:tc>
        <w:tc>
          <w:tcPr>
            <w:tcW w:w="1134" w:type="dxa"/>
            <w:tcBorders>
              <w:top w:val="single" w:sz="8" w:space="0" w:color="auto"/>
              <w:left w:val="nil"/>
              <w:bottom w:val="single" w:sz="8" w:space="0" w:color="auto"/>
              <w:right w:val="nil"/>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397 215 912</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1 674 108 385</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1 674 108 385</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1 955 258 646  </w:t>
            </w:r>
          </w:p>
        </w:tc>
      </w:tr>
      <w:tr w:rsidR="005C3E51" w:rsidRPr="00403E43" w:rsidTr="006B5D3A">
        <w:trPr>
          <w:trHeight w:val="340"/>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lastRenderedPageBreak/>
              <w:t>2013</w:t>
            </w:r>
          </w:p>
        </w:tc>
        <w:tc>
          <w:tcPr>
            <w:tcW w:w="3630"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Supervision d</w:t>
            </w:r>
            <w:r>
              <w:rPr>
                <w:rFonts w:ascii="Bookman Old Style" w:eastAsia="Times New Roman" w:hAnsi="Bookman Old Style" w:cs="Arial"/>
                <w:color w:val="000000"/>
                <w:sz w:val="12"/>
                <w:szCs w:val="12"/>
                <w:lang w:eastAsia="fr-FR"/>
              </w:rPr>
              <w:t>es  Travaux de 114 Pompes à Motri</w:t>
            </w:r>
            <w:r w:rsidRPr="00403E43">
              <w:rPr>
                <w:rFonts w:ascii="Bookman Old Style" w:eastAsia="Times New Roman" w:hAnsi="Bookman Old Style" w:cs="Arial"/>
                <w:color w:val="000000"/>
                <w:sz w:val="12"/>
                <w:szCs w:val="12"/>
                <w:lang w:eastAsia="fr-FR"/>
              </w:rPr>
              <w:t>cité Humaines dans la Région du Logone Oriental</w:t>
            </w:r>
          </w:p>
        </w:tc>
        <w:tc>
          <w:tcPr>
            <w:tcW w:w="2041"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N°17/MFB/CPGRP/SP/2013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47 447 800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ACS PROGEC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9 489 560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9 489 560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37 958 240  </w:t>
            </w:r>
          </w:p>
        </w:tc>
      </w:tr>
      <w:tr w:rsidR="005C3E51" w:rsidRPr="00403E43" w:rsidTr="006B5D3A">
        <w:trPr>
          <w:trHeight w:val="45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Supervision des Travaux de Deux (2) Mini Adduction d'Eau Potable  à  </w:t>
            </w:r>
            <w:proofErr w:type="spellStart"/>
            <w:r w:rsidRPr="00403E43">
              <w:rPr>
                <w:rFonts w:ascii="Bookman Old Style" w:eastAsia="Times New Roman" w:hAnsi="Bookman Old Style" w:cs="Arial"/>
                <w:color w:val="000000"/>
                <w:sz w:val="12"/>
                <w:szCs w:val="12"/>
                <w:lang w:eastAsia="fr-FR"/>
              </w:rPr>
              <w:t>Baké</w:t>
            </w:r>
            <w:proofErr w:type="spellEnd"/>
            <w:r w:rsidRPr="00403E43">
              <w:rPr>
                <w:rFonts w:ascii="Bookman Old Style" w:eastAsia="Times New Roman" w:hAnsi="Bookman Old Style" w:cs="Arial"/>
                <w:color w:val="000000"/>
                <w:sz w:val="12"/>
                <w:szCs w:val="12"/>
                <w:lang w:eastAsia="fr-FR"/>
              </w:rPr>
              <w:t xml:space="preserve">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 xml:space="preserve">-Ouest et à </w:t>
            </w:r>
            <w:proofErr w:type="spellStart"/>
            <w:r w:rsidRPr="00403E43">
              <w:rPr>
                <w:rFonts w:ascii="Bookman Old Style" w:eastAsia="Times New Roman" w:hAnsi="Bookman Old Style" w:cs="Arial"/>
                <w:color w:val="000000"/>
                <w:sz w:val="12"/>
                <w:szCs w:val="12"/>
                <w:lang w:eastAsia="fr-FR"/>
              </w:rPr>
              <w:t>KabaRoangar</w:t>
            </w:r>
            <w:proofErr w:type="spellEnd"/>
            <w:r w:rsidRPr="00403E43">
              <w:rPr>
                <w:rFonts w:ascii="Bookman Old Style" w:eastAsia="Times New Roman" w:hAnsi="Bookman Old Style" w:cs="Arial"/>
                <w:color w:val="000000"/>
                <w:sz w:val="12"/>
                <w:szCs w:val="12"/>
                <w:lang w:eastAsia="fr-FR"/>
              </w:rPr>
              <w:t xml:space="preserve">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w:t>
            </w:r>
            <w:proofErr w:type="spellStart"/>
            <w:r w:rsidRPr="00403E43">
              <w:rPr>
                <w:rFonts w:ascii="Bookman Old Style" w:eastAsia="Times New Roman" w:hAnsi="Bookman Old Style" w:cs="Arial"/>
                <w:color w:val="000000"/>
                <w:sz w:val="12"/>
                <w:szCs w:val="12"/>
                <w:lang w:eastAsia="fr-FR"/>
              </w:rPr>
              <w:t>NyaPendé</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N°13/MFB/CPGRP/SP/2013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31 140 370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ACS PROGEC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6 228 074</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6 228 074</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24 912 296  </w:t>
            </w:r>
          </w:p>
        </w:tc>
      </w:tr>
      <w:tr w:rsidR="005C3E51" w:rsidRPr="00403E43" w:rsidTr="006B5D3A">
        <w:trPr>
          <w:trHeight w:val="3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Supervision des  Travaux de 120 Forages d'Eau Potable dans la Région du Logone Oriental</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N°10/MFB/CPGRP/SP/2013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21 634 120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AGISCONSULTING</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21 634 120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21 634 120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single" w:sz="4" w:space="0" w:color="auto"/>
              <w:left w:val="nil"/>
              <w:bottom w:val="single" w:sz="4" w:space="0" w:color="auto"/>
              <w:right w:val="nil"/>
            </w:tcBorders>
            <w:shd w:val="clear" w:color="000000" w:fill="FFFFFF"/>
            <w:vAlign w:val="center"/>
            <w:hideMark/>
          </w:tcPr>
          <w:p w:rsidR="005C3E51" w:rsidRPr="00403E43" w:rsidRDefault="00E5696B"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Construction d’une</w:t>
            </w:r>
            <w:r w:rsidR="005C3E51" w:rsidRPr="00403E43">
              <w:rPr>
                <w:rFonts w:ascii="Bookman Old Style" w:eastAsia="Times New Roman" w:hAnsi="Bookman Old Style" w:cs="Arial"/>
                <w:color w:val="000000"/>
                <w:sz w:val="12"/>
                <w:szCs w:val="12"/>
                <w:lang w:eastAsia="fr-FR"/>
              </w:rPr>
              <w:t xml:space="preserve"> Ecole Primaire à </w:t>
            </w:r>
            <w:proofErr w:type="spellStart"/>
            <w:r w:rsidR="005C3E51" w:rsidRPr="00403E43">
              <w:rPr>
                <w:rFonts w:ascii="Bookman Old Style" w:eastAsia="Times New Roman" w:hAnsi="Bookman Old Style" w:cs="Arial"/>
                <w:color w:val="000000"/>
                <w:sz w:val="12"/>
                <w:szCs w:val="12"/>
                <w:lang w:eastAsia="fr-FR"/>
              </w:rPr>
              <w:t>Domanoui</w:t>
            </w:r>
            <w:proofErr w:type="spellEnd"/>
            <w:r w:rsidR="005C3E51" w:rsidRPr="00403E43">
              <w:rPr>
                <w:rFonts w:ascii="Bookman Old Style" w:eastAsia="Times New Roman" w:hAnsi="Bookman Old Style" w:cs="Arial"/>
                <w:color w:val="000000"/>
                <w:sz w:val="12"/>
                <w:szCs w:val="12"/>
                <w:lang w:eastAsia="fr-FR"/>
              </w:rPr>
              <w:t>, Région du Logone Oriental</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N°13/MFB/CPGRP/SP/</w:t>
            </w:r>
            <w:r w:rsidRPr="00403E43">
              <w:rPr>
                <w:rFonts w:ascii="Bookman Old Style" w:eastAsia="Times New Roman" w:hAnsi="Bookman Old Style" w:cs="Arial"/>
                <w:color w:val="000000"/>
                <w:sz w:val="12"/>
                <w:szCs w:val="12"/>
                <w:lang w:eastAsia="fr-FR"/>
              </w:rPr>
              <w:t>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9572B7"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343 427</w:t>
            </w:r>
            <w:r w:rsidR="005C3E51" w:rsidRPr="00403E43">
              <w:rPr>
                <w:rFonts w:ascii="Bookman Old Style" w:eastAsia="Times New Roman" w:hAnsi="Bookman Old Style" w:cs="Arial"/>
                <w:color w:val="000000"/>
                <w:sz w:val="12"/>
                <w:szCs w:val="12"/>
                <w:lang w:eastAsia="fr-FR"/>
              </w:rPr>
              <w:t xml:space="preserve"> 178</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AMCG/DOBA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309 084 458</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34 342 717</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34 342 717</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3  </w:t>
            </w:r>
          </w:p>
        </w:tc>
      </w:tr>
      <w:tr w:rsidR="005C3E51"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Supervision des Travaux de Construction de Deux (2) Mini Adduction d'Eau Potable  à  Mango dans l</w:t>
            </w:r>
            <w:r w:rsidR="00E5696B">
              <w:rPr>
                <w:rFonts w:ascii="Bookman Old Style" w:eastAsia="Times New Roman" w:hAnsi="Bookman Old Style" w:cs="Arial"/>
                <w:color w:val="000000"/>
                <w:sz w:val="12"/>
                <w:szCs w:val="12"/>
                <w:lang w:eastAsia="fr-FR"/>
              </w:rPr>
              <w:t xml:space="preserve">e </w:t>
            </w:r>
            <w:r w:rsidRPr="00403E43">
              <w:rPr>
                <w:rFonts w:ascii="Bookman Old Style" w:eastAsia="Times New Roman" w:hAnsi="Bookman Old Style" w:cs="Arial"/>
                <w:color w:val="000000"/>
                <w:sz w:val="12"/>
                <w:szCs w:val="12"/>
                <w:lang w:eastAsia="fr-FR"/>
              </w:rPr>
              <w:t>(</w:t>
            </w:r>
            <w:proofErr w:type="spellStart"/>
            <w:r w:rsidRPr="00403E43">
              <w:rPr>
                <w:rFonts w:ascii="Bookman Old Style" w:eastAsia="Times New Roman" w:hAnsi="Bookman Old Style" w:cs="Arial"/>
                <w:color w:val="000000"/>
                <w:sz w:val="12"/>
                <w:szCs w:val="12"/>
                <w:lang w:eastAsia="fr-FR"/>
              </w:rPr>
              <w:t>Pendé</w:t>
            </w:r>
            <w:proofErr w:type="spellEnd"/>
            <w:r w:rsidRPr="00403E43">
              <w:rPr>
                <w:rFonts w:ascii="Bookman Old Style" w:eastAsia="Times New Roman" w:hAnsi="Bookman Old Style" w:cs="Arial"/>
                <w:color w:val="000000"/>
                <w:sz w:val="12"/>
                <w:szCs w:val="12"/>
                <w:lang w:eastAsia="fr-FR"/>
              </w:rPr>
              <w:t xml:space="preserve">) et à </w:t>
            </w:r>
            <w:proofErr w:type="spellStart"/>
            <w:r w:rsidRPr="00403E43">
              <w:rPr>
                <w:rFonts w:ascii="Bookman Old Style" w:eastAsia="Times New Roman" w:hAnsi="Bookman Old Style" w:cs="Arial"/>
                <w:color w:val="000000"/>
                <w:sz w:val="12"/>
                <w:szCs w:val="12"/>
                <w:lang w:eastAsia="fr-FR"/>
              </w:rPr>
              <w:t>Takapti</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 xml:space="preserve">-Est) </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N°12/MFB/CPGRP/SP/2013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34 550 400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BETI</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11 056 128</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11 056 128</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23 494 272  </w:t>
            </w:r>
          </w:p>
        </w:tc>
      </w:tr>
      <w:tr w:rsidR="005C3E51"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des Travaux Supplémentaires (Evacuation des Eaux) du Marché de </w:t>
            </w:r>
            <w:proofErr w:type="spellStart"/>
            <w:r w:rsidRPr="00403E43">
              <w:rPr>
                <w:rFonts w:ascii="Bookman Old Style" w:eastAsia="Times New Roman" w:hAnsi="Bookman Old Style" w:cs="Arial"/>
                <w:color w:val="000000"/>
                <w:sz w:val="12"/>
                <w:szCs w:val="12"/>
                <w:lang w:eastAsia="fr-FR"/>
              </w:rPr>
              <w:t>Bébédjia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N°5/PR/SGG/OCMP/DLOR/2009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17 991 878</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TOPOGEC</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16 991 878</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16 991 878</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1 000 000  </w:t>
            </w:r>
          </w:p>
        </w:tc>
      </w:tr>
      <w:tr w:rsidR="005C3E51"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single" w:sz="4" w:space="0" w:color="auto"/>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Réalisation Etudes Architecturales de 2 Villas </w:t>
            </w:r>
            <w:r w:rsidR="00E5696B" w:rsidRPr="00403E43">
              <w:rPr>
                <w:rFonts w:ascii="Bookman Old Style" w:eastAsia="Times New Roman" w:hAnsi="Bookman Old Style" w:cs="Arial"/>
                <w:color w:val="000000"/>
                <w:sz w:val="12"/>
                <w:szCs w:val="12"/>
                <w:lang w:eastAsia="fr-FR"/>
              </w:rPr>
              <w:t>Standard</w:t>
            </w:r>
            <w:r w:rsidRPr="00403E43">
              <w:rPr>
                <w:rFonts w:ascii="Bookman Old Style" w:eastAsia="Times New Roman" w:hAnsi="Bookman Old Style" w:cs="Arial"/>
                <w:color w:val="000000"/>
                <w:sz w:val="12"/>
                <w:szCs w:val="12"/>
                <w:lang w:eastAsia="fr-FR"/>
              </w:rPr>
              <w:t xml:space="preserve"> (Doba)</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N°06/MFB/CPGRP/SP/2013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33 335 000</w:t>
            </w:r>
          </w:p>
        </w:tc>
        <w:tc>
          <w:tcPr>
            <w:tcW w:w="1134"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SAAI</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24 532 200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24 532 200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8 802 800  </w:t>
            </w:r>
          </w:p>
        </w:tc>
      </w:tr>
      <w:tr w:rsidR="005C3E51"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d'Extension des Bureaux des Experts du CPGRP à Doba</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41 476 945</w:t>
            </w:r>
          </w:p>
        </w:tc>
        <w:tc>
          <w:tcPr>
            <w:tcW w:w="1134" w:type="dxa"/>
            <w:tcBorders>
              <w:top w:val="nil"/>
              <w:left w:val="nil"/>
              <w:bottom w:val="single" w:sz="4" w:space="0" w:color="auto"/>
              <w:right w:val="nil"/>
            </w:tcBorders>
            <w:shd w:val="clear" w:color="000000" w:fill="FFFFFF"/>
            <w:noWrap/>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MEGA CEMEX</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31 774 105</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31 774 105</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9 702 840  </w:t>
            </w:r>
          </w:p>
        </w:tc>
      </w:tr>
      <w:tr w:rsidR="005C3E51"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des Mairies de Doba, </w:t>
            </w:r>
            <w:proofErr w:type="spellStart"/>
            <w:r w:rsidRPr="00403E43">
              <w:rPr>
                <w:rFonts w:ascii="Bookman Old Style" w:eastAsia="Times New Roman" w:hAnsi="Bookman Old Style" w:cs="Arial"/>
                <w:color w:val="000000"/>
                <w:sz w:val="12"/>
                <w:szCs w:val="12"/>
                <w:lang w:eastAsia="fr-FR"/>
              </w:rPr>
              <w:t>Bébédja</w:t>
            </w:r>
            <w:proofErr w:type="spellEnd"/>
            <w:r w:rsidRPr="00403E43">
              <w:rPr>
                <w:rFonts w:ascii="Bookman Old Style" w:eastAsia="Times New Roman" w:hAnsi="Bookman Old Style" w:cs="Arial"/>
                <w:color w:val="000000"/>
                <w:sz w:val="12"/>
                <w:szCs w:val="12"/>
                <w:lang w:eastAsia="fr-FR"/>
              </w:rPr>
              <w:t xml:space="preserve"> et </w:t>
            </w:r>
            <w:proofErr w:type="spellStart"/>
            <w:r w:rsidRPr="00403E43">
              <w:rPr>
                <w:rFonts w:ascii="Bookman Old Style" w:eastAsia="Times New Roman" w:hAnsi="Bookman Old Style" w:cs="Arial"/>
                <w:color w:val="000000"/>
                <w:sz w:val="12"/>
                <w:szCs w:val="12"/>
                <w:lang w:eastAsia="fr-FR"/>
              </w:rPr>
              <w:t>Goré</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N°13/PR/PM/OCMP/DRLOR/2013</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48 043 700</w:t>
            </w:r>
          </w:p>
        </w:tc>
        <w:tc>
          <w:tcPr>
            <w:tcW w:w="1134"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ADAK</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48 043 700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48 043 700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Réali</w:t>
            </w:r>
            <w:r>
              <w:rPr>
                <w:rFonts w:ascii="Bookman Old Style" w:eastAsia="Times New Roman" w:hAnsi="Bookman Old Style" w:cs="Arial"/>
                <w:color w:val="000000"/>
                <w:sz w:val="12"/>
                <w:szCs w:val="12"/>
                <w:lang w:eastAsia="fr-FR"/>
              </w:rPr>
              <w:t>sation d'une Adduction</w:t>
            </w:r>
            <w:r w:rsidRPr="00403E43">
              <w:rPr>
                <w:rFonts w:ascii="Bookman Old Style" w:eastAsia="Times New Roman" w:hAnsi="Bookman Old Style" w:cs="Arial"/>
                <w:color w:val="000000"/>
                <w:sz w:val="12"/>
                <w:szCs w:val="12"/>
                <w:lang w:eastAsia="fr-FR"/>
              </w:rPr>
              <w:t xml:space="preserve"> d'Eau Potable à </w:t>
            </w:r>
            <w:proofErr w:type="spellStart"/>
            <w:r w:rsidRPr="00403E43">
              <w:rPr>
                <w:rFonts w:ascii="Bookman Old Style" w:eastAsia="Times New Roman" w:hAnsi="Bookman Old Style" w:cs="Arial"/>
                <w:color w:val="000000"/>
                <w:sz w:val="12"/>
                <w:szCs w:val="12"/>
                <w:lang w:eastAsia="fr-FR"/>
              </w:rPr>
              <w:t>Laromanaye</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N°32/CPGRP/</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626 957 600</w:t>
            </w:r>
          </w:p>
        </w:tc>
        <w:tc>
          <w:tcPr>
            <w:tcW w:w="1134"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STH</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192 297 520</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106 950 480</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106 950 480</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327 709 600  </w:t>
            </w:r>
          </w:p>
        </w:tc>
      </w:tr>
      <w:tr w:rsidR="005C3E51"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single" w:sz="4" w:space="0" w:color="auto"/>
              <w:left w:val="nil"/>
              <w:bottom w:val="single" w:sz="4" w:space="0" w:color="auto"/>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de l'Ecole Primaire à </w:t>
            </w:r>
            <w:proofErr w:type="spellStart"/>
            <w:r w:rsidRPr="00403E43">
              <w:rPr>
                <w:rFonts w:ascii="Bookman Old Style" w:eastAsia="Times New Roman" w:hAnsi="Bookman Old Style" w:cs="Arial"/>
                <w:color w:val="000000"/>
                <w:sz w:val="12"/>
                <w:szCs w:val="12"/>
                <w:lang w:eastAsia="fr-FR"/>
              </w:rPr>
              <w:t>Bémadjira</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Nya</w:t>
            </w:r>
            <w:proofErr w:type="spellEnd"/>
            <w:r w:rsidRPr="00403E43">
              <w:rPr>
                <w:rFonts w:ascii="Bookman Old Style" w:eastAsia="Times New Roman" w:hAnsi="Bookman Old Style" w:cs="Arial"/>
                <w:color w:val="000000"/>
                <w:sz w:val="12"/>
                <w:szCs w:val="12"/>
                <w:lang w:eastAsia="fr-FR"/>
              </w:rPr>
              <w: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N°23/MFB/CPGRP/SP/2009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157 776 850</w:t>
            </w:r>
          </w:p>
        </w:tc>
        <w:tc>
          <w:tcPr>
            <w:tcW w:w="1134" w:type="dxa"/>
            <w:tcBorders>
              <w:top w:val="nil"/>
              <w:left w:val="nil"/>
              <w:bottom w:val="single" w:sz="4" w:space="0" w:color="auto"/>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ECB/TP</w:t>
            </w:r>
          </w:p>
        </w:tc>
        <w:tc>
          <w:tcPr>
            <w:tcW w:w="1417"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130 656 289</w:t>
            </w:r>
          </w:p>
        </w:tc>
        <w:tc>
          <w:tcPr>
            <w:tcW w:w="136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27 120 561</w:t>
            </w:r>
          </w:p>
        </w:tc>
        <w:tc>
          <w:tcPr>
            <w:tcW w:w="140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27 120 561</w:t>
            </w:r>
          </w:p>
        </w:tc>
        <w:tc>
          <w:tcPr>
            <w:tcW w:w="1320" w:type="dxa"/>
            <w:tcBorders>
              <w:top w:val="nil"/>
              <w:left w:val="nil"/>
              <w:bottom w:val="single" w:sz="4" w:space="0" w:color="auto"/>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C3E51" w:rsidRPr="00403E43" w:rsidTr="006B5D3A">
        <w:trPr>
          <w:trHeight w:val="397"/>
        </w:trPr>
        <w:tc>
          <w:tcPr>
            <w:tcW w:w="851" w:type="dxa"/>
            <w:tcBorders>
              <w:top w:val="nil"/>
              <w:left w:val="single" w:sz="8" w:space="0" w:color="auto"/>
              <w:bottom w:val="nil"/>
              <w:right w:val="single" w:sz="4" w:space="0" w:color="auto"/>
            </w:tcBorders>
            <w:shd w:val="clear" w:color="000000" w:fill="FFFFFF"/>
            <w:noWrap/>
            <w:vAlign w:val="center"/>
            <w:hideMark/>
          </w:tcPr>
          <w:p w:rsidR="005C3E51" w:rsidRPr="004170C0" w:rsidRDefault="005C3E51" w:rsidP="005C3E51">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Supervision de</w:t>
            </w:r>
            <w:r>
              <w:rPr>
                <w:rFonts w:ascii="Bookman Old Style" w:eastAsia="Times New Roman" w:hAnsi="Bookman Old Style" w:cs="Arial"/>
                <w:color w:val="000000"/>
                <w:sz w:val="12"/>
                <w:szCs w:val="12"/>
                <w:lang w:eastAsia="fr-FR"/>
              </w:rPr>
              <w:t xml:space="preserve">s  Travaux de 114 Pompes  à </w:t>
            </w:r>
            <w:r w:rsidR="00E5696B">
              <w:rPr>
                <w:rFonts w:ascii="Bookman Old Style" w:eastAsia="Times New Roman" w:hAnsi="Bookman Old Style" w:cs="Arial"/>
                <w:color w:val="000000"/>
                <w:sz w:val="12"/>
                <w:szCs w:val="12"/>
                <w:lang w:eastAsia="fr-FR"/>
              </w:rPr>
              <w:t>Motri</w:t>
            </w:r>
            <w:r w:rsidR="00E5696B" w:rsidRPr="00403E43">
              <w:rPr>
                <w:rFonts w:ascii="Bookman Old Style" w:eastAsia="Times New Roman" w:hAnsi="Bookman Old Style" w:cs="Arial"/>
                <w:color w:val="000000"/>
                <w:sz w:val="12"/>
                <w:szCs w:val="12"/>
                <w:lang w:eastAsia="fr-FR"/>
              </w:rPr>
              <w:t>cité</w:t>
            </w:r>
            <w:r w:rsidRPr="00403E43">
              <w:rPr>
                <w:rFonts w:ascii="Bookman Old Style" w:eastAsia="Times New Roman" w:hAnsi="Bookman Old Style" w:cs="Arial"/>
                <w:color w:val="000000"/>
                <w:sz w:val="12"/>
                <w:szCs w:val="12"/>
                <w:lang w:eastAsia="fr-FR"/>
              </w:rPr>
              <w:t xml:space="preserve"> Humaine dans la Région du Logone Oriental</w:t>
            </w:r>
          </w:p>
        </w:tc>
        <w:tc>
          <w:tcPr>
            <w:tcW w:w="2041" w:type="dxa"/>
            <w:tcBorders>
              <w:top w:val="nil"/>
              <w:left w:val="single" w:sz="4" w:space="0" w:color="auto"/>
              <w:bottom w:val="nil"/>
              <w:right w:val="single" w:sz="4" w:space="0" w:color="auto"/>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N°009/MFB/CPGRP/SP/2013</w:t>
            </w:r>
          </w:p>
        </w:tc>
        <w:tc>
          <w:tcPr>
            <w:tcW w:w="1312"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41 202 060</w:t>
            </w:r>
          </w:p>
        </w:tc>
        <w:tc>
          <w:tcPr>
            <w:tcW w:w="1134" w:type="dxa"/>
            <w:tcBorders>
              <w:top w:val="nil"/>
              <w:left w:val="nil"/>
              <w:bottom w:val="nil"/>
              <w:right w:val="nil"/>
            </w:tcBorders>
            <w:shd w:val="clear" w:color="000000" w:fill="FFFFFF"/>
            <w:vAlign w:val="center"/>
            <w:hideMark/>
          </w:tcPr>
          <w:p w:rsidR="005C3E51" w:rsidRPr="00403E43" w:rsidRDefault="005C3E51" w:rsidP="005C3E51">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AGISCONSULTING</w:t>
            </w:r>
          </w:p>
        </w:tc>
        <w:tc>
          <w:tcPr>
            <w:tcW w:w="1417" w:type="dxa"/>
            <w:tcBorders>
              <w:top w:val="nil"/>
              <w:left w:val="single" w:sz="4" w:space="0" w:color="auto"/>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24 721 236</w:t>
            </w:r>
          </w:p>
        </w:tc>
        <w:tc>
          <w:tcPr>
            <w:tcW w:w="140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24 721 236</w:t>
            </w:r>
          </w:p>
        </w:tc>
        <w:tc>
          <w:tcPr>
            <w:tcW w:w="1320" w:type="dxa"/>
            <w:tcBorders>
              <w:top w:val="nil"/>
              <w:left w:val="nil"/>
              <w:bottom w:val="nil"/>
              <w:right w:val="single" w:sz="4" w:space="0" w:color="auto"/>
            </w:tcBorders>
            <w:shd w:val="clear" w:color="000000" w:fill="FFFFFF"/>
            <w:noWrap/>
            <w:vAlign w:val="center"/>
            <w:hideMark/>
          </w:tcPr>
          <w:p w:rsidR="005C3E51" w:rsidRPr="00403E43" w:rsidRDefault="005C3E51" w:rsidP="005C3E51">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16 480 844  </w:t>
            </w:r>
          </w:p>
        </w:tc>
      </w:tr>
      <w:tr w:rsidR="001D26DC" w:rsidRPr="00403E43" w:rsidTr="006B5D3A">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center"/>
            <w:hideMark/>
          </w:tcPr>
          <w:p w:rsidR="001D26DC" w:rsidRPr="004170C0" w:rsidRDefault="001D26DC" w:rsidP="004170C0">
            <w:pPr>
              <w:tabs>
                <w:tab w:val="clear" w:pos="5223"/>
              </w:tabs>
              <w:spacing w:after="0" w:line="240" w:lineRule="auto"/>
              <w:jc w:val="center"/>
              <w:rPr>
                <w:rFonts w:ascii="Bookman Old Style" w:eastAsia="Times New Roman" w:hAnsi="Bookman Old Style" w:cs="Arial"/>
                <w:b/>
                <w:sz w:val="12"/>
                <w:szCs w:val="12"/>
                <w:lang w:eastAsia="fr-FR"/>
              </w:rPr>
            </w:pPr>
          </w:p>
        </w:tc>
        <w:tc>
          <w:tcPr>
            <w:tcW w:w="363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1D26DC" w:rsidRPr="00403E43" w:rsidRDefault="001D26DC" w:rsidP="006B5D3A">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4</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1 444 983 901</w:t>
            </w:r>
          </w:p>
        </w:tc>
        <w:tc>
          <w:tcPr>
            <w:tcW w:w="1134"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632 038 267</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362 824 759</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362 824 759</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450 120 875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des Adductions d'Eau Potable de </w:t>
            </w:r>
            <w:proofErr w:type="spellStart"/>
            <w:r w:rsidRPr="00403E43">
              <w:rPr>
                <w:rFonts w:ascii="Bookman Old Style" w:eastAsia="Times New Roman" w:hAnsi="Bookman Old Style" w:cs="Arial"/>
                <w:color w:val="000000"/>
                <w:sz w:val="12"/>
                <w:szCs w:val="12"/>
                <w:lang w:eastAsia="fr-FR"/>
              </w:rPr>
              <w:t>Larmanaye</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N°002/MFB/CPGRP/SP/2009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44 013 750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ECOTOPO</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23 216 875</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23 216 875</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20 796 875  </w:t>
            </w:r>
          </w:p>
        </w:tc>
      </w:tr>
      <w:tr w:rsidR="005122FD"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Supervision des 120 Forages Lot 1</w:t>
            </w:r>
          </w:p>
        </w:tc>
        <w:tc>
          <w:tcPr>
            <w:tcW w:w="2041" w:type="dxa"/>
            <w:tcBorders>
              <w:top w:val="nil"/>
              <w:left w:val="nil"/>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N°014/MFB/CPGRP/2013</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21 145 600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NEWTEC</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11 630 080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11 630 080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9 515 520  </w:t>
            </w:r>
          </w:p>
        </w:tc>
      </w:tr>
      <w:tr w:rsidR="005122FD"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Supervision de 114 PHM/LOR Lot1</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N°016/PR/PM/SGG/OCMP/DRLOR/2014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24 496 800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BETI</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4 899 360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4 899 360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19 597 440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des Hôpitaux de Districts Bodo, </w:t>
            </w:r>
            <w:proofErr w:type="spellStart"/>
            <w:r w:rsidRPr="00403E43">
              <w:rPr>
                <w:rFonts w:ascii="Bookman Old Style" w:eastAsia="Times New Roman" w:hAnsi="Bookman Old Style" w:cs="Arial"/>
                <w:color w:val="000000"/>
                <w:sz w:val="12"/>
                <w:szCs w:val="12"/>
                <w:lang w:eastAsia="fr-FR"/>
              </w:rPr>
              <w:t>Bébedjia</w:t>
            </w:r>
            <w:proofErr w:type="spellEnd"/>
            <w:r w:rsidRPr="00403E43">
              <w:rPr>
                <w:rFonts w:ascii="Bookman Old Style" w:eastAsia="Times New Roman" w:hAnsi="Bookman Old Style" w:cs="Arial"/>
                <w:color w:val="000000"/>
                <w:sz w:val="12"/>
                <w:szCs w:val="12"/>
                <w:lang w:eastAsia="fr-FR"/>
              </w:rPr>
              <w:t xml:space="preserve"> et Centre </w:t>
            </w:r>
            <w:proofErr w:type="spellStart"/>
            <w:r w:rsidRPr="00403E43">
              <w:rPr>
                <w:rFonts w:ascii="Bookman Old Style" w:eastAsia="Times New Roman" w:hAnsi="Bookman Old Style" w:cs="Arial"/>
                <w:color w:val="000000"/>
                <w:sz w:val="12"/>
                <w:szCs w:val="12"/>
                <w:lang w:eastAsia="fr-FR"/>
              </w:rPr>
              <w:t>deSantédeBébedja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N°002/PR/PM/SGG/OCMP/DRLOR/2010</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235 646 000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BERECO</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167 544 306</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44 292 900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44 292 900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23 808 794  </w:t>
            </w:r>
          </w:p>
        </w:tc>
      </w:tr>
      <w:tr w:rsidR="005122FD"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single" w:sz="4" w:space="0" w:color="auto"/>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Contre Partie Aménagement des Rues de </w:t>
            </w:r>
            <w:proofErr w:type="spellStart"/>
            <w:r w:rsidRPr="00403E43">
              <w:rPr>
                <w:rFonts w:ascii="Bookman Old Style" w:eastAsia="Times New Roman" w:hAnsi="Bookman Old Style" w:cs="Arial"/>
                <w:color w:val="000000"/>
                <w:sz w:val="12"/>
                <w:szCs w:val="12"/>
                <w:lang w:eastAsia="fr-FR"/>
              </w:rPr>
              <w:t>Mbaîbakoum</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val="en-US" w:eastAsia="fr-FR"/>
              </w:rPr>
            </w:pPr>
            <w:r w:rsidRPr="004115E7">
              <w:rPr>
                <w:rFonts w:ascii="Bookman Old Style" w:eastAsia="Times New Roman" w:hAnsi="Bookman Old Style" w:cs="Arial"/>
                <w:color w:val="000000"/>
                <w:sz w:val="12"/>
                <w:szCs w:val="12"/>
                <w:lang w:val="en-US" w:eastAsia="fr-FR"/>
              </w:rPr>
              <w:t>N°019/MADTS/GLOR/PML/CB/SG/2013</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49 955 300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ECA-ALPHA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49 955 300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49 955 300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122FD"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des Travaux du Lycée de </w:t>
            </w:r>
            <w:proofErr w:type="spellStart"/>
            <w:r w:rsidRPr="00403E43">
              <w:rPr>
                <w:rFonts w:ascii="Bookman Old Style" w:eastAsia="Times New Roman" w:hAnsi="Bookman Old Style" w:cs="Arial"/>
                <w:color w:val="000000"/>
                <w:sz w:val="12"/>
                <w:szCs w:val="12"/>
                <w:lang w:eastAsia="fr-FR"/>
              </w:rPr>
              <w:t>Bébedjia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N°111/MFB/CPGRP/SP/2014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125 210 980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SAAI</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66 649 522</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66 649 522</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58 561 458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Equipements de 6 Ecoles Primaires Lot 1</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N°040/MFB/CPGRP/SP/2014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58 398 200</w:t>
            </w:r>
          </w:p>
        </w:tc>
        <w:tc>
          <w:tcPr>
            <w:tcW w:w="1134"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CYCLO TCHAD</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11 679 640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11 679 640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46 718 560  </w:t>
            </w:r>
          </w:p>
        </w:tc>
      </w:tr>
      <w:tr w:rsidR="005122FD"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Equipements de 7 Ecoles Primaires Lot 3</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N°013/MFB/CPGRP/SP/2014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85 941 170</w:t>
            </w:r>
          </w:p>
        </w:tc>
        <w:tc>
          <w:tcPr>
            <w:tcW w:w="1134"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SEMCOGIE</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85 941 170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85 941 170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122FD" w:rsidRPr="00403E43" w:rsidTr="006B5D3A">
        <w:trPr>
          <w:trHeight w:val="39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Réalisation de 40 Forages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 xml:space="preserve"> Ouest et Est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N°0291/2013</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191 160 000</w:t>
            </w:r>
          </w:p>
        </w:tc>
        <w:tc>
          <w:tcPr>
            <w:tcW w:w="1134"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KOURSAMI</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38 232 000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93 668 400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93 668 400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59 259 600  </w:t>
            </w:r>
          </w:p>
        </w:tc>
      </w:tr>
      <w:tr w:rsidR="005122FD" w:rsidRPr="00403E43" w:rsidTr="006B5D3A">
        <w:trPr>
          <w:trHeight w:val="397"/>
        </w:trPr>
        <w:tc>
          <w:tcPr>
            <w:tcW w:w="851" w:type="dxa"/>
            <w:tcBorders>
              <w:top w:val="nil"/>
              <w:left w:val="single" w:sz="4" w:space="0" w:color="auto"/>
              <w:bottom w:val="nil"/>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2013</w:t>
            </w:r>
          </w:p>
        </w:tc>
        <w:tc>
          <w:tcPr>
            <w:tcW w:w="3630" w:type="dxa"/>
            <w:tcBorders>
              <w:top w:val="nil"/>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Réalisation de 40 Forages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w:t>
            </w:r>
            <w:proofErr w:type="spellStart"/>
            <w:r w:rsidRPr="00403E43">
              <w:rPr>
                <w:rFonts w:ascii="Bookman Old Style" w:eastAsia="Times New Roman" w:hAnsi="Bookman Old Style" w:cs="Arial"/>
                <w:color w:val="000000"/>
                <w:sz w:val="12"/>
                <w:szCs w:val="12"/>
                <w:lang w:eastAsia="fr-FR"/>
              </w:rPr>
              <w:t>Pendé</w:t>
            </w:r>
            <w:proofErr w:type="spellEnd"/>
            <w:r w:rsidRPr="00403E43">
              <w:rPr>
                <w:rFonts w:ascii="Bookman Old Style" w:eastAsia="Times New Roman" w:hAnsi="Bookman Old Style" w:cs="Arial"/>
                <w:color w:val="000000"/>
                <w:sz w:val="12"/>
                <w:szCs w:val="12"/>
                <w:lang w:eastAsia="fr-FR"/>
              </w:rPr>
              <w:t xml:space="preserve"> et Nya Lot 2</w:t>
            </w:r>
          </w:p>
        </w:tc>
        <w:tc>
          <w:tcPr>
            <w:tcW w:w="2041" w:type="dxa"/>
            <w:tcBorders>
              <w:top w:val="nil"/>
              <w:left w:val="single" w:sz="4" w:space="0" w:color="auto"/>
              <w:bottom w:val="nil"/>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N°0307/2013</w:t>
            </w:r>
          </w:p>
        </w:tc>
        <w:tc>
          <w:tcPr>
            <w:tcW w:w="1312"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221 940 300</w:t>
            </w:r>
          </w:p>
        </w:tc>
        <w:tc>
          <w:tcPr>
            <w:tcW w:w="1134"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ÉTÉ</w:t>
            </w:r>
          </w:p>
        </w:tc>
        <w:tc>
          <w:tcPr>
            <w:tcW w:w="1417"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44 388 060</w:t>
            </w:r>
          </w:p>
        </w:tc>
        <w:tc>
          <w:tcPr>
            <w:tcW w:w="136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172 003 732</w:t>
            </w:r>
          </w:p>
        </w:tc>
        <w:tc>
          <w:tcPr>
            <w:tcW w:w="140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172 003 732</w:t>
            </w:r>
          </w:p>
        </w:tc>
        <w:tc>
          <w:tcPr>
            <w:tcW w:w="1320" w:type="dxa"/>
            <w:tcBorders>
              <w:top w:val="nil"/>
              <w:left w:val="nil"/>
              <w:bottom w:val="nil"/>
              <w:right w:val="single" w:sz="8"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5 549 508  </w:t>
            </w:r>
          </w:p>
        </w:tc>
      </w:tr>
      <w:tr w:rsidR="001D26DC" w:rsidRPr="00403E43" w:rsidTr="006B5D3A">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center"/>
            <w:hideMark/>
          </w:tcPr>
          <w:p w:rsidR="001D26DC" w:rsidRPr="004170C0" w:rsidRDefault="001D26DC" w:rsidP="006B5D3A">
            <w:pPr>
              <w:tabs>
                <w:tab w:val="clear" w:pos="5223"/>
              </w:tabs>
              <w:spacing w:after="0" w:line="240" w:lineRule="auto"/>
              <w:jc w:val="center"/>
              <w:rPr>
                <w:rFonts w:ascii="Bookman Old Style" w:eastAsia="Times New Roman" w:hAnsi="Bookman Old Style" w:cs="Arial"/>
                <w:b/>
                <w:sz w:val="12"/>
                <w:szCs w:val="12"/>
                <w:lang w:eastAsia="fr-FR"/>
              </w:rPr>
            </w:pPr>
          </w:p>
        </w:tc>
        <w:tc>
          <w:tcPr>
            <w:tcW w:w="363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1D26DC" w:rsidRPr="00403E43" w:rsidRDefault="001D26DC" w:rsidP="006B5D3A">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5</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FF0000"/>
                <w:sz w:val="12"/>
                <w:szCs w:val="12"/>
                <w:lang w:eastAsia="fr-FR"/>
              </w:rPr>
            </w:pP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6B5D3A">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1 057 908 100</w:t>
            </w:r>
          </w:p>
        </w:tc>
        <w:tc>
          <w:tcPr>
            <w:tcW w:w="1134"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6B5D3A">
            <w:pPr>
              <w:tabs>
                <w:tab w:val="clear" w:pos="5223"/>
              </w:tabs>
              <w:spacing w:after="0" w:line="240" w:lineRule="auto"/>
              <w:jc w:val="right"/>
              <w:rPr>
                <w:rFonts w:ascii="Bookman Old Style" w:eastAsia="Times New Roman" w:hAnsi="Bookman Old Style" w:cs="Arial"/>
                <w:color w:val="000000"/>
                <w:sz w:val="12"/>
                <w:szCs w:val="12"/>
                <w:lang w:eastAsia="fr-FR"/>
              </w:rPr>
            </w:pPr>
          </w:p>
        </w:tc>
        <w:tc>
          <w:tcPr>
            <w:tcW w:w="141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6B5D3A">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250 164 366</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6B5D3A">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563 936 979</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6B5D3A">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563 936 979</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6B5D3A">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243 806 755  </w:t>
            </w:r>
          </w:p>
        </w:tc>
      </w:tr>
      <w:tr w:rsidR="001D26DC" w:rsidRPr="00403E43" w:rsidTr="006B5D3A">
        <w:trPr>
          <w:trHeight w:val="454"/>
        </w:trPr>
        <w:tc>
          <w:tcPr>
            <w:tcW w:w="851" w:type="dxa"/>
            <w:tcBorders>
              <w:top w:val="nil"/>
              <w:left w:val="single" w:sz="8" w:space="0" w:color="auto"/>
              <w:bottom w:val="single" w:sz="8" w:space="0" w:color="auto"/>
              <w:right w:val="nil"/>
            </w:tcBorders>
            <w:shd w:val="clear" w:color="auto" w:fill="E36C0A" w:themeFill="accent6" w:themeFillShade="BF"/>
            <w:noWrap/>
            <w:vAlign w:val="center"/>
            <w:hideMark/>
          </w:tcPr>
          <w:p w:rsidR="001D26DC" w:rsidRPr="004170C0" w:rsidRDefault="001D26DC" w:rsidP="004170C0">
            <w:pPr>
              <w:tabs>
                <w:tab w:val="clear" w:pos="5223"/>
              </w:tabs>
              <w:spacing w:after="0" w:line="240" w:lineRule="auto"/>
              <w:jc w:val="center"/>
              <w:rPr>
                <w:rFonts w:ascii="Bookman Old Style" w:eastAsia="Times New Roman" w:hAnsi="Bookman Old Style" w:cs="Arial"/>
                <w:b/>
                <w:sz w:val="12"/>
                <w:szCs w:val="12"/>
                <w:lang w:eastAsia="fr-FR"/>
              </w:rPr>
            </w:pPr>
          </w:p>
        </w:tc>
        <w:tc>
          <w:tcPr>
            <w:tcW w:w="3630" w:type="dxa"/>
            <w:tcBorders>
              <w:top w:val="nil"/>
              <w:left w:val="nil"/>
              <w:bottom w:val="single" w:sz="8" w:space="0" w:color="auto"/>
              <w:right w:val="single" w:sz="8" w:space="0" w:color="auto"/>
            </w:tcBorders>
            <w:shd w:val="clear" w:color="auto" w:fill="E36C0A" w:themeFill="accent6" w:themeFillShade="BF"/>
            <w:vAlign w:val="center"/>
            <w:hideMark/>
          </w:tcPr>
          <w:p w:rsidR="001D26DC" w:rsidRPr="00403E43"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GENERAL 2013</w:t>
            </w:r>
          </w:p>
        </w:tc>
        <w:tc>
          <w:tcPr>
            <w:tcW w:w="2041" w:type="dxa"/>
            <w:tcBorders>
              <w:top w:val="nil"/>
              <w:left w:val="nil"/>
              <w:bottom w:val="single" w:sz="8" w:space="0" w:color="auto"/>
              <w:right w:val="single" w:sz="4" w:space="0" w:color="auto"/>
            </w:tcBorders>
            <w:shd w:val="clear" w:color="auto" w:fill="E36C0A" w:themeFill="accent6" w:themeFillShade="BF"/>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1 519 126 282</w:t>
            </w:r>
          </w:p>
        </w:tc>
        <w:tc>
          <w:tcPr>
            <w:tcW w:w="1134" w:type="dxa"/>
            <w:tcBorders>
              <w:top w:val="nil"/>
              <w:left w:val="nil"/>
              <w:bottom w:val="single" w:sz="8" w:space="0" w:color="auto"/>
              <w:right w:val="nil"/>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nil"/>
              <w:left w:val="single" w:sz="4" w:space="0" w:color="auto"/>
              <w:bottom w:val="single" w:sz="8" w:space="0" w:color="auto"/>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704 365 007</w:t>
            </w:r>
          </w:p>
        </w:tc>
        <w:tc>
          <w:tcPr>
            <w:tcW w:w="1360"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504 333 957</w:t>
            </w:r>
          </w:p>
        </w:tc>
        <w:tc>
          <w:tcPr>
            <w:tcW w:w="1400"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504 333 957</w:t>
            </w:r>
          </w:p>
        </w:tc>
        <w:tc>
          <w:tcPr>
            <w:tcW w:w="1320" w:type="dxa"/>
            <w:tcBorders>
              <w:top w:val="nil"/>
              <w:left w:val="nil"/>
              <w:bottom w:val="single" w:sz="8" w:space="0" w:color="auto"/>
              <w:right w:val="single" w:sz="8"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310 427 318  </w:t>
            </w:r>
          </w:p>
        </w:tc>
      </w:tr>
      <w:tr w:rsidR="005122FD" w:rsidRPr="00403E43" w:rsidTr="006B5D3A">
        <w:trPr>
          <w:trHeight w:val="454"/>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vAlign w:val="center"/>
            <w:hideMark/>
          </w:tcPr>
          <w:p w:rsidR="005122FD" w:rsidRPr="00403E43" w:rsidRDefault="00E5696B"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Avenant</w:t>
            </w:r>
            <w:r w:rsidR="005122FD" w:rsidRPr="00403E43">
              <w:rPr>
                <w:rFonts w:ascii="Bookman Old Style" w:eastAsia="Times New Roman" w:hAnsi="Bookman Old Style" w:cs="Arial"/>
                <w:color w:val="000000"/>
                <w:sz w:val="12"/>
                <w:szCs w:val="12"/>
                <w:lang w:eastAsia="fr-FR"/>
              </w:rPr>
              <w:t xml:space="preserve"> N°1 Réhabilitation d'une Ecole Primaire de </w:t>
            </w:r>
            <w:proofErr w:type="spellStart"/>
            <w:r w:rsidR="005122FD" w:rsidRPr="00403E43">
              <w:rPr>
                <w:rFonts w:ascii="Bookman Old Style" w:eastAsia="Times New Roman" w:hAnsi="Bookman Old Style" w:cs="Arial"/>
                <w:color w:val="000000"/>
                <w:sz w:val="12"/>
                <w:szCs w:val="12"/>
                <w:lang w:eastAsia="fr-FR"/>
              </w:rPr>
              <w:t>Manigaga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N°29/PR/PM/SGG/OCMP/DRLOR/2011</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7 756 875</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CHUTTO &amp; FRERES</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7 756 875</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7 756 875</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Réalisation des Opérations Expérimentales pour le </w:t>
            </w:r>
            <w:proofErr w:type="spellStart"/>
            <w:r w:rsidRPr="00403E43">
              <w:rPr>
                <w:rFonts w:ascii="Bookman Old Style" w:eastAsia="Times New Roman" w:hAnsi="Bookman Old Style" w:cs="Arial"/>
                <w:color w:val="000000"/>
                <w:sz w:val="12"/>
                <w:szCs w:val="12"/>
                <w:lang w:eastAsia="fr-FR"/>
              </w:rPr>
              <w:t>Dvpt</w:t>
            </w:r>
            <w:proofErr w:type="spellEnd"/>
            <w:r w:rsidRPr="00403E43">
              <w:rPr>
                <w:rFonts w:ascii="Bookman Old Style" w:eastAsia="Times New Roman" w:hAnsi="Bookman Old Style" w:cs="Arial"/>
                <w:color w:val="000000"/>
                <w:sz w:val="12"/>
                <w:szCs w:val="12"/>
                <w:lang w:eastAsia="fr-FR"/>
              </w:rPr>
              <w:t xml:space="preserve"> du Monde Rural dans la Région du Logone Oriental</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N°001/MFB/CPGRP/SP/2014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61 163 950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ASSOCIATION TERRE ET VIE</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30 581 975</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30 581 975</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30 581 975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Projet Manioc </w:t>
            </w:r>
            <w:proofErr w:type="spellStart"/>
            <w:r w:rsidRPr="00403E43">
              <w:rPr>
                <w:rFonts w:ascii="Bookman Old Style" w:eastAsia="Times New Roman" w:hAnsi="Bookman Old Style" w:cs="Arial"/>
                <w:color w:val="000000"/>
                <w:sz w:val="12"/>
                <w:szCs w:val="12"/>
                <w:lang w:eastAsia="fr-FR"/>
              </w:rPr>
              <w:t>Amilioré</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NyaPendé</w:t>
            </w:r>
            <w:proofErr w:type="spellEnd"/>
            <w:r w:rsidRPr="00403E43">
              <w:rPr>
                <w:rFonts w:ascii="Bookman Old Style" w:eastAsia="Times New Roman" w:hAnsi="Bookman Old Style" w:cs="Arial"/>
                <w:color w:val="000000"/>
                <w:sz w:val="12"/>
                <w:szCs w:val="12"/>
                <w:lang w:eastAsia="fr-FR"/>
              </w:rPr>
              <w:t>)</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N°N°003/MFB/CPGRP/CE/2014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5 574 500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APROMA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2 787 250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2 787 250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2 787 250</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Projet Agro-Pastoral dans le Logone Oriental</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CONVENTION DU 14/07/2014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1 000 000 000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DJATEMBI</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500 000 000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500 000 000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500 000 000</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Carburant Centrale Electrique de BBK</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N°007/MFB/CPGRP/SP/2014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49 998 900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AMANA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48 954 542</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48 954 542</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1 044 358</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Carburant Centrale Electrique de </w:t>
            </w:r>
            <w:proofErr w:type="spellStart"/>
            <w:r w:rsidRPr="00403E43">
              <w:rPr>
                <w:rFonts w:ascii="Bookman Old Style" w:eastAsia="Times New Roman" w:hAnsi="Bookman Old Style" w:cs="Arial"/>
                <w:color w:val="000000"/>
                <w:sz w:val="12"/>
                <w:szCs w:val="12"/>
                <w:lang w:eastAsia="fr-FR"/>
              </w:rPr>
              <w:t>Bébedja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N°008/MFB/CPGRP/SP/2014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49 999 950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FONTAINE</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49 999 420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49 999 420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530</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Carburant Centrale Electrique de </w:t>
            </w:r>
            <w:proofErr w:type="spellStart"/>
            <w:r w:rsidRPr="00403E43">
              <w:rPr>
                <w:rFonts w:ascii="Bookman Old Style" w:eastAsia="Times New Roman" w:hAnsi="Bookman Old Style" w:cs="Arial"/>
                <w:color w:val="000000"/>
                <w:sz w:val="12"/>
                <w:szCs w:val="12"/>
                <w:lang w:eastAsia="fr-FR"/>
              </w:rPr>
              <w:t>Goré</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N°009/MFB/CPGRP/SP/2014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49 998 900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FONTAINE</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48 508 875</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48 508 875</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1 490 025</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Carburant Centrale Electrique de </w:t>
            </w:r>
            <w:proofErr w:type="spellStart"/>
            <w:r w:rsidRPr="00403E43">
              <w:rPr>
                <w:rFonts w:ascii="Bookman Old Style" w:eastAsia="Times New Roman" w:hAnsi="Bookman Old Style" w:cs="Arial"/>
                <w:color w:val="000000"/>
                <w:sz w:val="12"/>
                <w:szCs w:val="12"/>
                <w:lang w:eastAsia="fr-FR"/>
              </w:rPr>
              <w:t>Mbaîbakoum</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N°040/MFB/CPGRP/SP/2014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49 999 720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ALWANE</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28 560 000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28 560 000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21 439 720</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Carburant Centrale Electrique de </w:t>
            </w:r>
            <w:proofErr w:type="spellStart"/>
            <w:r w:rsidRPr="00403E43">
              <w:rPr>
                <w:rFonts w:ascii="Bookman Old Style" w:eastAsia="Times New Roman" w:hAnsi="Bookman Old Style" w:cs="Arial"/>
                <w:color w:val="000000"/>
                <w:sz w:val="12"/>
                <w:szCs w:val="12"/>
                <w:lang w:eastAsia="fr-FR"/>
              </w:rPr>
              <w:t>Bébédjia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N°041/MFB/CPGRP/SP/2014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49 999 950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AMANA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47 880 450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47 880 450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2 119 500</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proofErr w:type="spellStart"/>
            <w:r w:rsidRPr="00403E43">
              <w:rPr>
                <w:rFonts w:ascii="Bookman Old Style" w:eastAsia="Times New Roman" w:hAnsi="Bookman Old Style" w:cs="Arial"/>
                <w:color w:val="000000"/>
                <w:sz w:val="12"/>
                <w:szCs w:val="12"/>
                <w:lang w:eastAsia="fr-FR"/>
              </w:rPr>
              <w:t>Travauxd'Aménagement</w:t>
            </w:r>
            <w:proofErr w:type="spellEnd"/>
            <w:r w:rsidRPr="00403E43">
              <w:rPr>
                <w:rFonts w:ascii="Bookman Old Style" w:eastAsia="Times New Roman" w:hAnsi="Bookman Old Style" w:cs="Arial"/>
                <w:color w:val="000000"/>
                <w:sz w:val="12"/>
                <w:szCs w:val="12"/>
                <w:lang w:eastAsia="fr-FR"/>
              </w:rPr>
              <w:t xml:space="preserve"> et de Terrassement des Rues de </w:t>
            </w:r>
            <w:proofErr w:type="spellStart"/>
            <w:r w:rsidRPr="00403E43">
              <w:rPr>
                <w:rFonts w:ascii="Bookman Old Style" w:eastAsia="Times New Roman" w:hAnsi="Bookman Old Style" w:cs="Arial"/>
                <w:color w:val="000000"/>
                <w:sz w:val="12"/>
                <w:szCs w:val="12"/>
                <w:lang w:eastAsia="fr-FR"/>
              </w:rPr>
              <w:t>Baïkoro</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N°006/PR/PM/SGG/OCMP/DRLOR/2014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49 999 500</w:t>
            </w:r>
          </w:p>
        </w:tc>
        <w:tc>
          <w:tcPr>
            <w:tcW w:w="1134"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LA BASE</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44 999 550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44 999 550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4 999 950</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Aménagement des Rues de Bodo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w:t>
            </w:r>
            <w:proofErr w:type="spellStart"/>
            <w:r w:rsidRPr="00403E43">
              <w:rPr>
                <w:rFonts w:ascii="Bookman Old Style" w:eastAsia="Times New Roman" w:hAnsi="Bookman Old Style" w:cs="Arial"/>
                <w:color w:val="000000"/>
                <w:sz w:val="12"/>
                <w:szCs w:val="12"/>
                <w:lang w:eastAsia="fr-FR"/>
              </w:rPr>
              <w:t>Kouh</w:t>
            </w:r>
            <w:proofErr w:type="spellEnd"/>
            <w:r w:rsidRPr="00403E43">
              <w:rPr>
                <w:rFonts w:ascii="Bookman Old Style" w:eastAsia="Times New Roman" w:hAnsi="Bookman Old Style" w:cs="Arial"/>
                <w:color w:val="000000"/>
                <w:sz w:val="12"/>
                <w:szCs w:val="12"/>
                <w:lang w:eastAsia="fr-FR"/>
              </w:rPr>
              <w:t xml:space="preserve"> Est dans la Région du Logone Oriental</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N°02/MFB/CPGRP/SP/14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45 358 000</w:t>
            </w:r>
          </w:p>
        </w:tc>
        <w:tc>
          <w:tcPr>
            <w:tcW w:w="1134"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ECA-ALPHA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45 358 000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45 358 000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Aménagement des Rues de </w:t>
            </w:r>
            <w:proofErr w:type="spellStart"/>
            <w:r w:rsidRPr="00403E43">
              <w:rPr>
                <w:rFonts w:ascii="Bookman Old Style" w:eastAsia="Times New Roman" w:hAnsi="Bookman Old Style" w:cs="Arial"/>
                <w:color w:val="000000"/>
                <w:sz w:val="12"/>
                <w:szCs w:val="12"/>
                <w:lang w:eastAsia="fr-FR"/>
              </w:rPr>
              <w:t>Béboto</w:t>
            </w:r>
            <w:proofErr w:type="spellEnd"/>
            <w:r w:rsidRPr="00403E43">
              <w:rPr>
                <w:rFonts w:ascii="Bookman Old Style" w:eastAsia="Times New Roman" w:hAnsi="Bookman Old Style" w:cs="Arial"/>
                <w:color w:val="000000"/>
                <w:sz w:val="12"/>
                <w:szCs w:val="12"/>
                <w:lang w:eastAsia="fr-FR"/>
              </w:rPr>
              <w:t xml:space="preserve">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w:t>
            </w:r>
            <w:proofErr w:type="spellStart"/>
            <w:r w:rsidRPr="00403E43">
              <w:rPr>
                <w:rFonts w:ascii="Bookman Old Style" w:eastAsia="Times New Roman" w:hAnsi="Bookman Old Style" w:cs="Arial"/>
                <w:color w:val="000000"/>
                <w:sz w:val="12"/>
                <w:szCs w:val="12"/>
                <w:lang w:eastAsia="fr-FR"/>
              </w:rPr>
              <w:t>Kouh</w:t>
            </w:r>
            <w:r w:rsidR="00E5696B" w:rsidRPr="00403E43">
              <w:rPr>
                <w:rFonts w:ascii="Bookman Old Style" w:eastAsia="Times New Roman" w:hAnsi="Bookman Old Style" w:cs="Arial"/>
                <w:color w:val="000000"/>
                <w:sz w:val="12"/>
                <w:szCs w:val="12"/>
                <w:lang w:eastAsia="fr-FR"/>
              </w:rPr>
              <w:t>Ouest</w:t>
            </w:r>
            <w:proofErr w:type="spellEnd"/>
            <w:r w:rsidRPr="00403E43">
              <w:rPr>
                <w:rFonts w:ascii="Bookman Old Style" w:eastAsia="Times New Roman" w:hAnsi="Bookman Old Style" w:cs="Arial"/>
                <w:color w:val="000000"/>
                <w:sz w:val="12"/>
                <w:szCs w:val="12"/>
                <w:lang w:eastAsia="fr-FR"/>
              </w:rPr>
              <w:t xml:space="preserve"> dans la Région du Logone Oriental</w:t>
            </w:r>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N°03/MFB/CPGRP/SP/14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49 933 000</w:t>
            </w:r>
          </w:p>
        </w:tc>
        <w:tc>
          <w:tcPr>
            <w:tcW w:w="1134"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ECA-ALPHA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49 933 000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49 933 000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0  </w:t>
            </w:r>
          </w:p>
        </w:tc>
      </w:tr>
      <w:tr w:rsidR="005122FD" w:rsidRPr="00403E43" w:rsidTr="006B5D3A">
        <w:trPr>
          <w:trHeight w:val="397"/>
        </w:trPr>
        <w:tc>
          <w:tcPr>
            <w:tcW w:w="851" w:type="dxa"/>
            <w:tcBorders>
              <w:top w:val="nil"/>
              <w:left w:val="single" w:sz="4" w:space="0" w:color="auto"/>
              <w:bottom w:val="nil"/>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d'une Ecole Primaire avec Forage Equipé d'une Pompe à </w:t>
            </w:r>
            <w:r w:rsidR="00E5696B" w:rsidRPr="00403E43">
              <w:rPr>
                <w:rFonts w:ascii="Bookman Old Style" w:eastAsia="Times New Roman" w:hAnsi="Bookman Old Style" w:cs="Arial"/>
                <w:color w:val="000000"/>
                <w:sz w:val="12"/>
                <w:szCs w:val="12"/>
                <w:lang w:eastAsia="fr-FR"/>
              </w:rPr>
              <w:t>Motricité</w:t>
            </w:r>
            <w:r w:rsidRPr="00403E43">
              <w:rPr>
                <w:rFonts w:ascii="Bookman Old Style" w:eastAsia="Times New Roman" w:hAnsi="Bookman Old Style" w:cs="Arial"/>
                <w:color w:val="000000"/>
                <w:sz w:val="12"/>
                <w:szCs w:val="12"/>
                <w:lang w:eastAsia="fr-FR"/>
              </w:rPr>
              <w:t xml:space="preserve"> Humaine à </w:t>
            </w:r>
            <w:proofErr w:type="spellStart"/>
            <w:r w:rsidRPr="00403E43">
              <w:rPr>
                <w:rFonts w:ascii="Bookman Old Style" w:eastAsia="Times New Roman" w:hAnsi="Bookman Old Style" w:cs="Arial"/>
                <w:color w:val="000000"/>
                <w:sz w:val="12"/>
                <w:szCs w:val="12"/>
                <w:lang w:eastAsia="fr-FR"/>
              </w:rPr>
              <w:t>Bessama</w:t>
            </w:r>
            <w:proofErr w:type="spellEnd"/>
            <w:r w:rsidRPr="00403E43">
              <w:rPr>
                <w:rFonts w:ascii="Bookman Old Style" w:eastAsia="Times New Roman" w:hAnsi="Bookman Old Style" w:cs="Arial"/>
                <w:color w:val="000000"/>
                <w:sz w:val="12"/>
                <w:szCs w:val="12"/>
                <w:lang w:eastAsia="fr-FR"/>
              </w:rPr>
              <w:t xml:space="preserv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w:t>
            </w:r>
            <w:proofErr w:type="spellStart"/>
            <w:r w:rsidRPr="00403E43">
              <w:rPr>
                <w:rFonts w:ascii="Bookman Old Style" w:eastAsia="Times New Roman" w:hAnsi="Bookman Old Style" w:cs="Arial"/>
                <w:color w:val="000000"/>
                <w:sz w:val="12"/>
                <w:szCs w:val="12"/>
                <w:lang w:eastAsia="fr-FR"/>
              </w:rPr>
              <w:t>Pendé</w:t>
            </w:r>
            <w:proofErr w:type="spellEnd"/>
          </w:p>
        </w:tc>
        <w:tc>
          <w:tcPr>
            <w:tcW w:w="2041" w:type="dxa"/>
            <w:tcBorders>
              <w:top w:val="nil"/>
              <w:left w:val="single" w:sz="4" w:space="0" w:color="auto"/>
              <w:bottom w:val="nil"/>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N°18/MFB/CPGRP/SP/2014</w:t>
            </w:r>
          </w:p>
        </w:tc>
        <w:tc>
          <w:tcPr>
            <w:tcW w:w="1312"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172 183 520</w:t>
            </w:r>
          </w:p>
        </w:tc>
        <w:tc>
          <w:tcPr>
            <w:tcW w:w="1134" w:type="dxa"/>
            <w:tcBorders>
              <w:top w:val="nil"/>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FERTISOL-TCHAD SA</w:t>
            </w:r>
          </w:p>
        </w:tc>
        <w:tc>
          <w:tcPr>
            <w:tcW w:w="1417" w:type="dxa"/>
            <w:tcBorders>
              <w:top w:val="nil"/>
              <w:left w:val="single" w:sz="4" w:space="0" w:color="auto"/>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124 425 858</w:t>
            </w:r>
          </w:p>
        </w:tc>
        <w:tc>
          <w:tcPr>
            <w:tcW w:w="140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124 425 858</w:t>
            </w:r>
          </w:p>
        </w:tc>
        <w:tc>
          <w:tcPr>
            <w:tcW w:w="132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47 757 662</w:t>
            </w:r>
          </w:p>
        </w:tc>
      </w:tr>
      <w:tr w:rsidR="001D26DC" w:rsidRPr="00403E43" w:rsidTr="006B5D3A">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center"/>
            <w:hideMark/>
          </w:tcPr>
          <w:p w:rsidR="001D26DC" w:rsidRPr="004170C0" w:rsidRDefault="001D26DC" w:rsidP="006B5D3A">
            <w:pPr>
              <w:tabs>
                <w:tab w:val="clear" w:pos="5223"/>
              </w:tabs>
              <w:spacing w:after="0" w:line="240" w:lineRule="auto"/>
              <w:jc w:val="center"/>
              <w:rPr>
                <w:rFonts w:ascii="Bookman Old Style" w:eastAsia="Times New Roman" w:hAnsi="Bookman Old Style" w:cs="Arial"/>
                <w:b/>
                <w:sz w:val="12"/>
                <w:szCs w:val="12"/>
                <w:lang w:eastAsia="fr-FR"/>
              </w:rPr>
            </w:pPr>
          </w:p>
        </w:tc>
        <w:tc>
          <w:tcPr>
            <w:tcW w:w="363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1D26DC" w:rsidRPr="00403E43" w:rsidRDefault="008F2FB2" w:rsidP="006B5D3A">
            <w:pPr>
              <w:tabs>
                <w:tab w:val="clear" w:pos="5223"/>
              </w:tabs>
              <w:spacing w:after="0" w:line="240" w:lineRule="auto"/>
              <w:jc w:val="center"/>
              <w:rPr>
                <w:rFonts w:ascii="Bookman Old Style" w:eastAsia="Times New Roman" w:hAnsi="Bookman Old Style" w:cs="Arial"/>
                <w:b/>
                <w:bCs/>
                <w:color w:val="000000"/>
                <w:sz w:val="12"/>
                <w:szCs w:val="12"/>
                <w:lang w:eastAsia="fr-FR"/>
              </w:rPr>
            </w:pPr>
            <w:r>
              <w:rPr>
                <w:rFonts w:ascii="Bookman Old Style" w:eastAsia="Times New Roman" w:hAnsi="Bookman Old Style" w:cs="Arial"/>
                <w:b/>
                <w:bCs/>
                <w:color w:val="000000"/>
                <w:sz w:val="12"/>
                <w:szCs w:val="12"/>
                <w:lang w:eastAsia="fr-FR"/>
              </w:rPr>
              <w:t>TOTAL 1</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1 641 966 765</w:t>
            </w:r>
          </w:p>
        </w:tc>
        <w:tc>
          <w:tcPr>
            <w:tcW w:w="1134" w:type="dxa"/>
            <w:tcBorders>
              <w:top w:val="single" w:sz="8" w:space="0" w:color="auto"/>
              <w:left w:val="nil"/>
              <w:bottom w:val="single" w:sz="8" w:space="0" w:color="auto"/>
              <w:right w:val="nil"/>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0</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1 029 745 795</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1 029 745 795</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612 220 970</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Travaux de Construction d'une Ecole Primaire avec Forage Equipé d'une Pompe à </w:t>
            </w:r>
            <w:r w:rsidR="00E5696B" w:rsidRPr="00403E43">
              <w:rPr>
                <w:rFonts w:ascii="Bookman Old Style" w:eastAsia="Times New Roman" w:hAnsi="Bookman Old Style" w:cs="Arial"/>
                <w:color w:val="000000"/>
                <w:sz w:val="12"/>
                <w:szCs w:val="12"/>
                <w:lang w:eastAsia="fr-FR"/>
              </w:rPr>
              <w:t>Motricité</w:t>
            </w:r>
            <w:r w:rsidRPr="00403E43">
              <w:rPr>
                <w:rFonts w:ascii="Bookman Old Style" w:eastAsia="Times New Roman" w:hAnsi="Bookman Old Style" w:cs="Arial"/>
                <w:color w:val="000000"/>
                <w:sz w:val="12"/>
                <w:szCs w:val="12"/>
                <w:lang w:eastAsia="fr-FR"/>
              </w:rPr>
              <w:t xml:space="preserve"> Humaine à </w:t>
            </w:r>
            <w:proofErr w:type="spellStart"/>
            <w:r w:rsidRPr="00403E43">
              <w:rPr>
                <w:rFonts w:ascii="Bookman Old Style" w:eastAsia="Times New Roman" w:hAnsi="Bookman Old Style" w:cs="Arial"/>
                <w:color w:val="000000"/>
                <w:sz w:val="12"/>
                <w:szCs w:val="12"/>
                <w:lang w:eastAsia="fr-FR"/>
              </w:rPr>
              <w:t>Bekondjé</w:t>
            </w:r>
            <w:proofErr w:type="spellEnd"/>
            <w:r w:rsidRPr="00403E43">
              <w:rPr>
                <w:rFonts w:ascii="Bookman Old Style" w:eastAsia="Times New Roman" w:hAnsi="Bookman Old Style" w:cs="Arial"/>
                <w:color w:val="000000"/>
                <w:sz w:val="12"/>
                <w:szCs w:val="12"/>
                <w:lang w:eastAsia="fr-FR"/>
              </w:rPr>
              <w:t xml:space="preserve"> II, dans le </w:t>
            </w:r>
            <w:proofErr w:type="spellStart"/>
            <w:r w:rsidRPr="00403E43">
              <w:rPr>
                <w:rFonts w:ascii="Bookman Old Style" w:eastAsia="Times New Roman" w:hAnsi="Bookman Old Style" w:cs="Arial"/>
                <w:color w:val="000000"/>
                <w:sz w:val="12"/>
                <w:szCs w:val="12"/>
                <w:lang w:eastAsia="fr-FR"/>
              </w:rPr>
              <w:t>Dpt</w:t>
            </w:r>
            <w:proofErr w:type="spellEnd"/>
            <w:r w:rsidRPr="00403E43">
              <w:rPr>
                <w:rFonts w:ascii="Bookman Old Style" w:eastAsia="Times New Roman" w:hAnsi="Bookman Old Style" w:cs="Arial"/>
                <w:color w:val="000000"/>
                <w:sz w:val="12"/>
                <w:szCs w:val="12"/>
                <w:lang w:eastAsia="fr-FR"/>
              </w:rPr>
              <w:t xml:space="preserve"> de la </w:t>
            </w:r>
            <w:proofErr w:type="spellStart"/>
            <w:r w:rsidRPr="00403E43">
              <w:rPr>
                <w:rFonts w:ascii="Bookman Old Style" w:eastAsia="Times New Roman" w:hAnsi="Bookman Old Style" w:cs="Arial"/>
                <w:color w:val="000000"/>
                <w:sz w:val="12"/>
                <w:szCs w:val="12"/>
                <w:lang w:eastAsia="fr-FR"/>
              </w:rPr>
              <w:t>Pendé</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N°23/MFB/CPGRP/2014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169 978 000</w:t>
            </w:r>
          </w:p>
        </w:tc>
        <w:tc>
          <w:tcPr>
            <w:tcW w:w="1134"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STEM</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102 735 807</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102 735 807</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67 242 193</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d'une Ecole Primaire de </w:t>
            </w:r>
            <w:proofErr w:type="spellStart"/>
            <w:r w:rsidRPr="00403E43">
              <w:rPr>
                <w:rFonts w:ascii="Bookman Old Style" w:eastAsia="Times New Roman" w:hAnsi="Bookman Old Style" w:cs="Arial"/>
                <w:color w:val="000000"/>
                <w:sz w:val="12"/>
                <w:szCs w:val="12"/>
                <w:lang w:eastAsia="fr-FR"/>
              </w:rPr>
              <w:t>Békondjo</w:t>
            </w:r>
            <w:proofErr w:type="spellEnd"/>
            <w:r w:rsidRPr="00403E43">
              <w:rPr>
                <w:rFonts w:ascii="Bookman Old Style" w:eastAsia="Times New Roman" w:hAnsi="Bookman Old Style" w:cs="Arial"/>
                <w:color w:val="000000"/>
                <w:sz w:val="12"/>
                <w:szCs w:val="12"/>
                <w:lang w:eastAsia="fr-FR"/>
              </w:rPr>
              <w:t xml:space="preserve"> II et </w:t>
            </w:r>
            <w:proofErr w:type="spellStart"/>
            <w:r w:rsidRPr="00403E43">
              <w:rPr>
                <w:rFonts w:ascii="Bookman Old Style" w:eastAsia="Times New Roman" w:hAnsi="Bookman Old Style" w:cs="Arial"/>
                <w:color w:val="000000"/>
                <w:sz w:val="12"/>
                <w:szCs w:val="12"/>
                <w:lang w:eastAsia="fr-FR"/>
              </w:rPr>
              <w:t>Béssama</w:t>
            </w:r>
            <w:proofErr w:type="spellEnd"/>
          </w:p>
        </w:tc>
        <w:tc>
          <w:tcPr>
            <w:tcW w:w="2041" w:type="dxa"/>
            <w:tcBorders>
              <w:top w:val="nil"/>
              <w:left w:val="single" w:sz="4" w:space="0" w:color="auto"/>
              <w:bottom w:val="single" w:sz="4" w:space="0" w:color="auto"/>
              <w:right w:val="single" w:sz="4" w:space="0" w:color="auto"/>
            </w:tcBorders>
            <w:shd w:val="clear" w:color="000000" w:fill="FFFFFF"/>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115E7">
              <w:rPr>
                <w:rFonts w:ascii="Bookman Old Style" w:eastAsia="Times New Roman" w:hAnsi="Bookman Old Style" w:cs="Arial"/>
                <w:color w:val="000000"/>
                <w:sz w:val="12"/>
                <w:szCs w:val="12"/>
                <w:lang w:eastAsia="fr-FR"/>
              </w:rPr>
              <w:t>N°027/PR/PM/SGG/OCMP/DRLOR/2014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34 216 152</w:t>
            </w:r>
          </w:p>
        </w:tc>
        <w:tc>
          <w:tcPr>
            <w:tcW w:w="1134"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CETI</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23 739 107</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23 739 107</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10 477 045</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construction école primaire </w:t>
            </w:r>
            <w:proofErr w:type="spellStart"/>
            <w:r w:rsidRPr="00403E43">
              <w:rPr>
                <w:rFonts w:ascii="Bookman Old Style" w:eastAsia="Times New Roman" w:hAnsi="Bookman Old Style" w:cs="Arial"/>
                <w:color w:val="000000"/>
                <w:sz w:val="12"/>
                <w:szCs w:val="12"/>
                <w:lang w:eastAsia="fr-FR"/>
              </w:rPr>
              <w:t>Djen</w:t>
            </w:r>
            <w:proofErr w:type="spellEnd"/>
            <w:r w:rsidRPr="00403E43">
              <w:rPr>
                <w:rFonts w:ascii="Bookman Old Style" w:eastAsia="Times New Roman" w:hAnsi="Bookman Old Style" w:cs="Arial"/>
                <w:color w:val="000000"/>
                <w:sz w:val="12"/>
                <w:szCs w:val="12"/>
                <w:lang w:eastAsia="fr-FR"/>
              </w:rPr>
              <w:t xml:space="preserve"> Béro</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N°019/MFB/CPGRP/SP/2014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177 006 654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MG/</w:t>
            </w:r>
            <w:proofErr w:type="spellStart"/>
            <w:r w:rsidRPr="00403E43">
              <w:rPr>
                <w:rFonts w:ascii="Bookman Old Style" w:eastAsia="Times New Roman" w:hAnsi="Bookman Old Style" w:cs="Arial"/>
                <w:color w:val="000000"/>
                <w:sz w:val="12"/>
                <w:szCs w:val="12"/>
                <w:lang w:eastAsia="fr-FR"/>
              </w:rPr>
              <w:t>Mbalia</w:t>
            </w:r>
            <w:proofErr w:type="spellEnd"/>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155 731 853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155 731 853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21 274 801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Construction école primaire de </w:t>
            </w:r>
            <w:proofErr w:type="spellStart"/>
            <w:r w:rsidRPr="00403E43">
              <w:rPr>
                <w:rFonts w:ascii="Bookman Old Style" w:eastAsia="Times New Roman" w:hAnsi="Bookman Old Style" w:cs="Arial"/>
                <w:color w:val="000000"/>
                <w:sz w:val="12"/>
                <w:szCs w:val="12"/>
                <w:lang w:eastAsia="fr-FR"/>
              </w:rPr>
              <w:t>Béngaouda</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N°020/CPGRP/SP/2014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173 516 102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AMCG/DOBA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153 006 116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153 006 116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20 509 986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école primaire </w:t>
            </w:r>
            <w:proofErr w:type="spellStart"/>
            <w:r w:rsidRPr="00403E43">
              <w:rPr>
                <w:rFonts w:ascii="Bookman Old Style" w:eastAsia="Times New Roman" w:hAnsi="Bookman Old Style" w:cs="Arial"/>
                <w:color w:val="000000"/>
                <w:sz w:val="12"/>
                <w:szCs w:val="12"/>
                <w:lang w:eastAsia="fr-FR"/>
              </w:rPr>
              <w:t>Djen</w:t>
            </w:r>
            <w:proofErr w:type="spellEnd"/>
            <w:r w:rsidRPr="00403E43">
              <w:rPr>
                <w:rFonts w:ascii="Bookman Old Style" w:eastAsia="Times New Roman" w:hAnsi="Bookman Old Style" w:cs="Arial"/>
                <w:color w:val="000000"/>
                <w:sz w:val="12"/>
                <w:szCs w:val="12"/>
                <w:lang w:eastAsia="fr-FR"/>
              </w:rPr>
              <w:t xml:space="preserve"> Béro et </w:t>
            </w:r>
            <w:proofErr w:type="spellStart"/>
            <w:r w:rsidRPr="00403E43">
              <w:rPr>
                <w:rFonts w:ascii="Bookman Old Style" w:eastAsia="Times New Roman" w:hAnsi="Bookman Old Style" w:cs="Arial"/>
                <w:color w:val="000000"/>
                <w:sz w:val="12"/>
                <w:szCs w:val="12"/>
                <w:lang w:eastAsia="fr-FR"/>
              </w:rPr>
              <w:t>Bégaouda</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N°018/PR/PM/SGG/OCMP/DLOR/2014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35 052 276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ARCHUM</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22 685 475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22 685 475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12 366 801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Construction école primaire Mongo</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N°024/MFB/CPGRP/SP/2014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178 174 352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MEGACEMEX</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140 176 141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140 176 141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37 998 211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lastRenderedPageBreak/>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Construction école primaire </w:t>
            </w:r>
            <w:proofErr w:type="spellStart"/>
            <w:r w:rsidRPr="00403E43">
              <w:rPr>
                <w:rFonts w:ascii="Bookman Old Style" w:eastAsia="Times New Roman" w:hAnsi="Bookman Old Style" w:cs="Arial"/>
                <w:color w:val="000000"/>
                <w:sz w:val="12"/>
                <w:szCs w:val="12"/>
                <w:lang w:eastAsia="fr-FR"/>
              </w:rPr>
              <w:t>Dondouba</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N°021/MFB/CPGRP/SP/2014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177 552 608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CHUTTO &amp; FRERES</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154 328 575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154 328 575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23 224 033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nil"/>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Contrôle école primaire Mongo et </w:t>
            </w:r>
            <w:proofErr w:type="spellStart"/>
            <w:r w:rsidRPr="00403E43">
              <w:rPr>
                <w:rFonts w:ascii="Bookman Old Style" w:eastAsia="Times New Roman" w:hAnsi="Bookman Old Style" w:cs="Arial"/>
                <w:color w:val="000000"/>
                <w:sz w:val="12"/>
                <w:szCs w:val="12"/>
                <w:lang w:eastAsia="fr-FR"/>
              </w:rPr>
              <w:t>Dondouba</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N°012/MFB/CPGRP/SP/2014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35 572 696   </w:t>
            </w:r>
          </w:p>
        </w:tc>
        <w:tc>
          <w:tcPr>
            <w:tcW w:w="1134" w:type="dxa"/>
            <w:tcBorders>
              <w:top w:val="nil"/>
              <w:left w:val="nil"/>
              <w:bottom w:val="nil"/>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QUADRITECH</w:t>
            </w:r>
          </w:p>
        </w:tc>
        <w:tc>
          <w:tcPr>
            <w:tcW w:w="1417"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21 283 325   </w:t>
            </w:r>
          </w:p>
        </w:tc>
        <w:tc>
          <w:tcPr>
            <w:tcW w:w="140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21 283 325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14 289 371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Travaux de l'Université de Doba phase II</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N°003/MFB/CPGRP/SP/2009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3 376 395 117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KOSSO</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1 155 021 567   </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1 155 021 567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2 221 373 550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Etude, suivi et contrôle travaux de l'Université de Doba phase II</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N°029/PR/PM/SGG/OCMP/DLOR/2014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278 090 450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SAAI</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152 949 748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152 949 748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125 140 702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Construction école primaire de </w:t>
            </w:r>
            <w:proofErr w:type="spellStart"/>
            <w:r w:rsidRPr="00403E43">
              <w:rPr>
                <w:rFonts w:ascii="Bookman Old Style" w:eastAsia="Times New Roman" w:hAnsi="Bookman Old Style" w:cs="Arial"/>
                <w:sz w:val="12"/>
                <w:szCs w:val="12"/>
                <w:lang w:eastAsia="fr-FR"/>
              </w:rPr>
              <w:t>Bendo</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N°282/PR/PM/SGG/OCMP/DLOR/2014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169 377 197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AL HADJI HASSAN</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33 875 439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33 875 439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135 501 758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Construction école Primaire de </w:t>
            </w:r>
            <w:proofErr w:type="spellStart"/>
            <w:r w:rsidRPr="00403E43">
              <w:rPr>
                <w:rFonts w:ascii="Bookman Old Style" w:eastAsia="Times New Roman" w:hAnsi="Bookman Old Style" w:cs="Arial"/>
                <w:sz w:val="12"/>
                <w:szCs w:val="12"/>
                <w:lang w:eastAsia="fr-FR"/>
              </w:rPr>
              <w:t>Djanga</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N°293/PR/PM/SGG/OCMP/DLOR/2014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163 422 888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NECOBAT</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32 684 578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32 684 578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130 738 310   </w:t>
            </w:r>
          </w:p>
        </w:tc>
      </w:tr>
      <w:tr w:rsidR="001D26DC" w:rsidRPr="00403E43" w:rsidTr="006B5D3A">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center"/>
            <w:hideMark/>
          </w:tcPr>
          <w:p w:rsidR="001D26DC" w:rsidRPr="004170C0" w:rsidRDefault="001D26DC" w:rsidP="004170C0">
            <w:pPr>
              <w:tabs>
                <w:tab w:val="clear" w:pos="5223"/>
              </w:tabs>
              <w:spacing w:after="0" w:line="240" w:lineRule="auto"/>
              <w:jc w:val="center"/>
              <w:rPr>
                <w:rFonts w:ascii="Bookman Old Style" w:eastAsia="Times New Roman" w:hAnsi="Bookman Old Style" w:cs="Arial"/>
                <w:b/>
                <w:sz w:val="12"/>
                <w:szCs w:val="12"/>
                <w:lang w:eastAsia="fr-FR"/>
              </w:rPr>
            </w:pPr>
          </w:p>
        </w:tc>
        <w:tc>
          <w:tcPr>
            <w:tcW w:w="363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1D26DC" w:rsidRPr="00403E43" w:rsidRDefault="00E80BDB" w:rsidP="006B5D3A">
            <w:pPr>
              <w:tabs>
                <w:tab w:val="clear" w:pos="5223"/>
              </w:tabs>
              <w:spacing w:after="0" w:line="240" w:lineRule="auto"/>
              <w:jc w:val="center"/>
              <w:rPr>
                <w:rFonts w:ascii="Bookman Old Style" w:eastAsia="Times New Roman" w:hAnsi="Bookman Old Style" w:cs="Arial"/>
                <w:b/>
                <w:bCs/>
                <w:color w:val="000000"/>
                <w:sz w:val="12"/>
                <w:szCs w:val="12"/>
                <w:lang w:eastAsia="fr-FR"/>
              </w:rPr>
            </w:pPr>
            <w:r>
              <w:rPr>
                <w:rFonts w:ascii="Bookman Old Style" w:eastAsia="Times New Roman" w:hAnsi="Bookman Old Style" w:cs="Arial"/>
                <w:b/>
                <w:bCs/>
                <w:color w:val="000000"/>
                <w:sz w:val="12"/>
                <w:szCs w:val="12"/>
                <w:lang w:eastAsia="fr-FR"/>
              </w:rPr>
              <w:t>TOTAL 2</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4 968 354 492</w:t>
            </w:r>
          </w:p>
        </w:tc>
        <w:tc>
          <w:tcPr>
            <w:tcW w:w="1134" w:type="dxa"/>
            <w:tcBorders>
              <w:top w:val="single" w:sz="8" w:space="0" w:color="auto"/>
              <w:left w:val="nil"/>
              <w:bottom w:val="single" w:sz="8" w:space="0" w:color="auto"/>
              <w:right w:val="nil"/>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O</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2 148 217 731</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2 148 217 731</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2 820 136 761</w:t>
            </w:r>
          </w:p>
        </w:tc>
      </w:tr>
      <w:tr w:rsidR="005122FD" w:rsidRPr="00403E43" w:rsidTr="006B5D3A">
        <w:trPr>
          <w:trHeight w:val="397"/>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nil"/>
              <w:right w:val="nil"/>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Construction d'un CEG à </w:t>
            </w:r>
            <w:proofErr w:type="spellStart"/>
            <w:r w:rsidRPr="00403E43">
              <w:rPr>
                <w:rFonts w:ascii="Bookman Old Style" w:eastAsia="Times New Roman" w:hAnsi="Bookman Old Style" w:cs="Arial"/>
                <w:sz w:val="12"/>
                <w:szCs w:val="12"/>
                <w:lang w:eastAsia="fr-FR"/>
              </w:rPr>
              <w:t>Bébedja</w:t>
            </w:r>
            <w:proofErr w:type="spellEnd"/>
          </w:p>
        </w:tc>
        <w:tc>
          <w:tcPr>
            <w:tcW w:w="2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22FD" w:rsidRPr="00414B15" w:rsidRDefault="005122FD" w:rsidP="005122FD">
            <w:pPr>
              <w:tabs>
                <w:tab w:val="clear" w:pos="5223"/>
              </w:tabs>
              <w:spacing w:after="0" w:line="240" w:lineRule="auto"/>
              <w:rPr>
                <w:rFonts w:ascii="Bookman Old Style" w:eastAsia="Times New Roman" w:hAnsi="Bookman Old Style" w:cs="Arial"/>
                <w:color w:val="000000" w:themeColor="text1"/>
                <w:sz w:val="12"/>
                <w:szCs w:val="12"/>
                <w:lang w:eastAsia="fr-FR"/>
              </w:rPr>
            </w:pPr>
            <w:r>
              <w:rPr>
                <w:rFonts w:ascii="Bookman Old Style" w:eastAsia="Times New Roman" w:hAnsi="Bookman Old Style" w:cs="Arial"/>
                <w:color w:val="000000" w:themeColor="text1"/>
                <w:sz w:val="12"/>
                <w:szCs w:val="12"/>
                <w:lang w:eastAsia="fr-FR"/>
              </w:rPr>
              <w:t>N°284/PR/PM/SGG/OCMP/DRLOR/2014</w:t>
            </w:r>
          </w:p>
        </w:tc>
        <w:tc>
          <w:tcPr>
            <w:tcW w:w="1312"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408 502 672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GPT GDT/GTL</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81 700 534   </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81 700 534   </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326 802 138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Equipements écoles primaires lot 3</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N°031/MFB/CPGRP/SP/2014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78 932 560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EDEF</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15 786 512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15 786 512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63 146 048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Equipements écoles primaires lot 4</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N°098/PR/PM/SGG/OCMP/DLOR/2014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71 036 000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SIBORO Groupe</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14 207 200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14 207 200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56 828 800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AEP BODO (KOUH-EST)</w:t>
            </w:r>
          </w:p>
        </w:tc>
        <w:tc>
          <w:tcPr>
            <w:tcW w:w="204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N°083/MFB/CPGRP/SP/2014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840 282 855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CTPS</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168 056 531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168 056 531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672 226 324   </w:t>
            </w:r>
          </w:p>
        </w:tc>
      </w:tr>
      <w:tr w:rsidR="005122FD" w:rsidRPr="00403E43" w:rsidTr="004170C0">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Contrôle AEP BODO (KOUH-EST)</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N°030/PR/PM/SGG/OCMP/DRLOR/2013</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43 014 000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GPT GENIAL/SAGIR</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O</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8 602 800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8 602 800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34 411 200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nil"/>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Travaux d'installation de 2 groupes électrogènes de 33 KVA à </w:t>
            </w:r>
            <w:proofErr w:type="spellStart"/>
            <w:r w:rsidRPr="00403E43">
              <w:rPr>
                <w:rFonts w:ascii="Bookman Old Style" w:eastAsia="Times New Roman" w:hAnsi="Bookman Old Style" w:cs="Arial"/>
                <w:sz w:val="12"/>
                <w:szCs w:val="12"/>
                <w:lang w:eastAsia="fr-FR"/>
              </w:rPr>
              <w:t>Kouboro</w:t>
            </w:r>
            <w:proofErr w:type="spellEnd"/>
            <w:r w:rsidRPr="00403E43">
              <w:rPr>
                <w:rFonts w:ascii="Bookman Old Style" w:eastAsia="Times New Roman" w:hAnsi="Bookman Old Style" w:cs="Arial"/>
                <w:sz w:val="12"/>
                <w:szCs w:val="12"/>
                <w:lang w:eastAsia="fr-FR"/>
              </w:rPr>
              <w:t>/</w:t>
            </w:r>
            <w:proofErr w:type="spellStart"/>
            <w:r w:rsidRPr="00403E43">
              <w:rPr>
                <w:rFonts w:ascii="Bookman Old Style" w:eastAsia="Times New Roman" w:hAnsi="Bookman Old Style" w:cs="Arial"/>
                <w:sz w:val="12"/>
                <w:szCs w:val="12"/>
                <w:lang w:eastAsia="fr-FR"/>
              </w:rPr>
              <w:t>Baibokoum</w:t>
            </w:r>
            <w:proofErr w:type="spellEnd"/>
          </w:p>
        </w:tc>
        <w:tc>
          <w:tcPr>
            <w:tcW w:w="204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N°010/MFB/CPGRP/SP/2013</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35 400 000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BEITHAGEC</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O</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35 400 000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35 400 000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Réparation des stations AEP de </w:t>
            </w:r>
            <w:proofErr w:type="spellStart"/>
            <w:r w:rsidRPr="00403E43">
              <w:rPr>
                <w:rFonts w:ascii="Bookman Old Style" w:eastAsia="Times New Roman" w:hAnsi="Bookman Old Style" w:cs="Arial"/>
                <w:sz w:val="12"/>
                <w:szCs w:val="12"/>
                <w:lang w:eastAsia="fr-FR"/>
              </w:rPr>
              <w:t>Bédjio</w:t>
            </w:r>
            <w:proofErr w:type="spellEnd"/>
            <w:r w:rsidRPr="00403E43">
              <w:rPr>
                <w:rFonts w:ascii="Bookman Old Style" w:eastAsia="Times New Roman" w:hAnsi="Bookman Old Style" w:cs="Arial"/>
                <w:sz w:val="12"/>
                <w:szCs w:val="12"/>
                <w:lang w:eastAsia="fr-FR"/>
              </w:rPr>
              <w:t xml:space="preserve"> et </w:t>
            </w:r>
            <w:proofErr w:type="spellStart"/>
            <w:r w:rsidRPr="00403E43">
              <w:rPr>
                <w:rFonts w:ascii="Bookman Old Style" w:eastAsia="Times New Roman" w:hAnsi="Bookman Old Style" w:cs="Arial"/>
                <w:sz w:val="12"/>
                <w:szCs w:val="12"/>
                <w:lang w:eastAsia="fr-FR"/>
              </w:rPr>
              <w:t>Béboto</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N°026/MFB/CPGRP/SP/2014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19 680 000</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MYMOCA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O</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19 680 000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19 680 000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Avenant N° 1 </w:t>
            </w:r>
            <w:r w:rsidR="00E5696B" w:rsidRPr="00403E43">
              <w:rPr>
                <w:rFonts w:ascii="Bookman Old Style" w:eastAsia="Times New Roman" w:hAnsi="Bookman Old Style" w:cs="Arial"/>
                <w:sz w:val="12"/>
                <w:szCs w:val="12"/>
                <w:lang w:eastAsia="fr-FR"/>
              </w:rPr>
              <w:t>hôpital</w:t>
            </w:r>
            <w:r w:rsidRPr="00403E43">
              <w:rPr>
                <w:rFonts w:ascii="Bookman Old Style" w:eastAsia="Times New Roman" w:hAnsi="Bookman Old Style" w:cs="Arial"/>
                <w:sz w:val="12"/>
                <w:szCs w:val="12"/>
                <w:lang w:eastAsia="fr-FR"/>
              </w:rPr>
              <w:t xml:space="preserve"> de district de </w:t>
            </w:r>
            <w:proofErr w:type="spellStart"/>
            <w:r w:rsidRPr="00403E43">
              <w:rPr>
                <w:rFonts w:ascii="Bookman Old Style" w:eastAsia="Times New Roman" w:hAnsi="Bookman Old Style" w:cs="Arial"/>
                <w:sz w:val="12"/>
                <w:szCs w:val="12"/>
                <w:lang w:eastAsia="fr-FR"/>
              </w:rPr>
              <w:t>Bébédjia</w:t>
            </w:r>
            <w:proofErr w:type="spellEnd"/>
          </w:p>
        </w:tc>
        <w:tc>
          <w:tcPr>
            <w:tcW w:w="204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N°046/MFB/CPGRP/SP/2009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181 820 497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ALKAOSSAR</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181 820 497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181 820 497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Avenant N° 1 </w:t>
            </w:r>
            <w:r w:rsidR="00E5696B" w:rsidRPr="00403E43">
              <w:rPr>
                <w:rFonts w:ascii="Bookman Old Style" w:eastAsia="Times New Roman" w:hAnsi="Bookman Old Style" w:cs="Arial"/>
                <w:sz w:val="12"/>
                <w:szCs w:val="12"/>
                <w:lang w:eastAsia="fr-FR"/>
              </w:rPr>
              <w:t>hôpital</w:t>
            </w:r>
            <w:r w:rsidRPr="00403E43">
              <w:rPr>
                <w:rFonts w:ascii="Bookman Old Style" w:eastAsia="Times New Roman" w:hAnsi="Bookman Old Style" w:cs="Arial"/>
                <w:sz w:val="12"/>
                <w:szCs w:val="12"/>
                <w:lang w:eastAsia="fr-FR"/>
              </w:rPr>
              <w:t xml:space="preserve"> de district de Bodo</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N°556/2009</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182 150 000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PLANETE</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149 762 007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149 762 007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32 387 993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Avenant N° 1 Contrôle </w:t>
            </w:r>
            <w:r w:rsidR="00E5696B" w:rsidRPr="00403E43">
              <w:rPr>
                <w:rFonts w:ascii="Bookman Old Style" w:eastAsia="Times New Roman" w:hAnsi="Bookman Old Style" w:cs="Arial"/>
                <w:sz w:val="12"/>
                <w:szCs w:val="12"/>
                <w:lang w:eastAsia="fr-FR"/>
              </w:rPr>
              <w:t>hôpitaux</w:t>
            </w:r>
            <w:r w:rsidRPr="00403E43">
              <w:rPr>
                <w:rFonts w:ascii="Bookman Old Style" w:eastAsia="Times New Roman" w:hAnsi="Bookman Old Style" w:cs="Arial"/>
                <w:sz w:val="12"/>
                <w:szCs w:val="12"/>
                <w:lang w:eastAsia="fr-FR"/>
              </w:rPr>
              <w:t xml:space="preserve"> de district de BBJIA et Bodo</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N°002/PR/PM/SGG/OCMP/DRLOR/2010</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18 198 525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BERECO</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12 738 967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12 738 967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5 459 558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Avenant N° 1 Contrôle  Centre de Santé </w:t>
            </w:r>
            <w:proofErr w:type="spellStart"/>
            <w:r w:rsidRPr="00403E43">
              <w:rPr>
                <w:rFonts w:ascii="Bookman Old Style" w:eastAsia="Times New Roman" w:hAnsi="Bookman Old Style" w:cs="Arial"/>
                <w:sz w:val="12"/>
                <w:szCs w:val="12"/>
                <w:lang w:eastAsia="fr-FR"/>
              </w:rPr>
              <w:t>Koutoutou</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N°017/MFB/CPGRP/SP/2009</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3 723 050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BURETIP</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3 723 050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3 723 050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O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Etudes </w:t>
            </w:r>
            <w:proofErr w:type="spellStart"/>
            <w:r w:rsidRPr="00403E43">
              <w:rPr>
                <w:rFonts w:ascii="Bookman Old Style" w:eastAsia="Times New Roman" w:hAnsi="Bookman Old Style" w:cs="Arial"/>
                <w:color w:val="000000"/>
                <w:sz w:val="12"/>
                <w:szCs w:val="12"/>
                <w:lang w:eastAsia="fr-FR"/>
              </w:rPr>
              <w:t>Dalo</w:t>
            </w:r>
            <w:proofErr w:type="spellEnd"/>
            <w:r w:rsidRPr="00403E43">
              <w:rPr>
                <w:rFonts w:ascii="Bookman Old Style" w:eastAsia="Times New Roman" w:hAnsi="Bookman Old Style" w:cs="Arial"/>
                <w:color w:val="000000"/>
                <w:sz w:val="12"/>
                <w:szCs w:val="12"/>
                <w:lang w:eastAsia="fr-FR"/>
              </w:rPr>
              <w:t xml:space="preserve"> Kara- </w:t>
            </w:r>
            <w:proofErr w:type="spellStart"/>
            <w:r w:rsidRPr="00403E43">
              <w:rPr>
                <w:rFonts w:ascii="Bookman Old Style" w:eastAsia="Times New Roman" w:hAnsi="Bookman Old Style" w:cs="Arial"/>
                <w:color w:val="000000"/>
                <w:sz w:val="12"/>
                <w:szCs w:val="12"/>
                <w:lang w:eastAsia="fr-FR"/>
              </w:rPr>
              <w:t>Maibombaye</w:t>
            </w:r>
            <w:proofErr w:type="spellEnd"/>
            <w:r w:rsidRPr="00403E43">
              <w:rPr>
                <w:rFonts w:ascii="Bookman Old Style" w:eastAsia="Times New Roman" w:hAnsi="Bookman Old Style" w:cs="Arial"/>
                <w:color w:val="000000"/>
                <w:sz w:val="12"/>
                <w:szCs w:val="12"/>
                <w:lang w:eastAsia="fr-FR"/>
              </w:rPr>
              <w:t xml:space="preserve"> et Bodo </w:t>
            </w:r>
            <w:proofErr w:type="spellStart"/>
            <w:r w:rsidRPr="00403E43">
              <w:rPr>
                <w:rFonts w:ascii="Bookman Old Style" w:eastAsia="Times New Roman" w:hAnsi="Bookman Old Style" w:cs="Arial"/>
                <w:color w:val="000000"/>
                <w:sz w:val="12"/>
                <w:szCs w:val="12"/>
                <w:lang w:eastAsia="fr-FR"/>
              </w:rPr>
              <w:t>Béyama</w:t>
            </w:r>
            <w:proofErr w:type="spellEnd"/>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N°026/MFB/CPGRP/SP/2014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41 400 000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CETC</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34 196 400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34 196 400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7 203 600   </w:t>
            </w:r>
          </w:p>
        </w:tc>
      </w:tr>
      <w:tr w:rsidR="001D26DC" w:rsidRPr="00403E43" w:rsidTr="006B5D3A">
        <w:trPr>
          <w:trHeight w:val="454"/>
        </w:trPr>
        <w:tc>
          <w:tcPr>
            <w:tcW w:w="851" w:type="dxa"/>
            <w:tcBorders>
              <w:top w:val="single" w:sz="8" w:space="0" w:color="auto"/>
              <w:left w:val="single" w:sz="8" w:space="0" w:color="auto"/>
              <w:bottom w:val="single" w:sz="8" w:space="0" w:color="auto"/>
              <w:right w:val="nil"/>
            </w:tcBorders>
            <w:shd w:val="clear" w:color="auto" w:fill="FABF8F" w:themeFill="accent6" w:themeFillTint="99"/>
            <w:noWrap/>
            <w:vAlign w:val="center"/>
            <w:hideMark/>
          </w:tcPr>
          <w:p w:rsidR="001D26DC" w:rsidRPr="004170C0" w:rsidRDefault="001D26DC" w:rsidP="004170C0">
            <w:pPr>
              <w:tabs>
                <w:tab w:val="clear" w:pos="5223"/>
              </w:tabs>
              <w:spacing w:after="0" w:line="240" w:lineRule="auto"/>
              <w:jc w:val="center"/>
              <w:rPr>
                <w:rFonts w:ascii="Bookman Old Style" w:eastAsia="Times New Roman" w:hAnsi="Bookman Old Style" w:cs="Arial"/>
                <w:b/>
                <w:sz w:val="12"/>
                <w:szCs w:val="12"/>
                <w:lang w:eastAsia="fr-FR"/>
              </w:rPr>
            </w:pPr>
          </w:p>
        </w:tc>
        <w:tc>
          <w:tcPr>
            <w:tcW w:w="363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rsidR="001D26DC" w:rsidRPr="00403E43" w:rsidRDefault="00E80BDB" w:rsidP="006B5D3A">
            <w:pPr>
              <w:tabs>
                <w:tab w:val="clear" w:pos="5223"/>
              </w:tabs>
              <w:spacing w:after="0" w:line="240" w:lineRule="auto"/>
              <w:jc w:val="center"/>
              <w:rPr>
                <w:rFonts w:ascii="Bookman Old Style" w:eastAsia="Times New Roman" w:hAnsi="Bookman Old Style" w:cs="Arial"/>
                <w:b/>
                <w:bCs/>
                <w:color w:val="000000"/>
                <w:sz w:val="12"/>
                <w:szCs w:val="12"/>
                <w:lang w:eastAsia="fr-FR"/>
              </w:rPr>
            </w:pPr>
            <w:r>
              <w:rPr>
                <w:rFonts w:ascii="Bookman Old Style" w:eastAsia="Times New Roman" w:hAnsi="Bookman Old Style" w:cs="Arial"/>
                <w:b/>
                <w:bCs/>
                <w:color w:val="000000"/>
                <w:sz w:val="12"/>
                <w:szCs w:val="12"/>
                <w:lang w:eastAsia="fr-FR"/>
              </w:rPr>
              <w:t>TOTAL 3</w:t>
            </w:r>
          </w:p>
        </w:tc>
        <w:tc>
          <w:tcPr>
            <w:tcW w:w="2041" w:type="dxa"/>
            <w:tcBorders>
              <w:top w:val="single" w:sz="8" w:space="0" w:color="auto"/>
              <w:left w:val="nil"/>
              <w:bottom w:val="single" w:sz="8" w:space="0" w:color="auto"/>
              <w:right w:val="single" w:sz="4" w:space="0" w:color="auto"/>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1 924 140 159</w:t>
            </w:r>
          </w:p>
        </w:tc>
        <w:tc>
          <w:tcPr>
            <w:tcW w:w="1134" w:type="dxa"/>
            <w:tcBorders>
              <w:top w:val="single" w:sz="8" w:space="0" w:color="auto"/>
              <w:left w:val="nil"/>
              <w:bottom w:val="single" w:sz="8" w:space="0" w:color="auto"/>
              <w:right w:val="nil"/>
            </w:tcBorders>
            <w:shd w:val="clear" w:color="auto" w:fill="FABF8F" w:themeFill="accent6" w:themeFillTint="99"/>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417" w:type="dxa"/>
            <w:tcBorders>
              <w:top w:val="single" w:sz="8" w:space="0" w:color="auto"/>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O</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725 674 498</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725 674 498</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1 198 465 661</w:t>
            </w:r>
          </w:p>
        </w:tc>
      </w:tr>
      <w:tr w:rsidR="005122FD" w:rsidRPr="00403E43" w:rsidTr="006B5D3A">
        <w:trPr>
          <w:trHeight w:val="397"/>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Réalisation </w:t>
            </w:r>
            <w:proofErr w:type="spellStart"/>
            <w:r w:rsidRPr="00403E43">
              <w:rPr>
                <w:rFonts w:ascii="Bookman Old Style" w:eastAsia="Times New Roman" w:hAnsi="Bookman Old Style" w:cs="Arial"/>
                <w:color w:val="000000"/>
                <w:sz w:val="12"/>
                <w:szCs w:val="12"/>
                <w:lang w:eastAsia="fr-FR"/>
              </w:rPr>
              <w:t>Dalo</w:t>
            </w:r>
            <w:proofErr w:type="spellEnd"/>
            <w:r w:rsidRPr="00403E43">
              <w:rPr>
                <w:rFonts w:ascii="Bookman Old Style" w:eastAsia="Times New Roman" w:hAnsi="Bookman Old Style" w:cs="Arial"/>
                <w:color w:val="000000"/>
                <w:sz w:val="12"/>
                <w:szCs w:val="12"/>
                <w:lang w:eastAsia="fr-FR"/>
              </w:rPr>
              <w:t xml:space="preserve"> Kara </w:t>
            </w:r>
            <w:proofErr w:type="spellStart"/>
            <w:r w:rsidRPr="00403E43">
              <w:rPr>
                <w:rFonts w:ascii="Bookman Old Style" w:eastAsia="Times New Roman" w:hAnsi="Bookman Old Style" w:cs="Arial"/>
                <w:color w:val="000000"/>
                <w:sz w:val="12"/>
                <w:szCs w:val="12"/>
                <w:lang w:eastAsia="fr-FR"/>
              </w:rPr>
              <w:t>Maibombaye</w:t>
            </w:r>
            <w:proofErr w:type="spellEnd"/>
          </w:p>
        </w:tc>
        <w:tc>
          <w:tcPr>
            <w:tcW w:w="2041"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N°020/PR/PM/SGG/OCMP/DRLOR/2014</w:t>
            </w:r>
          </w:p>
        </w:tc>
        <w:tc>
          <w:tcPr>
            <w:tcW w:w="1312"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484 125 066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SOTRAKAB</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276 623 143   </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276 623 143   </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207 501 923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Contrôle Bureau des Experts Génie Civil Doba</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val="en-US" w:eastAsia="fr-FR"/>
              </w:rPr>
            </w:pPr>
            <w:r w:rsidRPr="004115E7">
              <w:rPr>
                <w:rFonts w:ascii="Bookman Old Style" w:eastAsia="Times New Roman" w:hAnsi="Bookman Old Style" w:cs="Arial"/>
                <w:color w:val="000000"/>
                <w:sz w:val="12"/>
                <w:szCs w:val="12"/>
                <w:lang w:val="en-US" w:eastAsia="fr-FR"/>
              </w:rPr>
              <w:t>N°02/MFB/CPGRP/SP/GLOR/2013</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360243">
              <w:rPr>
                <w:rFonts w:ascii="Bookman Old Style" w:eastAsia="Times New Roman" w:hAnsi="Bookman Old Style" w:cs="Arial"/>
                <w:sz w:val="12"/>
                <w:szCs w:val="12"/>
                <w:lang w:val="en-US" w:eastAsia="fr-FR"/>
              </w:rPr>
              <w:t xml:space="preserve">             </w:t>
            </w:r>
            <w:r w:rsidRPr="00403E43">
              <w:rPr>
                <w:rFonts w:ascii="Bookman Old Style" w:eastAsia="Times New Roman" w:hAnsi="Bookman Old Style" w:cs="Arial"/>
                <w:sz w:val="12"/>
                <w:szCs w:val="12"/>
                <w:lang w:eastAsia="fr-FR"/>
              </w:rPr>
              <w:t xml:space="preserve">4 147 694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BIC 2000</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2 324 783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2 324 783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1 822 911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Acquisition des deux groupes pour la SNE de Doba</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N°069/MBF/CPGRP/SP/2014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sz w:val="12"/>
                <w:szCs w:val="12"/>
                <w:lang w:eastAsia="fr-FR"/>
              </w:rPr>
            </w:pPr>
            <w:r w:rsidRPr="00403E43">
              <w:rPr>
                <w:rFonts w:ascii="Bookman Old Style" w:eastAsia="Times New Roman" w:hAnsi="Bookman Old Style" w:cs="Arial"/>
                <w:sz w:val="12"/>
                <w:szCs w:val="12"/>
                <w:lang w:eastAsia="fr-FR"/>
              </w:rPr>
              <w:t xml:space="preserve">          723 420 000   </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TROPIC SARL</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217 026 000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217 026 000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506 394 000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lastRenderedPageBreak/>
              <w:t>2014</w:t>
            </w:r>
          </w:p>
        </w:tc>
        <w:tc>
          <w:tcPr>
            <w:tcW w:w="363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Construction Bureau et Résidence Préfet de BODO</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N°025/PR/PM/SGG/OCMP/DRLOR/2014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772 121 042</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CHUTTO &amp; FRERES</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154 424 208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154 424 208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617 696 834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Construction Bureau et Résidence Préfet de BEBEDJA</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N°041/MFB/CPGRP/SP/2014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756 397 016</w:t>
            </w:r>
          </w:p>
        </w:tc>
        <w:tc>
          <w:tcPr>
            <w:tcW w:w="1134"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AMANA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502 930 211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502 930 211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253 466 805   </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Construction 2 Villas des hôtes à Doba avec clôture</w:t>
            </w:r>
          </w:p>
        </w:tc>
        <w:tc>
          <w:tcPr>
            <w:tcW w:w="2041" w:type="dxa"/>
            <w:tcBorders>
              <w:top w:val="nil"/>
              <w:left w:val="nil"/>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 xml:space="preserve">N°286/PR/PM/SGG/OCMP/DRLOR/2014  </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997 000 000</w:t>
            </w:r>
          </w:p>
        </w:tc>
        <w:tc>
          <w:tcPr>
            <w:tcW w:w="1134"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DIFA</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199 400 000   </w:t>
            </w:r>
          </w:p>
        </w:tc>
        <w:tc>
          <w:tcPr>
            <w:tcW w:w="1400" w:type="dxa"/>
            <w:tcBorders>
              <w:top w:val="nil"/>
              <w:left w:val="single" w:sz="4" w:space="0" w:color="auto"/>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199 400 000   </w:t>
            </w:r>
          </w:p>
        </w:tc>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797 600 000</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Construction Bureau Mairie de Doba Lot 1</w:t>
            </w:r>
          </w:p>
        </w:tc>
        <w:tc>
          <w:tcPr>
            <w:tcW w:w="204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N°032/PR/PM/SGG/OCMP/DRLOR/2014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640 219 408</w:t>
            </w:r>
          </w:p>
        </w:tc>
        <w:tc>
          <w:tcPr>
            <w:tcW w:w="1134"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proofErr w:type="spellStart"/>
            <w:r w:rsidRPr="00403E43">
              <w:rPr>
                <w:rFonts w:ascii="Bookman Old Style" w:eastAsia="Times New Roman" w:hAnsi="Bookman Old Style" w:cs="Arial"/>
                <w:color w:val="000000"/>
                <w:sz w:val="12"/>
                <w:szCs w:val="12"/>
                <w:lang w:eastAsia="fr-FR"/>
              </w:rPr>
              <w:t>GptKosso</w:t>
            </w:r>
            <w:proofErr w:type="spellEnd"/>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128 043 880   </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128 043 880   </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512 175 528</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noWrap/>
            <w:vAlign w:val="center"/>
            <w:hideMark/>
          </w:tcPr>
          <w:p w:rsidR="00BE00F4"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Construction Bureau Mairie de </w:t>
            </w:r>
            <w:proofErr w:type="spellStart"/>
            <w:r w:rsidRPr="00403E43">
              <w:rPr>
                <w:rFonts w:ascii="Bookman Old Style" w:eastAsia="Times New Roman" w:hAnsi="Bookman Old Style" w:cs="Arial"/>
                <w:color w:val="000000"/>
                <w:sz w:val="12"/>
                <w:szCs w:val="12"/>
                <w:lang w:eastAsia="fr-FR"/>
              </w:rPr>
              <w:t>Bébédjia</w:t>
            </w:r>
            <w:proofErr w:type="spellEnd"/>
            <w:r w:rsidRPr="00403E43">
              <w:rPr>
                <w:rFonts w:ascii="Bookman Old Style" w:eastAsia="Times New Roman" w:hAnsi="Bookman Old Style" w:cs="Arial"/>
                <w:color w:val="000000"/>
                <w:sz w:val="12"/>
                <w:szCs w:val="12"/>
                <w:lang w:eastAsia="fr-FR"/>
              </w:rPr>
              <w:t xml:space="preserve"> L</w:t>
            </w:r>
          </w:p>
          <w:p w:rsidR="00BE00F4" w:rsidRDefault="00BE00F4" w:rsidP="005122FD">
            <w:pPr>
              <w:tabs>
                <w:tab w:val="clear" w:pos="5223"/>
              </w:tabs>
              <w:spacing w:after="0" w:line="240" w:lineRule="auto"/>
              <w:jc w:val="left"/>
              <w:rPr>
                <w:rFonts w:ascii="Bookman Old Style" w:eastAsia="Times New Roman" w:hAnsi="Bookman Old Style" w:cs="Arial"/>
                <w:color w:val="000000"/>
                <w:sz w:val="12"/>
                <w:szCs w:val="12"/>
                <w:lang w:eastAsia="fr-FR"/>
              </w:rPr>
            </w:pPr>
          </w:p>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proofErr w:type="spellStart"/>
            <w:r w:rsidRPr="00403E43">
              <w:rPr>
                <w:rFonts w:ascii="Bookman Old Style" w:eastAsia="Times New Roman" w:hAnsi="Bookman Old Style" w:cs="Arial"/>
                <w:color w:val="000000"/>
                <w:sz w:val="12"/>
                <w:szCs w:val="12"/>
                <w:lang w:eastAsia="fr-FR"/>
              </w:rPr>
              <w:t>ot</w:t>
            </w:r>
            <w:proofErr w:type="spellEnd"/>
            <w:r w:rsidRPr="00403E43">
              <w:rPr>
                <w:rFonts w:ascii="Bookman Old Style" w:eastAsia="Times New Roman" w:hAnsi="Bookman Old Style" w:cs="Arial"/>
                <w:color w:val="000000"/>
                <w:sz w:val="12"/>
                <w:szCs w:val="12"/>
                <w:lang w:eastAsia="fr-FR"/>
              </w:rPr>
              <w:t xml:space="preserve"> 2</w:t>
            </w:r>
          </w:p>
        </w:tc>
        <w:tc>
          <w:tcPr>
            <w:tcW w:w="204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N°282/PR/PM/SGG/OCMP/DLOR/2014</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483 777 408</w:t>
            </w:r>
          </w:p>
        </w:tc>
        <w:tc>
          <w:tcPr>
            <w:tcW w:w="1134" w:type="dxa"/>
            <w:tcBorders>
              <w:top w:val="nil"/>
              <w:left w:val="nil"/>
              <w:bottom w:val="single" w:sz="4" w:space="0" w:color="auto"/>
              <w:right w:val="single" w:sz="4" w:space="0" w:color="auto"/>
            </w:tcBorders>
            <w:shd w:val="clear" w:color="000000" w:fill="FFFFFF"/>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AL HADJI HASSAN</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96 755 561   </w:t>
            </w:r>
          </w:p>
        </w:tc>
        <w:tc>
          <w:tcPr>
            <w:tcW w:w="1400" w:type="dxa"/>
            <w:tcBorders>
              <w:top w:val="nil"/>
              <w:left w:val="single" w:sz="4" w:space="0" w:color="auto"/>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96 755 561   </w:t>
            </w:r>
          </w:p>
        </w:tc>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387 021 847</w:t>
            </w:r>
          </w:p>
        </w:tc>
      </w:tr>
      <w:tr w:rsidR="005122FD" w:rsidRPr="00403E43" w:rsidTr="006B5D3A">
        <w:trPr>
          <w:trHeight w:val="397"/>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single" w:sz="4" w:space="0" w:color="auto"/>
              <w:right w:val="nil"/>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Micro Crédit</w:t>
            </w:r>
          </w:p>
        </w:tc>
        <w:tc>
          <w:tcPr>
            <w:tcW w:w="2041" w:type="dxa"/>
            <w:tcBorders>
              <w:top w:val="nil"/>
              <w:left w:val="single" w:sz="4" w:space="0" w:color="auto"/>
              <w:bottom w:val="single" w:sz="4" w:space="0" w:color="auto"/>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0</w:t>
            </w:r>
          </w:p>
        </w:tc>
        <w:tc>
          <w:tcPr>
            <w:tcW w:w="1312"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1 000 000 000</w:t>
            </w:r>
          </w:p>
        </w:tc>
        <w:tc>
          <w:tcPr>
            <w:tcW w:w="1134"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CPGRP</w:t>
            </w:r>
          </w:p>
        </w:tc>
        <w:tc>
          <w:tcPr>
            <w:tcW w:w="1417"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1 000 000 000</w:t>
            </w:r>
          </w:p>
        </w:tc>
        <w:tc>
          <w:tcPr>
            <w:tcW w:w="140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1 000 000 000</w:t>
            </w:r>
          </w:p>
        </w:tc>
        <w:tc>
          <w:tcPr>
            <w:tcW w:w="1320" w:type="dxa"/>
            <w:tcBorders>
              <w:top w:val="nil"/>
              <w:left w:val="nil"/>
              <w:bottom w:val="single" w:sz="4" w:space="0" w:color="auto"/>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r>
      <w:tr w:rsidR="005122FD" w:rsidRPr="00403E43" w:rsidTr="006B5D3A">
        <w:trPr>
          <w:trHeight w:val="397"/>
        </w:trPr>
        <w:tc>
          <w:tcPr>
            <w:tcW w:w="851" w:type="dxa"/>
            <w:tcBorders>
              <w:top w:val="nil"/>
              <w:left w:val="single" w:sz="4" w:space="0" w:color="auto"/>
              <w:bottom w:val="nil"/>
              <w:right w:val="single" w:sz="4" w:space="0" w:color="auto"/>
            </w:tcBorders>
            <w:shd w:val="clear" w:color="000000" w:fill="FFFFFF"/>
            <w:noWrap/>
            <w:vAlign w:val="center"/>
            <w:hideMark/>
          </w:tcPr>
          <w:p w:rsidR="005122FD" w:rsidRPr="004170C0" w:rsidRDefault="005122FD" w:rsidP="005122FD">
            <w:pPr>
              <w:tabs>
                <w:tab w:val="clear" w:pos="5223"/>
              </w:tabs>
              <w:spacing w:after="0" w:line="240" w:lineRule="auto"/>
              <w:jc w:val="center"/>
              <w:rPr>
                <w:rFonts w:ascii="Bookman Old Style" w:eastAsia="Times New Roman" w:hAnsi="Bookman Old Style" w:cs="Arial"/>
                <w:b/>
                <w:sz w:val="12"/>
                <w:szCs w:val="12"/>
                <w:lang w:eastAsia="fr-FR"/>
              </w:rPr>
            </w:pPr>
            <w:r w:rsidRPr="004170C0">
              <w:rPr>
                <w:rFonts w:ascii="Bookman Old Style" w:eastAsia="Times New Roman" w:hAnsi="Bookman Old Style" w:cs="Arial"/>
                <w:b/>
                <w:sz w:val="12"/>
                <w:szCs w:val="12"/>
                <w:lang w:eastAsia="fr-FR"/>
              </w:rPr>
              <w:t>2014</w:t>
            </w:r>
          </w:p>
        </w:tc>
        <w:tc>
          <w:tcPr>
            <w:tcW w:w="3630" w:type="dxa"/>
            <w:tcBorders>
              <w:top w:val="nil"/>
              <w:left w:val="nil"/>
              <w:bottom w:val="nil"/>
              <w:right w:val="nil"/>
            </w:tcBorders>
            <w:shd w:val="clear" w:color="000000" w:fill="FFFFFF"/>
            <w:noWrap/>
            <w:vAlign w:val="center"/>
            <w:hideMark/>
          </w:tcPr>
          <w:p w:rsidR="005122FD" w:rsidRPr="00403E43" w:rsidRDefault="005122FD" w:rsidP="005122FD">
            <w:pPr>
              <w:tabs>
                <w:tab w:val="clear" w:pos="5223"/>
              </w:tabs>
              <w:spacing w:after="0" w:line="240" w:lineRule="auto"/>
              <w:jc w:val="lef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Fonds de Solidarité</w:t>
            </w:r>
          </w:p>
        </w:tc>
        <w:tc>
          <w:tcPr>
            <w:tcW w:w="2041" w:type="dxa"/>
            <w:tcBorders>
              <w:top w:val="nil"/>
              <w:left w:val="single" w:sz="4" w:space="0" w:color="auto"/>
              <w:bottom w:val="nil"/>
              <w:right w:val="single" w:sz="4" w:space="0" w:color="auto"/>
            </w:tcBorders>
            <w:shd w:val="clear" w:color="000000" w:fill="FFFFFF"/>
            <w:noWrap/>
            <w:vAlign w:val="center"/>
            <w:hideMark/>
          </w:tcPr>
          <w:p w:rsidR="005122FD" w:rsidRPr="004115E7" w:rsidRDefault="005122FD" w:rsidP="005122FD">
            <w:pPr>
              <w:tabs>
                <w:tab w:val="clear" w:pos="5223"/>
              </w:tabs>
              <w:spacing w:after="0" w:line="240" w:lineRule="auto"/>
              <w:jc w:val="center"/>
              <w:rPr>
                <w:rFonts w:ascii="Bookman Old Style" w:eastAsia="Times New Roman" w:hAnsi="Bookman Old Style" w:cs="Arial"/>
                <w:sz w:val="12"/>
                <w:szCs w:val="12"/>
                <w:lang w:eastAsia="fr-FR"/>
              </w:rPr>
            </w:pPr>
            <w:r w:rsidRPr="004115E7">
              <w:rPr>
                <w:rFonts w:ascii="Bookman Old Style" w:eastAsia="Times New Roman" w:hAnsi="Bookman Old Style" w:cs="Arial"/>
                <w:color w:val="000000"/>
                <w:sz w:val="12"/>
                <w:szCs w:val="12"/>
                <w:lang w:eastAsia="fr-FR"/>
              </w:rPr>
              <w:t>0</w:t>
            </w:r>
          </w:p>
        </w:tc>
        <w:tc>
          <w:tcPr>
            <w:tcW w:w="1312"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200 000 000</w:t>
            </w:r>
          </w:p>
        </w:tc>
        <w:tc>
          <w:tcPr>
            <w:tcW w:w="1134"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center"/>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CPGRP</w:t>
            </w:r>
          </w:p>
        </w:tc>
        <w:tc>
          <w:tcPr>
            <w:tcW w:w="1417"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 xml:space="preserve"> O </w:t>
            </w:r>
          </w:p>
        </w:tc>
        <w:tc>
          <w:tcPr>
            <w:tcW w:w="136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200 000 000</w:t>
            </w:r>
          </w:p>
        </w:tc>
        <w:tc>
          <w:tcPr>
            <w:tcW w:w="140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200 000 000</w:t>
            </w:r>
          </w:p>
        </w:tc>
        <w:tc>
          <w:tcPr>
            <w:tcW w:w="1320" w:type="dxa"/>
            <w:tcBorders>
              <w:top w:val="nil"/>
              <w:left w:val="nil"/>
              <w:bottom w:val="nil"/>
              <w:right w:val="single" w:sz="4" w:space="0" w:color="auto"/>
            </w:tcBorders>
            <w:shd w:val="clear" w:color="000000" w:fill="FFFFFF"/>
            <w:noWrap/>
            <w:vAlign w:val="center"/>
            <w:hideMark/>
          </w:tcPr>
          <w:p w:rsidR="005122FD" w:rsidRPr="00403E43" w:rsidRDefault="005122FD" w:rsidP="005122FD">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r>
      <w:tr w:rsidR="001D26DC" w:rsidRPr="00403E43" w:rsidTr="006B5D3A">
        <w:trPr>
          <w:trHeight w:val="454"/>
        </w:trPr>
        <w:tc>
          <w:tcPr>
            <w:tcW w:w="851" w:type="dxa"/>
            <w:tcBorders>
              <w:top w:val="single" w:sz="8" w:space="0" w:color="auto"/>
              <w:left w:val="single" w:sz="8" w:space="0" w:color="auto"/>
              <w:bottom w:val="nil"/>
              <w:right w:val="nil"/>
            </w:tcBorders>
            <w:shd w:val="clear" w:color="auto" w:fill="FABF8F" w:themeFill="accent6" w:themeFillTint="99"/>
            <w:noWrap/>
            <w:vAlign w:val="center"/>
            <w:hideMark/>
          </w:tcPr>
          <w:p w:rsidR="001D26DC" w:rsidRPr="004170C0" w:rsidRDefault="001D26DC" w:rsidP="004170C0">
            <w:pPr>
              <w:tabs>
                <w:tab w:val="clear" w:pos="5223"/>
              </w:tabs>
              <w:spacing w:after="0" w:line="240" w:lineRule="auto"/>
              <w:jc w:val="center"/>
              <w:rPr>
                <w:rFonts w:ascii="Bookman Old Style" w:eastAsia="Times New Roman" w:hAnsi="Bookman Old Style" w:cs="Arial"/>
                <w:sz w:val="12"/>
                <w:szCs w:val="12"/>
                <w:lang w:eastAsia="fr-FR"/>
              </w:rPr>
            </w:pPr>
          </w:p>
        </w:tc>
        <w:tc>
          <w:tcPr>
            <w:tcW w:w="3630" w:type="dxa"/>
            <w:tcBorders>
              <w:top w:val="single" w:sz="8" w:space="0" w:color="auto"/>
              <w:left w:val="nil"/>
              <w:bottom w:val="nil"/>
              <w:right w:val="single" w:sz="8" w:space="0" w:color="auto"/>
            </w:tcBorders>
            <w:shd w:val="clear" w:color="auto" w:fill="FABF8F" w:themeFill="accent6" w:themeFillTint="99"/>
            <w:vAlign w:val="center"/>
            <w:hideMark/>
          </w:tcPr>
          <w:p w:rsidR="001D26DC" w:rsidRPr="00403E43" w:rsidRDefault="001D26DC" w:rsidP="006B5D3A">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4</w:t>
            </w:r>
          </w:p>
        </w:tc>
        <w:tc>
          <w:tcPr>
            <w:tcW w:w="2041"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312"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6 061 207 634</w:t>
            </w:r>
          </w:p>
        </w:tc>
        <w:tc>
          <w:tcPr>
            <w:tcW w:w="1134"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 O </w:t>
            </w:r>
          </w:p>
        </w:tc>
        <w:tc>
          <w:tcPr>
            <w:tcW w:w="136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2 777 527 786</w:t>
            </w:r>
          </w:p>
        </w:tc>
        <w:tc>
          <w:tcPr>
            <w:tcW w:w="1400" w:type="dxa"/>
            <w:tcBorders>
              <w:top w:val="single" w:sz="8" w:space="0" w:color="auto"/>
              <w:left w:val="nil"/>
              <w:bottom w:val="single" w:sz="8" w:space="0" w:color="auto"/>
              <w:right w:val="single" w:sz="4"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2 777 527 786</w:t>
            </w:r>
          </w:p>
        </w:tc>
        <w:tc>
          <w:tcPr>
            <w:tcW w:w="1320" w:type="dxa"/>
            <w:tcBorders>
              <w:top w:val="single" w:sz="8" w:space="0" w:color="auto"/>
              <w:left w:val="nil"/>
              <w:bottom w:val="single" w:sz="8" w:space="0" w:color="auto"/>
              <w:right w:val="single" w:sz="8" w:space="0" w:color="auto"/>
            </w:tcBorders>
            <w:shd w:val="clear" w:color="auto" w:fill="FABF8F" w:themeFill="accent6" w:themeFillTint="99"/>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3 283 679 848</w:t>
            </w:r>
          </w:p>
        </w:tc>
      </w:tr>
      <w:tr w:rsidR="001D26DC" w:rsidRPr="00403E43" w:rsidTr="00703C43">
        <w:trPr>
          <w:trHeight w:val="454"/>
        </w:trPr>
        <w:tc>
          <w:tcPr>
            <w:tcW w:w="851" w:type="dxa"/>
            <w:tcBorders>
              <w:top w:val="single" w:sz="8" w:space="0" w:color="auto"/>
              <w:left w:val="single" w:sz="8" w:space="0" w:color="auto"/>
              <w:right w:val="nil"/>
            </w:tcBorders>
            <w:shd w:val="clear" w:color="auto" w:fill="E36C0A" w:themeFill="accent6" w:themeFillShade="BF"/>
            <w:noWrap/>
            <w:vAlign w:val="center"/>
            <w:hideMark/>
          </w:tcPr>
          <w:p w:rsidR="001D26DC" w:rsidRPr="004170C0" w:rsidRDefault="001D26DC" w:rsidP="004170C0">
            <w:pPr>
              <w:tabs>
                <w:tab w:val="clear" w:pos="5223"/>
              </w:tabs>
              <w:spacing w:after="0" w:line="240" w:lineRule="auto"/>
              <w:jc w:val="center"/>
              <w:rPr>
                <w:rFonts w:ascii="Bookman Old Style" w:eastAsia="Times New Roman" w:hAnsi="Bookman Old Style" w:cs="Arial"/>
                <w:sz w:val="12"/>
                <w:szCs w:val="12"/>
                <w:lang w:eastAsia="fr-FR"/>
              </w:rPr>
            </w:pPr>
          </w:p>
        </w:tc>
        <w:tc>
          <w:tcPr>
            <w:tcW w:w="3630" w:type="dxa"/>
            <w:tcBorders>
              <w:top w:val="single" w:sz="8" w:space="0" w:color="auto"/>
              <w:left w:val="nil"/>
              <w:right w:val="single" w:sz="8" w:space="0" w:color="auto"/>
            </w:tcBorders>
            <w:shd w:val="clear" w:color="auto" w:fill="E36C0A" w:themeFill="accent6" w:themeFillShade="BF"/>
            <w:vAlign w:val="center"/>
            <w:hideMark/>
          </w:tcPr>
          <w:p w:rsidR="001D26DC" w:rsidRPr="00403E43"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TOTAL GENERAL 2014</w:t>
            </w:r>
          </w:p>
        </w:tc>
        <w:tc>
          <w:tcPr>
            <w:tcW w:w="2041" w:type="dxa"/>
            <w:tcBorders>
              <w:top w:val="nil"/>
              <w:left w:val="nil"/>
              <w:right w:val="single" w:sz="4" w:space="0" w:color="auto"/>
            </w:tcBorders>
            <w:shd w:val="clear" w:color="auto" w:fill="E36C0A" w:themeFill="accent6" w:themeFillShade="BF"/>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nil"/>
              <w:left w:val="nil"/>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14 595 669 050</w:t>
            </w:r>
          </w:p>
        </w:tc>
        <w:tc>
          <w:tcPr>
            <w:tcW w:w="1134" w:type="dxa"/>
            <w:tcBorders>
              <w:top w:val="nil"/>
              <w:left w:val="nil"/>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417" w:type="dxa"/>
            <w:tcBorders>
              <w:top w:val="nil"/>
              <w:left w:val="nil"/>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color w:val="000000"/>
                <w:sz w:val="12"/>
                <w:szCs w:val="12"/>
                <w:lang w:eastAsia="fr-FR"/>
              </w:rPr>
            </w:pPr>
            <w:r w:rsidRPr="00403E43">
              <w:rPr>
                <w:rFonts w:ascii="Bookman Old Style" w:eastAsia="Times New Roman" w:hAnsi="Bookman Old Style" w:cs="Arial"/>
                <w:color w:val="000000"/>
                <w:sz w:val="12"/>
                <w:szCs w:val="12"/>
                <w:lang w:eastAsia="fr-FR"/>
              </w:rPr>
              <w:t>0</w:t>
            </w:r>
          </w:p>
        </w:tc>
        <w:tc>
          <w:tcPr>
            <w:tcW w:w="1360" w:type="dxa"/>
            <w:tcBorders>
              <w:top w:val="nil"/>
              <w:left w:val="nil"/>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6 681 165 810</w:t>
            </w:r>
          </w:p>
        </w:tc>
        <w:tc>
          <w:tcPr>
            <w:tcW w:w="1400" w:type="dxa"/>
            <w:tcBorders>
              <w:top w:val="nil"/>
              <w:left w:val="nil"/>
              <w:right w:val="single" w:sz="4"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6 681 165 810</w:t>
            </w:r>
          </w:p>
        </w:tc>
        <w:tc>
          <w:tcPr>
            <w:tcW w:w="1320" w:type="dxa"/>
            <w:tcBorders>
              <w:top w:val="nil"/>
              <w:left w:val="nil"/>
              <w:right w:val="single" w:sz="8" w:space="0" w:color="auto"/>
            </w:tcBorders>
            <w:shd w:val="clear" w:color="auto" w:fill="E36C0A" w:themeFill="accent6" w:themeFillShade="BF"/>
            <w:noWrap/>
            <w:vAlign w:val="center"/>
            <w:hideMark/>
          </w:tcPr>
          <w:p w:rsidR="001D26DC" w:rsidRPr="00403E43"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xml:space="preserve">7 914 503 240  </w:t>
            </w:r>
          </w:p>
        </w:tc>
      </w:tr>
      <w:tr w:rsidR="00C331A9" w:rsidRPr="00403E43" w:rsidTr="00703C43">
        <w:trPr>
          <w:trHeight w:val="765"/>
        </w:trPr>
        <w:tc>
          <w:tcPr>
            <w:tcW w:w="851" w:type="dxa"/>
            <w:tcBorders>
              <w:top w:val="nil"/>
              <w:left w:val="nil"/>
              <w:right w:val="nil"/>
            </w:tcBorders>
            <w:shd w:val="clear" w:color="000000" w:fill="FFFFFF"/>
            <w:noWrap/>
            <w:vAlign w:val="center"/>
            <w:hideMark/>
          </w:tcPr>
          <w:p w:rsidR="00C331A9" w:rsidRPr="004170C0" w:rsidRDefault="00C331A9" w:rsidP="00C331A9">
            <w:pPr>
              <w:tabs>
                <w:tab w:val="clear" w:pos="5223"/>
              </w:tabs>
              <w:spacing w:after="0" w:line="240" w:lineRule="auto"/>
              <w:rPr>
                <w:rFonts w:ascii="Bookman Old Style" w:eastAsia="Times New Roman" w:hAnsi="Bookman Old Style" w:cs="Arial"/>
                <w:sz w:val="12"/>
                <w:szCs w:val="12"/>
                <w:lang w:eastAsia="fr-FR"/>
              </w:rPr>
            </w:pPr>
          </w:p>
        </w:tc>
        <w:tc>
          <w:tcPr>
            <w:tcW w:w="10894" w:type="dxa"/>
            <w:gridSpan w:val="6"/>
            <w:tcBorders>
              <w:top w:val="nil"/>
              <w:left w:val="nil"/>
              <w:right w:val="nil"/>
            </w:tcBorders>
            <w:shd w:val="clear" w:color="000000" w:fill="FFFFFF"/>
            <w:vAlign w:val="center"/>
            <w:hideMark/>
          </w:tcPr>
          <w:p w:rsidR="00C331A9" w:rsidRPr="00AF7066" w:rsidRDefault="00C331A9" w:rsidP="00C331A9">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 Publics du CCSRP</w:t>
            </w:r>
          </w:p>
          <w:p w:rsidR="00C331A9" w:rsidRPr="00403E43" w:rsidRDefault="00C331A9" w:rsidP="00002868">
            <w:pPr>
              <w:tabs>
                <w:tab w:val="clear" w:pos="5223"/>
              </w:tabs>
              <w:spacing w:after="0" w:line="240" w:lineRule="auto"/>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p w:rsidR="006628BD" w:rsidRDefault="006628BD" w:rsidP="00002868">
            <w:pPr>
              <w:tabs>
                <w:tab w:val="clear" w:pos="5223"/>
              </w:tabs>
              <w:spacing w:after="120"/>
              <w:ind w:left="360"/>
              <w:jc w:val="left"/>
              <w:rPr>
                <w:rFonts w:ascii="Bookman Old Style" w:hAnsi="Bookman Old Style"/>
                <w:b/>
                <w:sz w:val="24"/>
                <w:szCs w:val="24"/>
                <w:u w:val="single"/>
              </w:rPr>
            </w:pPr>
          </w:p>
          <w:p w:rsidR="006628BD" w:rsidRDefault="006628BD" w:rsidP="00002868">
            <w:pPr>
              <w:tabs>
                <w:tab w:val="clear" w:pos="5223"/>
              </w:tabs>
              <w:spacing w:after="120"/>
              <w:ind w:left="360"/>
              <w:jc w:val="left"/>
              <w:rPr>
                <w:rFonts w:ascii="Bookman Old Style" w:hAnsi="Bookman Old Style"/>
                <w:b/>
                <w:sz w:val="24"/>
                <w:szCs w:val="24"/>
                <w:u w:val="single"/>
              </w:rPr>
            </w:pPr>
          </w:p>
          <w:p w:rsidR="006628BD" w:rsidRDefault="006628BD" w:rsidP="00002868">
            <w:pPr>
              <w:tabs>
                <w:tab w:val="clear" w:pos="5223"/>
              </w:tabs>
              <w:spacing w:after="120"/>
              <w:ind w:left="360"/>
              <w:jc w:val="left"/>
              <w:rPr>
                <w:rFonts w:ascii="Bookman Old Style" w:hAnsi="Bookman Old Style"/>
                <w:b/>
                <w:sz w:val="24"/>
                <w:szCs w:val="24"/>
                <w:u w:val="single"/>
              </w:rPr>
            </w:pPr>
          </w:p>
          <w:p w:rsidR="006628BD" w:rsidRDefault="006628BD" w:rsidP="00002868">
            <w:pPr>
              <w:tabs>
                <w:tab w:val="clear" w:pos="5223"/>
              </w:tabs>
              <w:spacing w:after="120"/>
              <w:ind w:left="360"/>
              <w:jc w:val="left"/>
              <w:rPr>
                <w:rFonts w:ascii="Bookman Old Style" w:hAnsi="Bookman Old Style"/>
                <w:b/>
                <w:sz w:val="24"/>
                <w:szCs w:val="24"/>
                <w:u w:val="single"/>
              </w:rPr>
            </w:pPr>
          </w:p>
          <w:p w:rsidR="006628BD" w:rsidRDefault="006628BD" w:rsidP="00002868">
            <w:pPr>
              <w:tabs>
                <w:tab w:val="clear" w:pos="5223"/>
              </w:tabs>
              <w:spacing w:after="120"/>
              <w:ind w:left="360"/>
              <w:jc w:val="left"/>
              <w:rPr>
                <w:rFonts w:ascii="Bookman Old Style" w:hAnsi="Bookman Old Style"/>
                <w:b/>
                <w:sz w:val="24"/>
                <w:szCs w:val="24"/>
                <w:u w:val="single"/>
              </w:rPr>
            </w:pPr>
          </w:p>
          <w:p w:rsidR="006628BD" w:rsidRDefault="006628BD" w:rsidP="00002868">
            <w:pPr>
              <w:tabs>
                <w:tab w:val="clear" w:pos="5223"/>
              </w:tabs>
              <w:spacing w:after="120"/>
              <w:ind w:left="360"/>
              <w:jc w:val="left"/>
              <w:rPr>
                <w:rFonts w:ascii="Bookman Old Style" w:hAnsi="Bookman Old Style"/>
                <w:b/>
                <w:sz w:val="24"/>
                <w:szCs w:val="24"/>
                <w:u w:val="single"/>
              </w:rPr>
            </w:pPr>
          </w:p>
          <w:p w:rsidR="006628BD" w:rsidRDefault="006628BD" w:rsidP="00002868">
            <w:pPr>
              <w:tabs>
                <w:tab w:val="clear" w:pos="5223"/>
              </w:tabs>
              <w:spacing w:after="120"/>
              <w:ind w:left="360"/>
              <w:jc w:val="left"/>
              <w:rPr>
                <w:rFonts w:ascii="Bookman Old Style" w:hAnsi="Bookman Old Style"/>
                <w:b/>
                <w:sz w:val="24"/>
                <w:szCs w:val="24"/>
                <w:u w:val="single"/>
              </w:rPr>
            </w:pPr>
          </w:p>
          <w:p w:rsidR="006628BD" w:rsidRDefault="006628BD" w:rsidP="006628BD">
            <w:pPr>
              <w:tabs>
                <w:tab w:val="clear" w:pos="5223"/>
              </w:tabs>
              <w:spacing w:after="120"/>
              <w:jc w:val="left"/>
              <w:rPr>
                <w:rFonts w:ascii="Bookman Old Style" w:hAnsi="Bookman Old Style"/>
                <w:b/>
                <w:sz w:val="24"/>
                <w:szCs w:val="24"/>
                <w:u w:val="single"/>
              </w:rPr>
            </w:pPr>
          </w:p>
          <w:p w:rsidR="009073BE" w:rsidRDefault="009073BE" w:rsidP="006628BD">
            <w:pPr>
              <w:tabs>
                <w:tab w:val="clear" w:pos="5223"/>
              </w:tabs>
              <w:spacing w:after="120"/>
              <w:jc w:val="left"/>
              <w:rPr>
                <w:rFonts w:ascii="Bookman Old Style" w:hAnsi="Bookman Old Style"/>
                <w:b/>
                <w:sz w:val="24"/>
                <w:szCs w:val="24"/>
                <w:u w:val="single"/>
              </w:rPr>
            </w:pPr>
          </w:p>
          <w:p w:rsidR="00C331A9" w:rsidRPr="009073BE" w:rsidRDefault="009073BE" w:rsidP="006628BD">
            <w:pPr>
              <w:tabs>
                <w:tab w:val="clear" w:pos="5223"/>
              </w:tabs>
              <w:spacing w:after="120"/>
              <w:jc w:val="left"/>
              <w:rPr>
                <w:rFonts w:ascii="Bookman Old Style" w:hAnsi="Bookman Old Style"/>
                <w:color w:val="FF0000"/>
                <w:sz w:val="20"/>
                <w:szCs w:val="20"/>
              </w:rPr>
            </w:pPr>
            <w:r>
              <w:rPr>
                <w:rFonts w:ascii="Bookman Old Style" w:hAnsi="Bookman Old Style"/>
                <w:b/>
                <w:sz w:val="20"/>
                <w:szCs w:val="20"/>
                <w:u w:val="single"/>
              </w:rPr>
              <w:lastRenderedPageBreak/>
              <w:t>Tableau n</w:t>
            </w:r>
            <w:r w:rsidR="00002868" w:rsidRPr="009073BE">
              <w:rPr>
                <w:rFonts w:ascii="Bookman Old Style" w:hAnsi="Bookman Old Style"/>
                <w:b/>
                <w:sz w:val="20"/>
                <w:szCs w:val="20"/>
                <w:u w:val="single"/>
              </w:rPr>
              <w:t>° 40</w:t>
            </w:r>
            <w:r w:rsidR="00002868" w:rsidRPr="009073BE">
              <w:rPr>
                <w:rFonts w:ascii="Bookman Old Style" w:hAnsi="Bookman Old Style"/>
                <w:b/>
                <w:sz w:val="20"/>
                <w:szCs w:val="20"/>
              </w:rPr>
              <w:t xml:space="preserve"> :</w:t>
            </w:r>
            <w:r w:rsidR="00C331A9" w:rsidRPr="009073BE">
              <w:rPr>
                <w:rFonts w:ascii="Bookman Old Style" w:eastAsia="Times New Roman" w:hAnsi="Bookman Old Style" w:cs="Arial"/>
                <w:color w:val="000000"/>
                <w:sz w:val="20"/>
                <w:szCs w:val="20"/>
                <w:lang w:eastAsia="fr-FR"/>
              </w:rPr>
              <w:t> </w:t>
            </w:r>
            <w:r w:rsidR="0028576E" w:rsidRPr="009073BE">
              <w:rPr>
                <w:rFonts w:ascii="Bookman Old Style" w:hAnsi="Bookman Old Style"/>
                <w:sz w:val="20"/>
                <w:szCs w:val="20"/>
              </w:rPr>
              <w:t>Récapitulatif</w:t>
            </w:r>
          </w:p>
          <w:p w:rsidR="00C331A9" w:rsidRPr="00403E43" w:rsidRDefault="00C331A9"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c>
          <w:tcPr>
            <w:tcW w:w="1400" w:type="dxa"/>
            <w:tcBorders>
              <w:top w:val="nil"/>
              <w:left w:val="nil"/>
              <w:right w:val="nil"/>
            </w:tcBorders>
            <w:shd w:val="clear" w:color="000000" w:fill="FFFFFF"/>
            <w:noWrap/>
            <w:vAlign w:val="center"/>
            <w:hideMark/>
          </w:tcPr>
          <w:p w:rsidR="00C331A9" w:rsidRPr="00403E43" w:rsidRDefault="00C331A9"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lastRenderedPageBreak/>
              <w:t> </w:t>
            </w:r>
          </w:p>
        </w:tc>
        <w:tc>
          <w:tcPr>
            <w:tcW w:w="1320" w:type="dxa"/>
            <w:tcBorders>
              <w:top w:val="nil"/>
              <w:left w:val="nil"/>
              <w:right w:val="nil"/>
            </w:tcBorders>
            <w:shd w:val="clear" w:color="000000" w:fill="FFFFFF"/>
            <w:noWrap/>
            <w:vAlign w:val="center"/>
            <w:hideMark/>
          </w:tcPr>
          <w:p w:rsidR="00C331A9" w:rsidRPr="00403E43" w:rsidRDefault="00C331A9"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403E43">
              <w:rPr>
                <w:rFonts w:ascii="Bookman Old Style" w:eastAsia="Times New Roman" w:hAnsi="Bookman Old Style" w:cs="Arial"/>
                <w:b/>
                <w:bCs/>
                <w:color w:val="000000"/>
                <w:sz w:val="12"/>
                <w:szCs w:val="12"/>
                <w:lang w:eastAsia="fr-FR"/>
              </w:rPr>
              <w:t> </w:t>
            </w:r>
          </w:p>
        </w:tc>
      </w:tr>
      <w:tr w:rsidR="008F7B5C" w:rsidRPr="00403E43" w:rsidTr="00703C43">
        <w:trPr>
          <w:trHeight w:val="680"/>
        </w:trPr>
        <w:tc>
          <w:tcPr>
            <w:tcW w:w="14465" w:type="dxa"/>
            <w:gridSpan w:val="9"/>
            <w:tcBorders>
              <w:left w:val="single" w:sz="8" w:space="0" w:color="auto"/>
              <w:bottom w:val="single" w:sz="8" w:space="0" w:color="auto"/>
              <w:right w:val="single" w:sz="8" w:space="0" w:color="auto"/>
            </w:tcBorders>
            <w:shd w:val="clear" w:color="auto" w:fill="E36C0A" w:themeFill="accent6" w:themeFillShade="BF"/>
            <w:noWrap/>
            <w:vAlign w:val="center"/>
            <w:hideMark/>
          </w:tcPr>
          <w:p w:rsidR="008F7B5C" w:rsidRPr="006B5D3A" w:rsidRDefault="008F7B5C" w:rsidP="006B5D3A">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Cs w:val="12"/>
                <w:lang w:eastAsia="fr-FR"/>
              </w:rPr>
              <w:lastRenderedPageBreak/>
              <w:t>RECAPITULATIF GENERAL</w:t>
            </w:r>
          </w:p>
        </w:tc>
      </w:tr>
      <w:tr w:rsidR="001D26DC" w:rsidRPr="00403E43" w:rsidTr="008F7B5C">
        <w:trPr>
          <w:trHeight w:val="454"/>
        </w:trPr>
        <w:tc>
          <w:tcPr>
            <w:tcW w:w="85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rsidR="001D26DC" w:rsidRPr="008F7B5C" w:rsidRDefault="008F7B5C" w:rsidP="004170C0">
            <w:pPr>
              <w:tabs>
                <w:tab w:val="clear" w:pos="5223"/>
              </w:tabs>
              <w:spacing w:after="0" w:line="240" w:lineRule="auto"/>
              <w:jc w:val="center"/>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1</w:t>
            </w:r>
          </w:p>
        </w:tc>
        <w:tc>
          <w:tcPr>
            <w:tcW w:w="3630" w:type="dxa"/>
            <w:tcBorders>
              <w:top w:val="nil"/>
              <w:left w:val="nil"/>
              <w:bottom w:val="single" w:sz="8" w:space="0" w:color="auto"/>
              <w:right w:val="single" w:sz="8"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 2008</w:t>
            </w:r>
          </w:p>
        </w:tc>
        <w:tc>
          <w:tcPr>
            <w:tcW w:w="2041" w:type="dxa"/>
            <w:tcBorders>
              <w:top w:val="nil"/>
              <w:left w:val="nil"/>
              <w:bottom w:val="single" w:sz="8" w:space="0" w:color="auto"/>
              <w:right w:val="single" w:sz="4"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sz w:val="12"/>
                <w:szCs w:val="12"/>
                <w:lang w:eastAsia="fr-FR"/>
              </w:rPr>
            </w:pPr>
          </w:p>
        </w:tc>
        <w:tc>
          <w:tcPr>
            <w:tcW w:w="1312"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2 046 150 349</w:t>
            </w:r>
          </w:p>
        </w:tc>
        <w:tc>
          <w:tcPr>
            <w:tcW w:w="1134" w:type="dxa"/>
            <w:tcBorders>
              <w:top w:val="nil"/>
              <w:left w:val="nil"/>
              <w:bottom w:val="single" w:sz="8" w:space="0" w:color="auto"/>
              <w:right w:val="nil"/>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sz w:val="12"/>
                <w:szCs w:val="12"/>
                <w:lang w:eastAsia="fr-FR"/>
              </w:rPr>
            </w:pPr>
          </w:p>
        </w:tc>
        <w:tc>
          <w:tcPr>
            <w:tcW w:w="1417" w:type="dxa"/>
            <w:tcBorders>
              <w:top w:val="nil"/>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1 713 912 098</w:t>
            </w:r>
          </w:p>
        </w:tc>
        <w:tc>
          <w:tcPr>
            <w:tcW w:w="136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290 745 900</w:t>
            </w:r>
          </w:p>
        </w:tc>
        <w:tc>
          <w:tcPr>
            <w:tcW w:w="140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290 745 900</w:t>
            </w:r>
          </w:p>
        </w:tc>
        <w:tc>
          <w:tcPr>
            <w:tcW w:w="1320" w:type="dxa"/>
            <w:tcBorders>
              <w:top w:val="nil"/>
              <w:left w:val="nil"/>
              <w:bottom w:val="single" w:sz="8" w:space="0" w:color="auto"/>
              <w:right w:val="single" w:sz="8"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 xml:space="preserve">41 492 351  </w:t>
            </w:r>
          </w:p>
        </w:tc>
      </w:tr>
      <w:tr w:rsidR="001D26DC" w:rsidRPr="00403E43" w:rsidTr="008F7B5C">
        <w:trPr>
          <w:trHeight w:val="454"/>
        </w:trPr>
        <w:tc>
          <w:tcPr>
            <w:tcW w:w="85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rsidR="001D26DC" w:rsidRPr="008F7B5C" w:rsidRDefault="008F7B5C" w:rsidP="004170C0">
            <w:pPr>
              <w:tabs>
                <w:tab w:val="clear" w:pos="5223"/>
              </w:tabs>
              <w:spacing w:after="0" w:line="240" w:lineRule="auto"/>
              <w:jc w:val="center"/>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2</w:t>
            </w:r>
          </w:p>
        </w:tc>
        <w:tc>
          <w:tcPr>
            <w:tcW w:w="3630" w:type="dxa"/>
            <w:tcBorders>
              <w:top w:val="nil"/>
              <w:left w:val="nil"/>
              <w:bottom w:val="single" w:sz="8" w:space="0" w:color="auto"/>
              <w:right w:val="single" w:sz="8"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 2009</w:t>
            </w:r>
          </w:p>
        </w:tc>
        <w:tc>
          <w:tcPr>
            <w:tcW w:w="2041" w:type="dxa"/>
            <w:tcBorders>
              <w:top w:val="nil"/>
              <w:left w:val="nil"/>
              <w:bottom w:val="single" w:sz="8" w:space="0" w:color="auto"/>
              <w:right w:val="single" w:sz="4"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312"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3 842 872 793</w:t>
            </w:r>
          </w:p>
        </w:tc>
        <w:tc>
          <w:tcPr>
            <w:tcW w:w="1134" w:type="dxa"/>
            <w:tcBorders>
              <w:top w:val="nil"/>
              <w:left w:val="nil"/>
              <w:bottom w:val="single" w:sz="8" w:space="0" w:color="auto"/>
              <w:right w:val="nil"/>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nil"/>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3 603 180 019</w:t>
            </w:r>
          </w:p>
        </w:tc>
        <w:tc>
          <w:tcPr>
            <w:tcW w:w="136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233 613 156</w:t>
            </w:r>
          </w:p>
        </w:tc>
        <w:tc>
          <w:tcPr>
            <w:tcW w:w="140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233 613 156</w:t>
            </w:r>
          </w:p>
        </w:tc>
        <w:tc>
          <w:tcPr>
            <w:tcW w:w="1320" w:type="dxa"/>
            <w:tcBorders>
              <w:top w:val="nil"/>
              <w:left w:val="nil"/>
              <w:bottom w:val="single" w:sz="8" w:space="0" w:color="auto"/>
              <w:right w:val="single" w:sz="8"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6 079 618</w:t>
            </w:r>
          </w:p>
        </w:tc>
      </w:tr>
      <w:tr w:rsidR="001D26DC" w:rsidRPr="00403E43" w:rsidTr="008F7B5C">
        <w:trPr>
          <w:trHeight w:val="454"/>
        </w:trPr>
        <w:tc>
          <w:tcPr>
            <w:tcW w:w="85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rsidR="001D26DC" w:rsidRPr="008F7B5C" w:rsidRDefault="008F7B5C" w:rsidP="004170C0">
            <w:pPr>
              <w:tabs>
                <w:tab w:val="clear" w:pos="5223"/>
              </w:tabs>
              <w:spacing w:after="0" w:line="240" w:lineRule="auto"/>
              <w:jc w:val="center"/>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3</w:t>
            </w:r>
          </w:p>
        </w:tc>
        <w:tc>
          <w:tcPr>
            <w:tcW w:w="3630" w:type="dxa"/>
            <w:tcBorders>
              <w:top w:val="nil"/>
              <w:left w:val="nil"/>
              <w:bottom w:val="single" w:sz="8" w:space="0" w:color="auto"/>
              <w:right w:val="single" w:sz="8"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 2010</w:t>
            </w:r>
          </w:p>
        </w:tc>
        <w:tc>
          <w:tcPr>
            <w:tcW w:w="2041" w:type="dxa"/>
            <w:tcBorders>
              <w:top w:val="nil"/>
              <w:left w:val="nil"/>
              <w:bottom w:val="single" w:sz="8" w:space="0" w:color="auto"/>
              <w:right w:val="single" w:sz="4"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312"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150 737 508</w:t>
            </w:r>
          </w:p>
        </w:tc>
        <w:tc>
          <w:tcPr>
            <w:tcW w:w="1134" w:type="dxa"/>
            <w:tcBorders>
              <w:top w:val="nil"/>
              <w:left w:val="nil"/>
              <w:bottom w:val="single" w:sz="8" w:space="0" w:color="auto"/>
              <w:right w:val="nil"/>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nil"/>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129 811 292</w:t>
            </w:r>
          </w:p>
        </w:tc>
        <w:tc>
          <w:tcPr>
            <w:tcW w:w="136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18 088 227</w:t>
            </w:r>
          </w:p>
        </w:tc>
        <w:tc>
          <w:tcPr>
            <w:tcW w:w="140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13 177 067</w:t>
            </w:r>
          </w:p>
        </w:tc>
        <w:tc>
          <w:tcPr>
            <w:tcW w:w="1320" w:type="dxa"/>
            <w:tcBorders>
              <w:top w:val="nil"/>
              <w:left w:val="nil"/>
              <w:bottom w:val="single" w:sz="8" w:space="0" w:color="auto"/>
              <w:right w:val="single" w:sz="8"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7 749 149  </w:t>
            </w:r>
          </w:p>
        </w:tc>
      </w:tr>
      <w:tr w:rsidR="001D26DC" w:rsidRPr="00403E43" w:rsidTr="008F7B5C">
        <w:trPr>
          <w:trHeight w:val="454"/>
        </w:trPr>
        <w:tc>
          <w:tcPr>
            <w:tcW w:w="85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rsidR="001D26DC" w:rsidRPr="008F7B5C" w:rsidRDefault="008F7B5C" w:rsidP="004170C0">
            <w:pPr>
              <w:tabs>
                <w:tab w:val="clear" w:pos="5223"/>
              </w:tabs>
              <w:spacing w:after="0" w:line="240" w:lineRule="auto"/>
              <w:jc w:val="center"/>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4</w:t>
            </w:r>
          </w:p>
        </w:tc>
        <w:tc>
          <w:tcPr>
            <w:tcW w:w="3630" w:type="dxa"/>
            <w:tcBorders>
              <w:top w:val="nil"/>
              <w:left w:val="nil"/>
              <w:bottom w:val="single" w:sz="8" w:space="0" w:color="auto"/>
              <w:right w:val="single" w:sz="8"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 2011</w:t>
            </w:r>
          </w:p>
        </w:tc>
        <w:tc>
          <w:tcPr>
            <w:tcW w:w="2041" w:type="dxa"/>
            <w:tcBorders>
              <w:top w:val="nil"/>
              <w:left w:val="nil"/>
              <w:bottom w:val="single" w:sz="8" w:space="0" w:color="auto"/>
              <w:right w:val="single" w:sz="4"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312"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48 675 000</w:t>
            </w:r>
          </w:p>
        </w:tc>
        <w:tc>
          <w:tcPr>
            <w:tcW w:w="1134" w:type="dxa"/>
            <w:tcBorders>
              <w:top w:val="nil"/>
              <w:left w:val="nil"/>
              <w:bottom w:val="single" w:sz="8" w:space="0" w:color="auto"/>
              <w:right w:val="nil"/>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nil"/>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43 807 500</w:t>
            </w:r>
          </w:p>
        </w:tc>
        <w:tc>
          <w:tcPr>
            <w:tcW w:w="136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4 867 500</w:t>
            </w:r>
          </w:p>
        </w:tc>
        <w:tc>
          <w:tcPr>
            <w:tcW w:w="140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4 867 500</w:t>
            </w:r>
          </w:p>
        </w:tc>
        <w:tc>
          <w:tcPr>
            <w:tcW w:w="1320" w:type="dxa"/>
            <w:tcBorders>
              <w:top w:val="nil"/>
              <w:left w:val="nil"/>
              <w:bottom w:val="single" w:sz="8" w:space="0" w:color="auto"/>
              <w:right w:val="single" w:sz="8"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0  </w:t>
            </w:r>
          </w:p>
        </w:tc>
      </w:tr>
      <w:tr w:rsidR="001D26DC" w:rsidRPr="00403E43" w:rsidTr="008F7B5C">
        <w:trPr>
          <w:trHeight w:val="454"/>
        </w:trPr>
        <w:tc>
          <w:tcPr>
            <w:tcW w:w="85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rsidR="001D26DC" w:rsidRPr="008F7B5C" w:rsidRDefault="008F7B5C" w:rsidP="004170C0">
            <w:pPr>
              <w:tabs>
                <w:tab w:val="clear" w:pos="5223"/>
              </w:tabs>
              <w:spacing w:after="0" w:line="240" w:lineRule="auto"/>
              <w:jc w:val="center"/>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5</w:t>
            </w:r>
          </w:p>
        </w:tc>
        <w:tc>
          <w:tcPr>
            <w:tcW w:w="3630" w:type="dxa"/>
            <w:tcBorders>
              <w:top w:val="nil"/>
              <w:left w:val="nil"/>
              <w:bottom w:val="single" w:sz="8" w:space="0" w:color="auto"/>
              <w:right w:val="single" w:sz="8"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 2012</w:t>
            </w:r>
          </w:p>
        </w:tc>
        <w:tc>
          <w:tcPr>
            <w:tcW w:w="2041" w:type="dxa"/>
            <w:tcBorders>
              <w:top w:val="nil"/>
              <w:left w:val="nil"/>
              <w:bottom w:val="single" w:sz="8" w:space="0" w:color="auto"/>
              <w:right w:val="single" w:sz="4"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312"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1 519 126 282</w:t>
            </w:r>
          </w:p>
        </w:tc>
        <w:tc>
          <w:tcPr>
            <w:tcW w:w="1134" w:type="dxa"/>
            <w:tcBorders>
              <w:top w:val="nil"/>
              <w:left w:val="nil"/>
              <w:bottom w:val="single" w:sz="8" w:space="0" w:color="auto"/>
              <w:right w:val="nil"/>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nil"/>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704 365 007</w:t>
            </w:r>
          </w:p>
        </w:tc>
        <w:tc>
          <w:tcPr>
            <w:tcW w:w="136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504 333 957</w:t>
            </w:r>
          </w:p>
        </w:tc>
        <w:tc>
          <w:tcPr>
            <w:tcW w:w="140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504 333 957</w:t>
            </w:r>
          </w:p>
        </w:tc>
        <w:tc>
          <w:tcPr>
            <w:tcW w:w="1320" w:type="dxa"/>
            <w:tcBorders>
              <w:top w:val="nil"/>
              <w:left w:val="nil"/>
              <w:bottom w:val="single" w:sz="8" w:space="0" w:color="auto"/>
              <w:right w:val="single" w:sz="8"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310 427 318  </w:t>
            </w:r>
          </w:p>
        </w:tc>
      </w:tr>
      <w:tr w:rsidR="001D26DC" w:rsidRPr="00403E43" w:rsidTr="008F7B5C">
        <w:trPr>
          <w:trHeight w:val="454"/>
        </w:trPr>
        <w:tc>
          <w:tcPr>
            <w:tcW w:w="851" w:type="dxa"/>
            <w:tcBorders>
              <w:top w:val="nil"/>
              <w:left w:val="single" w:sz="8" w:space="0" w:color="auto"/>
              <w:bottom w:val="single" w:sz="8" w:space="0" w:color="auto"/>
              <w:right w:val="single" w:sz="8" w:space="0" w:color="auto"/>
            </w:tcBorders>
            <w:shd w:val="clear" w:color="auto" w:fill="FABF8F" w:themeFill="accent6" w:themeFillTint="99"/>
            <w:noWrap/>
            <w:vAlign w:val="center"/>
            <w:hideMark/>
          </w:tcPr>
          <w:p w:rsidR="001D26DC" w:rsidRPr="008F7B5C" w:rsidRDefault="008F7B5C" w:rsidP="004170C0">
            <w:pPr>
              <w:tabs>
                <w:tab w:val="clear" w:pos="5223"/>
              </w:tabs>
              <w:spacing w:after="0" w:line="240" w:lineRule="auto"/>
              <w:jc w:val="center"/>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6</w:t>
            </w:r>
          </w:p>
        </w:tc>
        <w:tc>
          <w:tcPr>
            <w:tcW w:w="3630" w:type="dxa"/>
            <w:tcBorders>
              <w:top w:val="nil"/>
              <w:left w:val="nil"/>
              <w:bottom w:val="single" w:sz="8" w:space="0" w:color="auto"/>
              <w:right w:val="single" w:sz="8"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 2013</w:t>
            </w:r>
          </w:p>
        </w:tc>
        <w:tc>
          <w:tcPr>
            <w:tcW w:w="2041" w:type="dxa"/>
            <w:tcBorders>
              <w:top w:val="nil"/>
              <w:left w:val="nil"/>
              <w:bottom w:val="single" w:sz="8" w:space="0" w:color="auto"/>
              <w:right w:val="single" w:sz="4"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1 519 126 282</w:t>
            </w:r>
          </w:p>
        </w:tc>
        <w:tc>
          <w:tcPr>
            <w:tcW w:w="1134" w:type="dxa"/>
            <w:tcBorders>
              <w:top w:val="nil"/>
              <w:left w:val="nil"/>
              <w:bottom w:val="single" w:sz="8" w:space="0" w:color="auto"/>
              <w:right w:val="nil"/>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b/>
                <w:bCs/>
                <w:color w:val="000000"/>
                <w:sz w:val="12"/>
                <w:szCs w:val="12"/>
                <w:lang w:eastAsia="fr-FR"/>
              </w:rPr>
            </w:pPr>
          </w:p>
        </w:tc>
        <w:tc>
          <w:tcPr>
            <w:tcW w:w="1417" w:type="dxa"/>
            <w:tcBorders>
              <w:top w:val="nil"/>
              <w:left w:val="single" w:sz="4" w:space="0" w:color="auto"/>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704 365 007</w:t>
            </w:r>
          </w:p>
        </w:tc>
        <w:tc>
          <w:tcPr>
            <w:tcW w:w="136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504 333 957</w:t>
            </w:r>
          </w:p>
        </w:tc>
        <w:tc>
          <w:tcPr>
            <w:tcW w:w="140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504 333 957</w:t>
            </w:r>
          </w:p>
        </w:tc>
        <w:tc>
          <w:tcPr>
            <w:tcW w:w="1320" w:type="dxa"/>
            <w:tcBorders>
              <w:top w:val="nil"/>
              <w:left w:val="nil"/>
              <w:bottom w:val="single" w:sz="8" w:space="0" w:color="auto"/>
              <w:right w:val="single" w:sz="8"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310 427 318  </w:t>
            </w:r>
          </w:p>
        </w:tc>
      </w:tr>
      <w:tr w:rsidR="001D26DC" w:rsidRPr="00403E43" w:rsidTr="008F7B5C">
        <w:trPr>
          <w:trHeight w:val="454"/>
        </w:trPr>
        <w:tc>
          <w:tcPr>
            <w:tcW w:w="851" w:type="dxa"/>
            <w:tcBorders>
              <w:top w:val="nil"/>
              <w:left w:val="single" w:sz="8" w:space="0" w:color="auto"/>
              <w:bottom w:val="nil"/>
              <w:right w:val="single" w:sz="8" w:space="0" w:color="auto"/>
            </w:tcBorders>
            <w:shd w:val="clear" w:color="auto" w:fill="FABF8F" w:themeFill="accent6" w:themeFillTint="99"/>
            <w:noWrap/>
            <w:vAlign w:val="center"/>
            <w:hideMark/>
          </w:tcPr>
          <w:p w:rsidR="001D26DC" w:rsidRPr="008F7B5C" w:rsidRDefault="008F7B5C" w:rsidP="004170C0">
            <w:pPr>
              <w:tabs>
                <w:tab w:val="clear" w:pos="5223"/>
              </w:tabs>
              <w:spacing w:after="0" w:line="240" w:lineRule="auto"/>
              <w:jc w:val="center"/>
              <w:rPr>
                <w:rFonts w:ascii="Bookman Old Style" w:eastAsia="Times New Roman" w:hAnsi="Bookman Old Style" w:cs="Arial"/>
                <w:b/>
                <w:bCs/>
                <w:sz w:val="12"/>
                <w:szCs w:val="12"/>
                <w:lang w:eastAsia="fr-FR"/>
              </w:rPr>
            </w:pPr>
            <w:r w:rsidRPr="008F7B5C">
              <w:rPr>
                <w:rFonts w:ascii="Bookman Old Style" w:eastAsia="Times New Roman" w:hAnsi="Bookman Old Style" w:cs="Arial"/>
                <w:b/>
                <w:bCs/>
                <w:sz w:val="12"/>
                <w:szCs w:val="12"/>
                <w:lang w:eastAsia="fr-FR"/>
              </w:rPr>
              <w:t>7</w:t>
            </w:r>
          </w:p>
        </w:tc>
        <w:tc>
          <w:tcPr>
            <w:tcW w:w="3630" w:type="dxa"/>
            <w:tcBorders>
              <w:top w:val="nil"/>
              <w:left w:val="nil"/>
              <w:bottom w:val="nil"/>
              <w:right w:val="single" w:sz="8"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lef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 2014</w:t>
            </w:r>
          </w:p>
        </w:tc>
        <w:tc>
          <w:tcPr>
            <w:tcW w:w="2041" w:type="dxa"/>
            <w:tcBorders>
              <w:top w:val="nil"/>
              <w:left w:val="nil"/>
              <w:bottom w:val="nil"/>
              <w:right w:val="single" w:sz="4" w:space="0" w:color="auto"/>
            </w:tcBorders>
            <w:shd w:val="clear" w:color="auto" w:fill="FABF8F" w:themeFill="accent6" w:themeFillTint="99"/>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14 595 669 050</w:t>
            </w:r>
          </w:p>
        </w:tc>
        <w:tc>
          <w:tcPr>
            <w:tcW w:w="1134"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417"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color w:val="000000"/>
                <w:sz w:val="12"/>
                <w:szCs w:val="12"/>
                <w:lang w:eastAsia="fr-FR"/>
              </w:rPr>
            </w:pPr>
            <w:r w:rsidRPr="008F7B5C">
              <w:rPr>
                <w:rFonts w:ascii="Bookman Old Style" w:eastAsia="Times New Roman" w:hAnsi="Bookman Old Style" w:cs="Arial"/>
                <w:color w:val="000000"/>
                <w:sz w:val="12"/>
                <w:szCs w:val="12"/>
                <w:lang w:eastAsia="fr-FR"/>
              </w:rPr>
              <w:t>0</w:t>
            </w:r>
          </w:p>
        </w:tc>
        <w:tc>
          <w:tcPr>
            <w:tcW w:w="1360" w:type="dxa"/>
            <w:tcBorders>
              <w:top w:val="nil"/>
              <w:left w:val="nil"/>
              <w:bottom w:val="single" w:sz="8"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6 681 165 810</w:t>
            </w:r>
          </w:p>
        </w:tc>
        <w:tc>
          <w:tcPr>
            <w:tcW w:w="1400" w:type="dxa"/>
            <w:tcBorders>
              <w:top w:val="nil"/>
              <w:left w:val="nil"/>
              <w:bottom w:val="single" w:sz="4" w:space="0" w:color="auto"/>
              <w:right w:val="single" w:sz="4"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6 681 165 810</w:t>
            </w:r>
          </w:p>
        </w:tc>
        <w:tc>
          <w:tcPr>
            <w:tcW w:w="1320" w:type="dxa"/>
            <w:tcBorders>
              <w:top w:val="nil"/>
              <w:left w:val="nil"/>
              <w:bottom w:val="single" w:sz="8" w:space="0" w:color="auto"/>
              <w:right w:val="single" w:sz="8" w:space="0" w:color="auto"/>
            </w:tcBorders>
            <w:shd w:val="clear" w:color="auto" w:fill="FABF8F" w:themeFill="accent6" w:themeFillTint="99"/>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7 914 503 240  </w:t>
            </w:r>
          </w:p>
        </w:tc>
      </w:tr>
      <w:tr w:rsidR="001D26DC" w:rsidRPr="00403E43" w:rsidTr="008F7B5C">
        <w:trPr>
          <w:trHeight w:val="454"/>
        </w:trPr>
        <w:tc>
          <w:tcPr>
            <w:tcW w:w="851" w:type="dxa"/>
            <w:tcBorders>
              <w:top w:val="single" w:sz="8" w:space="0" w:color="auto"/>
              <w:left w:val="single" w:sz="8" w:space="0" w:color="auto"/>
              <w:bottom w:val="single" w:sz="8" w:space="0" w:color="auto"/>
              <w:right w:val="nil"/>
            </w:tcBorders>
            <w:shd w:val="clear" w:color="auto" w:fill="E36C0A" w:themeFill="accent6" w:themeFillShade="BF"/>
            <w:noWrap/>
            <w:vAlign w:val="bottom"/>
            <w:hideMark/>
          </w:tcPr>
          <w:p w:rsidR="001D26DC" w:rsidRPr="008F7B5C" w:rsidRDefault="001D26DC" w:rsidP="001D26DC">
            <w:pPr>
              <w:tabs>
                <w:tab w:val="clear" w:pos="5223"/>
              </w:tabs>
              <w:spacing w:after="0" w:line="240" w:lineRule="auto"/>
              <w:jc w:val="center"/>
              <w:rPr>
                <w:rFonts w:ascii="Bookman Old Style" w:eastAsia="Times New Roman" w:hAnsi="Bookman Old Style" w:cs="Arial"/>
                <w:color w:val="000000"/>
                <w:sz w:val="12"/>
                <w:szCs w:val="12"/>
                <w:lang w:eastAsia="fr-FR"/>
              </w:rPr>
            </w:pPr>
            <w:r w:rsidRPr="008F7B5C">
              <w:rPr>
                <w:rFonts w:ascii="Bookman Old Style" w:eastAsia="Times New Roman" w:hAnsi="Bookman Old Style" w:cs="Arial"/>
                <w:color w:val="000000"/>
                <w:sz w:val="12"/>
                <w:szCs w:val="12"/>
                <w:lang w:eastAsia="fr-FR"/>
              </w:rPr>
              <w:t> </w:t>
            </w:r>
          </w:p>
        </w:tc>
        <w:tc>
          <w:tcPr>
            <w:tcW w:w="3630" w:type="dxa"/>
            <w:tcBorders>
              <w:top w:val="single" w:sz="8" w:space="0" w:color="auto"/>
              <w:left w:val="nil"/>
              <w:bottom w:val="single" w:sz="8" w:space="0" w:color="auto"/>
              <w:right w:val="nil"/>
            </w:tcBorders>
            <w:shd w:val="clear" w:color="auto" w:fill="E36C0A" w:themeFill="accent6" w:themeFillShade="BF"/>
            <w:noWrap/>
            <w:vAlign w:val="center"/>
            <w:hideMark/>
          </w:tcPr>
          <w:p w:rsidR="001D26DC" w:rsidRPr="008F7B5C" w:rsidRDefault="001D26DC" w:rsidP="00403E43">
            <w:pPr>
              <w:tabs>
                <w:tab w:val="clear" w:pos="5223"/>
              </w:tabs>
              <w:spacing w:after="0" w:line="240" w:lineRule="auto"/>
              <w:jc w:val="center"/>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TOTAL GENERAL</w:t>
            </w:r>
          </w:p>
        </w:tc>
        <w:tc>
          <w:tcPr>
            <w:tcW w:w="2041" w:type="dxa"/>
            <w:tcBorders>
              <w:top w:val="single" w:sz="8" w:space="0" w:color="auto"/>
              <w:left w:val="single" w:sz="4" w:space="0" w:color="auto"/>
              <w:bottom w:val="single" w:sz="8" w:space="0" w:color="auto"/>
              <w:right w:val="single" w:sz="4" w:space="0" w:color="auto"/>
            </w:tcBorders>
            <w:shd w:val="clear" w:color="auto" w:fill="E36C0A" w:themeFill="accent6" w:themeFillShade="BF"/>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312"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23 722 357 264</w:t>
            </w:r>
          </w:p>
        </w:tc>
        <w:tc>
          <w:tcPr>
            <w:tcW w:w="1134"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8F7B5C" w:rsidRDefault="001D26DC" w:rsidP="004170C0">
            <w:pPr>
              <w:tabs>
                <w:tab w:val="clear" w:pos="5223"/>
              </w:tabs>
              <w:spacing w:after="0" w:line="240" w:lineRule="auto"/>
              <w:jc w:val="center"/>
              <w:rPr>
                <w:rFonts w:ascii="Bookman Old Style" w:eastAsia="Times New Roman" w:hAnsi="Bookman Old Style" w:cs="Arial"/>
                <w:color w:val="000000"/>
                <w:sz w:val="12"/>
                <w:szCs w:val="12"/>
                <w:lang w:eastAsia="fr-FR"/>
              </w:rPr>
            </w:pPr>
          </w:p>
        </w:tc>
        <w:tc>
          <w:tcPr>
            <w:tcW w:w="1417" w:type="dxa"/>
            <w:tcBorders>
              <w:top w:val="nil"/>
              <w:left w:val="nil"/>
              <w:bottom w:val="single" w:sz="8" w:space="0" w:color="auto"/>
              <w:right w:val="single" w:sz="4" w:space="0" w:color="auto"/>
            </w:tcBorders>
            <w:shd w:val="clear" w:color="auto" w:fill="E36C0A" w:themeFill="accent6" w:themeFillShade="BF"/>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6 899 440 923   </w:t>
            </w:r>
          </w:p>
        </w:tc>
        <w:tc>
          <w:tcPr>
            <w:tcW w:w="1360" w:type="dxa"/>
            <w:tcBorders>
              <w:top w:val="nil"/>
              <w:left w:val="nil"/>
              <w:bottom w:val="single" w:sz="8" w:space="0" w:color="auto"/>
              <w:right w:val="nil"/>
            </w:tcBorders>
            <w:shd w:val="clear" w:color="auto" w:fill="E36C0A" w:themeFill="accent6" w:themeFillShade="BF"/>
            <w:noWrap/>
            <w:vAlign w:val="center"/>
            <w:hideMark/>
          </w:tcPr>
          <w:p w:rsidR="001D26DC" w:rsidRPr="008F7B5C" w:rsidRDefault="005C22DD"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   8 232 237 347   </w:t>
            </w:r>
          </w:p>
        </w:tc>
        <w:tc>
          <w:tcPr>
            <w:tcW w:w="140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 xml:space="preserve">      8 232 237 347   </w:t>
            </w:r>
          </w:p>
        </w:tc>
        <w:tc>
          <w:tcPr>
            <w:tcW w:w="1320" w:type="dxa"/>
            <w:tcBorders>
              <w:top w:val="nil"/>
              <w:left w:val="nil"/>
              <w:bottom w:val="single" w:sz="8" w:space="0" w:color="auto"/>
              <w:right w:val="single" w:sz="8" w:space="0" w:color="auto"/>
            </w:tcBorders>
            <w:shd w:val="clear" w:color="auto" w:fill="E36C0A" w:themeFill="accent6" w:themeFillShade="BF"/>
            <w:noWrap/>
            <w:vAlign w:val="center"/>
            <w:hideMark/>
          </w:tcPr>
          <w:p w:rsidR="001D26DC" w:rsidRPr="008F7B5C" w:rsidRDefault="001D26DC" w:rsidP="004170C0">
            <w:pPr>
              <w:tabs>
                <w:tab w:val="clear" w:pos="5223"/>
              </w:tabs>
              <w:spacing w:after="0" w:line="240" w:lineRule="auto"/>
              <w:jc w:val="right"/>
              <w:rPr>
                <w:rFonts w:ascii="Bookman Old Style" w:eastAsia="Times New Roman" w:hAnsi="Bookman Old Style" w:cs="Arial"/>
                <w:b/>
                <w:bCs/>
                <w:color w:val="000000"/>
                <w:sz w:val="12"/>
                <w:szCs w:val="12"/>
                <w:lang w:eastAsia="fr-FR"/>
              </w:rPr>
            </w:pPr>
            <w:r w:rsidRPr="008F7B5C">
              <w:rPr>
                <w:rFonts w:ascii="Bookman Old Style" w:eastAsia="Times New Roman" w:hAnsi="Bookman Old Style" w:cs="Arial"/>
                <w:b/>
                <w:bCs/>
                <w:color w:val="000000"/>
                <w:sz w:val="12"/>
                <w:szCs w:val="12"/>
                <w:lang w:eastAsia="fr-FR"/>
              </w:rPr>
              <w:t>8 590 678 994</w:t>
            </w:r>
          </w:p>
        </w:tc>
      </w:tr>
    </w:tbl>
    <w:p w:rsidR="00C331A9" w:rsidRPr="00AF7066" w:rsidRDefault="00C331A9" w:rsidP="00C331A9">
      <w:pPr>
        <w:rPr>
          <w:rFonts w:ascii="Bookman Old Style" w:hAnsi="Bookman Old Style"/>
          <w:sz w:val="16"/>
          <w:szCs w:val="16"/>
        </w:rPr>
      </w:pP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Passation des Marchés Publics du CCSRP</w:t>
      </w:r>
    </w:p>
    <w:p w:rsidR="00065ED1" w:rsidRDefault="00065ED1" w:rsidP="007A7778">
      <w:pPr>
        <w:tabs>
          <w:tab w:val="clear" w:pos="5223"/>
        </w:tabs>
        <w:spacing w:after="0"/>
        <w:jc w:val="left"/>
        <w:rPr>
          <w:rFonts w:ascii="Bookman Old Style" w:hAnsi="Bookman Old Style"/>
          <w:b/>
          <w:sz w:val="24"/>
          <w:szCs w:val="24"/>
        </w:rPr>
      </w:pPr>
    </w:p>
    <w:p w:rsidR="00710015" w:rsidRDefault="00710015" w:rsidP="007A7778">
      <w:pPr>
        <w:tabs>
          <w:tab w:val="clear" w:pos="5223"/>
        </w:tabs>
        <w:spacing w:after="0"/>
        <w:jc w:val="left"/>
        <w:rPr>
          <w:rFonts w:ascii="Bookman Old Style" w:hAnsi="Bookman Old Style"/>
          <w:b/>
          <w:sz w:val="24"/>
          <w:szCs w:val="24"/>
        </w:rPr>
      </w:pPr>
    </w:p>
    <w:p w:rsidR="001253AE" w:rsidRDefault="001253AE" w:rsidP="007A7778">
      <w:pPr>
        <w:tabs>
          <w:tab w:val="clear" w:pos="5223"/>
        </w:tabs>
        <w:spacing w:after="0"/>
        <w:jc w:val="left"/>
        <w:rPr>
          <w:rFonts w:ascii="Bookman Old Style" w:hAnsi="Bookman Old Style"/>
          <w:b/>
          <w:sz w:val="24"/>
          <w:szCs w:val="24"/>
        </w:rPr>
        <w:sectPr w:rsidR="001253AE" w:rsidSect="002625E4">
          <w:pgSz w:w="15840" w:h="12240" w:orient="landscape"/>
          <w:pgMar w:top="902" w:right="1440" w:bottom="1440" w:left="1440" w:header="720" w:footer="720" w:gutter="0"/>
          <w:cols w:space="720"/>
          <w:titlePg/>
          <w:docGrid w:linePitch="360"/>
        </w:sectPr>
      </w:pPr>
    </w:p>
    <w:p w:rsidR="00A61FB1" w:rsidRDefault="00A61FB1" w:rsidP="00A61FB1">
      <w:pPr>
        <w:tabs>
          <w:tab w:val="clear" w:pos="5223"/>
        </w:tabs>
        <w:spacing w:after="0"/>
        <w:jc w:val="left"/>
        <w:rPr>
          <w:rFonts w:ascii="Bookman Old Style" w:hAnsi="Bookman Old Style"/>
          <w:b/>
          <w:sz w:val="24"/>
          <w:szCs w:val="24"/>
        </w:rPr>
      </w:pPr>
      <w:r>
        <w:rPr>
          <w:rFonts w:ascii="Bookman Old Style" w:hAnsi="Bookman Old Style"/>
          <w:b/>
          <w:sz w:val="24"/>
          <w:szCs w:val="24"/>
        </w:rPr>
        <w:lastRenderedPageBreak/>
        <w:t xml:space="preserve">III. Exécution du budget </w:t>
      </w:r>
      <w:r w:rsidR="00F56ABC">
        <w:rPr>
          <w:rFonts w:ascii="Bookman Old Style" w:hAnsi="Bookman Old Style"/>
          <w:b/>
          <w:sz w:val="24"/>
          <w:szCs w:val="24"/>
        </w:rPr>
        <w:t xml:space="preserve">2014 </w:t>
      </w:r>
      <w:r>
        <w:rPr>
          <w:rFonts w:ascii="Bookman Old Style" w:hAnsi="Bookman Old Style"/>
          <w:b/>
          <w:sz w:val="24"/>
          <w:szCs w:val="24"/>
        </w:rPr>
        <w:t>du Collège</w:t>
      </w:r>
      <w:r w:rsidR="002A7773">
        <w:rPr>
          <w:rFonts w:ascii="Bookman Old Style" w:hAnsi="Bookman Old Style"/>
          <w:b/>
          <w:sz w:val="24"/>
          <w:szCs w:val="24"/>
        </w:rPr>
        <w:t xml:space="preserve"> de Contrôle et de Surveillance des Revenus Pétroliers</w:t>
      </w:r>
    </w:p>
    <w:p w:rsidR="00324486" w:rsidRDefault="00324486" w:rsidP="00A61FB1">
      <w:pPr>
        <w:tabs>
          <w:tab w:val="clear" w:pos="5223"/>
        </w:tabs>
        <w:spacing w:after="0"/>
        <w:jc w:val="left"/>
        <w:rPr>
          <w:rFonts w:ascii="Bookman Old Style" w:hAnsi="Bookman Old Style"/>
          <w:b/>
          <w:sz w:val="24"/>
          <w:szCs w:val="24"/>
        </w:rPr>
      </w:pPr>
    </w:p>
    <w:p w:rsidR="00324486" w:rsidRDefault="00324486" w:rsidP="000F2ACB">
      <w:pPr>
        <w:tabs>
          <w:tab w:val="clear" w:pos="5223"/>
        </w:tabs>
        <w:spacing w:after="0"/>
        <w:rPr>
          <w:rFonts w:ascii="Bookman Old Style" w:hAnsi="Bookman Old Style"/>
          <w:sz w:val="24"/>
          <w:szCs w:val="24"/>
        </w:rPr>
      </w:pPr>
      <w:r w:rsidRPr="00324486">
        <w:rPr>
          <w:rFonts w:ascii="Bookman Old Style" w:hAnsi="Bookman Old Style"/>
          <w:sz w:val="24"/>
          <w:szCs w:val="24"/>
        </w:rPr>
        <w:t>Le budget</w:t>
      </w:r>
      <w:r>
        <w:rPr>
          <w:rFonts w:ascii="Bookman Old Style" w:hAnsi="Bookman Old Style"/>
          <w:sz w:val="24"/>
          <w:szCs w:val="24"/>
        </w:rPr>
        <w:t xml:space="preserve"> du Collège de Contrôle et de Surveillance des Revenus Pétroliers au titre de l’</w:t>
      </w:r>
      <w:r w:rsidR="000F2ACB">
        <w:rPr>
          <w:rFonts w:ascii="Bookman Old Style" w:hAnsi="Bookman Old Style"/>
          <w:sz w:val="24"/>
          <w:szCs w:val="24"/>
        </w:rPr>
        <w:t>année</w:t>
      </w:r>
      <w:r w:rsidR="00F9450D">
        <w:rPr>
          <w:rFonts w:ascii="Bookman Old Style" w:hAnsi="Bookman Old Style"/>
          <w:sz w:val="24"/>
          <w:szCs w:val="24"/>
        </w:rPr>
        <w:t xml:space="preserve"> 2014</w:t>
      </w:r>
      <w:r w:rsidR="00993295">
        <w:rPr>
          <w:rFonts w:ascii="Bookman Old Style" w:hAnsi="Bookman Old Style"/>
          <w:sz w:val="24"/>
          <w:szCs w:val="24"/>
        </w:rPr>
        <w:t>,</w:t>
      </w:r>
      <w:r w:rsidR="00F9450D">
        <w:rPr>
          <w:rFonts w:ascii="Bookman Old Style" w:hAnsi="Bookman Old Style"/>
          <w:sz w:val="24"/>
          <w:szCs w:val="24"/>
        </w:rPr>
        <w:t xml:space="preserve"> s’inscrit dans</w:t>
      </w:r>
      <w:r w:rsidR="005B34AB">
        <w:rPr>
          <w:rFonts w:ascii="Bookman Old Style" w:hAnsi="Bookman Old Style"/>
          <w:sz w:val="24"/>
          <w:szCs w:val="24"/>
        </w:rPr>
        <w:t xml:space="preserve"> </w:t>
      </w:r>
      <w:r w:rsidR="00F9450D">
        <w:rPr>
          <w:rFonts w:ascii="Bookman Old Style" w:hAnsi="Bookman Old Style"/>
          <w:sz w:val="24"/>
          <w:szCs w:val="24"/>
        </w:rPr>
        <w:t>le</w:t>
      </w:r>
      <w:r w:rsidR="000F2ACB">
        <w:rPr>
          <w:rFonts w:ascii="Bookman Old Style" w:hAnsi="Bookman Old Style"/>
          <w:sz w:val="24"/>
          <w:szCs w:val="24"/>
        </w:rPr>
        <w:t>s</w:t>
      </w:r>
      <w:r w:rsidR="005B34AB">
        <w:rPr>
          <w:rFonts w:ascii="Bookman Old Style" w:hAnsi="Bookman Old Style"/>
          <w:sz w:val="24"/>
          <w:szCs w:val="24"/>
        </w:rPr>
        <w:t xml:space="preserve"> </w:t>
      </w:r>
      <w:r w:rsidR="000F2ACB">
        <w:rPr>
          <w:rFonts w:ascii="Bookman Old Style" w:hAnsi="Bookman Old Style"/>
          <w:sz w:val="24"/>
          <w:szCs w:val="24"/>
        </w:rPr>
        <w:t xml:space="preserve">recommandations de l’atelier de redynamisation et de repositionnement du CCSRP, tenu du 10 au 13 </w:t>
      </w:r>
      <w:r w:rsidR="005B34AB">
        <w:rPr>
          <w:rFonts w:ascii="Bookman Old Style" w:hAnsi="Bookman Old Style"/>
          <w:sz w:val="24"/>
          <w:szCs w:val="24"/>
        </w:rPr>
        <w:t>Mai 2012</w:t>
      </w:r>
      <w:r w:rsidR="00F9450D">
        <w:rPr>
          <w:rFonts w:ascii="Bookman Old Style" w:hAnsi="Bookman Old Style"/>
          <w:sz w:val="24"/>
          <w:szCs w:val="24"/>
        </w:rPr>
        <w:t xml:space="preserve"> </w:t>
      </w:r>
      <w:r w:rsidR="00DA619C">
        <w:rPr>
          <w:rFonts w:ascii="Bookman Old Style" w:hAnsi="Bookman Old Style"/>
          <w:sz w:val="24"/>
          <w:szCs w:val="24"/>
        </w:rPr>
        <w:t>à N’Djamé</w:t>
      </w:r>
      <w:r w:rsidR="000F2ACB">
        <w:rPr>
          <w:rFonts w:ascii="Bookman Old Style" w:hAnsi="Bookman Old Style"/>
          <w:sz w:val="24"/>
          <w:szCs w:val="24"/>
        </w:rPr>
        <w:t>na.</w:t>
      </w:r>
    </w:p>
    <w:p w:rsidR="000F2ACB" w:rsidRDefault="000F2ACB" w:rsidP="000F2ACB">
      <w:pPr>
        <w:tabs>
          <w:tab w:val="clear" w:pos="5223"/>
        </w:tabs>
        <w:spacing w:after="0"/>
        <w:rPr>
          <w:rFonts w:ascii="Bookman Old Style" w:hAnsi="Bookman Old Style"/>
          <w:sz w:val="24"/>
          <w:szCs w:val="24"/>
        </w:rPr>
      </w:pPr>
    </w:p>
    <w:p w:rsidR="008B783E" w:rsidRPr="008B783E" w:rsidRDefault="000F2ACB" w:rsidP="00324486">
      <w:pPr>
        <w:rPr>
          <w:rFonts w:ascii="Bookman Old Style" w:hAnsi="Bookman Old Style"/>
          <w:sz w:val="24"/>
          <w:szCs w:val="26"/>
        </w:rPr>
      </w:pPr>
      <w:r>
        <w:rPr>
          <w:rFonts w:ascii="Bookman Old Style" w:hAnsi="Bookman Old Style"/>
          <w:sz w:val="24"/>
          <w:szCs w:val="26"/>
        </w:rPr>
        <w:t xml:space="preserve">Le </w:t>
      </w:r>
      <w:r w:rsidR="00324486" w:rsidRPr="00324486">
        <w:rPr>
          <w:rFonts w:ascii="Bookman Old Style" w:hAnsi="Bookman Old Style"/>
          <w:sz w:val="24"/>
          <w:szCs w:val="26"/>
        </w:rPr>
        <w:t xml:space="preserve">budget prévisionnel </w:t>
      </w:r>
      <w:r>
        <w:rPr>
          <w:rFonts w:ascii="Bookman Old Style" w:hAnsi="Bookman Old Style"/>
          <w:sz w:val="24"/>
          <w:szCs w:val="26"/>
        </w:rPr>
        <w:t xml:space="preserve">présenté pour l’exercice 2014est estimé à </w:t>
      </w:r>
      <w:r w:rsidR="0071494A">
        <w:rPr>
          <w:rFonts w:ascii="Bookman Old Style" w:hAnsi="Bookman Old Style"/>
          <w:b/>
          <w:sz w:val="24"/>
          <w:szCs w:val="26"/>
        </w:rPr>
        <w:t xml:space="preserve">3 3925 </w:t>
      </w:r>
      <w:r w:rsidR="00324486" w:rsidRPr="00324486">
        <w:rPr>
          <w:rFonts w:ascii="Bookman Old Style" w:hAnsi="Bookman Old Style"/>
          <w:b/>
          <w:sz w:val="24"/>
          <w:szCs w:val="26"/>
        </w:rPr>
        <w:t>143</w:t>
      </w:r>
      <w:r>
        <w:rPr>
          <w:rFonts w:ascii="Bookman Old Style" w:hAnsi="Bookman Old Style"/>
          <w:b/>
          <w:sz w:val="24"/>
          <w:szCs w:val="26"/>
        </w:rPr>
        <w:t xml:space="preserve">863 </w:t>
      </w:r>
      <w:r w:rsidR="00A34FA8">
        <w:rPr>
          <w:rFonts w:ascii="Bookman Old Style" w:hAnsi="Bookman Old Style"/>
          <w:sz w:val="24"/>
          <w:szCs w:val="26"/>
        </w:rPr>
        <w:t>F</w:t>
      </w:r>
      <w:r w:rsidRPr="0071494A">
        <w:rPr>
          <w:rFonts w:ascii="Bookman Old Style" w:hAnsi="Bookman Old Style"/>
          <w:sz w:val="24"/>
          <w:szCs w:val="26"/>
        </w:rPr>
        <w:t>CFA.</w:t>
      </w:r>
      <w:r>
        <w:rPr>
          <w:rFonts w:ascii="Bookman Old Style" w:hAnsi="Bookman Old Style"/>
          <w:sz w:val="24"/>
          <w:szCs w:val="26"/>
        </w:rPr>
        <w:t xml:space="preserve"> Le </w:t>
      </w:r>
      <w:r w:rsidR="00324486" w:rsidRPr="00324486">
        <w:rPr>
          <w:rFonts w:ascii="Bookman Old Style" w:hAnsi="Bookman Old Style"/>
          <w:sz w:val="24"/>
          <w:szCs w:val="26"/>
        </w:rPr>
        <w:t xml:space="preserve">Ministère </w:t>
      </w:r>
      <w:r>
        <w:rPr>
          <w:rFonts w:ascii="Bookman Old Style" w:hAnsi="Bookman Old Style"/>
          <w:sz w:val="24"/>
          <w:szCs w:val="26"/>
        </w:rPr>
        <w:t xml:space="preserve">en charge </w:t>
      </w:r>
      <w:r w:rsidR="00324486" w:rsidRPr="00324486">
        <w:rPr>
          <w:rFonts w:ascii="Bookman Old Style" w:hAnsi="Bookman Old Style"/>
          <w:sz w:val="24"/>
          <w:szCs w:val="26"/>
        </w:rPr>
        <w:t xml:space="preserve">des Finances et du Budget a alloué initialement un crédit de </w:t>
      </w:r>
      <w:r w:rsidR="0071494A">
        <w:rPr>
          <w:rFonts w:ascii="Bookman Old Style" w:hAnsi="Bookman Old Style"/>
          <w:b/>
          <w:sz w:val="24"/>
          <w:szCs w:val="26"/>
        </w:rPr>
        <w:t xml:space="preserve">2 500 </w:t>
      </w:r>
      <w:r w:rsidR="00324486" w:rsidRPr="00324486">
        <w:rPr>
          <w:rFonts w:ascii="Bookman Old Style" w:hAnsi="Bookman Old Style"/>
          <w:b/>
          <w:sz w:val="24"/>
          <w:szCs w:val="26"/>
        </w:rPr>
        <w:t xml:space="preserve">000 000 </w:t>
      </w:r>
      <w:r w:rsidR="00324486" w:rsidRPr="000F2ACB">
        <w:rPr>
          <w:rFonts w:ascii="Bookman Old Style" w:hAnsi="Bookman Old Style"/>
          <w:sz w:val="24"/>
          <w:szCs w:val="26"/>
        </w:rPr>
        <w:t>FCFA</w:t>
      </w:r>
      <w:r w:rsidR="00993295">
        <w:rPr>
          <w:rFonts w:ascii="Bookman Old Style" w:hAnsi="Bookman Old Style"/>
          <w:sz w:val="24"/>
          <w:szCs w:val="26"/>
        </w:rPr>
        <w:t>.</w:t>
      </w:r>
      <w:r>
        <w:rPr>
          <w:rFonts w:ascii="Bookman Old Style" w:hAnsi="Bookman Old Style"/>
          <w:b/>
          <w:sz w:val="24"/>
          <w:szCs w:val="26"/>
        </w:rPr>
        <w:t> </w:t>
      </w:r>
      <w:r w:rsidR="00993295">
        <w:rPr>
          <w:rFonts w:ascii="Bookman Old Style" w:hAnsi="Bookman Old Style"/>
          <w:sz w:val="24"/>
          <w:szCs w:val="26"/>
        </w:rPr>
        <w:t>A</w:t>
      </w:r>
      <w:r w:rsidRPr="000F2ACB">
        <w:rPr>
          <w:rFonts w:ascii="Bookman Old Style" w:hAnsi="Bookman Old Style"/>
          <w:sz w:val="24"/>
          <w:szCs w:val="26"/>
        </w:rPr>
        <w:t xml:space="preserve"> la suite du collectif budgétaire, ce</w:t>
      </w:r>
      <w:r w:rsidR="005B34AB">
        <w:rPr>
          <w:rFonts w:ascii="Bookman Old Style" w:hAnsi="Bookman Old Style"/>
          <w:sz w:val="24"/>
          <w:szCs w:val="26"/>
        </w:rPr>
        <w:t xml:space="preserve"> </w:t>
      </w:r>
      <w:r w:rsidRPr="000F2ACB">
        <w:rPr>
          <w:rFonts w:ascii="Bookman Old Style" w:hAnsi="Bookman Old Style"/>
          <w:sz w:val="24"/>
          <w:szCs w:val="26"/>
        </w:rPr>
        <w:t>crédit</w:t>
      </w:r>
      <w:r w:rsidR="00324486" w:rsidRPr="00324486">
        <w:rPr>
          <w:rFonts w:ascii="Bookman Old Style" w:hAnsi="Bookman Old Style"/>
          <w:sz w:val="24"/>
          <w:szCs w:val="26"/>
        </w:rPr>
        <w:t xml:space="preserve"> sera </w:t>
      </w:r>
      <w:r w:rsidR="007B7058">
        <w:rPr>
          <w:rFonts w:ascii="Bookman Old Style" w:hAnsi="Bookman Old Style"/>
          <w:sz w:val="24"/>
          <w:szCs w:val="26"/>
        </w:rPr>
        <w:t xml:space="preserve">revu en baisse à </w:t>
      </w:r>
      <w:r w:rsidR="0071494A">
        <w:rPr>
          <w:rFonts w:ascii="Bookman Old Style" w:hAnsi="Bookman Old Style"/>
          <w:b/>
          <w:sz w:val="24"/>
          <w:szCs w:val="26"/>
        </w:rPr>
        <w:t xml:space="preserve">2 </w:t>
      </w:r>
      <w:r w:rsidR="00324486" w:rsidRPr="00324486">
        <w:rPr>
          <w:rFonts w:ascii="Bookman Old Style" w:hAnsi="Bookman Old Style"/>
          <w:b/>
          <w:sz w:val="24"/>
          <w:szCs w:val="26"/>
        </w:rPr>
        <w:t xml:space="preserve">000 000 000 </w:t>
      </w:r>
      <w:r w:rsidR="00324486" w:rsidRPr="000F2ACB">
        <w:rPr>
          <w:rFonts w:ascii="Bookman Old Style" w:hAnsi="Bookman Old Style"/>
          <w:sz w:val="24"/>
          <w:szCs w:val="26"/>
        </w:rPr>
        <w:t>FCFA.</w:t>
      </w:r>
      <w:r w:rsidR="005B34AB">
        <w:rPr>
          <w:rFonts w:ascii="Bookman Old Style" w:hAnsi="Bookman Old Style"/>
          <w:sz w:val="24"/>
          <w:szCs w:val="26"/>
        </w:rPr>
        <w:t xml:space="preserve"> </w:t>
      </w:r>
      <w:r w:rsidR="007B7058">
        <w:rPr>
          <w:rFonts w:ascii="Bookman Old Style" w:hAnsi="Bookman Old Style"/>
          <w:sz w:val="24"/>
          <w:szCs w:val="26"/>
        </w:rPr>
        <w:t>Au vu</w:t>
      </w:r>
      <w:r w:rsidR="008B783E" w:rsidRPr="008B783E">
        <w:rPr>
          <w:rFonts w:ascii="Bookman Old Style" w:hAnsi="Bookman Old Style"/>
          <w:sz w:val="24"/>
          <w:szCs w:val="26"/>
        </w:rPr>
        <w:t xml:space="preserve"> des multiples difficultés que rencontre le Collège dans </w:t>
      </w:r>
      <w:r w:rsidR="008B783E">
        <w:rPr>
          <w:rFonts w:ascii="Bookman Old Style" w:hAnsi="Bookman Old Style"/>
          <w:sz w:val="24"/>
          <w:szCs w:val="26"/>
        </w:rPr>
        <w:t>sa mission quotidienne, il lui est difficile de réaliser correctement ses activités et d’assurer aisément son fonctionnement.</w:t>
      </w:r>
      <w:r w:rsidR="00993295">
        <w:rPr>
          <w:rFonts w:ascii="Bookman Old Style" w:hAnsi="Bookman Old Style"/>
          <w:sz w:val="24"/>
          <w:szCs w:val="26"/>
        </w:rPr>
        <w:t xml:space="preserve"> C’est ainsi que son budget a été révisé pour tenir compte des ressources allouées.</w:t>
      </w:r>
    </w:p>
    <w:p w:rsidR="00324486" w:rsidRPr="00324486" w:rsidRDefault="00324486" w:rsidP="00E00038">
      <w:pPr>
        <w:pStyle w:val="Paragraphedeliste"/>
        <w:numPr>
          <w:ilvl w:val="0"/>
          <w:numId w:val="17"/>
        </w:numPr>
        <w:tabs>
          <w:tab w:val="clear" w:pos="5223"/>
        </w:tabs>
        <w:rPr>
          <w:rFonts w:ascii="Bookman Old Style" w:hAnsi="Bookman Old Style"/>
          <w:b/>
          <w:sz w:val="24"/>
          <w:szCs w:val="26"/>
        </w:rPr>
      </w:pPr>
      <w:r w:rsidRPr="00324486">
        <w:rPr>
          <w:rFonts w:ascii="Bookman Old Style" w:hAnsi="Bookman Old Style"/>
          <w:b/>
          <w:sz w:val="24"/>
          <w:szCs w:val="26"/>
        </w:rPr>
        <w:t>Budget révisé</w:t>
      </w:r>
    </w:p>
    <w:p w:rsidR="00324486" w:rsidRDefault="008B783E" w:rsidP="00324486">
      <w:pPr>
        <w:rPr>
          <w:rFonts w:ascii="Bookman Old Style" w:hAnsi="Bookman Old Style"/>
          <w:sz w:val="24"/>
          <w:szCs w:val="26"/>
        </w:rPr>
      </w:pPr>
      <w:r>
        <w:rPr>
          <w:rFonts w:ascii="Bookman Old Style" w:hAnsi="Bookman Old Style"/>
          <w:sz w:val="24"/>
          <w:szCs w:val="26"/>
        </w:rPr>
        <w:t>Le</w:t>
      </w:r>
      <w:r w:rsidR="00324486" w:rsidRPr="00324486">
        <w:rPr>
          <w:rFonts w:ascii="Bookman Old Style" w:hAnsi="Bookman Old Style"/>
          <w:sz w:val="24"/>
          <w:szCs w:val="26"/>
        </w:rPr>
        <w:t xml:space="preserve"> budget </w:t>
      </w:r>
      <w:r w:rsidR="005B34AB" w:rsidRPr="00324486">
        <w:rPr>
          <w:rFonts w:ascii="Bookman Old Style" w:hAnsi="Bookman Old Style"/>
          <w:sz w:val="24"/>
          <w:szCs w:val="26"/>
        </w:rPr>
        <w:t>2014 révisé</w:t>
      </w:r>
      <w:r w:rsidR="00324486" w:rsidRPr="00324486">
        <w:rPr>
          <w:rFonts w:ascii="Bookman Old Style" w:hAnsi="Bookman Old Style"/>
          <w:sz w:val="24"/>
          <w:szCs w:val="26"/>
        </w:rPr>
        <w:t xml:space="preserve"> </w:t>
      </w:r>
      <w:r>
        <w:rPr>
          <w:rFonts w:ascii="Bookman Old Style" w:hAnsi="Bookman Old Style"/>
          <w:sz w:val="24"/>
          <w:szCs w:val="26"/>
        </w:rPr>
        <w:t xml:space="preserve">du Collège </w:t>
      </w:r>
      <w:r w:rsidR="00324486" w:rsidRPr="00324486">
        <w:rPr>
          <w:rFonts w:ascii="Bookman Old Style" w:hAnsi="Bookman Old Style"/>
          <w:sz w:val="24"/>
          <w:szCs w:val="26"/>
        </w:rPr>
        <w:t>se présente de la manière suivant</w:t>
      </w:r>
      <w:r w:rsidR="00EB158C">
        <w:rPr>
          <w:rFonts w:ascii="Bookman Old Style" w:hAnsi="Bookman Old Style"/>
          <w:sz w:val="24"/>
          <w:szCs w:val="26"/>
        </w:rPr>
        <w:t>e</w:t>
      </w:r>
      <w:r w:rsidR="00324486" w:rsidRPr="00324486">
        <w:rPr>
          <w:rFonts w:ascii="Bookman Old Style" w:hAnsi="Bookman Old Style"/>
          <w:sz w:val="24"/>
          <w:szCs w:val="26"/>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4"/>
        <w:gridCol w:w="3964"/>
      </w:tblGrid>
      <w:tr w:rsidR="008B783E" w:rsidTr="008B783E">
        <w:tc>
          <w:tcPr>
            <w:tcW w:w="6020" w:type="dxa"/>
            <w:vAlign w:val="center"/>
          </w:tcPr>
          <w:p w:rsidR="008B783E" w:rsidRPr="008B783E" w:rsidRDefault="008B783E" w:rsidP="00EB158C">
            <w:pPr>
              <w:pStyle w:val="Paragraphedeliste"/>
              <w:numPr>
                <w:ilvl w:val="0"/>
                <w:numId w:val="18"/>
              </w:numPr>
              <w:tabs>
                <w:tab w:val="clear" w:pos="5223"/>
                <w:tab w:val="left" w:pos="5804"/>
              </w:tabs>
              <w:spacing w:line="240" w:lineRule="auto"/>
              <w:jc w:val="left"/>
              <w:rPr>
                <w:rFonts w:ascii="Bookman Old Style" w:hAnsi="Bookman Old Style"/>
                <w:sz w:val="24"/>
                <w:szCs w:val="26"/>
              </w:rPr>
            </w:pPr>
            <w:r w:rsidRPr="008B783E">
              <w:rPr>
                <w:rFonts w:ascii="Bookman Old Style" w:hAnsi="Bookman Old Style"/>
                <w:b/>
                <w:sz w:val="24"/>
                <w:szCs w:val="26"/>
              </w:rPr>
              <w:t>Fonctionnement :</w:t>
            </w:r>
            <w:r>
              <w:rPr>
                <w:rFonts w:ascii="Bookman Old Style" w:hAnsi="Bookman Old Style"/>
                <w:b/>
                <w:sz w:val="24"/>
                <w:szCs w:val="26"/>
              </w:rPr>
              <w:t>………………………….</w:t>
            </w:r>
          </w:p>
        </w:tc>
        <w:tc>
          <w:tcPr>
            <w:tcW w:w="4096" w:type="dxa"/>
          </w:tcPr>
          <w:p w:rsidR="008B783E" w:rsidRDefault="008B783E" w:rsidP="00EB158C">
            <w:pPr>
              <w:spacing w:line="240" w:lineRule="auto"/>
              <w:rPr>
                <w:rFonts w:ascii="Bookman Old Style" w:hAnsi="Bookman Old Style"/>
                <w:sz w:val="24"/>
                <w:szCs w:val="26"/>
              </w:rPr>
            </w:pPr>
            <w:r w:rsidRPr="00324486">
              <w:rPr>
                <w:rFonts w:ascii="Bookman Old Style" w:hAnsi="Bookman Old Style"/>
                <w:b/>
                <w:sz w:val="24"/>
                <w:szCs w:val="26"/>
              </w:rPr>
              <w:t xml:space="preserve">979 000 000   </w:t>
            </w:r>
            <w:r w:rsidRPr="0071494A">
              <w:rPr>
                <w:rFonts w:ascii="Bookman Old Style" w:hAnsi="Bookman Old Style"/>
                <w:sz w:val="24"/>
                <w:szCs w:val="26"/>
              </w:rPr>
              <w:t>FCFA</w:t>
            </w:r>
          </w:p>
        </w:tc>
      </w:tr>
      <w:tr w:rsidR="008B783E" w:rsidTr="008B783E">
        <w:tc>
          <w:tcPr>
            <w:tcW w:w="6020" w:type="dxa"/>
            <w:vAlign w:val="center"/>
          </w:tcPr>
          <w:p w:rsidR="008B783E" w:rsidRPr="008B783E" w:rsidRDefault="008B783E" w:rsidP="00EB158C">
            <w:pPr>
              <w:pStyle w:val="Paragraphedeliste"/>
              <w:numPr>
                <w:ilvl w:val="0"/>
                <w:numId w:val="18"/>
              </w:numPr>
              <w:spacing w:line="240" w:lineRule="auto"/>
              <w:jc w:val="left"/>
              <w:rPr>
                <w:rFonts w:ascii="Bookman Old Style" w:hAnsi="Bookman Old Style"/>
                <w:sz w:val="24"/>
                <w:szCs w:val="26"/>
              </w:rPr>
            </w:pPr>
            <w:r w:rsidRPr="008B783E">
              <w:rPr>
                <w:rFonts w:ascii="Bookman Old Style" w:hAnsi="Bookman Old Style"/>
                <w:b/>
                <w:sz w:val="24"/>
                <w:szCs w:val="26"/>
              </w:rPr>
              <w:t>Équipement</w:t>
            </w:r>
            <w:r w:rsidR="007B7058">
              <w:rPr>
                <w:rFonts w:ascii="Bookman Old Style" w:hAnsi="Bookman Old Style"/>
                <w:b/>
                <w:sz w:val="24"/>
                <w:szCs w:val="26"/>
              </w:rPr>
              <w:t>s</w:t>
            </w:r>
            <w:r w:rsidRPr="008B783E">
              <w:rPr>
                <w:rFonts w:ascii="Bookman Old Style" w:hAnsi="Bookman Old Style"/>
                <w:b/>
                <w:sz w:val="24"/>
                <w:szCs w:val="26"/>
              </w:rPr>
              <w:t xml:space="preserve"> et investissement</w:t>
            </w:r>
            <w:r w:rsidR="007B7058">
              <w:rPr>
                <w:rFonts w:ascii="Bookman Old Style" w:hAnsi="Bookman Old Style"/>
                <w:b/>
                <w:sz w:val="24"/>
                <w:szCs w:val="26"/>
              </w:rPr>
              <w:t>s :……</w:t>
            </w:r>
          </w:p>
        </w:tc>
        <w:tc>
          <w:tcPr>
            <w:tcW w:w="4096" w:type="dxa"/>
          </w:tcPr>
          <w:p w:rsidR="008B783E" w:rsidRDefault="008B783E" w:rsidP="00EB158C">
            <w:pPr>
              <w:spacing w:line="240" w:lineRule="auto"/>
              <w:rPr>
                <w:rFonts w:ascii="Bookman Old Style" w:hAnsi="Bookman Old Style"/>
                <w:sz w:val="24"/>
                <w:szCs w:val="26"/>
              </w:rPr>
            </w:pPr>
            <w:r w:rsidRPr="00324486">
              <w:rPr>
                <w:rFonts w:ascii="Bookman Old Style" w:hAnsi="Bookman Old Style"/>
                <w:b/>
                <w:sz w:val="24"/>
                <w:szCs w:val="26"/>
              </w:rPr>
              <w:t xml:space="preserve">160 000 000   </w:t>
            </w:r>
            <w:r w:rsidRPr="0071494A">
              <w:rPr>
                <w:rFonts w:ascii="Bookman Old Style" w:hAnsi="Bookman Old Style"/>
                <w:sz w:val="24"/>
                <w:szCs w:val="26"/>
              </w:rPr>
              <w:t>FCFA</w:t>
            </w:r>
          </w:p>
        </w:tc>
      </w:tr>
      <w:tr w:rsidR="008B783E" w:rsidTr="008B783E">
        <w:tc>
          <w:tcPr>
            <w:tcW w:w="6020" w:type="dxa"/>
            <w:vAlign w:val="center"/>
          </w:tcPr>
          <w:p w:rsidR="008B783E" w:rsidRPr="008B783E" w:rsidRDefault="008B783E" w:rsidP="00EB158C">
            <w:pPr>
              <w:pStyle w:val="Paragraphedeliste"/>
              <w:numPr>
                <w:ilvl w:val="0"/>
                <w:numId w:val="18"/>
              </w:numPr>
              <w:spacing w:line="240" w:lineRule="auto"/>
              <w:jc w:val="left"/>
              <w:rPr>
                <w:rFonts w:ascii="Bookman Old Style" w:hAnsi="Bookman Old Style"/>
                <w:sz w:val="24"/>
                <w:szCs w:val="26"/>
              </w:rPr>
            </w:pPr>
            <w:r w:rsidRPr="008B783E">
              <w:rPr>
                <w:rFonts w:ascii="Bookman Old Style" w:hAnsi="Bookman Old Style"/>
                <w:b/>
                <w:sz w:val="24"/>
                <w:szCs w:val="26"/>
              </w:rPr>
              <w:t>Dettes :……………………………………</w:t>
            </w:r>
            <w:r>
              <w:rPr>
                <w:rFonts w:ascii="Bookman Old Style" w:hAnsi="Bookman Old Style"/>
                <w:b/>
                <w:sz w:val="24"/>
                <w:szCs w:val="26"/>
              </w:rPr>
              <w:t>…</w:t>
            </w:r>
            <w:r w:rsidR="00FA064B">
              <w:rPr>
                <w:rFonts w:ascii="Bookman Old Style" w:hAnsi="Bookman Old Style"/>
                <w:b/>
                <w:sz w:val="24"/>
                <w:szCs w:val="26"/>
              </w:rPr>
              <w:t>..</w:t>
            </w:r>
          </w:p>
        </w:tc>
        <w:tc>
          <w:tcPr>
            <w:tcW w:w="4096" w:type="dxa"/>
          </w:tcPr>
          <w:p w:rsidR="008B783E" w:rsidRDefault="008B783E" w:rsidP="00EB158C">
            <w:pPr>
              <w:spacing w:line="240" w:lineRule="auto"/>
              <w:rPr>
                <w:rFonts w:ascii="Bookman Old Style" w:hAnsi="Bookman Old Style"/>
                <w:sz w:val="24"/>
                <w:szCs w:val="26"/>
              </w:rPr>
            </w:pPr>
            <w:r w:rsidRPr="00324486">
              <w:rPr>
                <w:rFonts w:ascii="Bookman Old Style" w:hAnsi="Bookman Old Style"/>
                <w:b/>
                <w:sz w:val="24"/>
                <w:szCs w:val="26"/>
                <w:u w:val="single"/>
              </w:rPr>
              <w:t xml:space="preserve">861 000 000   </w:t>
            </w:r>
            <w:r w:rsidRPr="0071494A">
              <w:rPr>
                <w:rFonts w:ascii="Bookman Old Style" w:hAnsi="Bookman Old Style"/>
                <w:sz w:val="24"/>
                <w:szCs w:val="26"/>
                <w:u w:val="single"/>
              </w:rPr>
              <w:t>FCFA</w:t>
            </w:r>
          </w:p>
        </w:tc>
      </w:tr>
      <w:tr w:rsidR="008B783E" w:rsidTr="008B783E">
        <w:tc>
          <w:tcPr>
            <w:tcW w:w="6020" w:type="dxa"/>
            <w:vAlign w:val="center"/>
          </w:tcPr>
          <w:p w:rsidR="008B783E" w:rsidRPr="008B783E" w:rsidRDefault="008B783E" w:rsidP="00EB158C">
            <w:pPr>
              <w:pStyle w:val="Paragraphedeliste"/>
              <w:numPr>
                <w:ilvl w:val="0"/>
                <w:numId w:val="18"/>
              </w:numPr>
              <w:spacing w:line="240" w:lineRule="auto"/>
              <w:jc w:val="left"/>
              <w:rPr>
                <w:rFonts w:ascii="Bookman Old Style" w:hAnsi="Bookman Old Style"/>
                <w:sz w:val="24"/>
                <w:szCs w:val="26"/>
              </w:rPr>
            </w:pPr>
            <w:r w:rsidRPr="008B783E">
              <w:rPr>
                <w:rFonts w:ascii="Bookman Old Style" w:hAnsi="Bookman Old Style"/>
                <w:b/>
                <w:sz w:val="24"/>
                <w:szCs w:val="26"/>
              </w:rPr>
              <w:t>Total :……………………………………</w:t>
            </w:r>
            <w:r w:rsidR="00FA064B">
              <w:rPr>
                <w:rFonts w:ascii="Bookman Old Style" w:hAnsi="Bookman Old Style"/>
                <w:b/>
                <w:sz w:val="24"/>
                <w:szCs w:val="26"/>
              </w:rPr>
              <w:t>…….</w:t>
            </w:r>
          </w:p>
        </w:tc>
        <w:tc>
          <w:tcPr>
            <w:tcW w:w="4096" w:type="dxa"/>
          </w:tcPr>
          <w:p w:rsidR="00F9450D" w:rsidRDefault="00F9450D" w:rsidP="00EB158C">
            <w:pPr>
              <w:spacing w:line="240" w:lineRule="auto"/>
              <w:rPr>
                <w:rFonts w:ascii="Bookman Old Style" w:hAnsi="Bookman Old Style"/>
                <w:b/>
                <w:sz w:val="24"/>
                <w:szCs w:val="26"/>
              </w:rPr>
            </w:pPr>
          </w:p>
          <w:p w:rsidR="00F9450D" w:rsidRDefault="00F9450D" w:rsidP="00EB158C">
            <w:pPr>
              <w:spacing w:line="240" w:lineRule="auto"/>
              <w:rPr>
                <w:rFonts w:ascii="Bookman Old Style" w:hAnsi="Bookman Old Style"/>
                <w:b/>
                <w:sz w:val="24"/>
                <w:szCs w:val="26"/>
              </w:rPr>
            </w:pPr>
            <w:r>
              <w:rPr>
                <w:rFonts w:ascii="Bookman Old Style" w:hAnsi="Bookman Old Style"/>
                <w:b/>
                <w:sz w:val="24"/>
                <w:szCs w:val="26"/>
              </w:rPr>
              <w:t xml:space="preserve">2.000.000.000 </w:t>
            </w:r>
            <w:r w:rsidRPr="0071494A">
              <w:rPr>
                <w:rFonts w:ascii="Bookman Old Style" w:hAnsi="Bookman Old Style"/>
                <w:sz w:val="24"/>
                <w:szCs w:val="26"/>
              </w:rPr>
              <w:t>FCFA</w:t>
            </w:r>
          </w:p>
          <w:p w:rsidR="00F9450D" w:rsidRDefault="00F9450D" w:rsidP="00EB158C">
            <w:pPr>
              <w:spacing w:line="240" w:lineRule="auto"/>
              <w:rPr>
                <w:rFonts w:ascii="Bookman Old Style" w:hAnsi="Bookman Old Style"/>
                <w:sz w:val="24"/>
                <w:szCs w:val="26"/>
              </w:rPr>
            </w:pPr>
          </w:p>
        </w:tc>
      </w:tr>
    </w:tbl>
    <w:p w:rsidR="00324486" w:rsidRPr="00324486" w:rsidRDefault="00324486" w:rsidP="00E00038">
      <w:pPr>
        <w:pStyle w:val="Paragraphedeliste"/>
        <w:numPr>
          <w:ilvl w:val="0"/>
          <w:numId w:val="17"/>
        </w:numPr>
        <w:tabs>
          <w:tab w:val="clear" w:pos="5223"/>
        </w:tabs>
        <w:rPr>
          <w:rFonts w:ascii="Bookman Old Style" w:hAnsi="Bookman Old Style"/>
          <w:b/>
          <w:sz w:val="24"/>
          <w:szCs w:val="26"/>
        </w:rPr>
      </w:pPr>
      <w:r w:rsidRPr="00324486">
        <w:rPr>
          <w:rFonts w:ascii="Bookman Old Style" w:hAnsi="Bookman Old Style"/>
          <w:b/>
          <w:sz w:val="24"/>
          <w:szCs w:val="26"/>
        </w:rPr>
        <w:t xml:space="preserve">Budget </w:t>
      </w:r>
      <w:r w:rsidR="000E7703">
        <w:rPr>
          <w:rFonts w:ascii="Bookman Old Style" w:hAnsi="Bookman Old Style"/>
          <w:b/>
          <w:sz w:val="24"/>
          <w:szCs w:val="26"/>
        </w:rPr>
        <w:t>exécuté.</w:t>
      </w:r>
    </w:p>
    <w:p w:rsidR="00324486" w:rsidRPr="00324486" w:rsidRDefault="00324486" w:rsidP="00324486">
      <w:pPr>
        <w:rPr>
          <w:rFonts w:ascii="Bookman Old Style" w:hAnsi="Bookman Old Style"/>
          <w:sz w:val="24"/>
          <w:szCs w:val="26"/>
        </w:rPr>
      </w:pPr>
      <w:r w:rsidRPr="00324486">
        <w:rPr>
          <w:rFonts w:ascii="Bookman Old Style" w:hAnsi="Bookman Old Style"/>
          <w:sz w:val="24"/>
          <w:szCs w:val="26"/>
        </w:rPr>
        <w:t>Au titre</w:t>
      </w:r>
      <w:r w:rsidR="000E7703">
        <w:rPr>
          <w:rFonts w:ascii="Bookman Old Style" w:hAnsi="Bookman Old Style"/>
          <w:sz w:val="24"/>
          <w:szCs w:val="26"/>
        </w:rPr>
        <w:t xml:space="preserve"> de</w:t>
      </w:r>
      <w:r w:rsidRPr="00324486">
        <w:rPr>
          <w:rFonts w:ascii="Bookman Old Style" w:hAnsi="Bookman Old Style"/>
          <w:sz w:val="24"/>
          <w:szCs w:val="26"/>
        </w:rPr>
        <w:t xml:space="preserve"> cet</w:t>
      </w:r>
      <w:r w:rsidR="008B783E">
        <w:rPr>
          <w:rFonts w:ascii="Bookman Old Style" w:hAnsi="Bookman Old Style"/>
          <w:sz w:val="24"/>
          <w:szCs w:val="26"/>
        </w:rPr>
        <w:t xml:space="preserve"> exercice, </w:t>
      </w:r>
      <w:r w:rsidRPr="00324486">
        <w:rPr>
          <w:rFonts w:ascii="Bookman Old Style" w:hAnsi="Bookman Old Style"/>
          <w:sz w:val="24"/>
          <w:szCs w:val="26"/>
        </w:rPr>
        <w:t xml:space="preserve">l’exécution budgétaire se </w:t>
      </w:r>
      <w:r w:rsidR="005B34AB" w:rsidRPr="00324486">
        <w:rPr>
          <w:rFonts w:ascii="Bookman Old Style" w:hAnsi="Bookman Old Style"/>
          <w:sz w:val="24"/>
          <w:szCs w:val="26"/>
        </w:rPr>
        <w:t>présente comme</w:t>
      </w:r>
      <w:r w:rsidRPr="00324486">
        <w:rPr>
          <w:rFonts w:ascii="Bookman Old Style" w:hAnsi="Bookman Old Style"/>
          <w:sz w:val="24"/>
          <w:szCs w:val="26"/>
        </w:rPr>
        <w:t xml:space="preserve"> suit :</w:t>
      </w:r>
    </w:p>
    <w:p w:rsidR="00324486" w:rsidRPr="00324486" w:rsidRDefault="00324486" w:rsidP="00E00038">
      <w:pPr>
        <w:pStyle w:val="Paragraphedeliste"/>
        <w:numPr>
          <w:ilvl w:val="0"/>
          <w:numId w:val="16"/>
        </w:numPr>
        <w:tabs>
          <w:tab w:val="clear" w:pos="5223"/>
        </w:tabs>
        <w:ind w:left="714" w:hanging="357"/>
        <w:contextualSpacing w:val="0"/>
        <w:rPr>
          <w:rFonts w:ascii="Bookman Old Style" w:hAnsi="Bookman Old Style"/>
          <w:sz w:val="24"/>
          <w:szCs w:val="26"/>
        </w:rPr>
      </w:pPr>
      <w:r w:rsidRPr="00324486">
        <w:rPr>
          <w:rFonts w:ascii="Bookman Old Style" w:hAnsi="Bookman Old Style"/>
          <w:sz w:val="24"/>
          <w:szCs w:val="26"/>
        </w:rPr>
        <w:t xml:space="preserve">Pour </w:t>
      </w:r>
      <w:r w:rsidR="008B783E">
        <w:rPr>
          <w:rFonts w:ascii="Bookman Old Style" w:hAnsi="Bookman Old Style"/>
          <w:sz w:val="24"/>
          <w:szCs w:val="26"/>
        </w:rPr>
        <w:t>une ligne budgétaire</w:t>
      </w:r>
      <w:r w:rsidR="00EB158C">
        <w:rPr>
          <w:rFonts w:ascii="Bookman Old Style" w:hAnsi="Bookman Old Style"/>
          <w:sz w:val="24"/>
          <w:szCs w:val="26"/>
        </w:rPr>
        <w:t xml:space="preserve"> prévue</w:t>
      </w:r>
      <w:r w:rsidR="005B34AB">
        <w:rPr>
          <w:rFonts w:ascii="Bookman Old Style" w:hAnsi="Bookman Old Style"/>
          <w:sz w:val="24"/>
          <w:szCs w:val="26"/>
        </w:rPr>
        <w:t xml:space="preserve"> </w:t>
      </w:r>
      <w:r w:rsidR="000B6391">
        <w:rPr>
          <w:rFonts w:ascii="Bookman Old Style" w:hAnsi="Bookman Old Style"/>
          <w:sz w:val="24"/>
          <w:szCs w:val="26"/>
        </w:rPr>
        <w:t xml:space="preserve">pour le fonctionnement </w:t>
      </w:r>
      <w:r w:rsidRPr="00324486">
        <w:rPr>
          <w:rFonts w:ascii="Bookman Old Style" w:hAnsi="Bookman Old Style"/>
          <w:sz w:val="24"/>
          <w:szCs w:val="26"/>
        </w:rPr>
        <w:t xml:space="preserve">de </w:t>
      </w:r>
      <w:r w:rsidR="000B6391">
        <w:rPr>
          <w:rFonts w:ascii="Bookman Old Style" w:hAnsi="Bookman Old Style"/>
          <w:b/>
          <w:sz w:val="24"/>
          <w:szCs w:val="26"/>
        </w:rPr>
        <w:t>979</w:t>
      </w:r>
      <w:r w:rsidR="00EB158C">
        <w:rPr>
          <w:rFonts w:ascii="Bookman Old Style" w:hAnsi="Bookman Old Style"/>
          <w:b/>
          <w:sz w:val="24"/>
          <w:szCs w:val="26"/>
        </w:rPr>
        <w:t> </w:t>
      </w:r>
      <w:r w:rsidR="000B6391">
        <w:rPr>
          <w:rFonts w:ascii="Bookman Old Style" w:hAnsi="Bookman Old Style"/>
          <w:b/>
          <w:sz w:val="24"/>
          <w:szCs w:val="26"/>
        </w:rPr>
        <w:t>000</w:t>
      </w:r>
      <w:r w:rsidR="00DA619C">
        <w:rPr>
          <w:rFonts w:ascii="Bookman Old Style" w:hAnsi="Bookman Old Style"/>
          <w:b/>
          <w:sz w:val="24"/>
          <w:szCs w:val="26"/>
        </w:rPr>
        <w:t> </w:t>
      </w:r>
      <w:r w:rsidR="00EB158C">
        <w:rPr>
          <w:rFonts w:ascii="Bookman Old Style" w:hAnsi="Bookman Old Style"/>
          <w:b/>
          <w:sz w:val="24"/>
          <w:szCs w:val="26"/>
        </w:rPr>
        <w:t>000</w:t>
      </w:r>
      <w:r w:rsidRPr="0071494A">
        <w:rPr>
          <w:rFonts w:ascii="Bookman Old Style" w:hAnsi="Bookman Old Style"/>
          <w:sz w:val="24"/>
          <w:szCs w:val="26"/>
        </w:rPr>
        <w:t>FCFA</w:t>
      </w:r>
      <w:r w:rsidR="008B783E" w:rsidRPr="0071494A">
        <w:rPr>
          <w:rFonts w:ascii="Bookman Old Style" w:hAnsi="Bookman Old Style"/>
          <w:sz w:val="24"/>
          <w:szCs w:val="26"/>
        </w:rPr>
        <w:t>,</w:t>
      </w:r>
      <w:r w:rsidR="005B34AB">
        <w:rPr>
          <w:rFonts w:ascii="Bookman Old Style" w:hAnsi="Bookman Old Style"/>
          <w:sz w:val="24"/>
          <w:szCs w:val="26"/>
        </w:rPr>
        <w:t xml:space="preserve"> </w:t>
      </w:r>
      <w:r w:rsidR="000B6391">
        <w:rPr>
          <w:rFonts w:ascii="Bookman Old Style" w:hAnsi="Bookman Old Style"/>
          <w:b/>
          <w:sz w:val="24"/>
          <w:szCs w:val="26"/>
        </w:rPr>
        <w:t xml:space="preserve">878 355 </w:t>
      </w:r>
      <w:r w:rsidRPr="00324486">
        <w:rPr>
          <w:rFonts w:ascii="Bookman Old Style" w:hAnsi="Bookman Old Style"/>
          <w:b/>
          <w:sz w:val="24"/>
          <w:szCs w:val="26"/>
        </w:rPr>
        <w:t xml:space="preserve">490 </w:t>
      </w:r>
      <w:r w:rsidR="00252776">
        <w:rPr>
          <w:rFonts w:ascii="Bookman Old Style" w:hAnsi="Bookman Old Style"/>
          <w:sz w:val="24"/>
          <w:szCs w:val="26"/>
        </w:rPr>
        <w:t xml:space="preserve">FCFA </w:t>
      </w:r>
      <w:r w:rsidRPr="00324486">
        <w:rPr>
          <w:rFonts w:ascii="Bookman Old Style" w:hAnsi="Bookman Old Style"/>
          <w:sz w:val="24"/>
          <w:szCs w:val="26"/>
        </w:rPr>
        <w:t xml:space="preserve">ont été exécutés soit un taux </w:t>
      </w:r>
      <w:r w:rsidR="000B6391">
        <w:rPr>
          <w:rFonts w:ascii="Bookman Old Style" w:hAnsi="Bookman Old Style"/>
          <w:sz w:val="24"/>
          <w:szCs w:val="26"/>
        </w:rPr>
        <w:t xml:space="preserve">de réalisation </w:t>
      </w:r>
      <w:r w:rsidRPr="00324486">
        <w:rPr>
          <w:rFonts w:ascii="Bookman Old Style" w:hAnsi="Bookman Old Style"/>
          <w:sz w:val="24"/>
          <w:szCs w:val="26"/>
        </w:rPr>
        <w:t xml:space="preserve">de </w:t>
      </w:r>
      <w:r w:rsidRPr="00324486">
        <w:rPr>
          <w:rFonts w:ascii="Bookman Old Style" w:hAnsi="Bookman Old Style"/>
          <w:b/>
          <w:sz w:val="24"/>
          <w:szCs w:val="26"/>
        </w:rPr>
        <w:t>89,7%</w:t>
      </w:r>
      <w:r w:rsidRPr="00324486">
        <w:rPr>
          <w:rFonts w:ascii="Bookman Old Style" w:hAnsi="Bookman Old Style"/>
          <w:sz w:val="24"/>
          <w:szCs w:val="26"/>
        </w:rPr>
        <w:t> ;</w:t>
      </w:r>
    </w:p>
    <w:p w:rsidR="00324486" w:rsidRPr="00EB158C" w:rsidRDefault="000B6391" w:rsidP="00EB158C">
      <w:pPr>
        <w:pStyle w:val="Paragraphedeliste"/>
        <w:numPr>
          <w:ilvl w:val="0"/>
          <w:numId w:val="16"/>
        </w:numPr>
        <w:tabs>
          <w:tab w:val="clear" w:pos="5223"/>
        </w:tabs>
        <w:ind w:left="714" w:hanging="357"/>
        <w:contextualSpacing w:val="0"/>
        <w:rPr>
          <w:rFonts w:ascii="Bookman Old Style" w:hAnsi="Bookman Old Style"/>
          <w:sz w:val="24"/>
          <w:szCs w:val="26"/>
        </w:rPr>
      </w:pPr>
      <w:r w:rsidRPr="00EB158C">
        <w:rPr>
          <w:rFonts w:ascii="Bookman Old Style" w:hAnsi="Bookman Old Style"/>
          <w:sz w:val="24"/>
          <w:szCs w:val="26"/>
        </w:rPr>
        <w:t>La ligne budgétaire</w:t>
      </w:r>
      <w:r w:rsidR="00EB158C" w:rsidRPr="00EB158C">
        <w:rPr>
          <w:rFonts w:ascii="Bookman Old Style" w:hAnsi="Bookman Old Style"/>
          <w:sz w:val="24"/>
          <w:szCs w:val="26"/>
        </w:rPr>
        <w:t xml:space="preserve"> prévue pour les</w:t>
      </w:r>
      <w:r w:rsidR="005B34AB">
        <w:rPr>
          <w:rFonts w:ascii="Bookman Old Style" w:hAnsi="Bookman Old Style"/>
          <w:sz w:val="24"/>
          <w:szCs w:val="26"/>
        </w:rPr>
        <w:t xml:space="preserve"> </w:t>
      </w:r>
      <w:r w:rsidR="00324486" w:rsidRPr="00EB158C">
        <w:rPr>
          <w:rFonts w:ascii="Bookman Old Style" w:hAnsi="Bookman Old Style"/>
          <w:sz w:val="24"/>
          <w:szCs w:val="26"/>
        </w:rPr>
        <w:t>investissement</w:t>
      </w:r>
      <w:r w:rsidRPr="00EB158C">
        <w:rPr>
          <w:rFonts w:ascii="Bookman Old Style" w:hAnsi="Bookman Old Style"/>
          <w:sz w:val="24"/>
          <w:szCs w:val="26"/>
        </w:rPr>
        <w:t>s</w:t>
      </w:r>
      <w:r w:rsidR="00324486" w:rsidRPr="00EB158C">
        <w:rPr>
          <w:rFonts w:ascii="Bookman Old Style" w:hAnsi="Bookman Old Style"/>
          <w:sz w:val="24"/>
          <w:szCs w:val="26"/>
        </w:rPr>
        <w:t xml:space="preserve"> et équipement</w:t>
      </w:r>
      <w:r w:rsidRPr="00EB158C">
        <w:rPr>
          <w:rFonts w:ascii="Bookman Old Style" w:hAnsi="Bookman Old Style"/>
          <w:sz w:val="24"/>
          <w:szCs w:val="26"/>
        </w:rPr>
        <w:t>s</w:t>
      </w:r>
      <w:r w:rsidR="005B34AB">
        <w:rPr>
          <w:rFonts w:ascii="Bookman Old Style" w:hAnsi="Bookman Old Style"/>
          <w:sz w:val="24"/>
          <w:szCs w:val="26"/>
        </w:rPr>
        <w:t xml:space="preserve"> </w:t>
      </w:r>
      <w:r w:rsidRPr="00EB158C">
        <w:rPr>
          <w:rFonts w:ascii="Bookman Old Style" w:hAnsi="Bookman Old Style"/>
          <w:sz w:val="24"/>
          <w:szCs w:val="26"/>
        </w:rPr>
        <w:t>est estimé</w:t>
      </w:r>
      <w:r w:rsidR="000E7703" w:rsidRPr="00EB158C">
        <w:rPr>
          <w:rFonts w:ascii="Bookman Old Style" w:hAnsi="Bookman Old Style"/>
          <w:sz w:val="24"/>
          <w:szCs w:val="26"/>
        </w:rPr>
        <w:t>e</w:t>
      </w:r>
      <w:r w:rsidRPr="00EB158C">
        <w:rPr>
          <w:rFonts w:ascii="Bookman Old Style" w:hAnsi="Bookman Old Style"/>
          <w:sz w:val="24"/>
          <w:szCs w:val="26"/>
        </w:rPr>
        <w:t xml:space="preserve"> à </w:t>
      </w:r>
      <w:r w:rsidRPr="00EB158C">
        <w:rPr>
          <w:rFonts w:ascii="Bookman Old Style" w:hAnsi="Bookman Old Style"/>
          <w:b/>
          <w:sz w:val="24"/>
          <w:szCs w:val="26"/>
        </w:rPr>
        <w:t xml:space="preserve">160 000 </w:t>
      </w:r>
      <w:r w:rsidR="00324486" w:rsidRPr="00EB158C">
        <w:rPr>
          <w:rFonts w:ascii="Bookman Old Style" w:hAnsi="Bookman Old Style"/>
          <w:b/>
          <w:sz w:val="24"/>
          <w:szCs w:val="26"/>
        </w:rPr>
        <w:t xml:space="preserve">000 </w:t>
      </w:r>
      <w:r w:rsidR="00324486" w:rsidRPr="00EB158C">
        <w:rPr>
          <w:rFonts w:ascii="Bookman Old Style" w:hAnsi="Bookman Old Style"/>
          <w:sz w:val="24"/>
          <w:szCs w:val="26"/>
        </w:rPr>
        <w:t xml:space="preserve">FCFA, </w:t>
      </w:r>
      <w:r w:rsidRPr="00EB158C">
        <w:rPr>
          <w:rFonts w:ascii="Bookman Old Style" w:hAnsi="Bookman Old Style"/>
          <w:sz w:val="24"/>
          <w:szCs w:val="26"/>
        </w:rPr>
        <w:t xml:space="preserve">cependant </w:t>
      </w:r>
      <w:r w:rsidR="00EB158C" w:rsidRPr="00EB158C">
        <w:rPr>
          <w:rFonts w:ascii="Bookman Old Style" w:hAnsi="Bookman Old Style"/>
          <w:sz w:val="24"/>
          <w:szCs w:val="26"/>
        </w:rPr>
        <w:t>les</w:t>
      </w:r>
      <w:r w:rsidR="005B34AB">
        <w:rPr>
          <w:rFonts w:ascii="Bookman Old Style" w:hAnsi="Bookman Old Style"/>
          <w:sz w:val="24"/>
          <w:szCs w:val="26"/>
        </w:rPr>
        <w:t xml:space="preserve"> </w:t>
      </w:r>
      <w:r w:rsidR="00EB158C" w:rsidRPr="00EB158C">
        <w:rPr>
          <w:rFonts w:ascii="Bookman Old Style" w:hAnsi="Bookman Old Style"/>
          <w:sz w:val="24"/>
          <w:szCs w:val="26"/>
        </w:rPr>
        <w:t>réalisations se chiffrent</w:t>
      </w:r>
      <w:r w:rsidR="00324486" w:rsidRPr="00EB158C">
        <w:rPr>
          <w:rFonts w:ascii="Bookman Old Style" w:hAnsi="Bookman Old Style"/>
          <w:sz w:val="24"/>
          <w:szCs w:val="26"/>
        </w:rPr>
        <w:t xml:space="preserve"> à</w:t>
      </w:r>
      <w:r w:rsidRPr="00EB158C">
        <w:rPr>
          <w:rFonts w:ascii="Bookman Old Style" w:hAnsi="Bookman Old Style"/>
          <w:b/>
          <w:sz w:val="24"/>
          <w:szCs w:val="26"/>
        </w:rPr>
        <w:t xml:space="preserve">144 944 </w:t>
      </w:r>
      <w:r w:rsidR="00324486" w:rsidRPr="00EB158C">
        <w:rPr>
          <w:rFonts w:ascii="Bookman Old Style" w:hAnsi="Bookman Old Style"/>
          <w:b/>
          <w:sz w:val="24"/>
          <w:szCs w:val="26"/>
        </w:rPr>
        <w:t xml:space="preserve">050 </w:t>
      </w:r>
      <w:r w:rsidR="00324486" w:rsidRPr="00EB158C">
        <w:rPr>
          <w:rFonts w:ascii="Bookman Old Style" w:hAnsi="Bookman Old Style"/>
          <w:sz w:val="24"/>
          <w:szCs w:val="26"/>
        </w:rPr>
        <w:t>FCFA</w:t>
      </w:r>
      <w:r w:rsidRPr="00EB158C">
        <w:rPr>
          <w:rFonts w:ascii="Bookman Old Style" w:hAnsi="Bookman Old Style"/>
          <w:sz w:val="24"/>
          <w:szCs w:val="26"/>
        </w:rPr>
        <w:t>,</w:t>
      </w:r>
      <w:r w:rsidR="00324486" w:rsidRPr="00EB158C">
        <w:rPr>
          <w:rFonts w:ascii="Bookman Old Style" w:hAnsi="Bookman Old Style"/>
          <w:sz w:val="24"/>
          <w:szCs w:val="26"/>
        </w:rPr>
        <w:t xml:space="preserve"> soit </w:t>
      </w:r>
      <w:r w:rsidRPr="00EB158C">
        <w:rPr>
          <w:rFonts w:ascii="Bookman Old Style" w:hAnsi="Bookman Old Style"/>
          <w:sz w:val="24"/>
          <w:szCs w:val="26"/>
        </w:rPr>
        <w:t xml:space="preserve">un pourcentage de </w:t>
      </w:r>
      <w:r w:rsidR="00324486" w:rsidRPr="00EB158C">
        <w:rPr>
          <w:rFonts w:ascii="Bookman Old Style" w:hAnsi="Bookman Old Style"/>
          <w:b/>
          <w:sz w:val="24"/>
          <w:szCs w:val="26"/>
        </w:rPr>
        <w:t>90,5 % ;</w:t>
      </w:r>
    </w:p>
    <w:p w:rsidR="00A61FB1" w:rsidRPr="009935D5" w:rsidRDefault="00324486" w:rsidP="009935D5">
      <w:pPr>
        <w:pStyle w:val="Paragraphedeliste"/>
        <w:numPr>
          <w:ilvl w:val="0"/>
          <w:numId w:val="16"/>
        </w:numPr>
        <w:tabs>
          <w:tab w:val="clear" w:pos="5223"/>
        </w:tabs>
        <w:rPr>
          <w:rFonts w:ascii="Bookman Old Style" w:hAnsi="Bookman Old Style"/>
          <w:sz w:val="24"/>
          <w:szCs w:val="26"/>
        </w:rPr>
      </w:pPr>
      <w:r w:rsidRPr="00324486">
        <w:rPr>
          <w:rFonts w:ascii="Bookman Old Style" w:hAnsi="Bookman Old Style"/>
          <w:sz w:val="24"/>
          <w:szCs w:val="26"/>
        </w:rPr>
        <w:lastRenderedPageBreak/>
        <w:t xml:space="preserve">La </w:t>
      </w:r>
      <w:r w:rsidR="000B6391">
        <w:rPr>
          <w:rFonts w:ascii="Bookman Old Style" w:hAnsi="Bookman Old Style"/>
          <w:sz w:val="24"/>
          <w:szCs w:val="26"/>
        </w:rPr>
        <w:t xml:space="preserve">ligne budgétaire </w:t>
      </w:r>
      <w:r w:rsidR="00EB158C">
        <w:rPr>
          <w:rFonts w:ascii="Bookman Old Style" w:hAnsi="Bookman Old Style"/>
          <w:sz w:val="24"/>
          <w:szCs w:val="26"/>
        </w:rPr>
        <w:t>prévue pour</w:t>
      </w:r>
      <w:r w:rsidR="005B34AB">
        <w:rPr>
          <w:rFonts w:ascii="Bookman Old Style" w:hAnsi="Bookman Old Style"/>
          <w:sz w:val="24"/>
          <w:szCs w:val="26"/>
        </w:rPr>
        <w:t xml:space="preserve"> </w:t>
      </w:r>
      <w:r w:rsidR="00EB158C">
        <w:rPr>
          <w:rFonts w:ascii="Bookman Old Style" w:hAnsi="Bookman Old Style"/>
          <w:sz w:val="24"/>
          <w:szCs w:val="26"/>
        </w:rPr>
        <w:t>les</w:t>
      </w:r>
      <w:r w:rsidR="005B34AB">
        <w:rPr>
          <w:rFonts w:ascii="Bookman Old Style" w:hAnsi="Bookman Old Style"/>
          <w:sz w:val="24"/>
          <w:szCs w:val="26"/>
        </w:rPr>
        <w:t xml:space="preserve"> </w:t>
      </w:r>
      <w:r w:rsidRPr="00324486">
        <w:rPr>
          <w:rFonts w:ascii="Bookman Old Style" w:hAnsi="Bookman Old Style"/>
          <w:sz w:val="24"/>
          <w:szCs w:val="26"/>
        </w:rPr>
        <w:t>dette</w:t>
      </w:r>
      <w:r w:rsidR="000B6391">
        <w:rPr>
          <w:rFonts w:ascii="Bookman Old Style" w:hAnsi="Bookman Old Style"/>
          <w:sz w:val="24"/>
          <w:szCs w:val="26"/>
        </w:rPr>
        <w:t>s</w:t>
      </w:r>
      <w:r w:rsidR="00EB158C">
        <w:rPr>
          <w:rFonts w:ascii="Bookman Old Style" w:hAnsi="Bookman Old Style"/>
          <w:sz w:val="24"/>
          <w:szCs w:val="26"/>
        </w:rPr>
        <w:t>,</w:t>
      </w:r>
      <w:r w:rsidR="005B34AB">
        <w:rPr>
          <w:rFonts w:ascii="Bookman Old Style" w:hAnsi="Bookman Old Style"/>
          <w:sz w:val="24"/>
          <w:szCs w:val="26"/>
        </w:rPr>
        <w:t xml:space="preserve"> </w:t>
      </w:r>
      <w:r w:rsidR="000B6391">
        <w:rPr>
          <w:rFonts w:ascii="Bookman Old Style" w:hAnsi="Bookman Old Style"/>
          <w:sz w:val="24"/>
          <w:szCs w:val="26"/>
        </w:rPr>
        <w:t>se chiffre</w:t>
      </w:r>
      <w:r w:rsidRPr="00324486">
        <w:rPr>
          <w:rFonts w:ascii="Bookman Old Style" w:hAnsi="Bookman Old Style"/>
          <w:sz w:val="24"/>
          <w:szCs w:val="26"/>
        </w:rPr>
        <w:t xml:space="preserve"> à </w:t>
      </w:r>
      <w:r w:rsidR="0071494A">
        <w:rPr>
          <w:rFonts w:ascii="Bookman Old Style" w:hAnsi="Bookman Old Style"/>
          <w:b/>
          <w:sz w:val="24"/>
          <w:szCs w:val="26"/>
        </w:rPr>
        <w:t xml:space="preserve">861 000 </w:t>
      </w:r>
      <w:r w:rsidRPr="00324486">
        <w:rPr>
          <w:rFonts w:ascii="Bookman Old Style" w:hAnsi="Bookman Old Style"/>
          <w:b/>
          <w:sz w:val="24"/>
          <w:szCs w:val="26"/>
        </w:rPr>
        <w:t xml:space="preserve">000 </w:t>
      </w:r>
      <w:r w:rsidRPr="0071494A">
        <w:rPr>
          <w:rFonts w:ascii="Bookman Old Style" w:hAnsi="Bookman Old Style"/>
          <w:sz w:val="24"/>
          <w:szCs w:val="26"/>
        </w:rPr>
        <w:t>FCFA,</w:t>
      </w:r>
      <w:r w:rsidR="005B34AB">
        <w:rPr>
          <w:rFonts w:ascii="Bookman Old Style" w:hAnsi="Bookman Old Style"/>
          <w:sz w:val="24"/>
          <w:szCs w:val="26"/>
        </w:rPr>
        <w:t xml:space="preserve"> </w:t>
      </w:r>
      <w:r w:rsidR="00EB158C">
        <w:rPr>
          <w:rFonts w:ascii="Bookman Old Style" w:hAnsi="Bookman Old Style"/>
          <w:sz w:val="24"/>
          <w:szCs w:val="26"/>
        </w:rPr>
        <w:t>pour</w:t>
      </w:r>
      <w:r w:rsidR="004F2614">
        <w:rPr>
          <w:rFonts w:ascii="Bookman Old Style" w:hAnsi="Bookman Old Style"/>
          <w:sz w:val="24"/>
          <w:szCs w:val="26"/>
        </w:rPr>
        <w:t xml:space="preserve"> les</w:t>
      </w:r>
      <w:r w:rsidR="006D5636">
        <w:rPr>
          <w:rFonts w:ascii="Bookman Old Style" w:hAnsi="Bookman Old Style"/>
          <w:sz w:val="24"/>
          <w:szCs w:val="26"/>
        </w:rPr>
        <w:t xml:space="preserve"> réalisation</w:t>
      </w:r>
      <w:r w:rsidR="004F2614">
        <w:rPr>
          <w:rFonts w:ascii="Bookman Old Style" w:hAnsi="Bookman Old Style"/>
          <w:sz w:val="24"/>
          <w:szCs w:val="26"/>
        </w:rPr>
        <w:t>s</w:t>
      </w:r>
      <w:r w:rsidR="006D5636">
        <w:rPr>
          <w:rFonts w:ascii="Bookman Old Style" w:hAnsi="Bookman Old Style"/>
          <w:sz w:val="24"/>
          <w:szCs w:val="26"/>
        </w:rPr>
        <w:t xml:space="preserve"> à</w:t>
      </w:r>
      <w:r w:rsidR="000B6391">
        <w:rPr>
          <w:rFonts w:ascii="Bookman Old Style" w:hAnsi="Bookman Old Style"/>
          <w:sz w:val="24"/>
          <w:szCs w:val="26"/>
        </w:rPr>
        <w:t xml:space="preserve"> hauteur de</w:t>
      </w:r>
      <w:r w:rsidR="000B6391">
        <w:rPr>
          <w:rFonts w:ascii="Bookman Old Style" w:hAnsi="Bookman Old Style"/>
          <w:b/>
          <w:sz w:val="24"/>
          <w:szCs w:val="26"/>
        </w:rPr>
        <w:t xml:space="preserve">830 081 </w:t>
      </w:r>
      <w:r w:rsidRPr="00324486">
        <w:rPr>
          <w:rFonts w:ascii="Bookman Old Style" w:hAnsi="Bookman Old Style"/>
          <w:b/>
          <w:sz w:val="24"/>
          <w:szCs w:val="26"/>
        </w:rPr>
        <w:t xml:space="preserve">183 </w:t>
      </w:r>
      <w:r w:rsidRPr="000B6391">
        <w:rPr>
          <w:rFonts w:ascii="Bookman Old Style" w:hAnsi="Bookman Old Style"/>
          <w:sz w:val="24"/>
          <w:szCs w:val="26"/>
        </w:rPr>
        <w:t>FCFA</w:t>
      </w:r>
      <w:r w:rsidR="000B6391">
        <w:rPr>
          <w:rFonts w:ascii="Bookman Old Style" w:hAnsi="Bookman Old Style"/>
          <w:sz w:val="24"/>
          <w:szCs w:val="26"/>
        </w:rPr>
        <w:t xml:space="preserve">, </w:t>
      </w:r>
      <w:r w:rsidRPr="00324486">
        <w:rPr>
          <w:rFonts w:ascii="Bookman Old Style" w:hAnsi="Bookman Old Style"/>
          <w:sz w:val="24"/>
          <w:szCs w:val="26"/>
        </w:rPr>
        <w:t>soit</w:t>
      </w:r>
      <w:r w:rsidR="000B6391">
        <w:rPr>
          <w:rFonts w:ascii="Bookman Old Style" w:hAnsi="Bookman Old Style"/>
          <w:sz w:val="24"/>
          <w:szCs w:val="26"/>
        </w:rPr>
        <w:t xml:space="preserve"> un taux</w:t>
      </w:r>
      <w:r w:rsidR="000B60AA">
        <w:rPr>
          <w:rFonts w:ascii="Bookman Old Style" w:hAnsi="Bookman Old Style"/>
          <w:sz w:val="24"/>
          <w:szCs w:val="26"/>
        </w:rPr>
        <w:t xml:space="preserve"> d’exécution</w:t>
      </w:r>
      <w:r w:rsidR="000B6391">
        <w:rPr>
          <w:rFonts w:ascii="Bookman Old Style" w:hAnsi="Bookman Old Style"/>
          <w:sz w:val="24"/>
          <w:szCs w:val="26"/>
        </w:rPr>
        <w:t xml:space="preserve"> de</w:t>
      </w:r>
      <w:r w:rsidR="005B34AB">
        <w:rPr>
          <w:rFonts w:ascii="Bookman Old Style" w:hAnsi="Bookman Old Style"/>
          <w:sz w:val="24"/>
          <w:szCs w:val="26"/>
        </w:rPr>
        <w:t xml:space="preserve"> </w:t>
      </w:r>
      <w:r w:rsidRPr="00324486">
        <w:rPr>
          <w:rFonts w:ascii="Bookman Old Style" w:hAnsi="Bookman Old Style"/>
          <w:b/>
          <w:sz w:val="24"/>
          <w:szCs w:val="26"/>
        </w:rPr>
        <w:t>96,4%.</w:t>
      </w:r>
    </w:p>
    <w:p w:rsidR="00A61FB1" w:rsidRDefault="00F56ABC" w:rsidP="00A61FB1">
      <w:pPr>
        <w:tabs>
          <w:tab w:val="clear" w:pos="5223"/>
        </w:tabs>
        <w:spacing w:after="0"/>
        <w:jc w:val="left"/>
        <w:rPr>
          <w:rFonts w:ascii="Bookman Old Style" w:hAnsi="Bookman Old Style"/>
          <w:b/>
          <w:sz w:val="24"/>
          <w:szCs w:val="24"/>
        </w:rPr>
      </w:pPr>
      <w:r>
        <w:rPr>
          <w:rFonts w:ascii="Bookman Old Style" w:hAnsi="Bookman Old Style"/>
          <w:b/>
          <w:sz w:val="24"/>
          <w:szCs w:val="24"/>
        </w:rPr>
        <w:t>III.1</w:t>
      </w:r>
      <w:r w:rsidR="005B34AB">
        <w:rPr>
          <w:rFonts w:ascii="Bookman Old Style" w:hAnsi="Bookman Old Style"/>
          <w:b/>
          <w:sz w:val="24"/>
          <w:szCs w:val="24"/>
        </w:rPr>
        <w:t>. Détails</w:t>
      </w:r>
      <w:r w:rsidR="004F2614">
        <w:rPr>
          <w:rFonts w:ascii="Bookman Old Style" w:hAnsi="Bookman Old Style"/>
          <w:b/>
          <w:sz w:val="24"/>
          <w:szCs w:val="24"/>
        </w:rPr>
        <w:t xml:space="preserve"> des e</w:t>
      </w:r>
      <w:r w:rsidR="00A61FB1">
        <w:rPr>
          <w:rFonts w:ascii="Bookman Old Style" w:hAnsi="Bookman Old Style"/>
          <w:b/>
          <w:sz w:val="24"/>
          <w:szCs w:val="24"/>
        </w:rPr>
        <w:t>xécution</w:t>
      </w:r>
      <w:r w:rsidR="004F2614">
        <w:rPr>
          <w:rFonts w:ascii="Bookman Old Style" w:hAnsi="Bookman Old Style"/>
          <w:b/>
          <w:sz w:val="24"/>
          <w:szCs w:val="24"/>
        </w:rPr>
        <w:t>s</w:t>
      </w:r>
      <w:r w:rsidR="00A61FB1">
        <w:rPr>
          <w:rFonts w:ascii="Bookman Old Style" w:hAnsi="Bookman Old Style"/>
          <w:b/>
          <w:sz w:val="24"/>
          <w:szCs w:val="24"/>
        </w:rPr>
        <w:t xml:space="preserve"> du budget 2014 du C</w:t>
      </w:r>
      <w:r w:rsidR="002A7773">
        <w:rPr>
          <w:rFonts w:ascii="Bookman Old Style" w:hAnsi="Bookman Old Style"/>
          <w:b/>
          <w:sz w:val="24"/>
          <w:szCs w:val="24"/>
        </w:rPr>
        <w:t>CSRP</w:t>
      </w:r>
    </w:p>
    <w:p w:rsidR="00A61FB1" w:rsidRPr="009935D5" w:rsidRDefault="00A61FB1" w:rsidP="00A61FB1">
      <w:pPr>
        <w:tabs>
          <w:tab w:val="clear" w:pos="5223"/>
        </w:tabs>
        <w:spacing w:after="0"/>
        <w:jc w:val="left"/>
        <w:rPr>
          <w:rFonts w:ascii="Bookman Old Style" w:hAnsi="Bookman Old Style"/>
          <w:b/>
          <w:sz w:val="16"/>
          <w:szCs w:val="16"/>
        </w:rPr>
      </w:pPr>
    </w:p>
    <w:p w:rsidR="000B6391" w:rsidRPr="009073BE" w:rsidRDefault="009073BE" w:rsidP="00DA619C">
      <w:pPr>
        <w:rPr>
          <w:rFonts w:ascii="Bookman Old Style" w:hAnsi="Bookman Old Style"/>
          <w:b/>
          <w:sz w:val="20"/>
          <w:szCs w:val="20"/>
        </w:rPr>
      </w:pPr>
      <w:r>
        <w:rPr>
          <w:rFonts w:ascii="Bookman Old Style" w:hAnsi="Bookman Old Style"/>
          <w:b/>
          <w:sz w:val="20"/>
          <w:szCs w:val="20"/>
          <w:u w:val="single"/>
        </w:rPr>
        <w:t>Tableau n</w:t>
      </w:r>
      <w:r w:rsidR="0028576E" w:rsidRPr="009073BE">
        <w:rPr>
          <w:rFonts w:ascii="Bookman Old Style" w:hAnsi="Bookman Old Style"/>
          <w:b/>
          <w:sz w:val="20"/>
          <w:szCs w:val="20"/>
          <w:u w:val="single"/>
        </w:rPr>
        <w:t xml:space="preserve">° 41 </w:t>
      </w:r>
      <w:r w:rsidR="000B6391" w:rsidRPr="009073BE">
        <w:rPr>
          <w:rFonts w:ascii="Bookman Old Style" w:hAnsi="Bookman Old Style"/>
          <w:b/>
          <w:sz w:val="20"/>
          <w:szCs w:val="20"/>
        </w:rPr>
        <w:t xml:space="preserve">: </w:t>
      </w:r>
      <w:r w:rsidR="000B6391" w:rsidRPr="009073BE">
        <w:rPr>
          <w:rFonts w:ascii="Bookman Old Style" w:hAnsi="Bookman Old Style"/>
          <w:sz w:val="20"/>
          <w:szCs w:val="20"/>
        </w:rPr>
        <w:t>Exécution budgétaire 2014 détaillé</w:t>
      </w:r>
    </w:p>
    <w:tbl>
      <w:tblPr>
        <w:tblpPr w:leftFromText="141" w:rightFromText="141" w:vertAnchor="text" w:horzAnchor="margin" w:tblpXSpec="center" w:tblpY="199"/>
        <w:tblW w:w="10121" w:type="dxa"/>
        <w:tblCellMar>
          <w:left w:w="70" w:type="dxa"/>
          <w:right w:w="70" w:type="dxa"/>
        </w:tblCellMar>
        <w:tblLook w:val="04A0" w:firstRow="1" w:lastRow="0" w:firstColumn="1" w:lastColumn="0" w:noHBand="0" w:noVBand="1"/>
      </w:tblPr>
      <w:tblGrid>
        <w:gridCol w:w="2480"/>
        <w:gridCol w:w="425"/>
        <w:gridCol w:w="1517"/>
        <w:gridCol w:w="1531"/>
        <w:gridCol w:w="1772"/>
        <w:gridCol w:w="1035"/>
        <w:gridCol w:w="1361"/>
      </w:tblGrid>
      <w:tr w:rsidR="006D5636" w:rsidRPr="000B6391" w:rsidTr="009518A2">
        <w:trPr>
          <w:trHeight w:val="650"/>
        </w:trPr>
        <w:tc>
          <w:tcPr>
            <w:tcW w:w="2905" w:type="dxa"/>
            <w:gridSpan w:val="2"/>
            <w:tcBorders>
              <w:top w:val="single" w:sz="8" w:space="0" w:color="auto"/>
              <w:left w:val="single" w:sz="8" w:space="0" w:color="auto"/>
              <w:bottom w:val="single" w:sz="8" w:space="0" w:color="auto"/>
              <w:right w:val="nil"/>
            </w:tcBorders>
            <w:shd w:val="clear" w:color="000000" w:fill="D99795"/>
            <w:noWrap/>
            <w:vAlign w:val="center"/>
            <w:hideMark/>
          </w:tcPr>
          <w:p w:rsidR="006D5636" w:rsidRPr="009518A2" w:rsidRDefault="006D5636" w:rsidP="006D5636">
            <w:pPr>
              <w:spacing w:after="0" w:line="240" w:lineRule="auto"/>
              <w:jc w:val="center"/>
              <w:rPr>
                <w:rFonts w:ascii="Bookman Old Style" w:eastAsia="Times New Roman" w:hAnsi="Bookman Old Style" w:cs="Times New Roman"/>
                <w:b/>
                <w:bCs/>
                <w:sz w:val="18"/>
                <w:szCs w:val="18"/>
                <w:lang w:eastAsia="fr-FR"/>
              </w:rPr>
            </w:pPr>
            <w:r w:rsidRPr="009518A2">
              <w:rPr>
                <w:rFonts w:ascii="Bookman Old Style" w:eastAsia="Times New Roman" w:hAnsi="Bookman Old Style" w:cs="Times New Roman"/>
                <w:b/>
                <w:bCs/>
                <w:sz w:val="18"/>
                <w:szCs w:val="18"/>
                <w:lang w:eastAsia="fr-FR"/>
              </w:rPr>
              <w:t>Libellés</w:t>
            </w:r>
          </w:p>
        </w:tc>
        <w:tc>
          <w:tcPr>
            <w:tcW w:w="1517" w:type="dxa"/>
            <w:tcBorders>
              <w:top w:val="single" w:sz="8" w:space="0" w:color="auto"/>
              <w:left w:val="single" w:sz="8" w:space="0" w:color="auto"/>
              <w:bottom w:val="single" w:sz="4" w:space="0" w:color="auto"/>
              <w:right w:val="single" w:sz="8" w:space="0" w:color="auto"/>
            </w:tcBorders>
            <w:shd w:val="clear" w:color="000000" w:fill="D99795"/>
            <w:noWrap/>
            <w:vAlign w:val="center"/>
            <w:hideMark/>
          </w:tcPr>
          <w:p w:rsidR="006D5636" w:rsidRPr="009518A2" w:rsidRDefault="006D5636" w:rsidP="006D5636">
            <w:pPr>
              <w:spacing w:after="120" w:line="240" w:lineRule="auto"/>
              <w:jc w:val="center"/>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Prévision</w:t>
            </w:r>
          </w:p>
          <w:p w:rsidR="006D5636" w:rsidRPr="009518A2" w:rsidRDefault="006D5636" w:rsidP="006D5636">
            <w:pPr>
              <w:spacing w:after="0" w:line="240" w:lineRule="auto"/>
              <w:jc w:val="center"/>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sz w:val="18"/>
                <w:szCs w:val="20"/>
                <w:lang w:eastAsia="fr-FR"/>
              </w:rPr>
              <w:t>2014</w:t>
            </w:r>
          </w:p>
        </w:tc>
        <w:tc>
          <w:tcPr>
            <w:tcW w:w="1531" w:type="dxa"/>
            <w:tcBorders>
              <w:top w:val="single" w:sz="8" w:space="0" w:color="auto"/>
              <w:left w:val="nil"/>
              <w:bottom w:val="single" w:sz="4" w:space="0" w:color="auto"/>
              <w:right w:val="nil"/>
            </w:tcBorders>
            <w:shd w:val="clear" w:color="000000" w:fill="D99795"/>
            <w:noWrap/>
            <w:vAlign w:val="center"/>
            <w:hideMark/>
          </w:tcPr>
          <w:p w:rsidR="006D5636" w:rsidRPr="009518A2" w:rsidRDefault="006D5636" w:rsidP="006D5636">
            <w:pPr>
              <w:spacing w:after="120" w:line="240" w:lineRule="auto"/>
              <w:jc w:val="center"/>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Remanié</w:t>
            </w:r>
          </w:p>
          <w:p w:rsidR="006D5636" w:rsidRPr="009518A2" w:rsidRDefault="006D5636" w:rsidP="006D5636">
            <w:pPr>
              <w:spacing w:after="0" w:line="240" w:lineRule="auto"/>
              <w:jc w:val="center"/>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sz w:val="18"/>
                <w:szCs w:val="20"/>
                <w:lang w:eastAsia="fr-FR"/>
              </w:rPr>
              <w:t>2014</w:t>
            </w:r>
          </w:p>
        </w:tc>
        <w:tc>
          <w:tcPr>
            <w:tcW w:w="1772" w:type="dxa"/>
            <w:tcBorders>
              <w:top w:val="single" w:sz="8" w:space="0" w:color="auto"/>
              <w:left w:val="single" w:sz="8" w:space="0" w:color="auto"/>
              <w:bottom w:val="single" w:sz="8" w:space="0" w:color="000000"/>
              <w:right w:val="single" w:sz="4" w:space="0" w:color="auto"/>
            </w:tcBorders>
            <w:shd w:val="clear" w:color="000000" w:fill="D99795"/>
            <w:noWrap/>
            <w:vAlign w:val="center"/>
            <w:hideMark/>
          </w:tcPr>
          <w:p w:rsidR="006D5636" w:rsidRPr="009518A2" w:rsidRDefault="006D5636" w:rsidP="006D5636">
            <w:pPr>
              <w:spacing w:after="120" w:line="240" w:lineRule="auto"/>
              <w:jc w:val="center"/>
              <w:rPr>
                <w:rFonts w:ascii="Bookman Old Style" w:eastAsia="Times New Roman" w:hAnsi="Bookman Old Style" w:cs="Times New Roman"/>
                <w:b/>
                <w:bCs/>
                <w:color w:val="000000"/>
                <w:sz w:val="18"/>
                <w:szCs w:val="20"/>
                <w:lang w:eastAsia="fr-FR"/>
              </w:rPr>
            </w:pPr>
            <w:r w:rsidRPr="009518A2">
              <w:rPr>
                <w:rFonts w:ascii="Bookman Old Style" w:eastAsia="Times New Roman" w:hAnsi="Bookman Old Style" w:cs="Times New Roman"/>
                <w:b/>
                <w:bCs/>
                <w:color w:val="000000"/>
                <w:sz w:val="18"/>
                <w:szCs w:val="20"/>
                <w:lang w:eastAsia="fr-FR"/>
              </w:rPr>
              <w:t>Exécuté</w:t>
            </w:r>
          </w:p>
          <w:p w:rsidR="006D5636" w:rsidRPr="009518A2" w:rsidRDefault="006D5636" w:rsidP="006D5636">
            <w:pPr>
              <w:spacing w:after="0" w:line="240" w:lineRule="auto"/>
              <w:jc w:val="center"/>
              <w:rPr>
                <w:rFonts w:ascii="Bookman Old Style" w:eastAsia="Times New Roman" w:hAnsi="Bookman Old Style" w:cs="Times New Roman"/>
                <w:bCs/>
                <w:color w:val="000000"/>
                <w:sz w:val="18"/>
                <w:szCs w:val="20"/>
                <w:lang w:eastAsia="fr-FR"/>
              </w:rPr>
            </w:pPr>
            <w:r w:rsidRPr="009518A2">
              <w:rPr>
                <w:rFonts w:ascii="Bookman Old Style" w:eastAsia="Times New Roman" w:hAnsi="Bookman Old Style" w:cs="Times New Roman"/>
                <w:bCs/>
                <w:color w:val="000000"/>
                <w:sz w:val="18"/>
                <w:szCs w:val="20"/>
                <w:lang w:eastAsia="fr-FR"/>
              </w:rPr>
              <w:t>2014</w:t>
            </w:r>
          </w:p>
        </w:tc>
        <w:tc>
          <w:tcPr>
            <w:tcW w:w="1035" w:type="dxa"/>
            <w:tcBorders>
              <w:top w:val="single" w:sz="4" w:space="0" w:color="auto"/>
              <w:left w:val="single" w:sz="4" w:space="0" w:color="auto"/>
              <w:bottom w:val="single" w:sz="4" w:space="0" w:color="auto"/>
              <w:right w:val="single" w:sz="4" w:space="0" w:color="auto"/>
            </w:tcBorders>
            <w:shd w:val="clear" w:color="000000" w:fill="D99795"/>
            <w:vAlign w:val="center"/>
          </w:tcPr>
          <w:p w:rsidR="006D5636" w:rsidRPr="009518A2" w:rsidRDefault="006D5636" w:rsidP="006D5636">
            <w:pPr>
              <w:spacing w:after="120" w:line="240" w:lineRule="auto"/>
              <w:jc w:val="center"/>
              <w:rPr>
                <w:rFonts w:ascii="Bookman Old Style" w:eastAsia="Times New Roman" w:hAnsi="Bookman Old Style" w:cs="Times New Roman"/>
                <w:b/>
                <w:bCs/>
                <w:color w:val="000000"/>
                <w:sz w:val="18"/>
                <w:szCs w:val="20"/>
                <w:lang w:eastAsia="fr-FR"/>
              </w:rPr>
            </w:pPr>
            <w:r w:rsidRPr="009518A2">
              <w:rPr>
                <w:rFonts w:ascii="Bookman Old Style" w:eastAsia="Times New Roman" w:hAnsi="Bookman Old Style" w:cs="Times New Roman"/>
                <w:b/>
                <w:bCs/>
                <w:color w:val="000000"/>
                <w:sz w:val="18"/>
                <w:szCs w:val="20"/>
                <w:lang w:eastAsia="fr-FR"/>
              </w:rPr>
              <w:t>%</w:t>
            </w:r>
          </w:p>
          <w:p w:rsidR="006D5636" w:rsidRPr="009518A2" w:rsidRDefault="006D5636" w:rsidP="006D5636">
            <w:pPr>
              <w:spacing w:after="0" w:line="240" w:lineRule="auto"/>
              <w:jc w:val="center"/>
              <w:rPr>
                <w:rFonts w:ascii="Bookman Old Style" w:eastAsia="Times New Roman" w:hAnsi="Bookman Old Style" w:cs="Times New Roman"/>
                <w:bCs/>
                <w:color w:val="000000"/>
                <w:sz w:val="18"/>
                <w:szCs w:val="20"/>
                <w:lang w:eastAsia="fr-FR"/>
              </w:rPr>
            </w:pPr>
            <w:r w:rsidRPr="009518A2">
              <w:rPr>
                <w:rFonts w:ascii="Bookman Old Style" w:eastAsia="Times New Roman" w:hAnsi="Bookman Old Style" w:cs="Times New Roman"/>
                <w:bCs/>
                <w:color w:val="000000"/>
                <w:sz w:val="18"/>
                <w:szCs w:val="20"/>
                <w:lang w:eastAsia="fr-FR"/>
              </w:rPr>
              <w:t>Exécution</w:t>
            </w:r>
          </w:p>
        </w:tc>
        <w:tc>
          <w:tcPr>
            <w:tcW w:w="1361" w:type="dxa"/>
            <w:tcBorders>
              <w:top w:val="single" w:sz="4" w:space="0" w:color="auto"/>
              <w:left w:val="single" w:sz="4" w:space="0" w:color="auto"/>
              <w:bottom w:val="single" w:sz="4" w:space="0" w:color="auto"/>
              <w:right w:val="single" w:sz="4" w:space="0" w:color="auto"/>
            </w:tcBorders>
            <w:shd w:val="clear" w:color="000000" w:fill="D99795"/>
            <w:noWrap/>
            <w:vAlign w:val="center"/>
            <w:hideMark/>
          </w:tcPr>
          <w:p w:rsidR="006D5636" w:rsidRPr="009518A2" w:rsidRDefault="006D5636" w:rsidP="006D5636">
            <w:pPr>
              <w:spacing w:after="0" w:line="240" w:lineRule="auto"/>
              <w:jc w:val="center"/>
              <w:rPr>
                <w:rFonts w:ascii="Bookman Old Style" w:eastAsia="Times New Roman" w:hAnsi="Bookman Old Style" w:cs="Times New Roman"/>
                <w:b/>
                <w:bCs/>
                <w:color w:val="000000"/>
                <w:sz w:val="18"/>
                <w:szCs w:val="20"/>
                <w:lang w:eastAsia="fr-FR"/>
              </w:rPr>
            </w:pPr>
            <w:r w:rsidRPr="009518A2">
              <w:rPr>
                <w:rFonts w:ascii="Bookman Old Style" w:eastAsia="Times New Roman" w:hAnsi="Bookman Old Style" w:cs="Times New Roman"/>
                <w:b/>
                <w:bCs/>
                <w:color w:val="000000"/>
                <w:sz w:val="18"/>
                <w:szCs w:val="20"/>
                <w:lang w:eastAsia="fr-FR"/>
              </w:rPr>
              <w:t>Ecart</w:t>
            </w:r>
          </w:p>
        </w:tc>
      </w:tr>
      <w:tr w:rsidR="006D5636" w:rsidRPr="000B6391" w:rsidTr="009518A2">
        <w:trPr>
          <w:trHeight w:val="402"/>
        </w:trPr>
        <w:tc>
          <w:tcPr>
            <w:tcW w:w="2905" w:type="dxa"/>
            <w:gridSpan w:val="2"/>
            <w:tcBorders>
              <w:top w:val="nil"/>
              <w:left w:val="single" w:sz="8" w:space="0" w:color="auto"/>
              <w:bottom w:val="single" w:sz="8" w:space="0" w:color="auto"/>
              <w:right w:val="single" w:sz="8" w:space="0" w:color="auto"/>
            </w:tcBorders>
            <w:shd w:val="clear" w:color="000000" w:fill="538ED5"/>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b/>
                <w:bCs/>
                <w:sz w:val="18"/>
                <w:szCs w:val="18"/>
                <w:lang w:eastAsia="fr-FR"/>
              </w:rPr>
            </w:pPr>
            <w:r w:rsidRPr="009518A2">
              <w:rPr>
                <w:rFonts w:ascii="Bookman Old Style" w:eastAsia="Times New Roman" w:hAnsi="Bookman Old Style" w:cs="Times New Roman"/>
                <w:b/>
                <w:bCs/>
                <w:sz w:val="18"/>
                <w:szCs w:val="18"/>
                <w:lang w:eastAsia="fr-FR"/>
              </w:rPr>
              <w:t>BUDGET DE FONCTIONNEMENT</w:t>
            </w:r>
          </w:p>
        </w:tc>
        <w:tc>
          <w:tcPr>
            <w:tcW w:w="1517" w:type="dxa"/>
            <w:tcBorders>
              <w:top w:val="single" w:sz="4" w:space="0" w:color="auto"/>
              <w:left w:val="nil"/>
              <w:bottom w:val="single" w:sz="8" w:space="0" w:color="auto"/>
              <w:right w:val="single" w:sz="8" w:space="0" w:color="auto"/>
            </w:tcBorders>
            <w:shd w:val="clear" w:color="000000" w:fill="538ED5"/>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1 512 665 407</w:t>
            </w:r>
          </w:p>
        </w:tc>
        <w:tc>
          <w:tcPr>
            <w:tcW w:w="1531" w:type="dxa"/>
            <w:tcBorders>
              <w:top w:val="single" w:sz="4" w:space="0" w:color="auto"/>
              <w:left w:val="nil"/>
              <w:bottom w:val="single" w:sz="8" w:space="0" w:color="auto"/>
              <w:right w:val="nil"/>
            </w:tcBorders>
            <w:shd w:val="clear" w:color="000000" w:fill="538ED5"/>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979 000 000</w:t>
            </w:r>
          </w:p>
        </w:tc>
        <w:tc>
          <w:tcPr>
            <w:tcW w:w="1772" w:type="dxa"/>
            <w:tcBorders>
              <w:top w:val="nil"/>
              <w:left w:val="single" w:sz="8" w:space="0" w:color="auto"/>
              <w:bottom w:val="single" w:sz="8" w:space="0" w:color="auto"/>
              <w:right w:val="single" w:sz="4" w:space="0" w:color="auto"/>
            </w:tcBorders>
            <w:shd w:val="clear" w:color="000000" w:fill="538ED5"/>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878 355 490</w:t>
            </w:r>
          </w:p>
        </w:tc>
        <w:tc>
          <w:tcPr>
            <w:tcW w:w="1035" w:type="dxa"/>
            <w:tcBorders>
              <w:top w:val="single" w:sz="4" w:space="0" w:color="auto"/>
              <w:left w:val="single" w:sz="4" w:space="0" w:color="auto"/>
              <w:bottom w:val="single" w:sz="4" w:space="0" w:color="auto"/>
              <w:right w:val="single" w:sz="4" w:space="0" w:color="auto"/>
            </w:tcBorders>
            <w:shd w:val="clear" w:color="000000" w:fill="538ED5"/>
            <w:vAlign w:val="center"/>
          </w:tcPr>
          <w:p w:rsidR="006D5636" w:rsidRPr="006D5636" w:rsidRDefault="006D5636" w:rsidP="006D5636">
            <w:pPr>
              <w:spacing w:after="0" w:line="240" w:lineRule="auto"/>
              <w:jc w:val="center"/>
              <w:rPr>
                <w:rFonts w:ascii="Bookman Old Style" w:eastAsia="Times New Roman" w:hAnsi="Bookman Old Style" w:cs="Times New Roman"/>
                <w:b/>
                <w:color w:val="000000"/>
                <w:sz w:val="18"/>
                <w:szCs w:val="18"/>
                <w:lang w:eastAsia="fr-FR"/>
              </w:rPr>
            </w:pPr>
            <w:r w:rsidRPr="006D5636">
              <w:rPr>
                <w:rFonts w:ascii="Bookman Old Style" w:eastAsia="Times New Roman" w:hAnsi="Bookman Old Style" w:cs="Times New Roman"/>
                <w:b/>
                <w:color w:val="000000"/>
                <w:sz w:val="18"/>
                <w:szCs w:val="18"/>
                <w:lang w:eastAsia="fr-FR"/>
              </w:rPr>
              <w:t>89,7%</w:t>
            </w:r>
          </w:p>
        </w:tc>
        <w:tc>
          <w:tcPr>
            <w:tcW w:w="1361" w:type="dxa"/>
            <w:tcBorders>
              <w:top w:val="single" w:sz="4" w:space="0" w:color="auto"/>
              <w:left w:val="single" w:sz="4" w:space="0" w:color="auto"/>
              <w:bottom w:val="single" w:sz="4" w:space="0" w:color="auto"/>
              <w:right w:val="single" w:sz="4" w:space="0" w:color="auto"/>
            </w:tcBorders>
            <w:shd w:val="clear" w:color="000000" w:fill="538ED5"/>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100 644 510</w:t>
            </w:r>
          </w:p>
        </w:tc>
      </w:tr>
      <w:tr w:rsidR="006D5636" w:rsidRPr="000B6391" w:rsidTr="009518A2">
        <w:trPr>
          <w:trHeight w:val="454"/>
        </w:trPr>
        <w:tc>
          <w:tcPr>
            <w:tcW w:w="10121" w:type="dxa"/>
            <w:gridSpan w:val="7"/>
            <w:tcBorders>
              <w:top w:val="nil"/>
              <w:left w:val="single" w:sz="8" w:space="0" w:color="auto"/>
              <w:bottom w:val="single" w:sz="8" w:space="0" w:color="auto"/>
              <w:right w:val="single" w:sz="4" w:space="0" w:color="auto"/>
            </w:tcBorders>
            <w:shd w:val="clear" w:color="auto" w:fill="auto"/>
            <w:noWrap/>
            <w:vAlign w:val="center"/>
            <w:hideMark/>
          </w:tcPr>
          <w:p w:rsidR="006D5636" w:rsidRPr="006D5636" w:rsidRDefault="006D5636" w:rsidP="006D5636">
            <w:pPr>
              <w:spacing w:after="0" w:line="240" w:lineRule="auto"/>
              <w:jc w:val="left"/>
              <w:rPr>
                <w:rFonts w:ascii="Bookman Old Style" w:eastAsia="Times New Roman" w:hAnsi="Bookman Old Style" w:cs="Times New Roman"/>
                <w:b/>
                <w:bCs/>
                <w:sz w:val="20"/>
                <w:szCs w:val="20"/>
                <w:lang w:eastAsia="fr-FR"/>
              </w:rPr>
            </w:pPr>
            <w:r w:rsidRPr="009518A2">
              <w:rPr>
                <w:rFonts w:ascii="Bookman Old Style" w:eastAsia="Times New Roman" w:hAnsi="Bookman Old Style" w:cs="Times New Roman"/>
                <w:b/>
                <w:bCs/>
                <w:sz w:val="18"/>
                <w:szCs w:val="20"/>
                <w:lang w:eastAsia="fr-FR"/>
              </w:rPr>
              <w:t>SOUS-TITRE I-I</w:t>
            </w:r>
            <w:r w:rsidRPr="009518A2">
              <w:rPr>
                <w:rFonts w:ascii="Bookman Old Style" w:eastAsia="Times New Roman" w:hAnsi="Bookman Old Style" w:cs="Times New Roman"/>
                <w:b/>
                <w:bCs/>
                <w:sz w:val="16"/>
                <w:szCs w:val="18"/>
                <w:lang w:eastAsia="fr-FR"/>
              </w:rPr>
              <w:t> </w:t>
            </w:r>
          </w:p>
        </w:tc>
      </w:tr>
      <w:tr w:rsidR="006D5636" w:rsidRPr="000B6391" w:rsidTr="009518A2">
        <w:trPr>
          <w:trHeight w:val="402"/>
        </w:trPr>
        <w:tc>
          <w:tcPr>
            <w:tcW w:w="2905" w:type="dxa"/>
            <w:gridSpan w:val="2"/>
            <w:tcBorders>
              <w:top w:val="nil"/>
              <w:left w:val="single" w:sz="8" w:space="0" w:color="auto"/>
              <w:bottom w:val="nil"/>
              <w:right w:val="single" w:sz="8" w:space="0" w:color="auto"/>
            </w:tcBorders>
            <w:shd w:val="clear" w:color="000000" w:fill="FFFF00"/>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Dépenses du Personnel et Membres</w:t>
            </w:r>
          </w:p>
        </w:tc>
        <w:tc>
          <w:tcPr>
            <w:tcW w:w="1517" w:type="dxa"/>
            <w:tcBorders>
              <w:top w:val="nil"/>
              <w:left w:val="nil"/>
              <w:bottom w:val="nil"/>
              <w:right w:val="nil"/>
            </w:tcBorders>
            <w:shd w:val="clear" w:color="000000" w:fill="FFFF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368 065 407</w:t>
            </w:r>
          </w:p>
        </w:tc>
        <w:tc>
          <w:tcPr>
            <w:tcW w:w="1531" w:type="dxa"/>
            <w:tcBorders>
              <w:top w:val="single" w:sz="4" w:space="0" w:color="auto"/>
              <w:left w:val="single" w:sz="4" w:space="0" w:color="auto"/>
              <w:bottom w:val="single" w:sz="4" w:space="0" w:color="auto"/>
              <w:right w:val="nil"/>
            </w:tcBorders>
            <w:shd w:val="clear" w:color="000000" w:fill="FFFF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247 491 228</w:t>
            </w:r>
          </w:p>
        </w:tc>
        <w:tc>
          <w:tcPr>
            <w:tcW w:w="1772"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239 291 052</w:t>
            </w:r>
          </w:p>
        </w:tc>
        <w:tc>
          <w:tcPr>
            <w:tcW w:w="1035" w:type="dxa"/>
            <w:tcBorders>
              <w:top w:val="single" w:sz="4" w:space="0" w:color="auto"/>
              <w:left w:val="single" w:sz="4" w:space="0" w:color="auto"/>
              <w:bottom w:val="single" w:sz="4" w:space="0" w:color="auto"/>
              <w:right w:val="single" w:sz="4" w:space="0" w:color="auto"/>
            </w:tcBorders>
            <w:shd w:val="clear" w:color="000000" w:fill="FFFF00"/>
            <w:vAlign w:val="center"/>
          </w:tcPr>
          <w:p w:rsidR="006D5636" w:rsidRPr="006D5636" w:rsidRDefault="006D5636" w:rsidP="006D5636">
            <w:pPr>
              <w:spacing w:after="0" w:line="240" w:lineRule="auto"/>
              <w:jc w:val="center"/>
              <w:rPr>
                <w:rFonts w:ascii="Bookman Old Style" w:eastAsia="Times New Roman" w:hAnsi="Bookman Old Style" w:cs="Times New Roman"/>
                <w:b/>
                <w:color w:val="000000"/>
                <w:sz w:val="18"/>
                <w:szCs w:val="18"/>
                <w:lang w:eastAsia="fr-FR"/>
              </w:rPr>
            </w:pPr>
            <w:r w:rsidRPr="006D5636">
              <w:rPr>
                <w:rFonts w:ascii="Bookman Old Style" w:eastAsia="Times New Roman" w:hAnsi="Bookman Old Style" w:cs="Times New Roman"/>
                <w:b/>
                <w:color w:val="000000"/>
                <w:sz w:val="18"/>
                <w:szCs w:val="18"/>
                <w:lang w:eastAsia="fr-FR"/>
              </w:rPr>
              <w:t>96,6%</w:t>
            </w:r>
          </w:p>
        </w:tc>
        <w:tc>
          <w:tcPr>
            <w:tcW w:w="136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8 200 176</w:t>
            </w:r>
          </w:p>
        </w:tc>
      </w:tr>
      <w:tr w:rsidR="006D5636" w:rsidRPr="000B6391" w:rsidTr="009518A2">
        <w:trPr>
          <w:trHeight w:val="402"/>
        </w:trPr>
        <w:tc>
          <w:tcPr>
            <w:tcW w:w="2905"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Rémunération  et charges sociales personnel existants</w:t>
            </w:r>
          </w:p>
        </w:tc>
        <w:tc>
          <w:tcPr>
            <w:tcW w:w="1517" w:type="dxa"/>
            <w:tcBorders>
              <w:top w:val="single" w:sz="4" w:space="0" w:color="auto"/>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107 706 482</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96 706 482</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94 277 161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2 429 321</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Rémunération  et  Charges sociales personnels  à recruter</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40 281 925</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18 281 925</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17 386 888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895 037</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Indemnités  personnel existants</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35 626 500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37 626 500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36 787 003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839 497</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Indemnités  personnel  à recruter</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20 350 500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4 876 321</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3 140 000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1 736 321</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Indemnités membres</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164 100 000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90 000 000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87 700 000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2 300 000</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S/Total rémunération et charges du personnel et membres</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368 065 407</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247 491 228</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239 291 052</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b/>
                <w:bCs/>
                <w:color w:val="000000"/>
                <w:sz w:val="18"/>
                <w:szCs w:val="18"/>
                <w:lang w:eastAsia="fr-FR"/>
              </w:rPr>
            </w:pPr>
            <w:r w:rsidRPr="006D5636">
              <w:rPr>
                <w:rFonts w:ascii="Bookman Old Style" w:eastAsia="Times New Roman" w:hAnsi="Bookman Old Style" w:cs="Times New Roman"/>
                <w:b/>
                <w:bCs/>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178 774 355</w:t>
            </w:r>
          </w:p>
        </w:tc>
      </w:tr>
      <w:tr w:rsidR="006D5636" w:rsidRPr="000B6391" w:rsidTr="009518A2">
        <w:trPr>
          <w:trHeight w:val="510"/>
        </w:trPr>
        <w:tc>
          <w:tcPr>
            <w:tcW w:w="10121" w:type="dxa"/>
            <w:gridSpan w:val="7"/>
            <w:tcBorders>
              <w:top w:val="nil"/>
              <w:left w:val="single" w:sz="8" w:space="0" w:color="auto"/>
              <w:bottom w:val="single" w:sz="8" w:space="0" w:color="auto"/>
              <w:right w:val="single" w:sz="4" w:space="0" w:color="auto"/>
            </w:tcBorders>
            <w:shd w:val="clear" w:color="auto" w:fill="auto"/>
            <w:noWrap/>
            <w:vAlign w:val="center"/>
            <w:hideMark/>
          </w:tcPr>
          <w:p w:rsidR="006D5636" w:rsidRPr="006D5636" w:rsidRDefault="006D5636" w:rsidP="006D5636">
            <w:pPr>
              <w:spacing w:after="0" w:line="240" w:lineRule="auto"/>
              <w:jc w:val="left"/>
              <w:rPr>
                <w:rFonts w:ascii="Bookman Old Style" w:eastAsia="Times New Roman" w:hAnsi="Bookman Old Style" w:cs="Times New Roman"/>
                <w:b/>
                <w:bCs/>
                <w:sz w:val="20"/>
                <w:szCs w:val="20"/>
                <w:lang w:eastAsia="fr-FR"/>
              </w:rPr>
            </w:pPr>
            <w:r w:rsidRPr="009518A2">
              <w:rPr>
                <w:rFonts w:ascii="Bookman Old Style" w:eastAsia="Times New Roman" w:hAnsi="Bookman Old Style" w:cs="Times New Roman"/>
                <w:b/>
                <w:bCs/>
                <w:sz w:val="18"/>
                <w:szCs w:val="20"/>
                <w:lang w:eastAsia="fr-FR"/>
              </w:rPr>
              <w:t>SOUS-TITRE II-I</w:t>
            </w:r>
          </w:p>
        </w:tc>
      </w:tr>
      <w:tr w:rsidR="006D5636" w:rsidRPr="000B6391" w:rsidTr="009518A2">
        <w:trPr>
          <w:trHeight w:val="402"/>
        </w:trPr>
        <w:tc>
          <w:tcPr>
            <w:tcW w:w="2905" w:type="dxa"/>
            <w:gridSpan w:val="2"/>
            <w:tcBorders>
              <w:top w:val="nil"/>
              <w:left w:val="single" w:sz="8" w:space="0" w:color="auto"/>
              <w:bottom w:val="single" w:sz="8" w:space="0" w:color="auto"/>
              <w:right w:val="single" w:sz="8" w:space="0" w:color="auto"/>
            </w:tcBorders>
            <w:shd w:val="clear" w:color="000000" w:fill="B2A1C7"/>
            <w:noWrap/>
            <w:vAlign w:val="center"/>
            <w:hideMark/>
          </w:tcPr>
          <w:p w:rsidR="006D5636" w:rsidRPr="000B6391" w:rsidRDefault="006D5636" w:rsidP="006D5636">
            <w:pPr>
              <w:spacing w:after="0" w:line="240" w:lineRule="auto"/>
              <w:jc w:val="left"/>
              <w:rPr>
                <w:rFonts w:ascii="Bookman Old Style" w:eastAsia="Times New Roman" w:hAnsi="Bookman Old Style" w:cs="Times New Roman"/>
                <w:b/>
                <w:bCs/>
                <w:sz w:val="20"/>
                <w:szCs w:val="20"/>
                <w:lang w:eastAsia="fr-FR"/>
              </w:rPr>
            </w:pPr>
            <w:r w:rsidRPr="009518A2">
              <w:rPr>
                <w:rFonts w:ascii="Bookman Old Style" w:eastAsia="Times New Roman" w:hAnsi="Bookman Old Style" w:cs="Times New Roman"/>
                <w:b/>
                <w:bCs/>
                <w:sz w:val="18"/>
                <w:szCs w:val="20"/>
                <w:lang w:eastAsia="fr-FR"/>
              </w:rPr>
              <w:t>Dépenses des biens  matériels</w:t>
            </w:r>
          </w:p>
        </w:tc>
        <w:tc>
          <w:tcPr>
            <w:tcW w:w="1517" w:type="dxa"/>
            <w:tcBorders>
              <w:top w:val="nil"/>
              <w:left w:val="nil"/>
              <w:bottom w:val="single" w:sz="8" w:space="0" w:color="auto"/>
              <w:right w:val="single" w:sz="8" w:space="0" w:color="auto"/>
            </w:tcBorders>
            <w:shd w:val="clear" w:color="000000" w:fill="B2A1C7"/>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166 000 000</w:t>
            </w:r>
          </w:p>
        </w:tc>
        <w:tc>
          <w:tcPr>
            <w:tcW w:w="1531" w:type="dxa"/>
            <w:tcBorders>
              <w:top w:val="single" w:sz="8" w:space="0" w:color="auto"/>
              <w:left w:val="nil"/>
              <w:bottom w:val="single" w:sz="8" w:space="0" w:color="auto"/>
              <w:right w:val="nil"/>
            </w:tcBorders>
            <w:shd w:val="clear" w:color="000000" w:fill="B2A1C7"/>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147 100 093</w:t>
            </w:r>
          </w:p>
        </w:tc>
        <w:tc>
          <w:tcPr>
            <w:tcW w:w="1772" w:type="dxa"/>
            <w:tcBorders>
              <w:top w:val="single" w:sz="8" w:space="0" w:color="auto"/>
              <w:left w:val="single" w:sz="8" w:space="0" w:color="auto"/>
              <w:bottom w:val="single" w:sz="8" w:space="0" w:color="auto"/>
              <w:right w:val="single" w:sz="4" w:space="0" w:color="auto"/>
            </w:tcBorders>
            <w:shd w:val="clear" w:color="000000" w:fill="B2A1C7"/>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142 178 950</w:t>
            </w:r>
          </w:p>
        </w:tc>
        <w:tc>
          <w:tcPr>
            <w:tcW w:w="1035" w:type="dxa"/>
            <w:tcBorders>
              <w:top w:val="single" w:sz="4" w:space="0" w:color="auto"/>
              <w:left w:val="single" w:sz="4" w:space="0" w:color="auto"/>
              <w:bottom w:val="single" w:sz="4" w:space="0" w:color="auto"/>
              <w:right w:val="single" w:sz="4" w:space="0" w:color="auto"/>
            </w:tcBorders>
            <w:shd w:val="clear" w:color="000000" w:fill="B2A1C7"/>
            <w:vAlign w:val="center"/>
          </w:tcPr>
          <w:p w:rsidR="006D5636" w:rsidRPr="006D5636" w:rsidRDefault="006D5636" w:rsidP="006D5636">
            <w:pPr>
              <w:spacing w:after="0" w:line="240" w:lineRule="auto"/>
              <w:jc w:val="center"/>
              <w:rPr>
                <w:rFonts w:ascii="Bookman Old Style" w:eastAsia="Times New Roman" w:hAnsi="Bookman Old Style" w:cs="Times New Roman"/>
                <w:b/>
                <w:color w:val="000000"/>
                <w:sz w:val="18"/>
                <w:szCs w:val="18"/>
                <w:lang w:eastAsia="fr-FR"/>
              </w:rPr>
            </w:pPr>
            <w:r w:rsidRPr="006D5636">
              <w:rPr>
                <w:rFonts w:ascii="Bookman Old Style" w:eastAsia="Times New Roman" w:hAnsi="Bookman Old Style" w:cs="Times New Roman"/>
                <w:b/>
                <w:color w:val="000000"/>
                <w:sz w:val="18"/>
                <w:szCs w:val="18"/>
                <w:lang w:eastAsia="fr-FR"/>
              </w:rPr>
              <w:t>96,6%</w:t>
            </w:r>
          </w:p>
        </w:tc>
        <w:tc>
          <w:tcPr>
            <w:tcW w:w="1361" w:type="dxa"/>
            <w:tcBorders>
              <w:top w:val="single" w:sz="4" w:space="0" w:color="auto"/>
              <w:left w:val="single" w:sz="4" w:space="0" w:color="auto"/>
              <w:bottom w:val="single" w:sz="4" w:space="0" w:color="auto"/>
              <w:right w:val="single" w:sz="4" w:space="0" w:color="auto"/>
            </w:tcBorders>
            <w:shd w:val="clear" w:color="000000" w:fill="B2A1C7"/>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4 921 143</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0B6391" w:rsidRDefault="006D5636" w:rsidP="006D5636">
            <w:pPr>
              <w:spacing w:after="0" w:line="240" w:lineRule="auto"/>
              <w:jc w:val="left"/>
              <w:rPr>
                <w:rFonts w:ascii="Bookman Old Style" w:eastAsia="Times New Roman" w:hAnsi="Bookman Old Style" w:cs="Times New Roman"/>
                <w:sz w:val="20"/>
                <w:szCs w:val="20"/>
                <w:lang w:eastAsia="fr-FR"/>
              </w:rPr>
            </w:pPr>
            <w:r w:rsidRPr="000B6391">
              <w:rPr>
                <w:rFonts w:ascii="Bookman Old Style" w:eastAsia="Times New Roman" w:hAnsi="Bookman Old Style" w:cs="Times New Roman"/>
                <w:sz w:val="20"/>
                <w:szCs w:val="20"/>
                <w:lang w:eastAsia="fr-FR"/>
              </w:rPr>
              <w:t>Fournitures de bureau et petits matériels</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55 000 000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52 354 950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2 645 050</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0B6391" w:rsidRDefault="006D5636" w:rsidP="006D5636">
            <w:pPr>
              <w:spacing w:after="0" w:line="240" w:lineRule="auto"/>
              <w:jc w:val="left"/>
              <w:rPr>
                <w:rFonts w:ascii="Bookman Old Style" w:eastAsia="Times New Roman" w:hAnsi="Bookman Old Style" w:cs="Times New Roman"/>
                <w:sz w:val="20"/>
                <w:szCs w:val="20"/>
                <w:lang w:eastAsia="fr-FR"/>
              </w:rPr>
            </w:pPr>
            <w:r w:rsidRPr="000B6391">
              <w:rPr>
                <w:rFonts w:ascii="Bookman Old Style" w:eastAsia="Times New Roman" w:hAnsi="Bookman Old Style" w:cs="Times New Roman"/>
                <w:sz w:val="20"/>
                <w:szCs w:val="20"/>
                <w:lang w:eastAsia="fr-FR"/>
              </w:rPr>
              <w:t>Collation (café, jus, eau minérale, …)</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36 000 000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29 883 000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117 000</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0B6391" w:rsidRDefault="006D5636" w:rsidP="006D5636">
            <w:pPr>
              <w:spacing w:after="0" w:line="240" w:lineRule="auto"/>
              <w:jc w:val="left"/>
              <w:rPr>
                <w:rFonts w:ascii="Bookman Old Style" w:eastAsia="Times New Roman" w:hAnsi="Bookman Old Style" w:cs="Times New Roman"/>
                <w:sz w:val="20"/>
                <w:szCs w:val="20"/>
                <w:lang w:eastAsia="fr-FR"/>
              </w:rPr>
            </w:pPr>
            <w:r w:rsidRPr="000B6391">
              <w:rPr>
                <w:rFonts w:ascii="Bookman Old Style" w:eastAsia="Times New Roman" w:hAnsi="Bookman Old Style" w:cs="Times New Roman"/>
                <w:sz w:val="20"/>
                <w:szCs w:val="20"/>
                <w:lang w:eastAsia="fr-FR"/>
              </w:rPr>
              <w:t xml:space="preserve">Consommables informatique </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59 170 150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829 850</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0B6391" w:rsidRDefault="006D5636" w:rsidP="006D5636">
            <w:pPr>
              <w:spacing w:after="0" w:line="240" w:lineRule="auto"/>
              <w:jc w:val="left"/>
              <w:rPr>
                <w:rFonts w:ascii="Bookman Old Style" w:eastAsia="Times New Roman" w:hAnsi="Bookman Old Style" w:cs="Times New Roman"/>
                <w:sz w:val="20"/>
                <w:szCs w:val="20"/>
                <w:lang w:eastAsia="fr-FR"/>
              </w:rPr>
            </w:pPr>
            <w:r w:rsidRPr="000B6391">
              <w:rPr>
                <w:rFonts w:ascii="Bookman Old Style" w:eastAsia="Times New Roman" w:hAnsi="Bookman Old Style" w:cs="Times New Roman"/>
                <w:sz w:val="20"/>
                <w:szCs w:val="20"/>
                <w:lang w:eastAsia="fr-FR"/>
              </w:rPr>
              <w:t>Produits d'entretien</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16 250 000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15 984 400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265 600</w:t>
            </w:r>
          </w:p>
        </w:tc>
      </w:tr>
      <w:tr w:rsidR="006D5636" w:rsidRPr="000B6391" w:rsidTr="009518A2">
        <w:trPr>
          <w:trHeight w:val="402"/>
        </w:trPr>
        <w:tc>
          <w:tcPr>
            <w:tcW w:w="2905" w:type="dxa"/>
            <w:gridSpan w:val="2"/>
            <w:tcBorders>
              <w:top w:val="nil"/>
              <w:left w:val="single" w:sz="8" w:space="0" w:color="auto"/>
              <w:bottom w:val="single" w:sz="4" w:space="0" w:color="auto"/>
              <w:right w:val="single" w:sz="8" w:space="0" w:color="auto"/>
            </w:tcBorders>
            <w:shd w:val="clear" w:color="auto" w:fill="auto"/>
            <w:noWrap/>
            <w:vAlign w:val="center"/>
            <w:hideMark/>
          </w:tcPr>
          <w:p w:rsidR="006D5636" w:rsidRPr="000B6391" w:rsidRDefault="006D5636" w:rsidP="006D5636">
            <w:pPr>
              <w:spacing w:after="0" w:line="240" w:lineRule="auto"/>
              <w:jc w:val="left"/>
              <w:rPr>
                <w:rFonts w:ascii="Bookman Old Style" w:eastAsia="Times New Roman" w:hAnsi="Bookman Old Style" w:cs="Times New Roman"/>
                <w:sz w:val="20"/>
                <w:szCs w:val="20"/>
                <w:lang w:eastAsia="fr-FR"/>
              </w:rPr>
            </w:pPr>
            <w:r w:rsidRPr="000B6391">
              <w:rPr>
                <w:rFonts w:ascii="Bookman Old Style" w:eastAsia="Times New Roman" w:hAnsi="Bookman Old Style" w:cs="Times New Roman"/>
                <w:sz w:val="20"/>
                <w:szCs w:val="20"/>
                <w:lang w:eastAsia="fr-FR"/>
              </w:rPr>
              <w:t>Carburant et lubrifiant</w:t>
            </w:r>
          </w:p>
        </w:tc>
        <w:tc>
          <w:tcPr>
            <w:tcW w:w="1517" w:type="dxa"/>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50 000 000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45 850 093</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43 956 600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1 893 493</w:t>
            </w:r>
          </w:p>
        </w:tc>
      </w:tr>
      <w:tr w:rsidR="006D5636" w:rsidRPr="000B6391" w:rsidTr="009518A2">
        <w:trPr>
          <w:trHeight w:val="510"/>
        </w:trPr>
        <w:tc>
          <w:tcPr>
            <w:tcW w:w="10121" w:type="dxa"/>
            <w:gridSpan w:val="7"/>
            <w:tcBorders>
              <w:top w:val="nil"/>
              <w:left w:val="single" w:sz="8" w:space="0" w:color="auto"/>
              <w:bottom w:val="single" w:sz="8" w:space="0" w:color="auto"/>
              <w:right w:val="single" w:sz="4" w:space="0" w:color="auto"/>
            </w:tcBorders>
            <w:shd w:val="clear" w:color="auto" w:fill="auto"/>
            <w:noWrap/>
            <w:vAlign w:val="center"/>
            <w:hideMark/>
          </w:tcPr>
          <w:p w:rsidR="006D5636" w:rsidRPr="006D5636" w:rsidRDefault="006D5636" w:rsidP="006D5636">
            <w:pPr>
              <w:spacing w:after="0" w:line="240" w:lineRule="auto"/>
              <w:jc w:val="left"/>
              <w:rPr>
                <w:rFonts w:ascii="Bookman Old Style" w:eastAsia="Times New Roman" w:hAnsi="Bookman Old Style" w:cs="Times New Roman"/>
                <w:b/>
                <w:bCs/>
                <w:sz w:val="20"/>
                <w:szCs w:val="20"/>
                <w:lang w:eastAsia="fr-FR"/>
              </w:rPr>
            </w:pPr>
            <w:r w:rsidRPr="009518A2">
              <w:rPr>
                <w:rFonts w:ascii="Bookman Old Style" w:eastAsia="Times New Roman" w:hAnsi="Bookman Old Style" w:cs="Times New Roman"/>
                <w:b/>
                <w:bCs/>
                <w:sz w:val="18"/>
                <w:szCs w:val="20"/>
                <w:lang w:eastAsia="fr-FR"/>
              </w:rPr>
              <w:t>SOUS-TITRE III-I</w:t>
            </w:r>
          </w:p>
        </w:tc>
      </w:tr>
      <w:tr w:rsidR="006D5636" w:rsidRPr="000B6391" w:rsidTr="009518A2">
        <w:trPr>
          <w:trHeight w:val="402"/>
        </w:trPr>
        <w:tc>
          <w:tcPr>
            <w:tcW w:w="2480" w:type="dxa"/>
            <w:tcBorders>
              <w:top w:val="nil"/>
              <w:left w:val="single" w:sz="8" w:space="0" w:color="auto"/>
              <w:bottom w:val="single" w:sz="8" w:space="0" w:color="auto"/>
              <w:right w:val="single" w:sz="8" w:space="0" w:color="auto"/>
            </w:tcBorders>
            <w:shd w:val="clear" w:color="000000" w:fill="E46D0A"/>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Dépenses de services</w:t>
            </w:r>
          </w:p>
        </w:tc>
        <w:tc>
          <w:tcPr>
            <w:tcW w:w="1942" w:type="dxa"/>
            <w:gridSpan w:val="2"/>
            <w:tcBorders>
              <w:top w:val="nil"/>
              <w:left w:val="nil"/>
              <w:bottom w:val="single" w:sz="8" w:space="0" w:color="auto"/>
              <w:right w:val="single" w:sz="8" w:space="0" w:color="auto"/>
            </w:tcBorders>
            <w:shd w:val="clear" w:color="000000" w:fill="E46D0A"/>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978 600 000</w:t>
            </w:r>
          </w:p>
        </w:tc>
        <w:tc>
          <w:tcPr>
            <w:tcW w:w="1531" w:type="dxa"/>
            <w:tcBorders>
              <w:top w:val="nil"/>
              <w:left w:val="nil"/>
              <w:bottom w:val="single" w:sz="8" w:space="0" w:color="auto"/>
              <w:right w:val="nil"/>
            </w:tcBorders>
            <w:shd w:val="clear" w:color="000000" w:fill="E46D0A"/>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584 408 679</w:t>
            </w:r>
          </w:p>
        </w:tc>
        <w:tc>
          <w:tcPr>
            <w:tcW w:w="1772" w:type="dxa"/>
            <w:tcBorders>
              <w:top w:val="single" w:sz="8" w:space="0" w:color="auto"/>
              <w:left w:val="single" w:sz="8" w:space="0" w:color="auto"/>
              <w:bottom w:val="single" w:sz="8" w:space="0" w:color="auto"/>
              <w:right w:val="single" w:sz="4" w:space="0" w:color="auto"/>
            </w:tcBorders>
            <w:shd w:val="clear" w:color="000000" w:fill="E46D0A"/>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496 885 488</w:t>
            </w:r>
          </w:p>
        </w:tc>
        <w:tc>
          <w:tcPr>
            <w:tcW w:w="1035" w:type="dxa"/>
            <w:tcBorders>
              <w:top w:val="single" w:sz="4" w:space="0" w:color="auto"/>
              <w:left w:val="single" w:sz="4" w:space="0" w:color="auto"/>
              <w:bottom w:val="single" w:sz="4" w:space="0" w:color="auto"/>
              <w:right w:val="single" w:sz="4" w:space="0" w:color="auto"/>
            </w:tcBorders>
            <w:shd w:val="clear" w:color="000000" w:fill="E46D0A"/>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85%</w:t>
            </w:r>
          </w:p>
        </w:tc>
        <w:tc>
          <w:tcPr>
            <w:tcW w:w="1361" w:type="dxa"/>
            <w:tcBorders>
              <w:top w:val="single" w:sz="4" w:space="0" w:color="auto"/>
              <w:left w:val="single" w:sz="4" w:space="0" w:color="auto"/>
              <w:bottom w:val="single" w:sz="4" w:space="0" w:color="auto"/>
              <w:right w:val="single" w:sz="4" w:space="0" w:color="auto"/>
            </w:tcBorders>
            <w:shd w:val="clear" w:color="000000" w:fill="E46D0A"/>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87 523 191</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Mission de contrôle et inspection</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65 000 000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5 945 750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4 054 250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Audits et revus des projets</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Frais de mission extérieure et titre de transport</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50 000 000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Eau et électricité</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20 400 000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3 879 640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6 120 360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lastRenderedPageBreak/>
              <w:t>Téléphone – Fax – Internet</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9 692 076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307 924</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Entretien Site WEB</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15 000 000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9 450 000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550 000</w:t>
            </w:r>
          </w:p>
        </w:tc>
      </w:tr>
      <w:tr w:rsidR="006D5636" w:rsidRPr="000B6391" w:rsidTr="009518A2">
        <w:trPr>
          <w:trHeight w:val="40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Sensibilisation et communication</w:t>
            </w:r>
          </w:p>
        </w:tc>
        <w:tc>
          <w:tcPr>
            <w:tcW w:w="1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26 000 000</w:t>
            </w:r>
          </w:p>
        </w:tc>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25 444 000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556 000</w:t>
            </w:r>
          </w:p>
        </w:tc>
      </w:tr>
      <w:tr w:rsidR="006D5636" w:rsidRPr="000B6391" w:rsidTr="009518A2">
        <w:trPr>
          <w:trHeight w:val="40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Publication rapport</w:t>
            </w:r>
          </w:p>
        </w:tc>
        <w:tc>
          <w:tcPr>
            <w:tcW w:w="1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20 000 000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10 000 000</w:t>
            </w:r>
          </w:p>
        </w:tc>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7 400 000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2 600 000</w:t>
            </w:r>
          </w:p>
        </w:tc>
      </w:tr>
      <w:tr w:rsidR="006D5636" w:rsidRPr="000B6391" w:rsidTr="009518A2">
        <w:trPr>
          <w:trHeight w:val="373"/>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Confection des calendriers et Agendas</w:t>
            </w:r>
          </w:p>
        </w:tc>
        <w:tc>
          <w:tcPr>
            <w:tcW w:w="1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40 000 000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28 000 000  </w:t>
            </w:r>
          </w:p>
        </w:tc>
        <w:tc>
          <w:tcPr>
            <w:tcW w:w="1035" w:type="dxa"/>
            <w:vMerge w:val="restart"/>
            <w:tcBorders>
              <w:top w:val="single" w:sz="4" w:space="0" w:color="auto"/>
              <w:left w:val="single" w:sz="4" w:space="0" w:color="auto"/>
              <w:right w:val="single" w:sz="4" w:space="0" w:color="auto"/>
            </w:tcBorders>
            <w:vAlign w:val="center"/>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2 000 000</w:t>
            </w:r>
          </w:p>
        </w:tc>
      </w:tr>
      <w:tr w:rsidR="006D5636" w:rsidRPr="000B6391" w:rsidTr="009518A2">
        <w:tc>
          <w:tcPr>
            <w:tcW w:w="24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p>
        </w:tc>
        <w:tc>
          <w:tcPr>
            <w:tcW w:w="1942" w:type="dxa"/>
            <w:gridSpan w:val="2"/>
            <w:tcBorders>
              <w:top w:val="single" w:sz="4" w:space="0" w:color="auto"/>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p>
        </w:tc>
        <w:tc>
          <w:tcPr>
            <w:tcW w:w="1531" w:type="dxa"/>
            <w:tcBorders>
              <w:top w:val="single" w:sz="4" w:space="0" w:color="auto"/>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p>
        </w:tc>
        <w:tc>
          <w:tcPr>
            <w:tcW w:w="1772" w:type="dxa"/>
            <w:vMerge/>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035" w:type="dxa"/>
            <w:vMerge/>
            <w:tcBorders>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p>
        </w:tc>
      </w:tr>
      <w:tr w:rsidR="006D5636" w:rsidRPr="000B6391" w:rsidTr="009518A2">
        <w:trPr>
          <w:trHeight w:val="454"/>
        </w:trPr>
        <w:tc>
          <w:tcPr>
            <w:tcW w:w="2480" w:type="dxa"/>
            <w:tcBorders>
              <w:top w:val="single" w:sz="4" w:space="0" w:color="auto"/>
              <w:left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Confection du Budget</w:t>
            </w:r>
          </w:p>
        </w:tc>
        <w:tc>
          <w:tcPr>
            <w:tcW w:w="1942" w:type="dxa"/>
            <w:gridSpan w:val="2"/>
            <w:tcBorders>
              <w:top w:val="single" w:sz="4" w:space="0" w:color="auto"/>
              <w:left w:val="nil"/>
              <w:right w:val="single" w:sz="8" w:space="0" w:color="auto"/>
            </w:tcBorders>
            <w:shd w:val="clear" w:color="auto" w:fill="auto"/>
            <w:noWrap/>
            <w:vAlign w:val="center"/>
            <w:hideMark/>
          </w:tcPr>
          <w:p w:rsidR="006D5636" w:rsidRPr="006D5636" w:rsidRDefault="006D5636" w:rsidP="007A3C87">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20 000 000</w:t>
            </w:r>
          </w:p>
        </w:tc>
        <w:tc>
          <w:tcPr>
            <w:tcW w:w="1531" w:type="dxa"/>
            <w:tcBorders>
              <w:top w:val="single" w:sz="4" w:space="0" w:color="auto"/>
              <w:left w:val="nil"/>
              <w:right w:val="single" w:sz="4" w:space="0" w:color="auto"/>
            </w:tcBorders>
            <w:shd w:val="clear" w:color="auto" w:fill="auto"/>
            <w:noWrap/>
            <w:vAlign w:val="center"/>
            <w:hideMark/>
          </w:tcPr>
          <w:p w:rsidR="006D5636" w:rsidRPr="006D5636" w:rsidRDefault="006D5636" w:rsidP="007A3C87">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15 000 000</w:t>
            </w:r>
          </w:p>
        </w:tc>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7A3C87">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12 450 000  </w:t>
            </w:r>
          </w:p>
        </w:tc>
        <w:tc>
          <w:tcPr>
            <w:tcW w:w="1035" w:type="dxa"/>
            <w:tcBorders>
              <w:top w:val="single" w:sz="4" w:space="0" w:color="auto"/>
              <w:left w:val="single" w:sz="4" w:space="0" w:color="auto"/>
              <w:right w:val="single" w:sz="4" w:space="0" w:color="auto"/>
            </w:tcBorders>
            <w:vAlign w:val="bottom"/>
          </w:tcPr>
          <w:p w:rsidR="006D5636" w:rsidRPr="006D5636" w:rsidRDefault="006D5636" w:rsidP="007A3C87">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right w:val="single" w:sz="4" w:space="0" w:color="auto"/>
            </w:tcBorders>
            <w:shd w:val="clear" w:color="auto" w:fill="auto"/>
            <w:noWrap/>
            <w:vAlign w:val="center"/>
            <w:hideMark/>
          </w:tcPr>
          <w:p w:rsidR="006D5636" w:rsidRPr="006D5636" w:rsidRDefault="006D5636" w:rsidP="007A3C87">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 xml:space="preserve"> 550 000</w:t>
            </w:r>
          </w:p>
        </w:tc>
      </w:tr>
      <w:tr w:rsidR="006D5636" w:rsidRPr="000B6391" w:rsidTr="009518A2">
        <w:trPr>
          <w:trHeight w:val="402"/>
        </w:trPr>
        <w:tc>
          <w:tcPr>
            <w:tcW w:w="24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Entretien groupe électrogène</w:t>
            </w:r>
          </w:p>
        </w:tc>
        <w:tc>
          <w:tcPr>
            <w:tcW w:w="1942" w:type="dxa"/>
            <w:gridSpan w:val="2"/>
            <w:tcBorders>
              <w:top w:val="single" w:sz="4" w:space="0" w:color="auto"/>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13 000 000</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8 200 000</w:t>
            </w:r>
          </w:p>
        </w:tc>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7 709 448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490 552</w:t>
            </w:r>
          </w:p>
        </w:tc>
      </w:tr>
      <w:tr w:rsidR="006D5636" w:rsidRPr="000B6391" w:rsidTr="009518A2">
        <w:trPr>
          <w:trHeight w:val="402"/>
        </w:trPr>
        <w:tc>
          <w:tcPr>
            <w:tcW w:w="24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Pièces détachées véhicules et motos + réparation</w:t>
            </w:r>
          </w:p>
        </w:tc>
        <w:tc>
          <w:tcPr>
            <w:tcW w:w="1942" w:type="dxa"/>
            <w:gridSpan w:val="2"/>
            <w:tcBorders>
              <w:top w:val="single" w:sz="4" w:space="0" w:color="auto"/>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150 000 000</w:t>
            </w:r>
          </w:p>
        </w:tc>
        <w:tc>
          <w:tcPr>
            <w:tcW w:w="1531" w:type="dxa"/>
            <w:tcBorders>
              <w:top w:val="single" w:sz="4" w:space="0" w:color="auto"/>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102 786 358</w:t>
            </w:r>
          </w:p>
        </w:tc>
        <w:tc>
          <w:tcPr>
            <w:tcW w:w="177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102 112 769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673 589</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Entretien et réparation matériels et mobiliers</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22 200 000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10 606 821</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9 662 250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944 571</w:t>
            </w:r>
          </w:p>
        </w:tc>
      </w:tr>
      <w:tr w:rsidR="006D5636" w:rsidRPr="000B6391" w:rsidTr="009518A2">
        <w:trPr>
          <w:trHeight w:val="402"/>
        </w:trPr>
        <w:tc>
          <w:tcPr>
            <w:tcW w:w="2480" w:type="dxa"/>
            <w:tcBorders>
              <w:top w:val="nil"/>
              <w:left w:val="single" w:sz="8" w:space="0" w:color="auto"/>
              <w:bottom w:val="single" w:sz="8"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Remise en état véhicules cadre</w:t>
            </w:r>
          </w:p>
        </w:tc>
        <w:tc>
          <w:tcPr>
            <w:tcW w:w="1942" w:type="dxa"/>
            <w:gridSpan w:val="2"/>
            <w:tcBorders>
              <w:top w:val="nil"/>
              <w:left w:val="nil"/>
              <w:bottom w:val="single" w:sz="8"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20 000 000</w:t>
            </w:r>
          </w:p>
        </w:tc>
        <w:tc>
          <w:tcPr>
            <w:tcW w:w="1531" w:type="dxa"/>
            <w:tcBorders>
              <w:top w:val="nil"/>
              <w:left w:val="nil"/>
              <w:bottom w:val="single" w:sz="8"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15 000 000</w:t>
            </w:r>
          </w:p>
        </w:tc>
        <w:tc>
          <w:tcPr>
            <w:tcW w:w="1772" w:type="dxa"/>
            <w:tcBorders>
              <w:top w:val="nil"/>
              <w:left w:val="single" w:sz="8" w:space="0" w:color="auto"/>
              <w:bottom w:val="single" w:sz="8"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14 278 500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721 500</w:t>
            </w:r>
          </w:p>
        </w:tc>
      </w:tr>
      <w:tr w:rsidR="006D5636" w:rsidRPr="000B6391" w:rsidTr="009518A2">
        <w:trPr>
          <w:trHeight w:val="402"/>
        </w:trPr>
        <w:tc>
          <w:tcPr>
            <w:tcW w:w="24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Entretien des locaux</w:t>
            </w:r>
          </w:p>
        </w:tc>
        <w:tc>
          <w:tcPr>
            <w:tcW w:w="1942" w:type="dxa"/>
            <w:gridSpan w:val="2"/>
            <w:tcBorders>
              <w:top w:val="single" w:sz="8" w:space="0" w:color="auto"/>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18 000 000</w:t>
            </w:r>
          </w:p>
        </w:tc>
        <w:tc>
          <w:tcPr>
            <w:tcW w:w="1531" w:type="dxa"/>
            <w:tcBorders>
              <w:top w:val="single" w:sz="8" w:space="0" w:color="auto"/>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18 000 000</w:t>
            </w:r>
          </w:p>
        </w:tc>
        <w:tc>
          <w:tcPr>
            <w:tcW w:w="177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9 500 000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8 500 000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Sécurité des locaux</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7 200 000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7 000 000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5 406 600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1 593 400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Formation personnel</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8 450 000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8 450 000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Voyages d'études et d'échanges pour membres</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9 065 500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9 065 500</w:t>
            </w:r>
          </w:p>
        </w:tc>
      </w:tr>
      <w:tr w:rsidR="006D5636" w:rsidRPr="000B6391" w:rsidTr="009518A2">
        <w:trPr>
          <w:trHeight w:val="402"/>
        </w:trPr>
        <w:tc>
          <w:tcPr>
            <w:tcW w:w="24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Frais de représentation</w:t>
            </w:r>
          </w:p>
        </w:tc>
        <w:tc>
          <w:tcPr>
            <w:tcW w:w="1942" w:type="dxa"/>
            <w:gridSpan w:val="2"/>
            <w:tcBorders>
              <w:top w:val="single" w:sz="4" w:space="0" w:color="auto"/>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50 000 000</w:t>
            </w:r>
          </w:p>
        </w:tc>
        <w:tc>
          <w:tcPr>
            <w:tcW w:w="1531" w:type="dxa"/>
            <w:tcBorders>
              <w:top w:val="single" w:sz="4" w:space="0" w:color="auto"/>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50 000 000</w:t>
            </w:r>
          </w:p>
        </w:tc>
        <w:tc>
          <w:tcPr>
            <w:tcW w:w="177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50 000 000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0</w:t>
            </w:r>
          </w:p>
        </w:tc>
      </w:tr>
      <w:tr w:rsidR="006D5636" w:rsidRPr="000B6391" w:rsidTr="009518A2">
        <w:trPr>
          <w:trHeight w:val="402"/>
        </w:trPr>
        <w:tc>
          <w:tcPr>
            <w:tcW w:w="24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Location et charges locatives</w:t>
            </w:r>
          </w:p>
        </w:tc>
        <w:tc>
          <w:tcPr>
            <w:tcW w:w="1942" w:type="dxa"/>
            <w:gridSpan w:val="2"/>
            <w:tcBorders>
              <w:top w:val="single" w:sz="4" w:space="0" w:color="auto"/>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165 300 000</w:t>
            </w:r>
          </w:p>
        </w:tc>
        <w:tc>
          <w:tcPr>
            <w:tcW w:w="1531" w:type="dxa"/>
            <w:tcBorders>
              <w:top w:val="single" w:sz="4" w:space="0" w:color="auto"/>
              <w:left w:val="single" w:sz="8" w:space="0" w:color="auto"/>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165 300 000</w:t>
            </w:r>
          </w:p>
        </w:tc>
        <w:tc>
          <w:tcPr>
            <w:tcW w:w="177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165 300 000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Audits des  comptes off-shore</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40 000 000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15 000 000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15 000 000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Conseils juridiques et contentieux</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12 500 000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9 000 000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6 002 000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2 998 000</w:t>
            </w:r>
          </w:p>
        </w:tc>
      </w:tr>
      <w:tr w:rsidR="006D5636" w:rsidRPr="000B6391" w:rsidTr="009518A2">
        <w:trPr>
          <w:trHeight w:val="402"/>
        </w:trPr>
        <w:tc>
          <w:tcPr>
            <w:tcW w:w="2480" w:type="dxa"/>
            <w:tcBorders>
              <w:top w:val="nil"/>
              <w:left w:val="single" w:sz="8" w:space="0" w:color="auto"/>
              <w:bottom w:val="single" w:sz="8"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Assurances et dépenses de santé</w:t>
            </w:r>
          </w:p>
        </w:tc>
        <w:tc>
          <w:tcPr>
            <w:tcW w:w="1942" w:type="dxa"/>
            <w:gridSpan w:val="2"/>
            <w:tcBorders>
              <w:top w:val="nil"/>
              <w:left w:val="nil"/>
              <w:bottom w:val="single" w:sz="8"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60 000 000</w:t>
            </w:r>
          </w:p>
        </w:tc>
        <w:tc>
          <w:tcPr>
            <w:tcW w:w="1531" w:type="dxa"/>
            <w:tcBorders>
              <w:top w:val="nil"/>
              <w:left w:val="nil"/>
              <w:bottom w:val="single" w:sz="8"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25 000 000</w:t>
            </w:r>
          </w:p>
        </w:tc>
        <w:tc>
          <w:tcPr>
            <w:tcW w:w="1772" w:type="dxa"/>
            <w:tcBorders>
              <w:top w:val="nil"/>
              <w:left w:val="single" w:sz="8" w:space="0" w:color="auto"/>
              <w:bottom w:val="single" w:sz="8"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24 652 455  </w:t>
            </w:r>
          </w:p>
        </w:tc>
        <w:tc>
          <w:tcPr>
            <w:tcW w:w="1035" w:type="dxa"/>
            <w:tcBorders>
              <w:top w:val="single" w:sz="4" w:space="0" w:color="auto"/>
              <w:left w:val="single" w:sz="4" w:space="0" w:color="auto"/>
              <w:bottom w:val="single" w:sz="4" w:space="0" w:color="auto"/>
              <w:right w:val="single" w:sz="4" w:space="0" w:color="auto"/>
            </w:tcBorders>
            <w:vAlign w:val="bottom"/>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347 545</w:t>
            </w:r>
          </w:p>
        </w:tc>
      </w:tr>
      <w:tr w:rsidR="006D5636" w:rsidRPr="000B6391" w:rsidTr="009518A2">
        <w:trPr>
          <w:trHeight w:val="402"/>
        </w:trPr>
        <w:tc>
          <w:tcPr>
            <w:tcW w:w="2480" w:type="dxa"/>
            <w:tcBorders>
              <w:top w:val="nil"/>
              <w:left w:val="single" w:sz="8" w:space="0" w:color="auto"/>
              <w:bottom w:val="single" w:sz="8" w:space="0" w:color="auto"/>
              <w:right w:val="single" w:sz="8" w:space="0" w:color="auto"/>
            </w:tcBorders>
            <w:shd w:val="clear" w:color="000000" w:fill="FF0000"/>
            <w:noWrap/>
            <w:vAlign w:val="bottom"/>
            <w:hideMark/>
          </w:tcPr>
          <w:p w:rsidR="006D5636" w:rsidRPr="009518A2" w:rsidRDefault="006D5636" w:rsidP="006D5636">
            <w:pPr>
              <w:spacing w:after="0" w:line="240" w:lineRule="auto"/>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BUDGET D'INVESTISSEMENT EQUIPEMENTS</w:t>
            </w:r>
          </w:p>
        </w:tc>
        <w:tc>
          <w:tcPr>
            <w:tcW w:w="1942" w:type="dxa"/>
            <w:gridSpan w:val="2"/>
            <w:tcBorders>
              <w:top w:val="nil"/>
              <w:left w:val="nil"/>
              <w:bottom w:val="single" w:sz="8" w:space="0" w:color="auto"/>
              <w:right w:val="single" w:sz="8" w:space="0" w:color="auto"/>
            </w:tcBorders>
            <w:shd w:val="clear" w:color="000000" w:fill="FF00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1 520 000 000</w:t>
            </w:r>
          </w:p>
        </w:tc>
        <w:tc>
          <w:tcPr>
            <w:tcW w:w="1531" w:type="dxa"/>
            <w:tcBorders>
              <w:top w:val="nil"/>
              <w:left w:val="nil"/>
              <w:bottom w:val="single" w:sz="8" w:space="0" w:color="auto"/>
              <w:right w:val="nil"/>
            </w:tcBorders>
            <w:shd w:val="clear" w:color="000000" w:fill="FF00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160 000 000</w:t>
            </w:r>
          </w:p>
        </w:tc>
        <w:tc>
          <w:tcPr>
            <w:tcW w:w="1772" w:type="dxa"/>
            <w:tcBorders>
              <w:top w:val="nil"/>
              <w:left w:val="single" w:sz="8" w:space="0" w:color="auto"/>
              <w:bottom w:val="single" w:sz="8" w:space="0" w:color="auto"/>
              <w:right w:val="single" w:sz="4" w:space="0" w:color="auto"/>
            </w:tcBorders>
            <w:shd w:val="clear" w:color="000000" w:fill="FF00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144 944 050</w:t>
            </w:r>
          </w:p>
        </w:tc>
        <w:tc>
          <w:tcPr>
            <w:tcW w:w="1035" w:type="dxa"/>
            <w:tcBorders>
              <w:top w:val="single" w:sz="4" w:space="0" w:color="auto"/>
              <w:left w:val="single" w:sz="4" w:space="0" w:color="auto"/>
              <w:bottom w:val="single" w:sz="4" w:space="0" w:color="auto"/>
              <w:right w:val="single" w:sz="4" w:space="0" w:color="auto"/>
            </w:tcBorders>
            <w:shd w:val="clear" w:color="000000" w:fill="FF0000"/>
            <w:vAlign w:val="center"/>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90,5%</w:t>
            </w:r>
          </w:p>
        </w:tc>
        <w:tc>
          <w:tcPr>
            <w:tcW w:w="1361"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color w:val="000000"/>
                <w:sz w:val="18"/>
                <w:szCs w:val="18"/>
                <w:lang w:eastAsia="fr-FR"/>
              </w:rPr>
            </w:pPr>
            <w:r w:rsidRPr="006D5636">
              <w:rPr>
                <w:rFonts w:ascii="Bookman Old Style" w:eastAsia="Times New Roman" w:hAnsi="Bookman Old Style" w:cs="Times New Roman"/>
                <w:b/>
                <w:bCs/>
                <w:color w:val="000000"/>
                <w:sz w:val="18"/>
                <w:szCs w:val="18"/>
                <w:lang w:eastAsia="fr-FR"/>
              </w:rPr>
              <w:t>15 055 950</w:t>
            </w:r>
          </w:p>
        </w:tc>
      </w:tr>
      <w:tr w:rsidR="006D5636" w:rsidRPr="000B6391" w:rsidTr="009518A2">
        <w:trPr>
          <w:trHeight w:val="510"/>
        </w:trPr>
        <w:tc>
          <w:tcPr>
            <w:tcW w:w="10121" w:type="dxa"/>
            <w:gridSpan w:val="7"/>
            <w:tcBorders>
              <w:top w:val="nil"/>
              <w:left w:val="single" w:sz="8" w:space="0" w:color="auto"/>
              <w:bottom w:val="single" w:sz="8" w:space="0" w:color="auto"/>
              <w:right w:val="single" w:sz="4" w:space="0" w:color="auto"/>
            </w:tcBorders>
            <w:shd w:val="clear" w:color="auto" w:fill="auto"/>
            <w:noWrap/>
            <w:vAlign w:val="center"/>
            <w:hideMark/>
          </w:tcPr>
          <w:p w:rsidR="006D5636" w:rsidRPr="006D5636" w:rsidRDefault="006D5636" w:rsidP="006D5636">
            <w:pPr>
              <w:spacing w:after="0" w:line="240" w:lineRule="auto"/>
              <w:jc w:val="left"/>
              <w:rPr>
                <w:rFonts w:ascii="Bookman Old Style" w:eastAsia="Times New Roman" w:hAnsi="Bookman Old Style" w:cs="Times New Roman"/>
                <w:b/>
                <w:bCs/>
                <w:sz w:val="20"/>
                <w:szCs w:val="20"/>
                <w:lang w:eastAsia="fr-FR"/>
              </w:rPr>
            </w:pPr>
            <w:r w:rsidRPr="009518A2">
              <w:rPr>
                <w:rFonts w:ascii="Bookman Old Style" w:eastAsia="Times New Roman" w:hAnsi="Bookman Old Style" w:cs="Times New Roman"/>
                <w:b/>
                <w:bCs/>
                <w:sz w:val="18"/>
                <w:szCs w:val="20"/>
                <w:lang w:eastAsia="fr-FR"/>
              </w:rPr>
              <w:t>SOUS-TITRE IV-II</w:t>
            </w:r>
            <w:r w:rsidRPr="009518A2">
              <w:rPr>
                <w:rFonts w:ascii="Bookman Old Style" w:eastAsia="Times New Roman" w:hAnsi="Bookman Old Style" w:cs="Times New Roman"/>
                <w:color w:val="000000"/>
                <w:sz w:val="16"/>
                <w:szCs w:val="18"/>
                <w:lang w:eastAsia="fr-FR"/>
              </w:rPr>
              <w:t> </w:t>
            </w:r>
          </w:p>
        </w:tc>
      </w:tr>
      <w:tr w:rsidR="006D5636" w:rsidRPr="000B6391" w:rsidTr="009518A2">
        <w:trPr>
          <w:trHeight w:val="402"/>
        </w:trPr>
        <w:tc>
          <w:tcPr>
            <w:tcW w:w="2480" w:type="dxa"/>
            <w:tcBorders>
              <w:top w:val="nil"/>
              <w:left w:val="single" w:sz="8" w:space="0" w:color="auto"/>
              <w:bottom w:val="single" w:sz="8" w:space="0" w:color="auto"/>
              <w:right w:val="single" w:sz="8" w:space="0" w:color="auto"/>
            </w:tcBorders>
            <w:shd w:val="clear" w:color="000000" w:fill="92D050"/>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Équipements et investissements</w:t>
            </w:r>
          </w:p>
        </w:tc>
        <w:tc>
          <w:tcPr>
            <w:tcW w:w="1942" w:type="dxa"/>
            <w:gridSpan w:val="2"/>
            <w:tcBorders>
              <w:top w:val="nil"/>
              <w:left w:val="nil"/>
              <w:bottom w:val="single" w:sz="8" w:space="0" w:color="auto"/>
              <w:right w:val="single" w:sz="8" w:space="0" w:color="auto"/>
            </w:tcBorders>
            <w:shd w:val="clear" w:color="000000" w:fill="92D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1 520 000 000</w:t>
            </w:r>
          </w:p>
        </w:tc>
        <w:tc>
          <w:tcPr>
            <w:tcW w:w="1531" w:type="dxa"/>
            <w:tcBorders>
              <w:top w:val="nil"/>
              <w:left w:val="nil"/>
              <w:bottom w:val="single" w:sz="8" w:space="0" w:color="auto"/>
              <w:right w:val="nil"/>
            </w:tcBorders>
            <w:shd w:val="clear" w:color="000000" w:fill="92D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160 000 000</w:t>
            </w:r>
          </w:p>
        </w:tc>
        <w:tc>
          <w:tcPr>
            <w:tcW w:w="1772" w:type="dxa"/>
            <w:tcBorders>
              <w:top w:val="single" w:sz="8" w:space="0" w:color="auto"/>
              <w:left w:val="single" w:sz="8" w:space="0" w:color="auto"/>
              <w:bottom w:val="single" w:sz="8" w:space="0" w:color="auto"/>
              <w:right w:val="single" w:sz="4" w:space="0" w:color="auto"/>
            </w:tcBorders>
            <w:shd w:val="clear" w:color="000000" w:fill="92D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144 944 050</w:t>
            </w:r>
          </w:p>
        </w:tc>
        <w:tc>
          <w:tcPr>
            <w:tcW w:w="1035" w:type="dxa"/>
            <w:tcBorders>
              <w:top w:val="single" w:sz="4" w:space="0" w:color="auto"/>
              <w:left w:val="single" w:sz="4" w:space="0" w:color="auto"/>
              <w:bottom w:val="single" w:sz="4" w:space="0" w:color="auto"/>
              <w:right w:val="single" w:sz="4" w:space="0" w:color="auto"/>
            </w:tcBorders>
            <w:shd w:val="clear" w:color="000000" w:fill="92D050"/>
            <w:vAlign w:val="center"/>
          </w:tcPr>
          <w:p w:rsidR="006D5636" w:rsidRPr="006D5636" w:rsidRDefault="006D5636" w:rsidP="006D5636">
            <w:pPr>
              <w:spacing w:after="0" w:line="240" w:lineRule="auto"/>
              <w:jc w:val="center"/>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90,5%</w:t>
            </w:r>
          </w:p>
        </w:tc>
        <w:tc>
          <w:tcPr>
            <w:tcW w:w="136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color w:val="000000"/>
                <w:sz w:val="18"/>
                <w:szCs w:val="18"/>
                <w:lang w:eastAsia="fr-FR"/>
              </w:rPr>
            </w:pPr>
            <w:r w:rsidRPr="006D5636">
              <w:rPr>
                <w:rFonts w:ascii="Bookman Old Style" w:eastAsia="Times New Roman" w:hAnsi="Bookman Old Style" w:cs="Times New Roman"/>
                <w:b/>
                <w:bCs/>
                <w:color w:val="000000"/>
                <w:sz w:val="18"/>
                <w:szCs w:val="18"/>
                <w:lang w:eastAsia="fr-FR"/>
              </w:rPr>
              <w:t>15 055 950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Moyens roulants</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70 000 000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61 500 000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8 500 000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Matériels informatiques</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29 898 820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101 180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Matériels et mobiliers de bureau</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60 000 000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29 094 450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905 550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Groupes électrogènes</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 </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 </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0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Construction siège</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1 300 000 000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24 450 780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5 549 220</w:t>
            </w:r>
          </w:p>
        </w:tc>
      </w:tr>
      <w:tr w:rsidR="006D5636" w:rsidRPr="000B6391" w:rsidTr="009518A2">
        <w:trPr>
          <w:trHeight w:val="402"/>
        </w:trPr>
        <w:tc>
          <w:tcPr>
            <w:tcW w:w="2480" w:type="dxa"/>
            <w:tcBorders>
              <w:top w:val="nil"/>
              <w:left w:val="single" w:sz="8" w:space="0" w:color="auto"/>
              <w:bottom w:val="nil"/>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Climatisation</w:t>
            </w:r>
          </w:p>
        </w:tc>
        <w:tc>
          <w:tcPr>
            <w:tcW w:w="1942" w:type="dxa"/>
            <w:gridSpan w:val="2"/>
            <w:tcBorders>
              <w:top w:val="nil"/>
              <w:left w:val="nil"/>
              <w:bottom w:val="nil"/>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 </w:t>
            </w:r>
          </w:p>
        </w:tc>
        <w:tc>
          <w:tcPr>
            <w:tcW w:w="1531" w:type="dxa"/>
            <w:tcBorders>
              <w:top w:val="nil"/>
              <w:left w:val="nil"/>
              <w:bottom w:val="nil"/>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 </w:t>
            </w:r>
          </w:p>
        </w:tc>
        <w:tc>
          <w:tcPr>
            <w:tcW w:w="1772" w:type="dxa"/>
            <w:tcBorders>
              <w:top w:val="nil"/>
              <w:left w:val="single" w:sz="8" w:space="0" w:color="auto"/>
              <w:bottom w:val="nil"/>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0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0</w:t>
            </w:r>
          </w:p>
        </w:tc>
      </w:tr>
      <w:tr w:rsidR="006D5636" w:rsidRPr="000B6391" w:rsidTr="009518A2">
        <w:trPr>
          <w:trHeight w:val="402"/>
        </w:trPr>
        <w:tc>
          <w:tcPr>
            <w:tcW w:w="2480"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DETTES</w:t>
            </w:r>
          </w:p>
        </w:tc>
        <w:tc>
          <w:tcPr>
            <w:tcW w:w="1942" w:type="dxa"/>
            <w:gridSpan w:val="2"/>
            <w:tcBorders>
              <w:top w:val="single" w:sz="8" w:space="0" w:color="auto"/>
              <w:left w:val="nil"/>
              <w:bottom w:val="single" w:sz="8" w:space="0" w:color="auto"/>
              <w:right w:val="single" w:sz="8" w:space="0" w:color="auto"/>
            </w:tcBorders>
            <w:shd w:val="clear" w:color="000000" w:fill="00B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892 478 456</w:t>
            </w:r>
          </w:p>
        </w:tc>
        <w:tc>
          <w:tcPr>
            <w:tcW w:w="1531" w:type="dxa"/>
            <w:tcBorders>
              <w:top w:val="single" w:sz="8" w:space="0" w:color="auto"/>
              <w:left w:val="nil"/>
              <w:bottom w:val="single" w:sz="8" w:space="0" w:color="auto"/>
              <w:right w:val="nil"/>
            </w:tcBorders>
            <w:shd w:val="clear" w:color="000000" w:fill="00B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861 000 000</w:t>
            </w:r>
          </w:p>
        </w:tc>
        <w:tc>
          <w:tcPr>
            <w:tcW w:w="1772" w:type="dxa"/>
            <w:tcBorders>
              <w:top w:val="single" w:sz="8" w:space="0" w:color="auto"/>
              <w:left w:val="single" w:sz="8" w:space="0" w:color="auto"/>
              <w:bottom w:val="single" w:sz="8" w:space="0" w:color="auto"/>
              <w:right w:val="single" w:sz="4" w:space="0" w:color="auto"/>
            </w:tcBorders>
            <w:shd w:val="clear" w:color="000000" w:fill="00B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 xml:space="preserve">830 081 183  </w:t>
            </w:r>
          </w:p>
        </w:tc>
        <w:tc>
          <w:tcPr>
            <w:tcW w:w="1035" w:type="dxa"/>
            <w:tcBorders>
              <w:top w:val="single" w:sz="4" w:space="0" w:color="auto"/>
              <w:left w:val="single" w:sz="4" w:space="0" w:color="auto"/>
              <w:bottom w:val="single" w:sz="4" w:space="0" w:color="auto"/>
              <w:right w:val="single" w:sz="4" w:space="0" w:color="auto"/>
            </w:tcBorders>
            <w:shd w:val="clear" w:color="000000" w:fill="00B050"/>
          </w:tcPr>
          <w:p w:rsidR="006D5636" w:rsidRPr="006D5636" w:rsidRDefault="006D5636" w:rsidP="006D5636">
            <w:pPr>
              <w:spacing w:after="0" w:line="240" w:lineRule="auto"/>
              <w:jc w:val="right"/>
              <w:rPr>
                <w:rFonts w:ascii="Bookman Old Style" w:eastAsia="Times New Roman" w:hAnsi="Bookman Old Style" w:cs="Times New Roman"/>
                <w:b/>
                <w:bCs/>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color w:val="000000"/>
                <w:sz w:val="18"/>
                <w:szCs w:val="18"/>
                <w:lang w:eastAsia="fr-FR"/>
              </w:rPr>
            </w:pPr>
            <w:r w:rsidRPr="006D5636">
              <w:rPr>
                <w:rFonts w:ascii="Bookman Old Style" w:eastAsia="Times New Roman" w:hAnsi="Bookman Old Style" w:cs="Times New Roman"/>
                <w:b/>
                <w:bCs/>
                <w:color w:val="000000"/>
                <w:sz w:val="18"/>
                <w:szCs w:val="18"/>
                <w:lang w:eastAsia="fr-FR"/>
              </w:rPr>
              <w:t>30 918 817</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Solde de paiement des factures de mobiliers du siège cédé</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101 413 614</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96 000 000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95 800 254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199 746</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Dernier décompte (n°12) de construction siège</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209 070 816</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205 000 000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204 659 000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341 000</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lastRenderedPageBreak/>
              <w:t>Garantie de 10%de bonne fin de marché de construction du siège</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121 994 026</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120 000 000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119 620 402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379 598</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Échéances Ecobank</w:t>
            </w:r>
          </w:p>
        </w:tc>
        <w:tc>
          <w:tcPr>
            <w:tcW w:w="1942" w:type="dxa"/>
            <w:gridSpan w:val="2"/>
            <w:tcBorders>
              <w:top w:val="nil"/>
              <w:left w:val="nil"/>
              <w:bottom w:val="single" w:sz="4"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360 000 000</w:t>
            </w:r>
          </w:p>
        </w:tc>
        <w:tc>
          <w:tcPr>
            <w:tcW w:w="1531" w:type="dxa"/>
            <w:tcBorders>
              <w:top w:val="nil"/>
              <w:left w:val="nil"/>
              <w:bottom w:val="single" w:sz="4" w:space="0" w:color="auto"/>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360 000 000</w:t>
            </w:r>
          </w:p>
        </w:tc>
        <w:tc>
          <w:tcPr>
            <w:tcW w:w="1772" w:type="dxa"/>
            <w:tcBorders>
              <w:top w:val="nil"/>
              <w:left w:val="single" w:sz="8"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334 598 293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25 401 707</w:t>
            </w:r>
          </w:p>
        </w:tc>
      </w:tr>
      <w:tr w:rsidR="006D5636" w:rsidRPr="000B6391" w:rsidTr="009518A2">
        <w:trPr>
          <w:trHeight w:val="402"/>
        </w:trPr>
        <w:tc>
          <w:tcPr>
            <w:tcW w:w="2480" w:type="dxa"/>
            <w:tcBorders>
              <w:top w:val="nil"/>
              <w:left w:val="single" w:sz="8" w:space="0" w:color="auto"/>
              <w:bottom w:val="single" w:sz="8" w:space="0" w:color="auto"/>
              <w:right w:val="single" w:sz="8" w:space="0" w:color="auto"/>
            </w:tcBorders>
            <w:shd w:val="clear" w:color="auto" w:fill="auto"/>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sz w:val="18"/>
                <w:szCs w:val="20"/>
                <w:lang w:eastAsia="fr-FR"/>
              </w:rPr>
            </w:pPr>
            <w:r w:rsidRPr="009518A2">
              <w:rPr>
                <w:rFonts w:ascii="Bookman Old Style" w:eastAsia="Times New Roman" w:hAnsi="Bookman Old Style" w:cs="Times New Roman"/>
                <w:sz w:val="18"/>
                <w:szCs w:val="20"/>
                <w:lang w:eastAsia="fr-FR"/>
              </w:rPr>
              <w:t>Arriérés Fournisseurs</w:t>
            </w:r>
          </w:p>
        </w:tc>
        <w:tc>
          <w:tcPr>
            <w:tcW w:w="1942" w:type="dxa"/>
            <w:gridSpan w:val="2"/>
            <w:tcBorders>
              <w:top w:val="nil"/>
              <w:left w:val="nil"/>
              <w:bottom w:val="single" w:sz="8" w:space="0" w:color="auto"/>
              <w:right w:val="single" w:sz="8"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100 000 000</w:t>
            </w:r>
          </w:p>
        </w:tc>
        <w:tc>
          <w:tcPr>
            <w:tcW w:w="1531" w:type="dxa"/>
            <w:tcBorders>
              <w:top w:val="nil"/>
              <w:left w:val="nil"/>
              <w:bottom w:val="nil"/>
              <w:right w:val="nil"/>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sz w:val="18"/>
                <w:szCs w:val="18"/>
                <w:lang w:eastAsia="fr-FR"/>
              </w:rPr>
            </w:pPr>
            <w:r w:rsidRPr="006D5636">
              <w:rPr>
                <w:rFonts w:ascii="Bookman Old Style" w:eastAsia="Times New Roman" w:hAnsi="Bookman Old Style" w:cs="Times New Roman"/>
                <w:sz w:val="18"/>
                <w:szCs w:val="18"/>
                <w:lang w:eastAsia="fr-FR"/>
              </w:rPr>
              <w:t>80 000 000</w:t>
            </w:r>
          </w:p>
        </w:tc>
        <w:tc>
          <w:tcPr>
            <w:tcW w:w="1772" w:type="dxa"/>
            <w:tcBorders>
              <w:top w:val="nil"/>
              <w:left w:val="single" w:sz="8" w:space="0" w:color="auto"/>
              <w:bottom w:val="nil"/>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 xml:space="preserve">75 403 234  </w:t>
            </w:r>
          </w:p>
        </w:tc>
        <w:tc>
          <w:tcPr>
            <w:tcW w:w="1035" w:type="dxa"/>
            <w:tcBorders>
              <w:top w:val="single" w:sz="4" w:space="0" w:color="auto"/>
              <w:left w:val="single" w:sz="4" w:space="0" w:color="auto"/>
              <w:bottom w:val="single" w:sz="4" w:space="0" w:color="auto"/>
              <w:right w:val="single" w:sz="4" w:space="0" w:color="auto"/>
            </w:tcBorders>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color w:val="000000"/>
                <w:sz w:val="18"/>
                <w:szCs w:val="18"/>
                <w:lang w:eastAsia="fr-FR"/>
              </w:rPr>
            </w:pPr>
            <w:r w:rsidRPr="006D5636">
              <w:rPr>
                <w:rFonts w:ascii="Bookman Old Style" w:eastAsia="Times New Roman" w:hAnsi="Bookman Old Style" w:cs="Times New Roman"/>
                <w:color w:val="000000"/>
                <w:sz w:val="18"/>
                <w:szCs w:val="18"/>
                <w:lang w:eastAsia="fr-FR"/>
              </w:rPr>
              <w:t>4 596 766</w:t>
            </w:r>
          </w:p>
        </w:tc>
      </w:tr>
      <w:tr w:rsidR="006D5636" w:rsidRPr="000B6391" w:rsidTr="009518A2">
        <w:trPr>
          <w:trHeight w:val="402"/>
        </w:trPr>
        <w:tc>
          <w:tcPr>
            <w:tcW w:w="2480" w:type="dxa"/>
            <w:tcBorders>
              <w:top w:val="nil"/>
              <w:left w:val="single" w:sz="8" w:space="0" w:color="auto"/>
              <w:bottom w:val="single" w:sz="4" w:space="0" w:color="auto"/>
              <w:right w:val="single" w:sz="8" w:space="0" w:color="auto"/>
            </w:tcBorders>
            <w:shd w:val="clear" w:color="000000" w:fill="F79646"/>
            <w:noWrap/>
            <w:vAlign w:val="center"/>
            <w:hideMark/>
          </w:tcPr>
          <w:p w:rsidR="006D5636" w:rsidRPr="009518A2" w:rsidRDefault="006D5636" w:rsidP="006D5636">
            <w:pPr>
              <w:spacing w:after="0" w:line="240" w:lineRule="auto"/>
              <w:jc w:val="left"/>
              <w:rPr>
                <w:rFonts w:ascii="Bookman Old Style" w:eastAsia="Times New Roman" w:hAnsi="Bookman Old Style" w:cs="Times New Roman"/>
                <w:b/>
                <w:bCs/>
                <w:sz w:val="18"/>
                <w:szCs w:val="20"/>
                <w:lang w:eastAsia="fr-FR"/>
              </w:rPr>
            </w:pPr>
            <w:r w:rsidRPr="009518A2">
              <w:rPr>
                <w:rFonts w:ascii="Bookman Old Style" w:eastAsia="Times New Roman" w:hAnsi="Bookman Old Style" w:cs="Times New Roman"/>
                <w:b/>
                <w:bCs/>
                <w:sz w:val="18"/>
                <w:szCs w:val="20"/>
                <w:lang w:eastAsia="fr-FR"/>
              </w:rPr>
              <w:t>TOTAL GENERAL</w:t>
            </w:r>
          </w:p>
        </w:tc>
        <w:tc>
          <w:tcPr>
            <w:tcW w:w="1942" w:type="dxa"/>
            <w:gridSpan w:val="2"/>
            <w:tcBorders>
              <w:top w:val="nil"/>
              <w:left w:val="nil"/>
              <w:bottom w:val="single" w:sz="4" w:space="0" w:color="auto"/>
              <w:right w:val="single" w:sz="8" w:space="0" w:color="auto"/>
            </w:tcBorders>
            <w:shd w:val="clear" w:color="000000" w:fill="F79646"/>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3 925 143 863</w:t>
            </w:r>
          </w:p>
        </w:tc>
        <w:tc>
          <w:tcPr>
            <w:tcW w:w="1531" w:type="dxa"/>
            <w:tcBorders>
              <w:top w:val="single" w:sz="8" w:space="0" w:color="auto"/>
              <w:left w:val="nil"/>
              <w:bottom w:val="single" w:sz="4" w:space="0" w:color="auto"/>
              <w:right w:val="nil"/>
            </w:tcBorders>
            <w:shd w:val="clear" w:color="000000" w:fill="F79646"/>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2 000 000 000</w:t>
            </w:r>
          </w:p>
        </w:tc>
        <w:tc>
          <w:tcPr>
            <w:tcW w:w="1772" w:type="dxa"/>
            <w:tcBorders>
              <w:top w:val="single" w:sz="8" w:space="0" w:color="auto"/>
              <w:left w:val="single" w:sz="8" w:space="0" w:color="auto"/>
              <w:bottom w:val="single" w:sz="4" w:space="0" w:color="auto"/>
              <w:right w:val="single" w:sz="4" w:space="0" w:color="auto"/>
            </w:tcBorders>
            <w:shd w:val="clear" w:color="000000" w:fill="F79646"/>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sz w:val="18"/>
                <w:szCs w:val="18"/>
                <w:lang w:eastAsia="fr-FR"/>
              </w:rPr>
            </w:pPr>
            <w:r w:rsidRPr="006D5636">
              <w:rPr>
                <w:rFonts w:ascii="Bookman Old Style" w:eastAsia="Times New Roman" w:hAnsi="Bookman Old Style" w:cs="Times New Roman"/>
                <w:b/>
                <w:bCs/>
                <w:sz w:val="18"/>
                <w:szCs w:val="18"/>
                <w:lang w:eastAsia="fr-FR"/>
              </w:rPr>
              <w:t>1 853 380 723</w:t>
            </w:r>
          </w:p>
        </w:tc>
        <w:tc>
          <w:tcPr>
            <w:tcW w:w="1035" w:type="dxa"/>
            <w:tcBorders>
              <w:top w:val="single" w:sz="4" w:space="0" w:color="auto"/>
              <w:left w:val="single" w:sz="4" w:space="0" w:color="auto"/>
              <w:bottom w:val="single" w:sz="4" w:space="0" w:color="auto"/>
              <w:right w:val="single" w:sz="4" w:space="0" w:color="auto"/>
            </w:tcBorders>
            <w:shd w:val="clear" w:color="000000" w:fill="F79646"/>
          </w:tcPr>
          <w:p w:rsidR="006D5636" w:rsidRPr="006D5636" w:rsidRDefault="006D5636" w:rsidP="006D5636">
            <w:pPr>
              <w:spacing w:after="0" w:line="240" w:lineRule="auto"/>
              <w:jc w:val="right"/>
              <w:rPr>
                <w:rFonts w:ascii="Bookman Old Style" w:eastAsia="Times New Roman" w:hAnsi="Bookman Old Style" w:cs="Times New Roman"/>
                <w:b/>
                <w:bCs/>
                <w:color w:val="000000"/>
                <w:sz w:val="18"/>
                <w:szCs w:val="18"/>
                <w:lang w:eastAsia="fr-FR"/>
              </w:rPr>
            </w:pPr>
          </w:p>
        </w:tc>
        <w:tc>
          <w:tcPr>
            <w:tcW w:w="1361"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rsidR="006D5636" w:rsidRPr="006D5636" w:rsidRDefault="006D5636" w:rsidP="006D5636">
            <w:pPr>
              <w:spacing w:after="0" w:line="240" w:lineRule="auto"/>
              <w:jc w:val="right"/>
              <w:rPr>
                <w:rFonts w:ascii="Bookman Old Style" w:eastAsia="Times New Roman" w:hAnsi="Bookman Old Style" w:cs="Times New Roman"/>
                <w:b/>
                <w:bCs/>
                <w:color w:val="000000"/>
                <w:sz w:val="18"/>
                <w:szCs w:val="18"/>
                <w:lang w:eastAsia="fr-FR"/>
              </w:rPr>
            </w:pPr>
            <w:r w:rsidRPr="006D5636">
              <w:rPr>
                <w:rFonts w:ascii="Bookman Old Style" w:eastAsia="Times New Roman" w:hAnsi="Bookman Old Style" w:cs="Times New Roman"/>
                <w:b/>
                <w:bCs/>
                <w:color w:val="000000"/>
                <w:sz w:val="18"/>
                <w:szCs w:val="18"/>
                <w:lang w:eastAsia="fr-FR"/>
              </w:rPr>
              <w:t>146 619 277</w:t>
            </w:r>
          </w:p>
        </w:tc>
      </w:tr>
    </w:tbl>
    <w:p w:rsidR="000B6391" w:rsidRDefault="00C331A9" w:rsidP="009073BE">
      <w:pPr>
        <w:tabs>
          <w:tab w:val="clear" w:pos="5223"/>
        </w:tabs>
        <w:rPr>
          <w:rFonts w:ascii="Bookman Old Style" w:hAnsi="Bookman Old Style"/>
          <w:sz w:val="16"/>
          <w:szCs w:val="16"/>
        </w:rPr>
      </w:pPr>
      <w:r>
        <w:rPr>
          <w:rFonts w:ascii="Bookman Old Style" w:hAnsi="Bookman Old Style"/>
          <w:sz w:val="24"/>
          <w:szCs w:val="26"/>
        </w:rPr>
        <w:tab/>
      </w:r>
      <w:r w:rsidRPr="00AF7066">
        <w:rPr>
          <w:rFonts w:ascii="Bookman Old Style" w:hAnsi="Bookman Old Style"/>
          <w:b/>
          <w:sz w:val="16"/>
          <w:szCs w:val="16"/>
          <w:u w:val="single"/>
        </w:rPr>
        <w:t>Source </w:t>
      </w:r>
      <w:r w:rsidRPr="00AF7066">
        <w:rPr>
          <w:rFonts w:ascii="Bookman Old Style" w:hAnsi="Bookman Old Style"/>
          <w:sz w:val="16"/>
          <w:szCs w:val="16"/>
          <w:u w:val="single"/>
        </w:rPr>
        <w:t>:</w:t>
      </w:r>
      <w:r>
        <w:rPr>
          <w:rFonts w:ascii="Bookman Old Style" w:hAnsi="Bookman Old Style"/>
          <w:sz w:val="16"/>
          <w:szCs w:val="16"/>
        </w:rPr>
        <w:t xml:space="preserve"> Service de comptabilité du CCSRP</w:t>
      </w:r>
    </w:p>
    <w:p w:rsidR="000B6391" w:rsidRPr="009073BE" w:rsidRDefault="009073BE" w:rsidP="000B6391">
      <w:pPr>
        <w:rPr>
          <w:rFonts w:ascii="Bookman Old Style" w:hAnsi="Bookman Old Style"/>
          <w:sz w:val="20"/>
          <w:szCs w:val="20"/>
        </w:rPr>
      </w:pPr>
      <w:r>
        <w:rPr>
          <w:rFonts w:ascii="Bookman Old Style" w:hAnsi="Bookman Old Style"/>
          <w:b/>
          <w:sz w:val="20"/>
          <w:szCs w:val="20"/>
          <w:u w:val="single"/>
        </w:rPr>
        <w:t>Tableau n</w:t>
      </w:r>
      <w:r w:rsidR="0028576E" w:rsidRPr="009073BE">
        <w:rPr>
          <w:rFonts w:ascii="Bookman Old Style" w:hAnsi="Bookman Old Style"/>
          <w:b/>
          <w:sz w:val="20"/>
          <w:szCs w:val="20"/>
          <w:u w:val="single"/>
        </w:rPr>
        <w:t>° 42</w:t>
      </w:r>
      <w:r w:rsidR="0028576E" w:rsidRPr="009073BE">
        <w:rPr>
          <w:rFonts w:ascii="Bookman Old Style" w:hAnsi="Bookman Old Style"/>
          <w:b/>
          <w:sz w:val="20"/>
          <w:szCs w:val="20"/>
        </w:rPr>
        <w:t xml:space="preserve"> : </w:t>
      </w:r>
      <w:r w:rsidR="000B6391" w:rsidRPr="009073BE">
        <w:rPr>
          <w:rFonts w:ascii="Bookman Old Style" w:hAnsi="Bookman Old Style"/>
          <w:sz w:val="20"/>
          <w:szCs w:val="20"/>
        </w:rPr>
        <w:t>Récapitulatif de l’Exécution budgétaire 2014</w:t>
      </w:r>
    </w:p>
    <w:tbl>
      <w:tblPr>
        <w:tblW w:w="10394" w:type="dxa"/>
        <w:tblInd w:w="-356" w:type="dxa"/>
        <w:tblCellMar>
          <w:left w:w="70" w:type="dxa"/>
          <w:right w:w="70" w:type="dxa"/>
        </w:tblCellMar>
        <w:tblLook w:val="04A0" w:firstRow="1" w:lastRow="0" w:firstColumn="1" w:lastColumn="0" w:noHBand="0" w:noVBand="1"/>
      </w:tblPr>
      <w:tblGrid>
        <w:gridCol w:w="3261"/>
        <w:gridCol w:w="1852"/>
        <w:gridCol w:w="1531"/>
        <w:gridCol w:w="1531"/>
        <w:gridCol w:w="858"/>
        <w:gridCol w:w="1361"/>
      </w:tblGrid>
      <w:tr w:rsidR="009518A2" w:rsidRPr="00FA064B" w:rsidTr="00FA064B">
        <w:trPr>
          <w:trHeight w:val="317"/>
        </w:trPr>
        <w:tc>
          <w:tcPr>
            <w:tcW w:w="3261" w:type="dxa"/>
            <w:vMerge w:val="restart"/>
            <w:tcBorders>
              <w:top w:val="single" w:sz="8" w:space="0" w:color="auto"/>
              <w:left w:val="single" w:sz="8" w:space="0" w:color="auto"/>
              <w:right w:val="nil"/>
            </w:tcBorders>
            <w:shd w:val="clear" w:color="000000" w:fill="D99795"/>
            <w:noWrap/>
            <w:vAlign w:val="center"/>
            <w:hideMark/>
          </w:tcPr>
          <w:p w:rsidR="009518A2" w:rsidRPr="00FA064B" w:rsidRDefault="009518A2" w:rsidP="009518A2">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Libellés</w:t>
            </w:r>
          </w:p>
        </w:tc>
        <w:tc>
          <w:tcPr>
            <w:tcW w:w="7133" w:type="dxa"/>
            <w:gridSpan w:val="5"/>
            <w:tcBorders>
              <w:top w:val="single" w:sz="8" w:space="0" w:color="auto"/>
              <w:left w:val="single" w:sz="4" w:space="0" w:color="auto"/>
              <w:bottom w:val="nil"/>
              <w:right w:val="single" w:sz="8" w:space="0" w:color="000000"/>
            </w:tcBorders>
            <w:shd w:val="clear" w:color="000000" w:fill="D99795"/>
            <w:noWrap/>
            <w:vAlign w:val="bottom"/>
            <w:hideMark/>
          </w:tcPr>
          <w:p w:rsidR="009518A2" w:rsidRPr="00FA064B" w:rsidRDefault="009518A2" w:rsidP="000B6391">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MONTANT</w:t>
            </w:r>
          </w:p>
        </w:tc>
      </w:tr>
      <w:tr w:rsidR="009518A2" w:rsidRPr="00FA064B" w:rsidTr="00FA064B">
        <w:trPr>
          <w:trHeight w:val="332"/>
        </w:trPr>
        <w:tc>
          <w:tcPr>
            <w:tcW w:w="3261" w:type="dxa"/>
            <w:vMerge/>
            <w:tcBorders>
              <w:left w:val="single" w:sz="8" w:space="0" w:color="auto"/>
              <w:bottom w:val="nil"/>
              <w:right w:val="nil"/>
            </w:tcBorders>
            <w:shd w:val="clear" w:color="000000" w:fill="D99795"/>
            <w:noWrap/>
            <w:vAlign w:val="center"/>
            <w:hideMark/>
          </w:tcPr>
          <w:p w:rsidR="009518A2" w:rsidRPr="00FA064B" w:rsidRDefault="009518A2" w:rsidP="009518A2">
            <w:pPr>
              <w:spacing w:after="0" w:line="240" w:lineRule="auto"/>
              <w:jc w:val="center"/>
              <w:rPr>
                <w:rFonts w:ascii="Bookman Old Style" w:eastAsia="Times New Roman" w:hAnsi="Bookman Old Style" w:cs="Times New Roman"/>
                <w:b/>
                <w:bCs/>
                <w:color w:val="000000"/>
                <w:sz w:val="16"/>
                <w:szCs w:val="16"/>
                <w:lang w:eastAsia="fr-FR"/>
              </w:rPr>
            </w:pPr>
          </w:p>
        </w:tc>
        <w:tc>
          <w:tcPr>
            <w:tcW w:w="1852" w:type="dxa"/>
            <w:tcBorders>
              <w:top w:val="single" w:sz="8" w:space="0" w:color="auto"/>
              <w:left w:val="single" w:sz="8" w:space="0" w:color="auto"/>
              <w:bottom w:val="single" w:sz="8" w:space="0" w:color="auto"/>
              <w:right w:val="nil"/>
            </w:tcBorders>
            <w:shd w:val="clear" w:color="000000" w:fill="D99795"/>
            <w:noWrap/>
            <w:vAlign w:val="bottom"/>
            <w:hideMark/>
          </w:tcPr>
          <w:p w:rsidR="009518A2" w:rsidRPr="00FA064B" w:rsidRDefault="009518A2" w:rsidP="000B6391">
            <w:pPr>
              <w:spacing w:after="0" w:line="240" w:lineRule="auto"/>
              <w:jc w:val="center"/>
              <w:rPr>
                <w:rFonts w:ascii="Bookman Old Style" w:eastAsia="Times New Roman" w:hAnsi="Bookman Old Style" w:cs="Times New Roman"/>
                <w:bCs/>
                <w:color w:val="000000"/>
                <w:sz w:val="16"/>
                <w:szCs w:val="16"/>
                <w:lang w:eastAsia="fr-FR"/>
              </w:rPr>
            </w:pPr>
            <w:r w:rsidRPr="00FA064B">
              <w:rPr>
                <w:rFonts w:ascii="Bookman Old Style" w:eastAsia="Times New Roman" w:hAnsi="Bookman Old Style" w:cs="Times New Roman"/>
                <w:bCs/>
                <w:color w:val="000000"/>
                <w:sz w:val="16"/>
                <w:szCs w:val="16"/>
                <w:lang w:eastAsia="fr-FR"/>
              </w:rPr>
              <w:t>Prévus</w:t>
            </w:r>
          </w:p>
        </w:tc>
        <w:tc>
          <w:tcPr>
            <w:tcW w:w="1531" w:type="dxa"/>
            <w:tcBorders>
              <w:top w:val="single" w:sz="8" w:space="0" w:color="auto"/>
              <w:left w:val="single" w:sz="4" w:space="0" w:color="auto"/>
              <w:bottom w:val="single" w:sz="8" w:space="0" w:color="auto"/>
              <w:right w:val="nil"/>
            </w:tcBorders>
            <w:shd w:val="clear" w:color="000000" w:fill="D99795"/>
            <w:noWrap/>
            <w:vAlign w:val="bottom"/>
            <w:hideMark/>
          </w:tcPr>
          <w:p w:rsidR="009518A2" w:rsidRPr="00FA064B" w:rsidRDefault="009518A2" w:rsidP="000B6391">
            <w:pPr>
              <w:spacing w:after="0" w:line="240" w:lineRule="auto"/>
              <w:jc w:val="center"/>
              <w:rPr>
                <w:rFonts w:ascii="Bookman Old Style" w:eastAsia="Times New Roman" w:hAnsi="Bookman Old Style" w:cs="Times New Roman"/>
                <w:bCs/>
                <w:color w:val="000000"/>
                <w:sz w:val="16"/>
                <w:szCs w:val="16"/>
                <w:lang w:eastAsia="fr-FR"/>
              </w:rPr>
            </w:pPr>
            <w:r w:rsidRPr="00FA064B">
              <w:rPr>
                <w:rFonts w:ascii="Bookman Old Style" w:eastAsia="Times New Roman" w:hAnsi="Bookman Old Style" w:cs="Times New Roman"/>
                <w:bCs/>
                <w:color w:val="000000"/>
                <w:sz w:val="16"/>
                <w:szCs w:val="16"/>
                <w:lang w:eastAsia="fr-FR"/>
              </w:rPr>
              <w:t>Remanié</w:t>
            </w:r>
          </w:p>
        </w:tc>
        <w:tc>
          <w:tcPr>
            <w:tcW w:w="1531" w:type="dxa"/>
            <w:tcBorders>
              <w:top w:val="single" w:sz="8" w:space="0" w:color="auto"/>
              <w:left w:val="single" w:sz="4" w:space="0" w:color="auto"/>
              <w:bottom w:val="single" w:sz="8" w:space="0" w:color="auto"/>
              <w:right w:val="single" w:sz="4" w:space="0" w:color="auto"/>
            </w:tcBorders>
            <w:shd w:val="clear" w:color="000000" w:fill="D99795"/>
            <w:noWrap/>
            <w:vAlign w:val="bottom"/>
            <w:hideMark/>
          </w:tcPr>
          <w:p w:rsidR="009518A2" w:rsidRPr="00FA064B" w:rsidRDefault="009518A2" w:rsidP="000B6391">
            <w:pPr>
              <w:spacing w:after="0" w:line="240" w:lineRule="auto"/>
              <w:jc w:val="center"/>
              <w:rPr>
                <w:rFonts w:ascii="Bookman Old Style" w:eastAsia="Times New Roman" w:hAnsi="Bookman Old Style" w:cs="Times New Roman"/>
                <w:bCs/>
                <w:color w:val="000000"/>
                <w:sz w:val="16"/>
                <w:szCs w:val="16"/>
                <w:lang w:eastAsia="fr-FR"/>
              </w:rPr>
            </w:pPr>
            <w:r w:rsidRPr="00FA064B">
              <w:rPr>
                <w:rFonts w:ascii="Bookman Old Style" w:eastAsia="Times New Roman" w:hAnsi="Bookman Old Style" w:cs="Times New Roman"/>
                <w:bCs/>
                <w:color w:val="000000"/>
                <w:sz w:val="16"/>
                <w:szCs w:val="16"/>
                <w:lang w:eastAsia="fr-FR"/>
              </w:rPr>
              <w:t>Exécution</w:t>
            </w:r>
          </w:p>
        </w:tc>
        <w:tc>
          <w:tcPr>
            <w:tcW w:w="858" w:type="dxa"/>
            <w:tcBorders>
              <w:top w:val="single" w:sz="8" w:space="0" w:color="auto"/>
              <w:left w:val="nil"/>
              <w:bottom w:val="single" w:sz="8" w:space="0" w:color="auto"/>
              <w:right w:val="nil"/>
            </w:tcBorders>
            <w:shd w:val="clear" w:color="000000" w:fill="D99795"/>
            <w:noWrap/>
            <w:vAlign w:val="bottom"/>
            <w:hideMark/>
          </w:tcPr>
          <w:p w:rsidR="009518A2" w:rsidRPr="00FA064B" w:rsidRDefault="009518A2" w:rsidP="000B6391">
            <w:pPr>
              <w:spacing w:after="0" w:line="240" w:lineRule="auto"/>
              <w:jc w:val="center"/>
              <w:rPr>
                <w:rFonts w:ascii="Bookman Old Style" w:eastAsia="Times New Roman" w:hAnsi="Bookman Old Style" w:cs="Times New Roman"/>
                <w:bCs/>
                <w:color w:val="000000"/>
                <w:sz w:val="16"/>
                <w:szCs w:val="16"/>
                <w:lang w:eastAsia="fr-FR"/>
              </w:rPr>
            </w:pPr>
            <w:r w:rsidRPr="00FA064B">
              <w:rPr>
                <w:rFonts w:ascii="Bookman Old Style" w:eastAsia="Times New Roman" w:hAnsi="Bookman Old Style" w:cs="Times New Roman"/>
                <w:bCs/>
                <w:color w:val="000000"/>
                <w:sz w:val="16"/>
                <w:szCs w:val="16"/>
                <w:lang w:eastAsia="fr-FR"/>
              </w:rPr>
              <w:t>%</w:t>
            </w:r>
          </w:p>
        </w:tc>
        <w:tc>
          <w:tcPr>
            <w:tcW w:w="1361" w:type="dxa"/>
            <w:tcBorders>
              <w:top w:val="single" w:sz="8" w:space="0" w:color="auto"/>
              <w:left w:val="single" w:sz="4" w:space="0" w:color="auto"/>
              <w:bottom w:val="single" w:sz="8" w:space="0" w:color="auto"/>
              <w:right w:val="single" w:sz="8" w:space="0" w:color="auto"/>
            </w:tcBorders>
            <w:shd w:val="clear" w:color="000000" w:fill="D99795"/>
            <w:noWrap/>
            <w:vAlign w:val="bottom"/>
            <w:hideMark/>
          </w:tcPr>
          <w:p w:rsidR="009518A2" w:rsidRPr="00FA064B" w:rsidRDefault="009518A2" w:rsidP="000B6391">
            <w:pPr>
              <w:spacing w:after="0" w:line="240" w:lineRule="auto"/>
              <w:jc w:val="center"/>
              <w:rPr>
                <w:rFonts w:ascii="Bookman Old Style" w:eastAsia="Times New Roman" w:hAnsi="Bookman Old Style" w:cs="Times New Roman"/>
                <w:bCs/>
                <w:color w:val="000000"/>
                <w:sz w:val="16"/>
                <w:szCs w:val="16"/>
                <w:lang w:eastAsia="fr-FR"/>
              </w:rPr>
            </w:pPr>
            <w:r w:rsidRPr="00FA064B">
              <w:rPr>
                <w:rFonts w:ascii="Bookman Old Style" w:eastAsia="Times New Roman" w:hAnsi="Bookman Old Style" w:cs="Times New Roman"/>
                <w:bCs/>
                <w:color w:val="000000"/>
                <w:sz w:val="16"/>
                <w:szCs w:val="16"/>
                <w:lang w:eastAsia="fr-FR"/>
              </w:rPr>
              <w:t>Ecart</w:t>
            </w:r>
          </w:p>
        </w:tc>
      </w:tr>
      <w:tr w:rsidR="000B6391" w:rsidRPr="00FA064B" w:rsidTr="00FA064B">
        <w:trPr>
          <w:trHeight w:val="501"/>
        </w:trPr>
        <w:tc>
          <w:tcPr>
            <w:tcW w:w="3261" w:type="dxa"/>
            <w:tcBorders>
              <w:top w:val="single" w:sz="8" w:space="0" w:color="auto"/>
              <w:left w:val="single" w:sz="8" w:space="0" w:color="auto"/>
              <w:bottom w:val="single" w:sz="8" w:space="0" w:color="auto"/>
              <w:right w:val="nil"/>
            </w:tcBorders>
            <w:shd w:val="clear" w:color="000000" w:fill="4F81BD"/>
            <w:noWrap/>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BUDGET  FONCTIONNEMENT</w:t>
            </w:r>
          </w:p>
        </w:tc>
        <w:tc>
          <w:tcPr>
            <w:tcW w:w="1852" w:type="dxa"/>
            <w:tcBorders>
              <w:top w:val="nil"/>
              <w:left w:val="single" w:sz="8" w:space="0" w:color="auto"/>
              <w:bottom w:val="single" w:sz="8" w:space="0" w:color="auto"/>
              <w:right w:val="single" w:sz="8" w:space="0" w:color="auto"/>
            </w:tcBorders>
            <w:shd w:val="clear" w:color="000000" w:fill="4F81BD"/>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1 512 665 407  </w:t>
            </w:r>
          </w:p>
        </w:tc>
        <w:tc>
          <w:tcPr>
            <w:tcW w:w="1531" w:type="dxa"/>
            <w:tcBorders>
              <w:top w:val="nil"/>
              <w:left w:val="nil"/>
              <w:bottom w:val="single" w:sz="8" w:space="0" w:color="auto"/>
              <w:right w:val="nil"/>
            </w:tcBorders>
            <w:shd w:val="clear" w:color="000000" w:fill="4F81BD"/>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979 000 000  </w:t>
            </w:r>
          </w:p>
        </w:tc>
        <w:tc>
          <w:tcPr>
            <w:tcW w:w="1531" w:type="dxa"/>
            <w:tcBorders>
              <w:top w:val="nil"/>
              <w:left w:val="single" w:sz="8" w:space="0" w:color="auto"/>
              <w:bottom w:val="single" w:sz="8" w:space="0" w:color="auto"/>
              <w:right w:val="single" w:sz="8" w:space="0" w:color="auto"/>
            </w:tcBorders>
            <w:shd w:val="clear" w:color="000000" w:fill="4F81BD"/>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878 355 490  </w:t>
            </w:r>
          </w:p>
        </w:tc>
        <w:tc>
          <w:tcPr>
            <w:tcW w:w="858" w:type="dxa"/>
            <w:tcBorders>
              <w:top w:val="nil"/>
              <w:left w:val="nil"/>
              <w:bottom w:val="single" w:sz="8" w:space="0" w:color="auto"/>
              <w:right w:val="nil"/>
            </w:tcBorders>
            <w:shd w:val="clear" w:color="000000" w:fill="4F81BD"/>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89,7%</w:t>
            </w:r>
          </w:p>
        </w:tc>
        <w:tc>
          <w:tcPr>
            <w:tcW w:w="1361" w:type="dxa"/>
            <w:tcBorders>
              <w:top w:val="nil"/>
              <w:left w:val="single" w:sz="8" w:space="0" w:color="auto"/>
              <w:bottom w:val="single" w:sz="8" w:space="0" w:color="auto"/>
              <w:right w:val="single" w:sz="8" w:space="0" w:color="auto"/>
            </w:tcBorders>
            <w:shd w:val="clear" w:color="000000" w:fill="4F81BD"/>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100 644 510  </w:t>
            </w:r>
          </w:p>
        </w:tc>
      </w:tr>
      <w:tr w:rsidR="000B6391" w:rsidRPr="00FA064B" w:rsidTr="00FA064B">
        <w:trPr>
          <w:trHeight w:val="397"/>
        </w:trPr>
        <w:tc>
          <w:tcPr>
            <w:tcW w:w="3261" w:type="dxa"/>
            <w:tcBorders>
              <w:top w:val="nil"/>
              <w:left w:val="single" w:sz="8" w:space="0" w:color="auto"/>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SOUS-TITRE I-II</w:t>
            </w:r>
          </w:p>
        </w:tc>
        <w:tc>
          <w:tcPr>
            <w:tcW w:w="1852"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858"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r>
      <w:tr w:rsidR="000B6391" w:rsidRPr="00FA064B" w:rsidTr="00FA064B">
        <w:trPr>
          <w:trHeight w:val="312"/>
        </w:trPr>
        <w:tc>
          <w:tcPr>
            <w:tcW w:w="3261" w:type="dxa"/>
            <w:vMerge w:val="restart"/>
            <w:tcBorders>
              <w:top w:val="nil"/>
              <w:left w:val="single" w:sz="8" w:space="0" w:color="auto"/>
              <w:bottom w:val="single" w:sz="4" w:space="0" w:color="000000"/>
              <w:right w:val="nil"/>
            </w:tcBorders>
            <w:shd w:val="clear" w:color="000000" w:fill="FFFF00"/>
            <w:noWrap/>
            <w:vAlign w:val="center"/>
            <w:hideMark/>
          </w:tcPr>
          <w:p w:rsidR="000B6391" w:rsidRPr="00FA064B" w:rsidRDefault="000B6391" w:rsidP="000B6391">
            <w:pPr>
              <w:spacing w:after="0" w:line="240" w:lineRule="auto"/>
              <w:ind w:left="497" w:hanging="497"/>
              <w:rPr>
                <w:rFonts w:ascii="Bookman Old Style" w:eastAsia="Times New Roman" w:hAnsi="Bookman Old Style" w:cs="Times New Roman"/>
                <w:b/>
                <w:bCs/>
                <w:i/>
                <w:iCs/>
                <w:color w:val="000000"/>
                <w:sz w:val="16"/>
                <w:szCs w:val="16"/>
                <w:lang w:eastAsia="fr-FR"/>
              </w:rPr>
            </w:pPr>
            <w:r w:rsidRPr="00FA064B">
              <w:rPr>
                <w:rFonts w:ascii="Bookman Old Style" w:eastAsia="Times New Roman" w:hAnsi="Bookman Old Style" w:cs="Times New Roman"/>
                <w:b/>
                <w:bCs/>
                <w:i/>
                <w:iCs/>
                <w:color w:val="000000"/>
                <w:sz w:val="16"/>
                <w:szCs w:val="16"/>
                <w:lang w:eastAsia="fr-FR"/>
              </w:rPr>
              <w:t>Dépenses personnel et membres</w:t>
            </w:r>
          </w:p>
        </w:tc>
        <w:tc>
          <w:tcPr>
            <w:tcW w:w="1852" w:type="dxa"/>
            <w:vMerge w:val="restart"/>
            <w:tcBorders>
              <w:top w:val="nil"/>
              <w:left w:val="single" w:sz="8" w:space="0" w:color="auto"/>
              <w:bottom w:val="single" w:sz="4" w:space="0" w:color="000000"/>
              <w:right w:val="single" w:sz="8" w:space="0" w:color="auto"/>
            </w:tcBorders>
            <w:shd w:val="clear" w:color="000000" w:fill="FFFF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368 065 407  </w:t>
            </w:r>
          </w:p>
        </w:tc>
        <w:tc>
          <w:tcPr>
            <w:tcW w:w="1531" w:type="dxa"/>
            <w:vMerge w:val="restart"/>
            <w:tcBorders>
              <w:top w:val="nil"/>
              <w:left w:val="nil"/>
              <w:bottom w:val="single" w:sz="4" w:space="0" w:color="000000"/>
              <w:right w:val="nil"/>
            </w:tcBorders>
            <w:shd w:val="clear" w:color="000000" w:fill="FFFF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247 491 228  </w:t>
            </w:r>
          </w:p>
        </w:tc>
        <w:tc>
          <w:tcPr>
            <w:tcW w:w="1531" w:type="dxa"/>
            <w:vMerge w:val="restart"/>
            <w:tcBorders>
              <w:top w:val="nil"/>
              <w:left w:val="single" w:sz="8" w:space="0" w:color="auto"/>
              <w:bottom w:val="single" w:sz="4" w:space="0" w:color="000000"/>
              <w:right w:val="single" w:sz="8" w:space="0" w:color="auto"/>
            </w:tcBorders>
            <w:shd w:val="clear" w:color="000000" w:fill="FFFF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239 291 052  </w:t>
            </w:r>
          </w:p>
        </w:tc>
        <w:tc>
          <w:tcPr>
            <w:tcW w:w="858" w:type="dxa"/>
            <w:vMerge w:val="restart"/>
            <w:tcBorders>
              <w:top w:val="nil"/>
              <w:left w:val="nil"/>
              <w:bottom w:val="single" w:sz="4" w:space="0" w:color="000000"/>
              <w:right w:val="nil"/>
            </w:tcBorders>
            <w:shd w:val="clear" w:color="000000" w:fill="FFFF00"/>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96,6%</w:t>
            </w:r>
          </w:p>
        </w:tc>
        <w:tc>
          <w:tcPr>
            <w:tcW w:w="1361" w:type="dxa"/>
            <w:vMerge w:val="restart"/>
            <w:tcBorders>
              <w:top w:val="nil"/>
              <w:left w:val="single" w:sz="8" w:space="0" w:color="auto"/>
              <w:bottom w:val="single" w:sz="4" w:space="0" w:color="000000"/>
              <w:right w:val="single" w:sz="8" w:space="0" w:color="auto"/>
            </w:tcBorders>
            <w:shd w:val="clear" w:color="000000" w:fill="FFFF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8 200 176  </w:t>
            </w:r>
          </w:p>
        </w:tc>
      </w:tr>
      <w:tr w:rsidR="000B6391" w:rsidRPr="00FA064B" w:rsidTr="00FA064B">
        <w:trPr>
          <w:trHeight w:val="312"/>
        </w:trPr>
        <w:tc>
          <w:tcPr>
            <w:tcW w:w="3261" w:type="dxa"/>
            <w:vMerge/>
            <w:tcBorders>
              <w:top w:val="nil"/>
              <w:left w:val="single" w:sz="8" w:space="0" w:color="auto"/>
              <w:bottom w:val="single" w:sz="4" w:space="0" w:color="000000"/>
              <w:right w:val="nil"/>
            </w:tcBorders>
            <w:vAlign w:val="center"/>
            <w:hideMark/>
          </w:tcPr>
          <w:p w:rsidR="000B6391" w:rsidRPr="00FA064B" w:rsidRDefault="000B6391" w:rsidP="000B6391">
            <w:pPr>
              <w:spacing w:after="0" w:line="240" w:lineRule="auto"/>
              <w:rPr>
                <w:rFonts w:ascii="Bookman Old Style" w:eastAsia="Times New Roman" w:hAnsi="Bookman Old Style" w:cs="Times New Roman"/>
                <w:b/>
                <w:bCs/>
                <w:i/>
                <w:iCs/>
                <w:color w:val="000000"/>
                <w:sz w:val="16"/>
                <w:szCs w:val="16"/>
                <w:lang w:eastAsia="fr-FR"/>
              </w:rPr>
            </w:pPr>
          </w:p>
        </w:tc>
        <w:tc>
          <w:tcPr>
            <w:tcW w:w="1852" w:type="dxa"/>
            <w:vMerge/>
            <w:tcBorders>
              <w:top w:val="nil"/>
              <w:left w:val="single" w:sz="8" w:space="0" w:color="auto"/>
              <w:bottom w:val="single" w:sz="4" w:space="0" w:color="000000"/>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nil"/>
              <w:bottom w:val="single" w:sz="4" w:space="0" w:color="000000"/>
              <w:right w:val="nil"/>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single" w:sz="8" w:space="0" w:color="auto"/>
              <w:bottom w:val="single" w:sz="4" w:space="0" w:color="000000"/>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858" w:type="dxa"/>
            <w:vMerge/>
            <w:tcBorders>
              <w:top w:val="nil"/>
              <w:left w:val="nil"/>
              <w:bottom w:val="single" w:sz="4" w:space="0" w:color="000000"/>
              <w:right w:val="nil"/>
            </w:tcBorders>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vMerge/>
            <w:tcBorders>
              <w:top w:val="nil"/>
              <w:left w:val="single" w:sz="8" w:space="0" w:color="auto"/>
              <w:bottom w:val="single" w:sz="4" w:space="0" w:color="000000"/>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r>
      <w:tr w:rsidR="000B6391" w:rsidRPr="00FA064B" w:rsidTr="00FA064B">
        <w:trPr>
          <w:trHeight w:val="397"/>
        </w:trPr>
        <w:tc>
          <w:tcPr>
            <w:tcW w:w="3261" w:type="dxa"/>
            <w:tcBorders>
              <w:top w:val="nil"/>
              <w:left w:val="single" w:sz="8" w:space="0" w:color="auto"/>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SOUS-TITRE II-II</w:t>
            </w:r>
          </w:p>
        </w:tc>
        <w:tc>
          <w:tcPr>
            <w:tcW w:w="1852"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858"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r>
      <w:tr w:rsidR="000B6391" w:rsidRPr="00FA064B" w:rsidTr="00FA064B">
        <w:trPr>
          <w:trHeight w:val="312"/>
        </w:trPr>
        <w:tc>
          <w:tcPr>
            <w:tcW w:w="3261" w:type="dxa"/>
            <w:vMerge w:val="restart"/>
            <w:tcBorders>
              <w:top w:val="nil"/>
              <w:left w:val="single" w:sz="8" w:space="0" w:color="auto"/>
              <w:bottom w:val="single" w:sz="4" w:space="0" w:color="000000"/>
              <w:right w:val="nil"/>
            </w:tcBorders>
            <w:shd w:val="clear" w:color="auto" w:fill="D99594" w:themeFill="accent2" w:themeFillTint="99"/>
            <w:noWrap/>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Dépenses des biens  et matériels</w:t>
            </w:r>
          </w:p>
        </w:tc>
        <w:tc>
          <w:tcPr>
            <w:tcW w:w="1852" w:type="dxa"/>
            <w:vMerge w:val="restart"/>
            <w:tcBorders>
              <w:top w:val="nil"/>
              <w:left w:val="single" w:sz="8" w:space="0" w:color="auto"/>
              <w:bottom w:val="single" w:sz="4" w:space="0" w:color="000000"/>
              <w:right w:val="single" w:sz="8" w:space="0" w:color="auto"/>
            </w:tcBorders>
            <w:shd w:val="clear" w:color="auto" w:fill="D99594" w:themeFill="accent2" w:themeFillTint="99"/>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166 000 000  </w:t>
            </w:r>
          </w:p>
        </w:tc>
        <w:tc>
          <w:tcPr>
            <w:tcW w:w="1531" w:type="dxa"/>
            <w:vMerge w:val="restart"/>
            <w:tcBorders>
              <w:top w:val="nil"/>
              <w:left w:val="nil"/>
              <w:bottom w:val="single" w:sz="4" w:space="0" w:color="000000"/>
              <w:right w:val="nil"/>
            </w:tcBorders>
            <w:shd w:val="clear" w:color="auto" w:fill="D99594" w:themeFill="accent2" w:themeFillTint="99"/>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147 100 093  </w:t>
            </w:r>
          </w:p>
        </w:tc>
        <w:tc>
          <w:tcPr>
            <w:tcW w:w="1531" w:type="dxa"/>
            <w:vMerge w:val="restart"/>
            <w:tcBorders>
              <w:top w:val="nil"/>
              <w:left w:val="single" w:sz="8" w:space="0" w:color="auto"/>
              <w:bottom w:val="single" w:sz="4" w:space="0" w:color="000000"/>
              <w:right w:val="single" w:sz="8" w:space="0" w:color="auto"/>
            </w:tcBorders>
            <w:shd w:val="clear" w:color="auto" w:fill="D99594" w:themeFill="accent2" w:themeFillTint="99"/>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142 178 950  </w:t>
            </w:r>
          </w:p>
        </w:tc>
        <w:tc>
          <w:tcPr>
            <w:tcW w:w="858" w:type="dxa"/>
            <w:vMerge w:val="restart"/>
            <w:tcBorders>
              <w:top w:val="nil"/>
              <w:left w:val="nil"/>
              <w:bottom w:val="single" w:sz="4" w:space="0" w:color="000000"/>
              <w:right w:val="nil"/>
            </w:tcBorders>
            <w:shd w:val="clear" w:color="auto" w:fill="D99594" w:themeFill="accent2" w:themeFillTint="99"/>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96,7%</w:t>
            </w:r>
          </w:p>
        </w:tc>
        <w:tc>
          <w:tcPr>
            <w:tcW w:w="1361" w:type="dxa"/>
            <w:vMerge w:val="restart"/>
            <w:tcBorders>
              <w:top w:val="nil"/>
              <w:left w:val="single" w:sz="8" w:space="0" w:color="auto"/>
              <w:bottom w:val="single" w:sz="4" w:space="0" w:color="000000"/>
              <w:right w:val="single" w:sz="8" w:space="0" w:color="auto"/>
            </w:tcBorders>
            <w:shd w:val="clear" w:color="auto" w:fill="D99594" w:themeFill="accent2" w:themeFillTint="99"/>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4 921 143  </w:t>
            </w:r>
          </w:p>
        </w:tc>
      </w:tr>
      <w:tr w:rsidR="000B6391" w:rsidRPr="00FA064B" w:rsidTr="00FA064B">
        <w:trPr>
          <w:trHeight w:val="312"/>
        </w:trPr>
        <w:tc>
          <w:tcPr>
            <w:tcW w:w="3261" w:type="dxa"/>
            <w:vMerge/>
            <w:tcBorders>
              <w:top w:val="nil"/>
              <w:left w:val="single" w:sz="8" w:space="0" w:color="auto"/>
              <w:bottom w:val="single" w:sz="4" w:space="0" w:color="000000"/>
              <w:right w:val="nil"/>
            </w:tcBorders>
            <w:shd w:val="clear" w:color="auto" w:fill="D99594" w:themeFill="accent2" w:themeFillTint="99"/>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1852" w:type="dxa"/>
            <w:vMerge/>
            <w:tcBorders>
              <w:top w:val="nil"/>
              <w:left w:val="single" w:sz="8" w:space="0" w:color="auto"/>
              <w:bottom w:val="single" w:sz="4" w:space="0" w:color="000000"/>
              <w:right w:val="single" w:sz="8" w:space="0" w:color="auto"/>
            </w:tcBorders>
            <w:shd w:val="clear" w:color="auto" w:fill="D99594" w:themeFill="accent2" w:themeFillTint="99"/>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nil"/>
              <w:bottom w:val="single" w:sz="4" w:space="0" w:color="000000"/>
              <w:right w:val="nil"/>
            </w:tcBorders>
            <w:shd w:val="clear" w:color="auto" w:fill="D99594" w:themeFill="accent2" w:themeFillTint="99"/>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single" w:sz="8" w:space="0" w:color="auto"/>
              <w:bottom w:val="single" w:sz="4" w:space="0" w:color="000000"/>
              <w:right w:val="single" w:sz="8" w:space="0" w:color="auto"/>
            </w:tcBorders>
            <w:shd w:val="clear" w:color="auto" w:fill="D99594" w:themeFill="accent2" w:themeFillTint="99"/>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858" w:type="dxa"/>
            <w:vMerge/>
            <w:tcBorders>
              <w:top w:val="nil"/>
              <w:left w:val="nil"/>
              <w:bottom w:val="single" w:sz="4" w:space="0" w:color="000000"/>
              <w:right w:val="nil"/>
            </w:tcBorders>
            <w:shd w:val="clear" w:color="auto" w:fill="D99594" w:themeFill="accent2" w:themeFillTint="99"/>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vMerge/>
            <w:tcBorders>
              <w:top w:val="nil"/>
              <w:left w:val="single" w:sz="8" w:space="0" w:color="auto"/>
              <w:bottom w:val="single" w:sz="4" w:space="0" w:color="000000"/>
              <w:right w:val="single" w:sz="8" w:space="0" w:color="auto"/>
            </w:tcBorders>
            <w:shd w:val="clear" w:color="auto" w:fill="D99594" w:themeFill="accent2" w:themeFillTint="99"/>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r>
      <w:tr w:rsidR="000B6391" w:rsidRPr="00FA064B" w:rsidTr="00FA064B">
        <w:trPr>
          <w:trHeight w:val="397"/>
        </w:trPr>
        <w:tc>
          <w:tcPr>
            <w:tcW w:w="3261" w:type="dxa"/>
            <w:tcBorders>
              <w:top w:val="nil"/>
              <w:left w:val="single" w:sz="8" w:space="0" w:color="auto"/>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SOUS-TITRE III-II</w:t>
            </w:r>
          </w:p>
        </w:tc>
        <w:tc>
          <w:tcPr>
            <w:tcW w:w="1852"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858"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r>
      <w:tr w:rsidR="000B6391" w:rsidRPr="00FA064B" w:rsidTr="00FA064B">
        <w:trPr>
          <w:trHeight w:val="312"/>
        </w:trPr>
        <w:tc>
          <w:tcPr>
            <w:tcW w:w="3261" w:type="dxa"/>
            <w:vMerge w:val="restart"/>
            <w:tcBorders>
              <w:top w:val="nil"/>
              <w:left w:val="single" w:sz="8" w:space="0" w:color="auto"/>
              <w:bottom w:val="nil"/>
              <w:right w:val="nil"/>
            </w:tcBorders>
            <w:shd w:val="clear" w:color="000000" w:fill="E46D0A"/>
            <w:noWrap/>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Dépenses de services</w:t>
            </w:r>
          </w:p>
        </w:tc>
        <w:tc>
          <w:tcPr>
            <w:tcW w:w="1852" w:type="dxa"/>
            <w:vMerge w:val="restart"/>
            <w:tcBorders>
              <w:top w:val="nil"/>
              <w:left w:val="single" w:sz="8" w:space="0" w:color="auto"/>
              <w:bottom w:val="nil"/>
              <w:right w:val="single" w:sz="8" w:space="0" w:color="auto"/>
            </w:tcBorders>
            <w:shd w:val="clear" w:color="000000" w:fill="E46D0A"/>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978 600 000  </w:t>
            </w:r>
          </w:p>
        </w:tc>
        <w:tc>
          <w:tcPr>
            <w:tcW w:w="1531" w:type="dxa"/>
            <w:vMerge w:val="restart"/>
            <w:tcBorders>
              <w:top w:val="nil"/>
              <w:left w:val="nil"/>
              <w:bottom w:val="single" w:sz="8" w:space="0" w:color="000000"/>
              <w:right w:val="nil"/>
            </w:tcBorders>
            <w:shd w:val="clear" w:color="000000" w:fill="E46D0A"/>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584 408 679  </w:t>
            </w:r>
          </w:p>
        </w:tc>
        <w:tc>
          <w:tcPr>
            <w:tcW w:w="1531" w:type="dxa"/>
            <w:vMerge w:val="restart"/>
            <w:tcBorders>
              <w:top w:val="nil"/>
              <w:left w:val="single" w:sz="8" w:space="0" w:color="auto"/>
              <w:bottom w:val="nil"/>
              <w:right w:val="single" w:sz="8" w:space="0" w:color="auto"/>
            </w:tcBorders>
            <w:shd w:val="clear" w:color="000000" w:fill="E46D0A"/>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496 885 488  </w:t>
            </w:r>
          </w:p>
        </w:tc>
        <w:tc>
          <w:tcPr>
            <w:tcW w:w="858" w:type="dxa"/>
            <w:vMerge w:val="restart"/>
            <w:tcBorders>
              <w:top w:val="nil"/>
              <w:left w:val="nil"/>
              <w:bottom w:val="nil"/>
              <w:right w:val="nil"/>
            </w:tcBorders>
            <w:shd w:val="clear" w:color="000000" w:fill="E46D0A"/>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85,0%</w:t>
            </w:r>
          </w:p>
        </w:tc>
        <w:tc>
          <w:tcPr>
            <w:tcW w:w="1361" w:type="dxa"/>
            <w:vMerge w:val="restart"/>
            <w:tcBorders>
              <w:top w:val="nil"/>
              <w:left w:val="single" w:sz="8" w:space="0" w:color="auto"/>
              <w:bottom w:val="single" w:sz="8" w:space="0" w:color="000000"/>
              <w:right w:val="single" w:sz="8" w:space="0" w:color="auto"/>
            </w:tcBorders>
            <w:shd w:val="clear" w:color="000000" w:fill="E46D0A"/>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87 523 191  </w:t>
            </w:r>
          </w:p>
        </w:tc>
      </w:tr>
      <w:tr w:rsidR="000B6391" w:rsidRPr="00FA064B" w:rsidTr="00FA064B">
        <w:trPr>
          <w:trHeight w:val="317"/>
        </w:trPr>
        <w:tc>
          <w:tcPr>
            <w:tcW w:w="3261" w:type="dxa"/>
            <w:vMerge/>
            <w:tcBorders>
              <w:top w:val="nil"/>
              <w:left w:val="single" w:sz="8" w:space="0" w:color="auto"/>
              <w:bottom w:val="nil"/>
              <w:right w:val="nil"/>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1852" w:type="dxa"/>
            <w:vMerge/>
            <w:tcBorders>
              <w:top w:val="nil"/>
              <w:left w:val="single" w:sz="8" w:space="0" w:color="auto"/>
              <w:bottom w:val="nil"/>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nil"/>
              <w:bottom w:val="single" w:sz="8" w:space="0" w:color="000000"/>
              <w:right w:val="nil"/>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single" w:sz="8" w:space="0" w:color="auto"/>
              <w:bottom w:val="nil"/>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858" w:type="dxa"/>
            <w:vMerge/>
            <w:tcBorders>
              <w:top w:val="nil"/>
              <w:left w:val="nil"/>
              <w:bottom w:val="nil"/>
              <w:right w:val="nil"/>
            </w:tcBorders>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vMerge/>
            <w:tcBorders>
              <w:top w:val="nil"/>
              <w:left w:val="single" w:sz="8" w:space="0" w:color="auto"/>
              <w:bottom w:val="single" w:sz="8" w:space="0" w:color="000000"/>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r>
      <w:tr w:rsidR="000B6391" w:rsidRPr="00FA064B" w:rsidTr="00FA064B">
        <w:trPr>
          <w:trHeight w:val="501"/>
        </w:trPr>
        <w:tc>
          <w:tcPr>
            <w:tcW w:w="3261" w:type="dxa"/>
            <w:tcBorders>
              <w:top w:val="single" w:sz="8" w:space="0" w:color="auto"/>
              <w:left w:val="single" w:sz="8" w:space="0" w:color="auto"/>
              <w:bottom w:val="single" w:sz="8" w:space="0" w:color="auto"/>
              <w:right w:val="nil"/>
            </w:tcBorders>
            <w:shd w:val="clear" w:color="000000" w:fill="FF0000"/>
            <w:noWrap/>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BUDGET D'INVESTISSEMENT ET EQUIPEMENT</w:t>
            </w:r>
          </w:p>
        </w:tc>
        <w:tc>
          <w:tcPr>
            <w:tcW w:w="1852" w:type="dxa"/>
            <w:tcBorders>
              <w:top w:val="single" w:sz="8" w:space="0" w:color="auto"/>
              <w:left w:val="single" w:sz="8" w:space="0" w:color="auto"/>
              <w:bottom w:val="single" w:sz="8" w:space="0" w:color="auto"/>
              <w:right w:val="single" w:sz="8" w:space="0" w:color="auto"/>
            </w:tcBorders>
            <w:shd w:val="clear" w:color="000000" w:fill="FF00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1 520 000 000  </w:t>
            </w:r>
          </w:p>
        </w:tc>
        <w:tc>
          <w:tcPr>
            <w:tcW w:w="1531" w:type="dxa"/>
            <w:tcBorders>
              <w:top w:val="nil"/>
              <w:left w:val="nil"/>
              <w:bottom w:val="single" w:sz="8" w:space="0" w:color="auto"/>
              <w:right w:val="nil"/>
            </w:tcBorders>
            <w:shd w:val="clear" w:color="000000" w:fill="FF00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160 000 000  </w:t>
            </w:r>
          </w:p>
        </w:tc>
        <w:tc>
          <w:tcPr>
            <w:tcW w:w="1531" w:type="dxa"/>
            <w:tcBorders>
              <w:top w:val="single" w:sz="8" w:space="0" w:color="auto"/>
              <w:left w:val="single" w:sz="8" w:space="0" w:color="auto"/>
              <w:bottom w:val="single" w:sz="8" w:space="0" w:color="auto"/>
              <w:right w:val="single" w:sz="8" w:space="0" w:color="auto"/>
            </w:tcBorders>
            <w:shd w:val="clear" w:color="000000" w:fill="FF00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144 944 050  </w:t>
            </w:r>
          </w:p>
        </w:tc>
        <w:tc>
          <w:tcPr>
            <w:tcW w:w="858" w:type="dxa"/>
            <w:tcBorders>
              <w:top w:val="single" w:sz="8" w:space="0" w:color="auto"/>
              <w:left w:val="nil"/>
              <w:bottom w:val="single" w:sz="8" w:space="0" w:color="auto"/>
              <w:right w:val="nil"/>
            </w:tcBorders>
            <w:shd w:val="clear" w:color="000000" w:fill="FF0000"/>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90,5%</w:t>
            </w:r>
          </w:p>
        </w:tc>
        <w:tc>
          <w:tcPr>
            <w:tcW w:w="1361" w:type="dxa"/>
            <w:tcBorders>
              <w:top w:val="nil"/>
              <w:left w:val="single" w:sz="8" w:space="0" w:color="auto"/>
              <w:bottom w:val="single" w:sz="8" w:space="0" w:color="auto"/>
              <w:right w:val="single" w:sz="8" w:space="0" w:color="auto"/>
            </w:tcBorders>
            <w:shd w:val="clear" w:color="000000" w:fill="FF000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15 055 950  </w:t>
            </w:r>
          </w:p>
        </w:tc>
      </w:tr>
      <w:tr w:rsidR="000B6391" w:rsidRPr="00FA064B" w:rsidTr="00FA064B">
        <w:trPr>
          <w:trHeight w:val="397"/>
        </w:trPr>
        <w:tc>
          <w:tcPr>
            <w:tcW w:w="3261" w:type="dxa"/>
            <w:tcBorders>
              <w:top w:val="nil"/>
              <w:left w:val="single" w:sz="8" w:space="0" w:color="auto"/>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SOUS-TITRE IV-II</w:t>
            </w:r>
          </w:p>
        </w:tc>
        <w:tc>
          <w:tcPr>
            <w:tcW w:w="1852"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c>
          <w:tcPr>
            <w:tcW w:w="858" w:type="dxa"/>
            <w:tcBorders>
              <w:top w:val="nil"/>
              <w:left w:val="nil"/>
              <w:bottom w:val="single" w:sz="4" w:space="0" w:color="auto"/>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tcBorders>
              <w:top w:val="nil"/>
              <w:left w:val="single" w:sz="8" w:space="0" w:color="auto"/>
              <w:bottom w:val="single" w:sz="4" w:space="0" w:color="auto"/>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w:t>
            </w:r>
          </w:p>
        </w:tc>
      </w:tr>
      <w:tr w:rsidR="000B6391" w:rsidRPr="00FA064B" w:rsidTr="00FA064B">
        <w:trPr>
          <w:trHeight w:val="312"/>
        </w:trPr>
        <w:tc>
          <w:tcPr>
            <w:tcW w:w="3261" w:type="dxa"/>
            <w:vMerge w:val="restart"/>
            <w:tcBorders>
              <w:top w:val="single" w:sz="4" w:space="0" w:color="auto"/>
              <w:left w:val="single" w:sz="8" w:space="0" w:color="auto"/>
              <w:bottom w:val="single" w:sz="4" w:space="0" w:color="000000"/>
              <w:right w:val="nil"/>
            </w:tcBorders>
            <w:shd w:val="clear" w:color="000000" w:fill="75923C"/>
            <w:noWrap/>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Équipements et investissements</w:t>
            </w:r>
          </w:p>
        </w:tc>
        <w:tc>
          <w:tcPr>
            <w:tcW w:w="1852" w:type="dxa"/>
            <w:vMerge w:val="restart"/>
            <w:tcBorders>
              <w:top w:val="single" w:sz="4" w:space="0" w:color="auto"/>
              <w:left w:val="single" w:sz="8" w:space="0" w:color="auto"/>
              <w:bottom w:val="single" w:sz="4" w:space="0" w:color="000000"/>
              <w:right w:val="single" w:sz="8" w:space="0" w:color="auto"/>
            </w:tcBorders>
            <w:shd w:val="clear" w:color="000000" w:fill="75923C"/>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1 520 000 000  </w:t>
            </w:r>
          </w:p>
        </w:tc>
        <w:tc>
          <w:tcPr>
            <w:tcW w:w="1531" w:type="dxa"/>
            <w:vMerge w:val="restart"/>
            <w:tcBorders>
              <w:top w:val="single" w:sz="4" w:space="0" w:color="auto"/>
              <w:left w:val="nil"/>
              <w:bottom w:val="single" w:sz="4" w:space="0" w:color="000000"/>
              <w:right w:val="nil"/>
            </w:tcBorders>
            <w:shd w:val="clear" w:color="000000" w:fill="75923C"/>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160 000 000  </w:t>
            </w:r>
          </w:p>
        </w:tc>
        <w:tc>
          <w:tcPr>
            <w:tcW w:w="1531" w:type="dxa"/>
            <w:vMerge w:val="restart"/>
            <w:tcBorders>
              <w:top w:val="single" w:sz="4" w:space="0" w:color="auto"/>
              <w:left w:val="single" w:sz="8" w:space="0" w:color="auto"/>
              <w:bottom w:val="single" w:sz="4" w:space="0" w:color="000000"/>
              <w:right w:val="single" w:sz="8" w:space="0" w:color="auto"/>
            </w:tcBorders>
            <w:shd w:val="clear" w:color="000000" w:fill="75923C"/>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144 944 050  </w:t>
            </w:r>
          </w:p>
        </w:tc>
        <w:tc>
          <w:tcPr>
            <w:tcW w:w="858" w:type="dxa"/>
            <w:vMerge w:val="restart"/>
            <w:tcBorders>
              <w:top w:val="single" w:sz="4" w:space="0" w:color="auto"/>
              <w:left w:val="nil"/>
              <w:bottom w:val="single" w:sz="4" w:space="0" w:color="000000"/>
              <w:right w:val="nil"/>
            </w:tcBorders>
            <w:shd w:val="clear" w:color="000000" w:fill="75923C"/>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90,5%</w:t>
            </w:r>
          </w:p>
        </w:tc>
        <w:tc>
          <w:tcPr>
            <w:tcW w:w="1361" w:type="dxa"/>
            <w:vMerge w:val="restart"/>
            <w:tcBorders>
              <w:top w:val="single" w:sz="4" w:space="0" w:color="auto"/>
              <w:left w:val="single" w:sz="8" w:space="0" w:color="auto"/>
              <w:bottom w:val="single" w:sz="4" w:space="0" w:color="000000"/>
              <w:right w:val="single" w:sz="8" w:space="0" w:color="auto"/>
            </w:tcBorders>
            <w:shd w:val="clear" w:color="000000" w:fill="75923C"/>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15 055 950  </w:t>
            </w:r>
          </w:p>
        </w:tc>
      </w:tr>
      <w:tr w:rsidR="000B6391" w:rsidRPr="00FA064B" w:rsidTr="00FA064B">
        <w:trPr>
          <w:trHeight w:val="312"/>
        </w:trPr>
        <w:tc>
          <w:tcPr>
            <w:tcW w:w="3261" w:type="dxa"/>
            <w:vMerge/>
            <w:tcBorders>
              <w:top w:val="nil"/>
              <w:left w:val="single" w:sz="8" w:space="0" w:color="auto"/>
              <w:bottom w:val="single" w:sz="4" w:space="0" w:color="000000"/>
              <w:right w:val="nil"/>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1852" w:type="dxa"/>
            <w:vMerge/>
            <w:tcBorders>
              <w:top w:val="nil"/>
              <w:left w:val="single" w:sz="8" w:space="0" w:color="auto"/>
              <w:bottom w:val="single" w:sz="4" w:space="0" w:color="000000"/>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nil"/>
              <w:bottom w:val="single" w:sz="4" w:space="0" w:color="000000"/>
              <w:right w:val="nil"/>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1531" w:type="dxa"/>
            <w:vMerge/>
            <w:tcBorders>
              <w:top w:val="nil"/>
              <w:left w:val="single" w:sz="8" w:space="0" w:color="auto"/>
              <w:bottom w:val="single" w:sz="4" w:space="0" w:color="000000"/>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c>
          <w:tcPr>
            <w:tcW w:w="858" w:type="dxa"/>
            <w:vMerge/>
            <w:tcBorders>
              <w:top w:val="nil"/>
              <w:left w:val="nil"/>
              <w:bottom w:val="single" w:sz="4" w:space="0" w:color="000000"/>
              <w:right w:val="nil"/>
            </w:tcBorders>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p>
        </w:tc>
        <w:tc>
          <w:tcPr>
            <w:tcW w:w="1361" w:type="dxa"/>
            <w:vMerge/>
            <w:tcBorders>
              <w:top w:val="nil"/>
              <w:left w:val="single" w:sz="8" w:space="0" w:color="auto"/>
              <w:bottom w:val="single" w:sz="4" w:space="0" w:color="000000"/>
              <w:right w:val="single" w:sz="8" w:space="0" w:color="auto"/>
            </w:tcBorders>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p>
        </w:tc>
      </w:tr>
      <w:tr w:rsidR="000B6391" w:rsidRPr="00FA064B" w:rsidTr="00FA064B">
        <w:trPr>
          <w:trHeight w:val="501"/>
        </w:trPr>
        <w:tc>
          <w:tcPr>
            <w:tcW w:w="3261" w:type="dxa"/>
            <w:tcBorders>
              <w:top w:val="nil"/>
              <w:left w:val="single" w:sz="8" w:space="0" w:color="auto"/>
              <w:bottom w:val="nil"/>
              <w:right w:val="nil"/>
            </w:tcBorders>
            <w:shd w:val="clear" w:color="000000" w:fill="00B050"/>
            <w:noWrap/>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DETTES</w:t>
            </w:r>
          </w:p>
        </w:tc>
        <w:tc>
          <w:tcPr>
            <w:tcW w:w="1852" w:type="dxa"/>
            <w:tcBorders>
              <w:top w:val="nil"/>
              <w:left w:val="single" w:sz="8" w:space="0" w:color="auto"/>
              <w:bottom w:val="nil"/>
              <w:right w:val="single" w:sz="8" w:space="0" w:color="auto"/>
            </w:tcBorders>
            <w:shd w:val="clear" w:color="000000" w:fill="00B05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892 478 456  </w:t>
            </w:r>
          </w:p>
        </w:tc>
        <w:tc>
          <w:tcPr>
            <w:tcW w:w="1531" w:type="dxa"/>
            <w:tcBorders>
              <w:top w:val="nil"/>
              <w:left w:val="nil"/>
              <w:bottom w:val="nil"/>
              <w:right w:val="nil"/>
            </w:tcBorders>
            <w:shd w:val="clear" w:color="000000" w:fill="00B05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861 000 000  </w:t>
            </w:r>
          </w:p>
        </w:tc>
        <w:tc>
          <w:tcPr>
            <w:tcW w:w="1531" w:type="dxa"/>
            <w:tcBorders>
              <w:top w:val="nil"/>
              <w:left w:val="single" w:sz="8" w:space="0" w:color="auto"/>
              <w:bottom w:val="nil"/>
              <w:right w:val="single" w:sz="8" w:space="0" w:color="auto"/>
            </w:tcBorders>
            <w:shd w:val="clear" w:color="000000" w:fill="00B05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830 081 183  </w:t>
            </w:r>
          </w:p>
        </w:tc>
        <w:tc>
          <w:tcPr>
            <w:tcW w:w="858" w:type="dxa"/>
            <w:tcBorders>
              <w:top w:val="nil"/>
              <w:left w:val="nil"/>
              <w:bottom w:val="nil"/>
              <w:right w:val="nil"/>
            </w:tcBorders>
            <w:shd w:val="clear" w:color="000000" w:fill="00B050"/>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96,4%</w:t>
            </w:r>
          </w:p>
        </w:tc>
        <w:tc>
          <w:tcPr>
            <w:tcW w:w="1361" w:type="dxa"/>
            <w:tcBorders>
              <w:top w:val="nil"/>
              <w:left w:val="single" w:sz="8" w:space="0" w:color="auto"/>
              <w:bottom w:val="nil"/>
              <w:right w:val="single" w:sz="8" w:space="0" w:color="auto"/>
            </w:tcBorders>
            <w:shd w:val="clear" w:color="000000" w:fill="00B050"/>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30 918 817  </w:t>
            </w:r>
          </w:p>
        </w:tc>
      </w:tr>
      <w:tr w:rsidR="000B6391" w:rsidRPr="00FA064B" w:rsidTr="00FA064B">
        <w:trPr>
          <w:trHeight w:val="312"/>
        </w:trPr>
        <w:tc>
          <w:tcPr>
            <w:tcW w:w="3261" w:type="dxa"/>
            <w:vMerge w:val="restart"/>
            <w:tcBorders>
              <w:top w:val="single" w:sz="4" w:space="0" w:color="auto"/>
              <w:left w:val="single" w:sz="8" w:space="0" w:color="auto"/>
              <w:bottom w:val="single" w:sz="4" w:space="0" w:color="000000"/>
              <w:right w:val="nil"/>
            </w:tcBorders>
            <w:shd w:val="clear" w:color="auto" w:fill="auto"/>
            <w:noWrap/>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Arriérés Fournisseurs</w:t>
            </w:r>
          </w:p>
        </w:tc>
        <w:tc>
          <w:tcPr>
            <w:tcW w:w="1852"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892 478 456  </w:t>
            </w:r>
          </w:p>
        </w:tc>
        <w:tc>
          <w:tcPr>
            <w:tcW w:w="1531" w:type="dxa"/>
            <w:vMerge w:val="restart"/>
            <w:tcBorders>
              <w:top w:val="single" w:sz="4" w:space="0" w:color="auto"/>
              <w:left w:val="nil"/>
              <w:bottom w:val="single" w:sz="4" w:space="0" w:color="000000"/>
              <w:right w:val="nil"/>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861 000 000  </w:t>
            </w:r>
          </w:p>
        </w:tc>
        <w:tc>
          <w:tcPr>
            <w:tcW w:w="1531"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830 081 183  </w:t>
            </w:r>
          </w:p>
        </w:tc>
        <w:tc>
          <w:tcPr>
            <w:tcW w:w="858" w:type="dxa"/>
            <w:vMerge w:val="restart"/>
            <w:tcBorders>
              <w:top w:val="single" w:sz="4" w:space="0" w:color="auto"/>
              <w:left w:val="nil"/>
              <w:bottom w:val="single" w:sz="4" w:space="0" w:color="000000"/>
              <w:right w:val="nil"/>
            </w:tcBorders>
            <w:shd w:val="clear" w:color="auto" w:fill="auto"/>
            <w:noWrap/>
            <w:vAlign w:val="center"/>
            <w:hideMark/>
          </w:tcPr>
          <w:p w:rsidR="000B6391" w:rsidRPr="00FA064B" w:rsidRDefault="000B6391" w:rsidP="006D5636">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96,4%</w:t>
            </w:r>
          </w:p>
        </w:tc>
        <w:tc>
          <w:tcPr>
            <w:tcW w:w="1361"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rsidR="000B6391" w:rsidRPr="00FA064B" w:rsidRDefault="000B6391" w:rsidP="006D5636">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30 918 817  </w:t>
            </w:r>
          </w:p>
        </w:tc>
      </w:tr>
      <w:tr w:rsidR="000B6391" w:rsidRPr="00FA064B" w:rsidTr="00FA064B">
        <w:trPr>
          <w:trHeight w:val="312"/>
        </w:trPr>
        <w:tc>
          <w:tcPr>
            <w:tcW w:w="3261" w:type="dxa"/>
            <w:vMerge/>
            <w:tcBorders>
              <w:top w:val="single" w:sz="4" w:space="0" w:color="auto"/>
              <w:left w:val="single" w:sz="8" w:space="0" w:color="auto"/>
              <w:bottom w:val="single" w:sz="4" w:space="0" w:color="000000"/>
              <w:right w:val="nil"/>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1852" w:type="dxa"/>
            <w:vMerge/>
            <w:tcBorders>
              <w:top w:val="single" w:sz="4" w:space="0" w:color="auto"/>
              <w:left w:val="single" w:sz="8" w:space="0" w:color="auto"/>
              <w:bottom w:val="single" w:sz="4" w:space="0" w:color="000000"/>
              <w:right w:val="single" w:sz="8" w:space="0" w:color="auto"/>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1531" w:type="dxa"/>
            <w:vMerge/>
            <w:tcBorders>
              <w:top w:val="single" w:sz="4" w:space="0" w:color="auto"/>
              <w:left w:val="nil"/>
              <w:bottom w:val="single" w:sz="4" w:space="0" w:color="000000"/>
              <w:right w:val="nil"/>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1531" w:type="dxa"/>
            <w:vMerge/>
            <w:tcBorders>
              <w:top w:val="single" w:sz="4" w:space="0" w:color="auto"/>
              <w:left w:val="single" w:sz="8" w:space="0" w:color="auto"/>
              <w:bottom w:val="single" w:sz="4" w:space="0" w:color="000000"/>
              <w:right w:val="single" w:sz="8" w:space="0" w:color="auto"/>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858" w:type="dxa"/>
            <w:vMerge/>
            <w:tcBorders>
              <w:top w:val="single" w:sz="4" w:space="0" w:color="auto"/>
              <w:left w:val="nil"/>
              <w:bottom w:val="single" w:sz="4" w:space="0" w:color="000000"/>
              <w:right w:val="nil"/>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c>
          <w:tcPr>
            <w:tcW w:w="1361" w:type="dxa"/>
            <w:vMerge/>
            <w:tcBorders>
              <w:top w:val="single" w:sz="4" w:space="0" w:color="auto"/>
              <w:left w:val="single" w:sz="8" w:space="0" w:color="auto"/>
              <w:bottom w:val="single" w:sz="4" w:space="0" w:color="000000"/>
              <w:right w:val="single" w:sz="8" w:space="0" w:color="auto"/>
            </w:tcBorders>
            <w:vAlign w:val="center"/>
            <w:hideMark/>
          </w:tcPr>
          <w:p w:rsidR="000B6391" w:rsidRPr="00FA064B" w:rsidRDefault="000B6391" w:rsidP="000B6391">
            <w:pPr>
              <w:spacing w:after="0" w:line="240" w:lineRule="auto"/>
              <w:rPr>
                <w:rFonts w:ascii="Bookman Old Style" w:eastAsia="Times New Roman" w:hAnsi="Bookman Old Style" w:cs="Times New Roman"/>
                <w:b/>
                <w:bCs/>
                <w:color w:val="000000"/>
                <w:sz w:val="16"/>
                <w:szCs w:val="16"/>
                <w:lang w:eastAsia="fr-FR"/>
              </w:rPr>
            </w:pPr>
          </w:p>
        </w:tc>
      </w:tr>
      <w:tr w:rsidR="000B6391" w:rsidRPr="00FA064B" w:rsidTr="00FA064B">
        <w:trPr>
          <w:trHeight w:val="501"/>
        </w:trPr>
        <w:tc>
          <w:tcPr>
            <w:tcW w:w="3261" w:type="dxa"/>
            <w:tcBorders>
              <w:top w:val="nil"/>
              <w:left w:val="single" w:sz="8" w:space="0" w:color="auto"/>
              <w:bottom w:val="single" w:sz="8" w:space="0" w:color="auto"/>
              <w:right w:val="nil"/>
            </w:tcBorders>
            <w:shd w:val="clear" w:color="000000" w:fill="E46D0A"/>
            <w:noWrap/>
            <w:vAlign w:val="center"/>
            <w:hideMark/>
          </w:tcPr>
          <w:p w:rsidR="000B6391" w:rsidRPr="00FA064B" w:rsidRDefault="000B6391" w:rsidP="000B6391">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TOTAL GENERAL</w:t>
            </w:r>
          </w:p>
        </w:tc>
        <w:tc>
          <w:tcPr>
            <w:tcW w:w="1852" w:type="dxa"/>
            <w:tcBorders>
              <w:top w:val="nil"/>
              <w:left w:val="single" w:sz="8" w:space="0" w:color="auto"/>
              <w:bottom w:val="single" w:sz="8" w:space="0" w:color="auto"/>
              <w:right w:val="single" w:sz="8" w:space="0" w:color="auto"/>
            </w:tcBorders>
            <w:shd w:val="clear" w:color="000000" w:fill="E46D0A"/>
            <w:noWrap/>
            <w:vAlign w:val="center"/>
            <w:hideMark/>
          </w:tcPr>
          <w:p w:rsidR="000B6391" w:rsidRPr="00FA064B" w:rsidRDefault="000B6391" w:rsidP="000B6391">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3 925 143 863  </w:t>
            </w:r>
          </w:p>
        </w:tc>
        <w:tc>
          <w:tcPr>
            <w:tcW w:w="1531" w:type="dxa"/>
            <w:tcBorders>
              <w:top w:val="nil"/>
              <w:left w:val="nil"/>
              <w:bottom w:val="single" w:sz="8" w:space="0" w:color="auto"/>
              <w:right w:val="nil"/>
            </w:tcBorders>
            <w:shd w:val="clear" w:color="000000" w:fill="E46D0A"/>
            <w:noWrap/>
            <w:vAlign w:val="center"/>
            <w:hideMark/>
          </w:tcPr>
          <w:p w:rsidR="000B6391" w:rsidRPr="00FA064B" w:rsidRDefault="000B6391" w:rsidP="000B6391">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2 000 000 000  </w:t>
            </w:r>
          </w:p>
        </w:tc>
        <w:tc>
          <w:tcPr>
            <w:tcW w:w="1531" w:type="dxa"/>
            <w:tcBorders>
              <w:top w:val="nil"/>
              <w:left w:val="single" w:sz="8" w:space="0" w:color="auto"/>
              <w:bottom w:val="single" w:sz="8" w:space="0" w:color="auto"/>
              <w:right w:val="single" w:sz="8" w:space="0" w:color="auto"/>
            </w:tcBorders>
            <w:shd w:val="clear" w:color="000000" w:fill="E46D0A"/>
            <w:noWrap/>
            <w:vAlign w:val="center"/>
            <w:hideMark/>
          </w:tcPr>
          <w:p w:rsidR="000B6391" w:rsidRPr="00FA064B" w:rsidRDefault="000B6391" w:rsidP="000B6391">
            <w:pPr>
              <w:spacing w:after="0" w:line="240" w:lineRule="auto"/>
              <w:jc w:val="right"/>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1 853 380 723  </w:t>
            </w:r>
          </w:p>
        </w:tc>
        <w:tc>
          <w:tcPr>
            <w:tcW w:w="858" w:type="dxa"/>
            <w:tcBorders>
              <w:top w:val="nil"/>
              <w:left w:val="nil"/>
              <w:bottom w:val="single" w:sz="8" w:space="0" w:color="auto"/>
              <w:right w:val="nil"/>
            </w:tcBorders>
            <w:shd w:val="clear" w:color="000000" w:fill="E46D0A"/>
            <w:noWrap/>
            <w:vAlign w:val="center"/>
            <w:hideMark/>
          </w:tcPr>
          <w:p w:rsidR="000B6391" w:rsidRPr="00FA064B" w:rsidRDefault="000B6391" w:rsidP="000B6391">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92,6%</w:t>
            </w:r>
          </w:p>
        </w:tc>
        <w:tc>
          <w:tcPr>
            <w:tcW w:w="1361" w:type="dxa"/>
            <w:tcBorders>
              <w:top w:val="nil"/>
              <w:left w:val="single" w:sz="8" w:space="0" w:color="auto"/>
              <w:bottom w:val="single" w:sz="8" w:space="0" w:color="auto"/>
              <w:right w:val="single" w:sz="8" w:space="0" w:color="auto"/>
            </w:tcBorders>
            <w:shd w:val="clear" w:color="000000" w:fill="E46D0A"/>
            <w:noWrap/>
            <w:vAlign w:val="center"/>
            <w:hideMark/>
          </w:tcPr>
          <w:p w:rsidR="000B6391" w:rsidRPr="00FA064B" w:rsidRDefault="000B6391" w:rsidP="000B6391">
            <w:pPr>
              <w:spacing w:after="0" w:line="240" w:lineRule="auto"/>
              <w:jc w:val="center"/>
              <w:rPr>
                <w:rFonts w:ascii="Bookman Old Style" w:eastAsia="Times New Roman" w:hAnsi="Bookman Old Style" w:cs="Times New Roman"/>
                <w:b/>
                <w:bCs/>
                <w:color w:val="000000"/>
                <w:sz w:val="16"/>
                <w:szCs w:val="16"/>
                <w:lang w:eastAsia="fr-FR"/>
              </w:rPr>
            </w:pPr>
            <w:r w:rsidRPr="00FA064B">
              <w:rPr>
                <w:rFonts w:ascii="Bookman Old Style" w:eastAsia="Times New Roman" w:hAnsi="Bookman Old Style" w:cs="Times New Roman"/>
                <w:b/>
                <w:bCs/>
                <w:color w:val="000000"/>
                <w:sz w:val="16"/>
                <w:szCs w:val="16"/>
                <w:lang w:eastAsia="fr-FR"/>
              </w:rPr>
              <w:t xml:space="preserve">146 619 277  </w:t>
            </w:r>
          </w:p>
        </w:tc>
      </w:tr>
    </w:tbl>
    <w:p w:rsidR="000B6391" w:rsidRPr="006D5636" w:rsidRDefault="000B6391" w:rsidP="000B6391">
      <w:pPr>
        <w:rPr>
          <w:rFonts w:ascii="Bookman Old Style" w:hAnsi="Bookman Old Style"/>
          <w:b/>
          <w:sz w:val="18"/>
          <w:szCs w:val="18"/>
          <w:u w:val="single"/>
        </w:rPr>
      </w:pPr>
    </w:p>
    <w:p w:rsidR="00F56ABC" w:rsidRDefault="00F56ABC" w:rsidP="000B6391">
      <w:pPr>
        <w:rPr>
          <w:rFonts w:ascii="Bookman Old Style" w:hAnsi="Bookman Old Style"/>
          <w:b/>
          <w:sz w:val="26"/>
          <w:szCs w:val="26"/>
        </w:rPr>
      </w:pPr>
    </w:p>
    <w:p w:rsidR="00F56ABC" w:rsidRDefault="00F56ABC" w:rsidP="000B6391">
      <w:pPr>
        <w:rPr>
          <w:rFonts w:ascii="Bookman Old Style" w:hAnsi="Bookman Old Style"/>
          <w:b/>
          <w:sz w:val="26"/>
          <w:szCs w:val="26"/>
        </w:rPr>
      </w:pPr>
    </w:p>
    <w:p w:rsidR="006628BD" w:rsidRDefault="006628BD" w:rsidP="000B6391">
      <w:pPr>
        <w:rPr>
          <w:rFonts w:ascii="Bookman Old Style" w:hAnsi="Bookman Old Style"/>
          <w:b/>
          <w:sz w:val="26"/>
          <w:szCs w:val="26"/>
        </w:rPr>
      </w:pPr>
    </w:p>
    <w:p w:rsidR="009073BE" w:rsidRDefault="009073BE" w:rsidP="000B6391">
      <w:pPr>
        <w:rPr>
          <w:rFonts w:ascii="Bookman Old Style" w:hAnsi="Bookman Old Style"/>
          <w:b/>
          <w:sz w:val="26"/>
          <w:szCs w:val="26"/>
        </w:rPr>
      </w:pPr>
    </w:p>
    <w:p w:rsidR="000B6391" w:rsidRDefault="000B6391" w:rsidP="000B6391">
      <w:pPr>
        <w:rPr>
          <w:rFonts w:ascii="Bookman Old Style" w:hAnsi="Bookman Old Style"/>
          <w:b/>
          <w:sz w:val="26"/>
          <w:szCs w:val="26"/>
          <w:u w:val="single"/>
        </w:rPr>
      </w:pPr>
      <w:r w:rsidRPr="009518A2">
        <w:rPr>
          <w:rFonts w:ascii="Bookman Old Style" w:hAnsi="Bookman Old Style"/>
          <w:b/>
          <w:sz w:val="26"/>
          <w:szCs w:val="26"/>
        </w:rPr>
        <w:lastRenderedPageBreak/>
        <w:t xml:space="preserve">3.1. </w:t>
      </w:r>
      <w:r w:rsidRPr="000B6391">
        <w:rPr>
          <w:rFonts w:ascii="Bookman Old Style" w:hAnsi="Bookman Old Style"/>
          <w:b/>
          <w:sz w:val="26"/>
          <w:szCs w:val="26"/>
          <w:u w:val="single"/>
        </w:rPr>
        <w:t>Évolution de l’exécution budgétaire 2014</w:t>
      </w:r>
    </w:p>
    <w:p w:rsidR="00633C39" w:rsidRPr="009073BE" w:rsidRDefault="009073BE" w:rsidP="000B6391">
      <w:pPr>
        <w:rPr>
          <w:rFonts w:ascii="Bookman Old Style" w:hAnsi="Bookman Old Style"/>
          <w:b/>
          <w:sz w:val="20"/>
          <w:szCs w:val="20"/>
          <w:u w:val="single"/>
        </w:rPr>
      </w:pPr>
      <w:r>
        <w:rPr>
          <w:rFonts w:ascii="Bookman Old Style" w:hAnsi="Bookman Old Style"/>
          <w:b/>
          <w:sz w:val="20"/>
          <w:szCs w:val="20"/>
          <w:u w:val="single"/>
        </w:rPr>
        <w:t>Graphique n</w:t>
      </w:r>
      <w:r w:rsidR="00407308" w:rsidRPr="009073BE">
        <w:rPr>
          <w:rFonts w:ascii="Bookman Old Style" w:hAnsi="Bookman Old Style"/>
          <w:b/>
          <w:sz w:val="20"/>
          <w:szCs w:val="20"/>
          <w:u w:val="single"/>
        </w:rPr>
        <w:t xml:space="preserve">° </w:t>
      </w:r>
      <w:r w:rsidR="00863B75" w:rsidRPr="009073BE">
        <w:rPr>
          <w:rFonts w:ascii="Bookman Old Style" w:hAnsi="Bookman Old Style"/>
          <w:b/>
          <w:sz w:val="20"/>
          <w:szCs w:val="20"/>
          <w:u w:val="single"/>
        </w:rPr>
        <w:t>0</w:t>
      </w:r>
      <w:r w:rsidR="00407308" w:rsidRPr="009073BE">
        <w:rPr>
          <w:rFonts w:ascii="Bookman Old Style" w:hAnsi="Bookman Old Style"/>
          <w:b/>
          <w:sz w:val="20"/>
          <w:szCs w:val="20"/>
          <w:u w:val="single"/>
        </w:rPr>
        <w:t>1</w:t>
      </w:r>
      <w:r w:rsidR="00633C39" w:rsidRPr="009073BE">
        <w:rPr>
          <w:rFonts w:ascii="Bookman Old Style" w:hAnsi="Bookman Old Style"/>
          <w:b/>
          <w:sz w:val="20"/>
          <w:szCs w:val="20"/>
          <w:u w:val="single"/>
        </w:rPr>
        <w:t> </w:t>
      </w:r>
      <w:r w:rsidR="00633C39" w:rsidRPr="009073BE">
        <w:rPr>
          <w:rFonts w:ascii="Bookman Old Style" w:hAnsi="Bookman Old Style"/>
          <w:b/>
          <w:sz w:val="20"/>
          <w:szCs w:val="20"/>
        </w:rPr>
        <w:t xml:space="preserve">: </w:t>
      </w:r>
      <w:r w:rsidR="00633C39" w:rsidRPr="009073BE">
        <w:rPr>
          <w:rFonts w:ascii="Bookman Old Style" w:hAnsi="Bookman Old Style"/>
          <w:sz w:val="20"/>
          <w:szCs w:val="20"/>
        </w:rPr>
        <w:t xml:space="preserve">Évolution </w:t>
      </w:r>
    </w:p>
    <w:p w:rsidR="000B6391" w:rsidRPr="000B6391" w:rsidRDefault="000B6391" w:rsidP="009935D5">
      <w:pPr>
        <w:ind w:left="-426"/>
        <w:rPr>
          <w:rFonts w:ascii="Bookman Old Style" w:hAnsi="Bookman Old Style"/>
          <w:sz w:val="26"/>
          <w:szCs w:val="26"/>
        </w:rPr>
      </w:pPr>
      <w:r w:rsidRPr="000B6391">
        <w:rPr>
          <w:rFonts w:ascii="Bookman Old Style" w:hAnsi="Bookman Old Style"/>
          <w:noProof/>
          <w:sz w:val="26"/>
          <w:szCs w:val="26"/>
          <w:lang w:val="en-US"/>
        </w:rPr>
        <w:drawing>
          <wp:inline distT="0" distB="0" distL="0" distR="0">
            <wp:extent cx="6905625" cy="3609975"/>
            <wp:effectExtent l="19050" t="0" r="0" b="0"/>
            <wp:docPr id="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6391" w:rsidRPr="00765626" w:rsidRDefault="000B6391" w:rsidP="000B6391">
      <w:pPr>
        <w:rPr>
          <w:rFonts w:ascii="Bookman Old Style" w:hAnsi="Bookman Old Style"/>
          <w:sz w:val="24"/>
          <w:szCs w:val="24"/>
        </w:rPr>
      </w:pPr>
      <w:r w:rsidRPr="00765626">
        <w:rPr>
          <w:rFonts w:ascii="Bookman Old Style" w:hAnsi="Bookman Old Style"/>
          <w:sz w:val="24"/>
          <w:szCs w:val="24"/>
        </w:rPr>
        <w:t xml:space="preserve">Le budget de l’exercice 2014 clôturé au 31 </w:t>
      </w:r>
      <w:r w:rsidR="000B359B" w:rsidRPr="00765626">
        <w:rPr>
          <w:rFonts w:ascii="Bookman Old Style" w:hAnsi="Bookman Old Style"/>
          <w:sz w:val="24"/>
          <w:szCs w:val="24"/>
        </w:rPr>
        <w:t>décembre enregistre</w:t>
      </w:r>
      <w:r w:rsidRPr="00765626">
        <w:rPr>
          <w:rFonts w:ascii="Bookman Old Style" w:hAnsi="Bookman Old Style"/>
          <w:sz w:val="24"/>
          <w:szCs w:val="24"/>
        </w:rPr>
        <w:t xml:space="preserve"> des réalisations pour un montant</w:t>
      </w:r>
      <w:r w:rsidR="000B60AA" w:rsidRPr="00765626">
        <w:rPr>
          <w:rFonts w:ascii="Bookman Old Style" w:hAnsi="Bookman Old Style"/>
          <w:sz w:val="24"/>
          <w:szCs w:val="24"/>
        </w:rPr>
        <w:t xml:space="preserve"> total de</w:t>
      </w:r>
      <w:r w:rsidR="006F3171" w:rsidRPr="00765626">
        <w:rPr>
          <w:rFonts w:ascii="Bookman Old Style" w:hAnsi="Bookman Old Style"/>
          <w:b/>
          <w:sz w:val="24"/>
          <w:szCs w:val="24"/>
        </w:rPr>
        <w:t xml:space="preserve">1 853 380 </w:t>
      </w:r>
      <w:r w:rsidRPr="00765626">
        <w:rPr>
          <w:rFonts w:ascii="Bookman Old Style" w:hAnsi="Bookman Old Style"/>
          <w:b/>
          <w:sz w:val="24"/>
          <w:szCs w:val="24"/>
        </w:rPr>
        <w:t xml:space="preserve">723 </w:t>
      </w:r>
      <w:r w:rsidR="00252776">
        <w:rPr>
          <w:rFonts w:ascii="Bookman Old Style" w:hAnsi="Bookman Old Style"/>
          <w:sz w:val="24"/>
          <w:szCs w:val="24"/>
        </w:rPr>
        <w:t xml:space="preserve">FCFA </w:t>
      </w:r>
      <w:r w:rsidRPr="00765626">
        <w:rPr>
          <w:rFonts w:ascii="Bookman Old Style" w:hAnsi="Bookman Old Style"/>
          <w:sz w:val="24"/>
          <w:szCs w:val="24"/>
        </w:rPr>
        <w:t xml:space="preserve">soit un taux de </w:t>
      </w:r>
      <w:r w:rsidRPr="00765626">
        <w:rPr>
          <w:rFonts w:ascii="Bookman Old Style" w:hAnsi="Bookman Old Style"/>
          <w:b/>
          <w:sz w:val="24"/>
          <w:szCs w:val="24"/>
        </w:rPr>
        <w:t xml:space="preserve"> 92,6%</w:t>
      </w:r>
      <w:r w:rsidRPr="00765626">
        <w:rPr>
          <w:rFonts w:ascii="Bookman Old Style" w:hAnsi="Bookman Old Style"/>
          <w:sz w:val="24"/>
          <w:szCs w:val="24"/>
        </w:rPr>
        <w:t xml:space="preserve"> et un écart  de </w:t>
      </w:r>
      <w:r w:rsidR="006F3171" w:rsidRPr="00765626">
        <w:rPr>
          <w:rFonts w:ascii="Bookman Old Style" w:hAnsi="Bookman Old Style"/>
          <w:b/>
          <w:sz w:val="24"/>
          <w:szCs w:val="24"/>
        </w:rPr>
        <w:t xml:space="preserve">146 619 </w:t>
      </w:r>
      <w:r w:rsidRPr="00765626">
        <w:rPr>
          <w:rFonts w:ascii="Bookman Old Style" w:hAnsi="Bookman Old Style"/>
          <w:b/>
          <w:sz w:val="24"/>
          <w:szCs w:val="24"/>
        </w:rPr>
        <w:t xml:space="preserve">277 </w:t>
      </w:r>
      <w:r w:rsidR="00252776">
        <w:rPr>
          <w:rFonts w:ascii="Bookman Old Style" w:hAnsi="Bookman Old Style"/>
          <w:sz w:val="24"/>
          <w:szCs w:val="24"/>
        </w:rPr>
        <w:t xml:space="preserve">FCFA </w:t>
      </w:r>
      <w:r w:rsidRPr="00765626">
        <w:rPr>
          <w:rFonts w:ascii="Bookman Old Style" w:hAnsi="Bookman Old Style"/>
          <w:sz w:val="24"/>
          <w:szCs w:val="24"/>
        </w:rPr>
        <w:t>compte tenu  du retard  du dernier décaissement de tranche de la subvention.</w:t>
      </w:r>
    </w:p>
    <w:p w:rsidR="000B6391" w:rsidRPr="00765626" w:rsidRDefault="000B6391" w:rsidP="000B6391">
      <w:pPr>
        <w:rPr>
          <w:rFonts w:ascii="Bookman Old Style" w:hAnsi="Bookman Old Style"/>
          <w:sz w:val="24"/>
          <w:szCs w:val="24"/>
        </w:rPr>
      </w:pPr>
      <w:r w:rsidRPr="00765626">
        <w:rPr>
          <w:rFonts w:ascii="Bookman Old Style" w:hAnsi="Bookman Old Style"/>
          <w:sz w:val="24"/>
          <w:szCs w:val="24"/>
        </w:rPr>
        <w:t xml:space="preserve">Cette réalisation </w:t>
      </w:r>
      <w:r w:rsidR="007A3C87" w:rsidRPr="00765626">
        <w:rPr>
          <w:rFonts w:ascii="Bookman Old Style" w:hAnsi="Bookman Old Style"/>
          <w:sz w:val="24"/>
          <w:szCs w:val="24"/>
        </w:rPr>
        <w:t>se</w:t>
      </w:r>
      <w:r w:rsidR="000B359B">
        <w:rPr>
          <w:rFonts w:ascii="Bookman Old Style" w:hAnsi="Bookman Old Style"/>
          <w:sz w:val="24"/>
          <w:szCs w:val="24"/>
        </w:rPr>
        <w:t xml:space="preserve"> </w:t>
      </w:r>
      <w:r w:rsidR="00703C43">
        <w:rPr>
          <w:rFonts w:ascii="Bookman Old Style" w:hAnsi="Bookman Old Style"/>
          <w:sz w:val="24"/>
          <w:szCs w:val="24"/>
        </w:rPr>
        <w:t>répartit</w:t>
      </w:r>
      <w:r w:rsidRPr="00765626">
        <w:rPr>
          <w:rFonts w:ascii="Bookman Old Style" w:hAnsi="Bookman Old Style"/>
          <w:sz w:val="24"/>
          <w:szCs w:val="24"/>
        </w:rPr>
        <w:t xml:space="preserve"> comme suit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0"/>
        <w:gridCol w:w="2678"/>
      </w:tblGrid>
      <w:tr w:rsidR="00843C17" w:rsidRPr="00765626" w:rsidTr="006F3171">
        <w:tc>
          <w:tcPr>
            <w:tcW w:w="6610" w:type="dxa"/>
            <w:vAlign w:val="center"/>
          </w:tcPr>
          <w:p w:rsidR="00843C17" w:rsidRPr="00765626" w:rsidRDefault="00843C17" w:rsidP="00E00038">
            <w:pPr>
              <w:pStyle w:val="Paragraphedeliste"/>
              <w:numPr>
                <w:ilvl w:val="0"/>
                <w:numId w:val="28"/>
              </w:numPr>
              <w:ind w:left="284" w:hanging="284"/>
              <w:jc w:val="left"/>
              <w:rPr>
                <w:rFonts w:ascii="Bookman Old Style" w:hAnsi="Bookman Old Style"/>
                <w:sz w:val="24"/>
                <w:szCs w:val="24"/>
              </w:rPr>
            </w:pPr>
            <w:r w:rsidRPr="00765626">
              <w:rPr>
                <w:rFonts w:ascii="Bookman Old Style" w:hAnsi="Bookman Old Style"/>
                <w:b/>
                <w:sz w:val="24"/>
                <w:szCs w:val="24"/>
              </w:rPr>
              <w:t>Charges du personnel et indemnités aux membres :</w:t>
            </w:r>
            <w:r w:rsidR="009518A2" w:rsidRPr="00765626">
              <w:rPr>
                <w:rFonts w:ascii="Bookman Old Style" w:hAnsi="Bookman Old Style"/>
                <w:b/>
                <w:sz w:val="24"/>
                <w:szCs w:val="24"/>
              </w:rPr>
              <w:t>…</w:t>
            </w:r>
          </w:p>
        </w:tc>
        <w:tc>
          <w:tcPr>
            <w:tcW w:w="2678" w:type="dxa"/>
            <w:vAlign w:val="center"/>
          </w:tcPr>
          <w:p w:rsidR="00843C17" w:rsidRPr="00765626" w:rsidRDefault="00843C17" w:rsidP="00843C17">
            <w:pPr>
              <w:tabs>
                <w:tab w:val="clear" w:pos="5223"/>
              </w:tabs>
              <w:jc w:val="center"/>
              <w:rPr>
                <w:rFonts w:ascii="Bookman Old Style" w:hAnsi="Bookman Old Style"/>
                <w:b/>
                <w:sz w:val="24"/>
                <w:szCs w:val="24"/>
              </w:rPr>
            </w:pPr>
            <w:r w:rsidRPr="00765626">
              <w:rPr>
                <w:rFonts w:ascii="Bookman Old Style" w:hAnsi="Bookman Old Style"/>
                <w:b/>
                <w:sz w:val="24"/>
                <w:szCs w:val="24"/>
              </w:rPr>
              <w:t xml:space="preserve">239 291 052 </w:t>
            </w:r>
            <w:r w:rsidRPr="00765626">
              <w:rPr>
                <w:rFonts w:ascii="Bookman Old Style" w:hAnsi="Bookman Old Style"/>
                <w:sz w:val="24"/>
                <w:szCs w:val="24"/>
              </w:rPr>
              <w:t>F CFA</w:t>
            </w:r>
          </w:p>
        </w:tc>
      </w:tr>
      <w:tr w:rsidR="00843C17" w:rsidRPr="00765626" w:rsidTr="006F3171">
        <w:tc>
          <w:tcPr>
            <w:tcW w:w="6610" w:type="dxa"/>
            <w:vAlign w:val="center"/>
          </w:tcPr>
          <w:p w:rsidR="00843C17" w:rsidRPr="00765626" w:rsidRDefault="00843C17" w:rsidP="00E00038">
            <w:pPr>
              <w:pStyle w:val="Paragraphedeliste"/>
              <w:numPr>
                <w:ilvl w:val="0"/>
                <w:numId w:val="28"/>
              </w:numPr>
              <w:ind w:left="284" w:hanging="284"/>
              <w:jc w:val="left"/>
              <w:rPr>
                <w:rFonts w:ascii="Bookman Old Style" w:hAnsi="Bookman Old Style"/>
                <w:b/>
                <w:sz w:val="24"/>
                <w:szCs w:val="24"/>
              </w:rPr>
            </w:pPr>
            <w:r w:rsidRPr="00765626">
              <w:rPr>
                <w:rFonts w:ascii="Bookman Old Style" w:hAnsi="Bookman Old Style"/>
                <w:b/>
                <w:sz w:val="24"/>
                <w:szCs w:val="24"/>
              </w:rPr>
              <w:t>Dépenses des biens et matériels :…………………………</w:t>
            </w:r>
            <w:r w:rsidR="006F3171" w:rsidRPr="00765626">
              <w:rPr>
                <w:rFonts w:ascii="Bookman Old Style" w:hAnsi="Bookman Old Style"/>
                <w:b/>
                <w:sz w:val="24"/>
                <w:szCs w:val="24"/>
              </w:rPr>
              <w:t>.</w:t>
            </w:r>
          </w:p>
        </w:tc>
        <w:tc>
          <w:tcPr>
            <w:tcW w:w="2678" w:type="dxa"/>
            <w:vAlign w:val="center"/>
          </w:tcPr>
          <w:p w:rsidR="00843C17" w:rsidRPr="00765626" w:rsidRDefault="00843C17" w:rsidP="00843C17">
            <w:pPr>
              <w:jc w:val="right"/>
              <w:rPr>
                <w:rFonts w:ascii="Bookman Old Style" w:hAnsi="Bookman Old Style"/>
                <w:b/>
                <w:sz w:val="24"/>
                <w:szCs w:val="24"/>
              </w:rPr>
            </w:pPr>
            <w:r w:rsidRPr="00765626">
              <w:rPr>
                <w:rFonts w:ascii="Bookman Old Style" w:hAnsi="Bookman Old Style"/>
                <w:b/>
                <w:sz w:val="24"/>
                <w:szCs w:val="24"/>
              </w:rPr>
              <w:t xml:space="preserve">142 178 950 </w:t>
            </w:r>
            <w:r w:rsidRPr="00765626">
              <w:rPr>
                <w:rFonts w:ascii="Bookman Old Style" w:hAnsi="Bookman Old Style"/>
                <w:sz w:val="24"/>
                <w:szCs w:val="24"/>
              </w:rPr>
              <w:t>F CFA</w:t>
            </w:r>
          </w:p>
        </w:tc>
      </w:tr>
      <w:tr w:rsidR="00843C17" w:rsidRPr="00765626" w:rsidTr="006F3171">
        <w:tc>
          <w:tcPr>
            <w:tcW w:w="6610" w:type="dxa"/>
            <w:vAlign w:val="center"/>
          </w:tcPr>
          <w:p w:rsidR="00843C17" w:rsidRPr="00765626" w:rsidRDefault="00843C17" w:rsidP="00E00038">
            <w:pPr>
              <w:pStyle w:val="Paragraphedeliste"/>
              <w:numPr>
                <w:ilvl w:val="0"/>
                <w:numId w:val="28"/>
              </w:numPr>
              <w:ind w:left="284" w:hanging="284"/>
              <w:jc w:val="left"/>
              <w:rPr>
                <w:rFonts w:ascii="Bookman Old Style" w:hAnsi="Bookman Old Style"/>
                <w:b/>
                <w:sz w:val="24"/>
                <w:szCs w:val="24"/>
              </w:rPr>
            </w:pPr>
            <w:r w:rsidRPr="00765626">
              <w:rPr>
                <w:rFonts w:ascii="Bookman Old Style" w:hAnsi="Bookman Old Style"/>
                <w:b/>
                <w:sz w:val="24"/>
                <w:szCs w:val="24"/>
              </w:rPr>
              <w:t>Dépense des services :…………………………………………</w:t>
            </w:r>
          </w:p>
        </w:tc>
        <w:tc>
          <w:tcPr>
            <w:tcW w:w="2678" w:type="dxa"/>
            <w:vAlign w:val="center"/>
          </w:tcPr>
          <w:p w:rsidR="00843C17" w:rsidRPr="00765626" w:rsidRDefault="00843C17" w:rsidP="00843C17">
            <w:pPr>
              <w:jc w:val="right"/>
              <w:rPr>
                <w:rFonts w:ascii="Bookman Old Style" w:hAnsi="Bookman Old Style"/>
                <w:b/>
                <w:sz w:val="24"/>
                <w:szCs w:val="24"/>
              </w:rPr>
            </w:pPr>
            <w:r w:rsidRPr="00765626">
              <w:rPr>
                <w:rFonts w:ascii="Bookman Old Style" w:hAnsi="Bookman Old Style"/>
                <w:b/>
                <w:sz w:val="24"/>
                <w:szCs w:val="24"/>
              </w:rPr>
              <w:t xml:space="preserve">496 885 488 </w:t>
            </w:r>
            <w:r w:rsidRPr="00765626">
              <w:rPr>
                <w:rFonts w:ascii="Bookman Old Style" w:hAnsi="Bookman Old Style"/>
                <w:sz w:val="24"/>
                <w:szCs w:val="24"/>
              </w:rPr>
              <w:t>F CFA</w:t>
            </w:r>
          </w:p>
        </w:tc>
      </w:tr>
      <w:tr w:rsidR="00843C17" w:rsidRPr="00765626" w:rsidTr="006F3171">
        <w:tc>
          <w:tcPr>
            <w:tcW w:w="6610" w:type="dxa"/>
            <w:vAlign w:val="center"/>
          </w:tcPr>
          <w:p w:rsidR="00843C17" w:rsidRPr="00765626" w:rsidRDefault="00843C17" w:rsidP="00E00038">
            <w:pPr>
              <w:pStyle w:val="Paragraphedeliste"/>
              <w:numPr>
                <w:ilvl w:val="0"/>
                <w:numId w:val="28"/>
              </w:numPr>
              <w:ind w:left="284" w:hanging="284"/>
              <w:jc w:val="left"/>
              <w:rPr>
                <w:rFonts w:ascii="Bookman Old Style" w:hAnsi="Bookman Old Style"/>
                <w:b/>
                <w:sz w:val="24"/>
                <w:szCs w:val="24"/>
              </w:rPr>
            </w:pPr>
            <w:r w:rsidRPr="00765626">
              <w:rPr>
                <w:rFonts w:ascii="Bookman Old Style" w:hAnsi="Bookman Old Style"/>
                <w:b/>
                <w:sz w:val="24"/>
                <w:szCs w:val="24"/>
              </w:rPr>
              <w:t>Equipements et investissements :…………………………</w:t>
            </w:r>
          </w:p>
        </w:tc>
        <w:tc>
          <w:tcPr>
            <w:tcW w:w="2678" w:type="dxa"/>
            <w:vAlign w:val="center"/>
          </w:tcPr>
          <w:p w:rsidR="00843C17" w:rsidRPr="00765626" w:rsidRDefault="00843C17" w:rsidP="00843C17">
            <w:pPr>
              <w:jc w:val="right"/>
              <w:rPr>
                <w:rFonts w:ascii="Bookman Old Style" w:hAnsi="Bookman Old Style"/>
                <w:b/>
                <w:sz w:val="24"/>
                <w:szCs w:val="24"/>
              </w:rPr>
            </w:pPr>
            <w:r w:rsidRPr="00765626">
              <w:rPr>
                <w:rFonts w:ascii="Bookman Old Style" w:hAnsi="Bookman Old Style"/>
                <w:b/>
                <w:sz w:val="24"/>
                <w:szCs w:val="24"/>
              </w:rPr>
              <w:t xml:space="preserve">144 944 050 </w:t>
            </w:r>
            <w:r w:rsidRPr="00765626">
              <w:rPr>
                <w:rFonts w:ascii="Bookman Old Style" w:hAnsi="Bookman Old Style"/>
                <w:sz w:val="24"/>
                <w:szCs w:val="24"/>
              </w:rPr>
              <w:t>F CFA</w:t>
            </w:r>
          </w:p>
        </w:tc>
      </w:tr>
      <w:tr w:rsidR="00843C17" w:rsidRPr="00765626" w:rsidTr="006F3171">
        <w:tc>
          <w:tcPr>
            <w:tcW w:w="6610" w:type="dxa"/>
            <w:vAlign w:val="center"/>
          </w:tcPr>
          <w:p w:rsidR="00843C17" w:rsidRPr="00765626" w:rsidRDefault="00843C17" w:rsidP="00E00038">
            <w:pPr>
              <w:pStyle w:val="Paragraphedeliste"/>
              <w:numPr>
                <w:ilvl w:val="0"/>
                <w:numId w:val="28"/>
              </w:numPr>
              <w:ind w:left="284" w:hanging="284"/>
              <w:jc w:val="left"/>
              <w:rPr>
                <w:rFonts w:ascii="Bookman Old Style" w:hAnsi="Bookman Old Style"/>
                <w:b/>
                <w:sz w:val="24"/>
                <w:szCs w:val="24"/>
              </w:rPr>
            </w:pPr>
            <w:r w:rsidRPr="00765626">
              <w:rPr>
                <w:rFonts w:ascii="Bookman Old Style" w:hAnsi="Bookman Old Style"/>
                <w:b/>
                <w:sz w:val="24"/>
                <w:szCs w:val="24"/>
              </w:rPr>
              <w:t>Dettes et arriérés Fournisseurs :…………………………</w:t>
            </w:r>
            <w:r w:rsidR="006F3171" w:rsidRPr="00765626">
              <w:rPr>
                <w:rFonts w:ascii="Bookman Old Style" w:hAnsi="Bookman Old Style"/>
                <w:b/>
                <w:sz w:val="24"/>
                <w:szCs w:val="24"/>
              </w:rPr>
              <w:t>..</w:t>
            </w:r>
          </w:p>
        </w:tc>
        <w:tc>
          <w:tcPr>
            <w:tcW w:w="2678" w:type="dxa"/>
            <w:vAlign w:val="center"/>
          </w:tcPr>
          <w:p w:rsidR="00843C17" w:rsidRPr="00765626" w:rsidRDefault="00843C17" w:rsidP="00843C17">
            <w:pPr>
              <w:jc w:val="right"/>
              <w:rPr>
                <w:rFonts w:ascii="Bookman Old Style" w:hAnsi="Bookman Old Style"/>
                <w:b/>
                <w:sz w:val="24"/>
                <w:szCs w:val="24"/>
              </w:rPr>
            </w:pPr>
            <w:r w:rsidRPr="00765626">
              <w:rPr>
                <w:rFonts w:ascii="Bookman Old Style" w:hAnsi="Bookman Old Style"/>
                <w:b/>
                <w:sz w:val="24"/>
                <w:szCs w:val="24"/>
              </w:rPr>
              <w:t xml:space="preserve">830 081 183 </w:t>
            </w:r>
            <w:r w:rsidRPr="00765626">
              <w:rPr>
                <w:rFonts w:ascii="Bookman Old Style" w:hAnsi="Bookman Old Style"/>
                <w:sz w:val="24"/>
                <w:szCs w:val="24"/>
              </w:rPr>
              <w:t>F CFA</w:t>
            </w:r>
          </w:p>
        </w:tc>
      </w:tr>
    </w:tbl>
    <w:p w:rsidR="000B6391" w:rsidRPr="00765626" w:rsidRDefault="00633C39" w:rsidP="00633C39">
      <w:pPr>
        <w:tabs>
          <w:tab w:val="clear" w:pos="5223"/>
        </w:tabs>
        <w:rPr>
          <w:rFonts w:ascii="Bookman Old Style" w:hAnsi="Bookman Old Style"/>
          <w:b/>
          <w:i/>
          <w:sz w:val="24"/>
          <w:szCs w:val="24"/>
        </w:rPr>
      </w:pPr>
      <w:r w:rsidRPr="00765626">
        <w:rPr>
          <w:rFonts w:ascii="Bookman Old Style" w:hAnsi="Bookman Old Style"/>
          <w:b/>
          <w:i/>
          <w:sz w:val="24"/>
          <w:szCs w:val="24"/>
        </w:rPr>
        <w:lastRenderedPageBreak/>
        <w:t>3.1.1.</w:t>
      </w:r>
      <w:r w:rsidR="000B359B">
        <w:rPr>
          <w:rFonts w:ascii="Bookman Old Style" w:hAnsi="Bookman Old Style"/>
          <w:b/>
          <w:i/>
          <w:sz w:val="24"/>
          <w:szCs w:val="24"/>
        </w:rPr>
        <w:t xml:space="preserve"> </w:t>
      </w:r>
      <w:r w:rsidR="000B6391" w:rsidRPr="00765626">
        <w:rPr>
          <w:rFonts w:ascii="Bookman Old Style" w:hAnsi="Bookman Old Style"/>
          <w:b/>
          <w:i/>
          <w:sz w:val="24"/>
          <w:szCs w:val="24"/>
        </w:rPr>
        <w:t>Budget de fonctionnement :</w:t>
      </w:r>
    </w:p>
    <w:p w:rsidR="000B6391" w:rsidRPr="00843C17" w:rsidRDefault="00DA619C" w:rsidP="000B6391">
      <w:pPr>
        <w:rPr>
          <w:rFonts w:ascii="Bookman Old Style" w:hAnsi="Bookman Old Style"/>
          <w:sz w:val="24"/>
          <w:szCs w:val="26"/>
        </w:rPr>
      </w:pPr>
      <w:r>
        <w:rPr>
          <w:rFonts w:ascii="Bookman Old Style" w:hAnsi="Bookman Old Style"/>
          <w:sz w:val="24"/>
          <w:szCs w:val="26"/>
        </w:rPr>
        <w:t>Le budg</w:t>
      </w:r>
      <w:r w:rsidRPr="00843C17">
        <w:rPr>
          <w:rFonts w:ascii="Bookman Old Style" w:hAnsi="Bookman Old Style"/>
          <w:sz w:val="24"/>
          <w:szCs w:val="26"/>
        </w:rPr>
        <w:t>et</w:t>
      </w:r>
      <w:r w:rsidR="00C52E95">
        <w:rPr>
          <w:rFonts w:ascii="Bookman Old Style" w:hAnsi="Bookman Old Style"/>
          <w:sz w:val="24"/>
          <w:szCs w:val="26"/>
        </w:rPr>
        <w:t xml:space="preserve"> d</w:t>
      </w:r>
      <w:r w:rsidR="000B6391" w:rsidRPr="00843C17">
        <w:rPr>
          <w:rFonts w:ascii="Bookman Old Style" w:hAnsi="Bookman Old Style"/>
          <w:sz w:val="24"/>
          <w:szCs w:val="26"/>
        </w:rPr>
        <w:t xml:space="preserve">e </w:t>
      </w:r>
      <w:r w:rsidR="000B359B" w:rsidRPr="00843C17">
        <w:rPr>
          <w:rFonts w:ascii="Bookman Old Style" w:hAnsi="Bookman Old Style"/>
          <w:sz w:val="24"/>
          <w:szCs w:val="26"/>
        </w:rPr>
        <w:t>fonctionnement a</w:t>
      </w:r>
      <w:r w:rsidR="000B6391" w:rsidRPr="00843C17">
        <w:rPr>
          <w:rFonts w:ascii="Bookman Old Style" w:hAnsi="Bookman Old Style"/>
          <w:sz w:val="24"/>
          <w:szCs w:val="26"/>
        </w:rPr>
        <w:t xml:space="preserve"> connu un niveau d’exécution </w:t>
      </w:r>
      <w:r w:rsidR="000B359B">
        <w:rPr>
          <w:rFonts w:ascii="Bookman Old Style" w:hAnsi="Bookman Old Style"/>
          <w:sz w:val="24"/>
          <w:szCs w:val="26"/>
        </w:rPr>
        <w:t xml:space="preserve">de </w:t>
      </w:r>
      <w:r w:rsidR="000B6391" w:rsidRPr="00843C17">
        <w:rPr>
          <w:rFonts w:ascii="Bookman Old Style" w:hAnsi="Bookman Old Style"/>
          <w:b/>
          <w:sz w:val="24"/>
          <w:szCs w:val="26"/>
        </w:rPr>
        <w:t xml:space="preserve">878.355 490 </w:t>
      </w:r>
      <w:r w:rsidR="000B6391" w:rsidRPr="007A3C87">
        <w:rPr>
          <w:rFonts w:ascii="Bookman Old Style" w:hAnsi="Bookman Old Style"/>
          <w:sz w:val="24"/>
          <w:szCs w:val="26"/>
        </w:rPr>
        <w:t>FCFA</w:t>
      </w:r>
      <w:r w:rsidR="000B6391" w:rsidRPr="00843C17">
        <w:rPr>
          <w:rFonts w:ascii="Bookman Old Style" w:hAnsi="Bookman Old Style"/>
          <w:sz w:val="24"/>
          <w:szCs w:val="26"/>
        </w:rPr>
        <w:t xml:space="preserve"> pour </w:t>
      </w:r>
      <w:r w:rsidR="007A3C87">
        <w:rPr>
          <w:rFonts w:ascii="Bookman Old Style" w:hAnsi="Bookman Old Style"/>
          <w:sz w:val="24"/>
          <w:szCs w:val="26"/>
        </w:rPr>
        <w:t>une ligne budgétaire</w:t>
      </w:r>
      <w:r w:rsidR="000B359B">
        <w:rPr>
          <w:rFonts w:ascii="Bookman Old Style" w:hAnsi="Bookman Old Style"/>
          <w:sz w:val="24"/>
          <w:szCs w:val="26"/>
        </w:rPr>
        <w:t xml:space="preserve"> de </w:t>
      </w:r>
      <w:r w:rsidR="007A3C87">
        <w:rPr>
          <w:rFonts w:ascii="Bookman Old Style" w:hAnsi="Bookman Old Style"/>
          <w:b/>
          <w:sz w:val="24"/>
          <w:szCs w:val="26"/>
        </w:rPr>
        <w:t xml:space="preserve">979 </w:t>
      </w:r>
      <w:r w:rsidR="000B6391" w:rsidRPr="00843C17">
        <w:rPr>
          <w:rFonts w:ascii="Bookman Old Style" w:hAnsi="Bookman Old Style"/>
          <w:b/>
          <w:sz w:val="24"/>
          <w:szCs w:val="26"/>
        </w:rPr>
        <w:t xml:space="preserve">000 000 </w:t>
      </w:r>
      <w:r w:rsidR="000B6391" w:rsidRPr="007A3C87">
        <w:rPr>
          <w:rFonts w:ascii="Bookman Old Style" w:hAnsi="Bookman Old Style"/>
          <w:sz w:val="24"/>
          <w:szCs w:val="26"/>
        </w:rPr>
        <w:t>FCFA</w:t>
      </w:r>
      <w:r w:rsidR="000B6391" w:rsidRPr="00843C17">
        <w:rPr>
          <w:rFonts w:ascii="Bookman Old Style" w:hAnsi="Bookman Old Style"/>
          <w:sz w:val="24"/>
          <w:szCs w:val="26"/>
        </w:rPr>
        <w:t xml:space="preserve"> soit un écart de </w:t>
      </w:r>
      <w:r w:rsidR="000B6391" w:rsidRPr="00843C17">
        <w:rPr>
          <w:rFonts w:ascii="Bookman Old Style" w:hAnsi="Bookman Old Style"/>
          <w:b/>
          <w:sz w:val="24"/>
          <w:szCs w:val="26"/>
        </w:rPr>
        <w:t xml:space="preserve">100 644 510 </w:t>
      </w:r>
      <w:r w:rsidR="000B6391" w:rsidRPr="007A3C87">
        <w:rPr>
          <w:rFonts w:ascii="Bookman Old Style" w:hAnsi="Bookman Old Style"/>
          <w:sz w:val="24"/>
          <w:szCs w:val="26"/>
        </w:rPr>
        <w:t>FCFA</w:t>
      </w:r>
      <w:r w:rsidR="00C52E95">
        <w:rPr>
          <w:rFonts w:ascii="Bookman Old Style" w:hAnsi="Bookman Old Style"/>
          <w:sz w:val="24"/>
          <w:szCs w:val="26"/>
        </w:rPr>
        <w:t>. Le</w:t>
      </w:r>
      <w:r w:rsidR="000B6391" w:rsidRPr="00843C17">
        <w:rPr>
          <w:rFonts w:ascii="Bookman Old Style" w:hAnsi="Bookman Old Style"/>
          <w:sz w:val="24"/>
          <w:szCs w:val="26"/>
        </w:rPr>
        <w:t xml:space="preserve"> taux d’exécution</w:t>
      </w:r>
      <w:r w:rsidR="00C52E95">
        <w:rPr>
          <w:rFonts w:ascii="Bookman Old Style" w:hAnsi="Bookman Old Style"/>
          <w:sz w:val="24"/>
          <w:szCs w:val="26"/>
        </w:rPr>
        <w:t xml:space="preserve"> est</w:t>
      </w:r>
      <w:r w:rsidR="000B6391" w:rsidRPr="00843C17">
        <w:rPr>
          <w:rFonts w:ascii="Bookman Old Style" w:hAnsi="Bookman Old Style"/>
          <w:sz w:val="24"/>
          <w:szCs w:val="26"/>
        </w:rPr>
        <w:t xml:space="preserve"> de </w:t>
      </w:r>
      <w:r w:rsidR="000B6391" w:rsidRPr="00843C17">
        <w:rPr>
          <w:rFonts w:ascii="Bookman Old Style" w:hAnsi="Bookman Old Style"/>
          <w:b/>
          <w:sz w:val="24"/>
          <w:szCs w:val="26"/>
        </w:rPr>
        <w:t>89,7%</w:t>
      </w:r>
      <w:r w:rsidR="007A3C87" w:rsidRPr="007A3C87">
        <w:rPr>
          <w:rFonts w:ascii="Bookman Old Style" w:hAnsi="Bookman Old Style"/>
          <w:sz w:val="24"/>
          <w:szCs w:val="26"/>
        </w:rPr>
        <w:t>.Plusieurs raison</w:t>
      </w:r>
      <w:r w:rsidR="00C52E95">
        <w:rPr>
          <w:rFonts w:ascii="Bookman Old Style" w:hAnsi="Bookman Old Style"/>
          <w:sz w:val="24"/>
          <w:szCs w:val="26"/>
        </w:rPr>
        <w:t>s</w:t>
      </w:r>
      <w:r w:rsidR="007A3C87" w:rsidRPr="007A3C87">
        <w:rPr>
          <w:rFonts w:ascii="Bookman Old Style" w:hAnsi="Bookman Old Style"/>
          <w:sz w:val="24"/>
          <w:szCs w:val="26"/>
        </w:rPr>
        <w:t xml:space="preserve"> expliquent cet </w:t>
      </w:r>
      <w:r w:rsidR="000B359B" w:rsidRPr="007A3C87">
        <w:rPr>
          <w:rFonts w:ascii="Bookman Old Style" w:hAnsi="Bookman Old Style"/>
          <w:sz w:val="24"/>
          <w:szCs w:val="26"/>
        </w:rPr>
        <w:t>écart :</w:t>
      </w:r>
    </w:p>
    <w:p w:rsidR="000B6391" w:rsidRPr="00843C17" w:rsidRDefault="000B6391" w:rsidP="00E00038">
      <w:pPr>
        <w:pStyle w:val="Paragraphedeliste"/>
        <w:numPr>
          <w:ilvl w:val="0"/>
          <w:numId w:val="20"/>
        </w:numPr>
        <w:tabs>
          <w:tab w:val="clear" w:pos="5223"/>
        </w:tabs>
        <w:ind w:left="714" w:hanging="357"/>
        <w:contextualSpacing w:val="0"/>
        <w:rPr>
          <w:rFonts w:ascii="Bookman Old Style" w:hAnsi="Bookman Old Style"/>
          <w:sz w:val="24"/>
          <w:szCs w:val="26"/>
        </w:rPr>
      </w:pPr>
      <w:r w:rsidRPr="00843C17">
        <w:rPr>
          <w:rFonts w:ascii="Bookman Old Style" w:hAnsi="Bookman Old Style"/>
          <w:sz w:val="24"/>
          <w:szCs w:val="26"/>
        </w:rPr>
        <w:t xml:space="preserve">les charges du personnel et indemnités des membres ont </w:t>
      </w:r>
      <w:r w:rsidR="007A3C87">
        <w:rPr>
          <w:rFonts w:ascii="Bookman Old Style" w:hAnsi="Bookman Old Style"/>
          <w:sz w:val="24"/>
          <w:szCs w:val="26"/>
        </w:rPr>
        <w:t>été réalisées à hauteur</w:t>
      </w:r>
      <w:r w:rsidRPr="00843C17">
        <w:rPr>
          <w:rFonts w:ascii="Bookman Old Style" w:hAnsi="Bookman Old Style"/>
          <w:sz w:val="24"/>
          <w:szCs w:val="26"/>
        </w:rPr>
        <w:t xml:space="preserve"> de </w:t>
      </w:r>
      <w:r w:rsidRPr="00843C17">
        <w:rPr>
          <w:rFonts w:ascii="Bookman Old Style" w:hAnsi="Bookman Old Style"/>
          <w:b/>
          <w:sz w:val="24"/>
          <w:szCs w:val="26"/>
        </w:rPr>
        <w:t xml:space="preserve">239.291 052 </w:t>
      </w:r>
      <w:r w:rsidRPr="0071494A">
        <w:rPr>
          <w:rFonts w:ascii="Bookman Old Style" w:hAnsi="Bookman Old Style"/>
          <w:sz w:val="24"/>
          <w:szCs w:val="26"/>
        </w:rPr>
        <w:t>FCFA</w:t>
      </w:r>
      <w:r w:rsidR="002825D8">
        <w:rPr>
          <w:rFonts w:ascii="Bookman Old Style" w:hAnsi="Bookman Old Style"/>
          <w:sz w:val="24"/>
          <w:szCs w:val="26"/>
        </w:rPr>
        <w:t xml:space="preserve"> pour une ligne budgétaire </w:t>
      </w:r>
      <w:r w:rsidRPr="00843C17">
        <w:rPr>
          <w:rFonts w:ascii="Bookman Old Style" w:hAnsi="Bookman Old Style"/>
          <w:sz w:val="24"/>
          <w:szCs w:val="26"/>
        </w:rPr>
        <w:t xml:space="preserve">de </w:t>
      </w:r>
      <w:r w:rsidR="002825D8">
        <w:rPr>
          <w:rFonts w:ascii="Bookman Old Style" w:hAnsi="Bookman Old Style"/>
          <w:b/>
          <w:sz w:val="24"/>
          <w:szCs w:val="26"/>
        </w:rPr>
        <w:t xml:space="preserve">247 491 </w:t>
      </w:r>
      <w:r w:rsidRPr="00843C17">
        <w:rPr>
          <w:rFonts w:ascii="Bookman Old Style" w:hAnsi="Bookman Old Style"/>
          <w:b/>
          <w:sz w:val="24"/>
          <w:szCs w:val="26"/>
        </w:rPr>
        <w:t xml:space="preserve">228 </w:t>
      </w:r>
      <w:r w:rsidRPr="002825D8">
        <w:rPr>
          <w:rFonts w:ascii="Bookman Old Style" w:hAnsi="Bookman Old Style"/>
          <w:sz w:val="24"/>
          <w:szCs w:val="26"/>
        </w:rPr>
        <w:t>FCFA</w:t>
      </w:r>
      <w:r w:rsidRPr="00843C17">
        <w:rPr>
          <w:rFonts w:ascii="Bookman Old Style" w:hAnsi="Bookman Old Style"/>
          <w:sz w:val="24"/>
          <w:szCs w:val="26"/>
        </w:rPr>
        <w:t xml:space="preserve">, soit un taux d’exécution de </w:t>
      </w:r>
      <w:r w:rsidRPr="00843C17">
        <w:rPr>
          <w:rFonts w:ascii="Bookman Old Style" w:hAnsi="Bookman Old Style"/>
          <w:b/>
          <w:sz w:val="24"/>
          <w:szCs w:val="26"/>
        </w:rPr>
        <w:t>96,6%</w:t>
      </w:r>
      <w:r w:rsidRPr="00843C17">
        <w:rPr>
          <w:rFonts w:ascii="Bookman Old Style" w:hAnsi="Bookman Old Style"/>
          <w:sz w:val="24"/>
          <w:szCs w:val="26"/>
        </w:rPr>
        <w:t xml:space="preserve"> suite à une suspension des indemnités de membres ;</w:t>
      </w:r>
    </w:p>
    <w:p w:rsidR="000B6391" w:rsidRPr="00843C17" w:rsidRDefault="00C52E95" w:rsidP="00E00038">
      <w:pPr>
        <w:pStyle w:val="Paragraphedeliste"/>
        <w:numPr>
          <w:ilvl w:val="0"/>
          <w:numId w:val="20"/>
        </w:numPr>
        <w:tabs>
          <w:tab w:val="clear" w:pos="5223"/>
        </w:tabs>
        <w:ind w:left="714" w:hanging="357"/>
        <w:contextualSpacing w:val="0"/>
        <w:rPr>
          <w:rFonts w:ascii="Bookman Old Style" w:hAnsi="Bookman Old Style"/>
          <w:sz w:val="24"/>
          <w:szCs w:val="26"/>
        </w:rPr>
      </w:pPr>
      <w:r>
        <w:rPr>
          <w:rFonts w:ascii="Bookman Old Style" w:hAnsi="Bookman Old Style"/>
          <w:sz w:val="24"/>
          <w:szCs w:val="26"/>
        </w:rPr>
        <w:t>les dépenses réalisées</w:t>
      </w:r>
      <w:r w:rsidR="00727EF4">
        <w:rPr>
          <w:rFonts w:ascii="Bookman Old Style" w:hAnsi="Bookman Old Style"/>
          <w:sz w:val="24"/>
          <w:szCs w:val="26"/>
        </w:rPr>
        <w:t xml:space="preserve"> d</w:t>
      </w:r>
      <w:r w:rsidR="000B6391" w:rsidRPr="00843C17">
        <w:rPr>
          <w:rFonts w:ascii="Bookman Old Style" w:hAnsi="Bookman Old Style"/>
          <w:sz w:val="24"/>
          <w:szCs w:val="26"/>
        </w:rPr>
        <w:t xml:space="preserve">es biens matériels </w:t>
      </w:r>
      <w:r w:rsidR="002825D8">
        <w:rPr>
          <w:rFonts w:ascii="Bookman Old Style" w:hAnsi="Bookman Old Style"/>
          <w:sz w:val="24"/>
          <w:szCs w:val="26"/>
        </w:rPr>
        <w:t>composés</w:t>
      </w:r>
      <w:r w:rsidR="000B6391" w:rsidRPr="00843C17">
        <w:rPr>
          <w:rFonts w:ascii="Bookman Old Style" w:hAnsi="Bookman Old Style"/>
          <w:sz w:val="24"/>
          <w:szCs w:val="26"/>
        </w:rPr>
        <w:t xml:space="preserve"> des fourn</w:t>
      </w:r>
      <w:r w:rsidR="002825D8">
        <w:rPr>
          <w:rFonts w:ascii="Bookman Old Style" w:hAnsi="Bookman Old Style"/>
          <w:sz w:val="24"/>
          <w:szCs w:val="26"/>
        </w:rPr>
        <w:t xml:space="preserve">itures de bureau, carburant, </w:t>
      </w:r>
      <w:r w:rsidR="000B6391" w:rsidRPr="00843C17">
        <w:rPr>
          <w:rFonts w:ascii="Bookman Old Style" w:hAnsi="Bookman Old Style"/>
          <w:sz w:val="24"/>
          <w:szCs w:val="26"/>
        </w:rPr>
        <w:t xml:space="preserve">lubrifiant, consommables informatiques </w:t>
      </w:r>
      <w:r w:rsidR="002825D8">
        <w:rPr>
          <w:rFonts w:ascii="Bookman Old Style" w:hAnsi="Bookman Old Style"/>
          <w:sz w:val="24"/>
          <w:szCs w:val="26"/>
        </w:rPr>
        <w:t xml:space="preserve">et autres produits d’entretien </w:t>
      </w:r>
      <w:r w:rsidR="00727EF4">
        <w:rPr>
          <w:rFonts w:ascii="Bookman Old Style" w:hAnsi="Bookman Old Style"/>
          <w:sz w:val="24"/>
          <w:szCs w:val="26"/>
        </w:rPr>
        <w:t>se chiffrent à</w:t>
      </w:r>
      <w:r w:rsidR="002825D8">
        <w:rPr>
          <w:rFonts w:ascii="Bookman Old Style" w:hAnsi="Bookman Old Style"/>
          <w:b/>
          <w:sz w:val="24"/>
          <w:szCs w:val="26"/>
        </w:rPr>
        <w:t xml:space="preserve">142 </w:t>
      </w:r>
      <w:r w:rsidR="000B6391" w:rsidRPr="00843C17">
        <w:rPr>
          <w:rFonts w:ascii="Bookman Old Style" w:hAnsi="Bookman Old Style"/>
          <w:b/>
          <w:sz w:val="24"/>
          <w:szCs w:val="26"/>
        </w:rPr>
        <w:t xml:space="preserve">178 950 </w:t>
      </w:r>
      <w:r w:rsidR="00252776">
        <w:rPr>
          <w:rFonts w:ascii="Bookman Old Style" w:hAnsi="Bookman Old Style"/>
          <w:sz w:val="24"/>
          <w:szCs w:val="26"/>
        </w:rPr>
        <w:t xml:space="preserve">FCFA </w:t>
      </w:r>
      <w:r w:rsidR="000B6391" w:rsidRPr="00843C17">
        <w:rPr>
          <w:rFonts w:ascii="Bookman Old Style" w:hAnsi="Bookman Old Style"/>
          <w:sz w:val="24"/>
          <w:szCs w:val="26"/>
        </w:rPr>
        <w:t xml:space="preserve">pour </w:t>
      </w:r>
      <w:r w:rsidR="002825D8">
        <w:rPr>
          <w:rFonts w:ascii="Bookman Old Style" w:hAnsi="Bookman Old Style"/>
          <w:sz w:val="24"/>
          <w:szCs w:val="26"/>
        </w:rPr>
        <w:t>une ligne budgétaire</w:t>
      </w:r>
      <w:r w:rsidR="000B6391" w:rsidRPr="00843C17">
        <w:rPr>
          <w:rFonts w:ascii="Bookman Old Style" w:hAnsi="Bookman Old Style"/>
          <w:sz w:val="24"/>
          <w:szCs w:val="26"/>
        </w:rPr>
        <w:t xml:space="preserve"> de</w:t>
      </w:r>
      <w:r w:rsidR="002825D8">
        <w:rPr>
          <w:rFonts w:ascii="Bookman Old Style" w:hAnsi="Bookman Old Style"/>
          <w:b/>
          <w:sz w:val="24"/>
          <w:szCs w:val="26"/>
        </w:rPr>
        <w:t xml:space="preserve">147 100 </w:t>
      </w:r>
      <w:r w:rsidR="000B6391" w:rsidRPr="00843C17">
        <w:rPr>
          <w:rFonts w:ascii="Bookman Old Style" w:hAnsi="Bookman Old Style"/>
          <w:b/>
          <w:sz w:val="24"/>
          <w:szCs w:val="26"/>
        </w:rPr>
        <w:t xml:space="preserve">093 </w:t>
      </w:r>
      <w:r w:rsidR="000B6391" w:rsidRPr="002825D8">
        <w:rPr>
          <w:rFonts w:ascii="Bookman Old Style" w:hAnsi="Bookman Old Style"/>
          <w:sz w:val="24"/>
          <w:szCs w:val="26"/>
        </w:rPr>
        <w:t>FCFA</w:t>
      </w:r>
      <w:r w:rsidR="002825D8" w:rsidRPr="002825D8">
        <w:rPr>
          <w:rFonts w:ascii="Bookman Old Style" w:hAnsi="Bookman Old Style"/>
          <w:sz w:val="24"/>
          <w:szCs w:val="26"/>
        </w:rPr>
        <w:t>,</w:t>
      </w:r>
      <w:r w:rsidR="00483220">
        <w:rPr>
          <w:rFonts w:ascii="Bookman Old Style" w:hAnsi="Bookman Old Style"/>
          <w:sz w:val="24"/>
          <w:szCs w:val="26"/>
        </w:rPr>
        <w:t xml:space="preserve"> </w:t>
      </w:r>
      <w:r w:rsidR="000B6391" w:rsidRPr="00843C17">
        <w:rPr>
          <w:rFonts w:ascii="Bookman Old Style" w:hAnsi="Bookman Old Style"/>
          <w:sz w:val="24"/>
          <w:szCs w:val="26"/>
        </w:rPr>
        <w:t xml:space="preserve">soit un taux de </w:t>
      </w:r>
      <w:r w:rsidR="002825D8">
        <w:rPr>
          <w:rFonts w:ascii="Bookman Old Style" w:hAnsi="Bookman Old Style"/>
          <w:sz w:val="24"/>
          <w:szCs w:val="26"/>
        </w:rPr>
        <w:t xml:space="preserve">réalisation de </w:t>
      </w:r>
      <w:r w:rsidR="000B6391" w:rsidRPr="00843C17">
        <w:rPr>
          <w:rFonts w:ascii="Bookman Old Style" w:hAnsi="Bookman Old Style"/>
          <w:b/>
          <w:sz w:val="24"/>
          <w:szCs w:val="26"/>
        </w:rPr>
        <w:t>96,6% </w:t>
      </w:r>
      <w:r w:rsidR="000B6391" w:rsidRPr="002825D8">
        <w:rPr>
          <w:rFonts w:ascii="Bookman Old Style" w:hAnsi="Bookman Old Style"/>
          <w:sz w:val="24"/>
          <w:szCs w:val="26"/>
        </w:rPr>
        <w:t>;</w:t>
      </w:r>
    </w:p>
    <w:p w:rsidR="002825D8" w:rsidRDefault="002825D8" w:rsidP="00E00038">
      <w:pPr>
        <w:pStyle w:val="Paragraphedeliste"/>
        <w:numPr>
          <w:ilvl w:val="0"/>
          <w:numId w:val="20"/>
        </w:numPr>
        <w:tabs>
          <w:tab w:val="clear" w:pos="5223"/>
        </w:tabs>
        <w:ind w:left="714" w:hanging="357"/>
        <w:contextualSpacing w:val="0"/>
        <w:rPr>
          <w:rFonts w:ascii="Bookman Old Style" w:hAnsi="Bookman Old Style"/>
          <w:sz w:val="24"/>
          <w:szCs w:val="26"/>
        </w:rPr>
      </w:pPr>
      <w:r>
        <w:rPr>
          <w:rFonts w:ascii="Bookman Old Style" w:hAnsi="Bookman Old Style"/>
          <w:sz w:val="24"/>
          <w:szCs w:val="26"/>
        </w:rPr>
        <w:t>les</w:t>
      </w:r>
      <w:r w:rsidR="000B6391" w:rsidRPr="00843C17">
        <w:rPr>
          <w:rFonts w:ascii="Bookman Old Style" w:hAnsi="Bookman Old Style"/>
          <w:sz w:val="24"/>
          <w:szCs w:val="26"/>
        </w:rPr>
        <w:t xml:space="preserve"> dépenses de</w:t>
      </w:r>
      <w:r w:rsidR="00E055EA">
        <w:rPr>
          <w:rFonts w:ascii="Bookman Old Style" w:hAnsi="Bookman Old Style"/>
          <w:sz w:val="24"/>
          <w:szCs w:val="26"/>
        </w:rPr>
        <w:t>s</w:t>
      </w:r>
      <w:r w:rsidR="00483220">
        <w:rPr>
          <w:rFonts w:ascii="Bookman Old Style" w:hAnsi="Bookman Old Style"/>
          <w:sz w:val="24"/>
          <w:szCs w:val="26"/>
        </w:rPr>
        <w:t xml:space="preserve"> </w:t>
      </w:r>
      <w:r>
        <w:rPr>
          <w:rFonts w:ascii="Bookman Old Style" w:hAnsi="Bookman Old Style"/>
          <w:sz w:val="24"/>
          <w:szCs w:val="26"/>
        </w:rPr>
        <w:t xml:space="preserve">autres </w:t>
      </w:r>
      <w:r w:rsidR="000B6391" w:rsidRPr="00843C17">
        <w:rPr>
          <w:rFonts w:ascii="Bookman Old Style" w:hAnsi="Bookman Old Style"/>
          <w:sz w:val="24"/>
          <w:szCs w:val="26"/>
        </w:rPr>
        <w:t xml:space="preserve">services </w:t>
      </w:r>
      <w:r w:rsidR="00E055EA">
        <w:rPr>
          <w:rFonts w:ascii="Bookman Old Style" w:hAnsi="Bookman Old Style"/>
          <w:sz w:val="24"/>
          <w:szCs w:val="26"/>
        </w:rPr>
        <w:t>prévues pour</w:t>
      </w:r>
      <w:r>
        <w:rPr>
          <w:rFonts w:ascii="Bookman Old Style" w:hAnsi="Bookman Old Style"/>
          <w:b/>
          <w:sz w:val="24"/>
          <w:szCs w:val="26"/>
        </w:rPr>
        <w:t xml:space="preserve">584 408 </w:t>
      </w:r>
      <w:r w:rsidR="000B6391" w:rsidRPr="00843C17">
        <w:rPr>
          <w:rFonts w:ascii="Bookman Old Style" w:hAnsi="Bookman Old Style"/>
          <w:b/>
          <w:sz w:val="24"/>
          <w:szCs w:val="26"/>
        </w:rPr>
        <w:t xml:space="preserve">679 </w:t>
      </w:r>
      <w:r w:rsidR="000B6391" w:rsidRPr="002825D8">
        <w:rPr>
          <w:rFonts w:ascii="Bookman Old Style" w:hAnsi="Bookman Old Style"/>
          <w:sz w:val="24"/>
          <w:szCs w:val="26"/>
        </w:rPr>
        <w:t>FCFA</w:t>
      </w:r>
      <w:r w:rsidR="000B6391" w:rsidRPr="00843C17">
        <w:rPr>
          <w:rFonts w:ascii="Bookman Old Style" w:hAnsi="Bookman Old Style"/>
          <w:sz w:val="24"/>
          <w:szCs w:val="26"/>
        </w:rPr>
        <w:t>,</w:t>
      </w:r>
      <w:r w:rsidR="00483220">
        <w:rPr>
          <w:rFonts w:ascii="Bookman Old Style" w:hAnsi="Bookman Old Style"/>
          <w:sz w:val="24"/>
          <w:szCs w:val="26"/>
        </w:rPr>
        <w:t xml:space="preserve"> </w:t>
      </w:r>
      <w:r w:rsidR="00E055EA">
        <w:rPr>
          <w:rFonts w:ascii="Bookman Old Style" w:hAnsi="Bookman Old Style"/>
          <w:sz w:val="24"/>
          <w:szCs w:val="26"/>
        </w:rPr>
        <w:t>sont réalisées</w:t>
      </w:r>
      <w:r>
        <w:rPr>
          <w:rFonts w:ascii="Bookman Old Style" w:hAnsi="Bookman Old Style"/>
          <w:sz w:val="24"/>
          <w:szCs w:val="26"/>
        </w:rPr>
        <w:t xml:space="preserve"> à hauteur</w:t>
      </w:r>
      <w:r w:rsidR="000B6391" w:rsidRPr="00843C17">
        <w:rPr>
          <w:rFonts w:ascii="Bookman Old Style" w:hAnsi="Bookman Old Style"/>
          <w:sz w:val="24"/>
          <w:szCs w:val="26"/>
        </w:rPr>
        <w:t xml:space="preserve"> de </w:t>
      </w:r>
      <w:r>
        <w:rPr>
          <w:rFonts w:ascii="Bookman Old Style" w:hAnsi="Bookman Old Style"/>
          <w:b/>
          <w:sz w:val="24"/>
          <w:szCs w:val="26"/>
        </w:rPr>
        <w:t xml:space="preserve">496 885 </w:t>
      </w:r>
      <w:r w:rsidR="000B6391" w:rsidRPr="00843C17">
        <w:rPr>
          <w:rFonts w:ascii="Bookman Old Style" w:hAnsi="Bookman Old Style"/>
          <w:b/>
          <w:sz w:val="24"/>
          <w:szCs w:val="26"/>
        </w:rPr>
        <w:t xml:space="preserve">488 </w:t>
      </w:r>
      <w:r w:rsidR="000B6391" w:rsidRPr="002825D8">
        <w:rPr>
          <w:rFonts w:ascii="Bookman Old Style" w:hAnsi="Bookman Old Style"/>
          <w:sz w:val="24"/>
          <w:szCs w:val="26"/>
        </w:rPr>
        <w:t>FCFA</w:t>
      </w:r>
      <w:r>
        <w:rPr>
          <w:rFonts w:ascii="Bookman Old Style" w:hAnsi="Bookman Old Style"/>
          <w:sz w:val="24"/>
          <w:szCs w:val="26"/>
        </w:rPr>
        <w:t xml:space="preserve">, soit un taux de réalisation </w:t>
      </w:r>
      <w:r w:rsidR="000B6391" w:rsidRPr="00843C17">
        <w:rPr>
          <w:rFonts w:ascii="Bookman Old Style" w:hAnsi="Bookman Old Style"/>
          <w:b/>
          <w:sz w:val="24"/>
          <w:szCs w:val="26"/>
        </w:rPr>
        <w:t>85%</w:t>
      </w:r>
      <w:r>
        <w:rPr>
          <w:rFonts w:ascii="Bookman Old Style" w:hAnsi="Bookman Old Style"/>
          <w:sz w:val="24"/>
          <w:szCs w:val="26"/>
        </w:rPr>
        <w:t>.</w:t>
      </w:r>
    </w:p>
    <w:p w:rsidR="000B6391" w:rsidRPr="002825D8" w:rsidRDefault="002825D8" w:rsidP="002825D8">
      <w:pPr>
        <w:tabs>
          <w:tab w:val="clear" w:pos="5223"/>
        </w:tabs>
        <w:rPr>
          <w:rFonts w:ascii="Bookman Old Style" w:hAnsi="Bookman Old Style"/>
          <w:sz w:val="24"/>
          <w:szCs w:val="26"/>
        </w:rPr>
      </w:pPr>
      <w:r>
        <w:rPr>
          <w:rFonts w:ascii="Bookman Old Style" w:hAnsi="Bookman Old Style"/>
          <w:sz w:val="24"/>
          <w:szCs w:val="26"/>
        </w:rPr>
        <w:t>C</w:t>
      </w:r>
      <w:r w:rsidR="000B6391" w:rsidRPr="002825D8">
        <w:rPr>
          <w:rFonts w:ascii="Bookman Old Style" w:hAnsi="Bookman Old Style"/>
          <w:sz w:val="24"/>
          <w:szCs w:val="26"/>
        </w:rPr>
        <w:t>ompte t</w:t>
      </w:r>
      <w:r>
        <w:rPr>
          <w:rFonts w:ascii="Bookman Old Style" w:hAnsi="Bookman Old Style"/>
          <w:sz w:val="24"/>
          <w:szCs w:val="26"/>
        </w:rPr>
        <w:t xml:space="preserve">enu des difficultés budgétaires, </w:t>
      </w:r>
      <w:r w:rsidR="000B6391" w:rsidRPr="002825D8">
        <w:rPr>
          <w:rFonts w:ascii="Bookman Old Style" w:hAnsi="Bookman Old Style"/>
          <w:sz w:val="24"/>
          <w:szCs w:val="26"/>
        </w:rPr>
        <w:t xml:space="preserve">certaines </w:t>
      </w:r>
      <w:r w:rsidR="00EB7DC3">
        <w:rPr>
          <w:rFonts w:ascii="Bookman Old Style" w:hAnsi="Bookman Old Style"/>
          <w:sz w:val="24"/>
          <w:szCs w:val="26"/>
        </w:rPr>
        <w:t>ligne</w:t>
      </w:r>
      <w:r w:rsidR="000B6391" w:rsidRPr="002825D8">
        <w:rPr>
          <w:rFonts w:ascii="Bookman Old Style" w:hAnsi="Bookman Old Style"/>
          <w:sz w:val="24"/>
          <w:szCs w:val="26"/>
        </w:rPr>
        <w:t>s</w:t>
      </w:r>
      <w:r w:rsidR="00EB7DC3">
        <w:rPr>
          <w:rFonts w:ascii="Bookman Old Style" w:hAnsi="Bookman Old Style"/>
          <w:sz w:val="24"/>
          <w:szCs w:val="26"/>
        </w:rPr>
        <w:t xml:space="preserve"> budgétaires</w:t>
      </w:r>
      <w:r w:rsidR="000B6391" w:rsidRPr="002825D8">
        <w:rPr>
          <w:rFonts w:ascii="Bookman Old Style" w:hAnsi="Bookman Old Style"/>
          <w:sz w:val="24"/>
          <w:szCs w:val="26"/>
        </w:rPr>
        <w:t xml:space="preserve"> n</w:t>
      </w:r>
      <w:r w:rsidR="00EB7DC3">
        <w:rPr>
          <w:rFonts w:ascii="Bookman Old Style" w:hAnsi="Bookman Old Style"/>
          <w:sz w:val="24"/>
          <w:szCs w:val="26"/>
        </w:rPr>
        <w:t>’</w:t>
      </w:r>
      <w:r w:rsidR="000B6391" w:rsidRPr="002825D8">
        <w:rPr>
          <w:rFonts w:ascii="Bookman Old Style" w:hAnsi="Bookman Old Style"/>
          <w:sz w:val="24"/>
          <w:szCs w:val="26"/>
        </w:rPr>
        <w:t>on</w:t>
      </w:r>
      <w:r w:rsidR="00EB7DC3">
        <w:rPr>
          <w:rFonts w:ascii="Bookman Old Style" w:hAnsi="Bookman Old Style"/>
          <w:sz w:val="24"/>
          <w:szCs w:val="26"/>
        </w:rPr>
        <w:t>t</w:t>
      </w:r>
      <w:r w:rsidR="000B6391" w:rsidRPr="002825D8">
        <w:rPr>
          <w:rFonts w:ascii="Bookman Old Style" w:hAnsi="Bookman Old Style"/>
          <w:sz w:val="24"/>
          <w:szCs w:val="26"/>
        </w:rPr>
        <w:t xml:space="preserve"> pas été exécuté</w:t>
      </w:r>
      <w:r w:rsidR="00EB7DC3">
        <w:rPr>
          <w:rFonts w:ascii="Bookman Old Style" w:hAnsi="Bookman Old Style"/>
          <w:sz w:val="24"/>
          <w:szCs w:val="26"/>
        </w:rPr>
        <w:t>es</w:t>
      </w:r>
      <w:r>
        <w:rPr>
          <w:rFonts w:ascii="Bookman Old Style" w:hAnsi="Bookman Old Style"/>
          <w:sz w:val="24"/>
          <w:szCs w:val="26"/>
        </w:rPr>
        <w:t>. Il s’agit de</w:t>
      </w:r>
      <w:r w:rsidR="000B6391" w:rsidRPr="002825D8">
        <w:rPr>
          <w:rFonts w:ascii="Bookman Old Style" w:hAnsi="Bookman Old Style"/>
          <w:sz w:val="24"/>
          <w:szCs w:val="26"/>
        </w:rPr>
        <w:t> :</w:t>
      </w:r>
    </w:p>
    <w:p w:rsidR="000B6391" w:rsidRPr="00843C17" w:rsidRDefault="000B6391" w:rsidP="00E00038">
      <w:pPr>
        <w:pStyle w:val="Paragraphedeliste"/>
        <w:numPr>
          <w:ilvl w:val="3"/>
          <w:numId w:val="21"/>
        </w:numPr>
        <w:tabs>
          <w:tab w:val="clear" w:pos="5223"/>
        </w:tabs>
        <w:rPr>
          <w:rFonts w:ascii="Bookman Old Style" w:hAnsi="Bookman Old Style"/>
          <w:sz w:val="24"/>
          <w:szCs w:val="26"/>
        </w:rPr>
      </w:pPr>
      <w:r w:rsidRPr="00843C17">
        <w:rPr>
          <w:rFonts w:ascii="Bookman Old Style" w:hAnsi="Bookman Old Style"/>
          <w:sz w:val="24"/>
          <w:szCs w:val="26"/>
        </w:rPr>
        <w:t>audits et revus des projets ;</w:t>
      </w:r>
    </w:p>
    <w:p w:rsidR="000B6391" w:rsidRPr="00843C17" w:rsidRDefault="000B6391" w:rsidP="00E00038">
      <w:pPr>
        <w:pStyle w:val="Paragraphedeliste"/>
        <w:numPr>
          <w:ilvl w:val="3"/>
          <w:numId w:val="21"/>
        </w:numPr>
        <w:tabs>
          <w:tab w:val="clear" w:pos="5223"/>
        </w:tabs>
        <w:rPr>
          <w:rFonts w:ascii="Bookman Old Style" w:hAnsi="Bookman Old Style"/>
          <w:sz w:val="24"/>
          <w:szCs w:val="26"/>
        </w:rPr>
      </w:pPr>
      <w:r w:rsidRPr="00843C17">
        <w:rPr>
          <w:rFonts w:ascii="Bookman Old Style" w:hAnsi="Bookman Old Style"/>
          <w:sz w:val="24"/>
          <w:szCs w:val="26"/>
        </w:rPr>
        <w:t>frais de mission extérieur ;</w:t>
      </w:r>
    </w:p>
    <w:p w:rsidR="000B6391" w:rsidRDefault="000B6391" w:rsidP="00E00038">
      <w:pPr>
        <w:pStyle w:val="Paragraphedeliste"/>
        <w:numPr>
          <w:ilvl w:val="3"/>
          <w:numId w:val="21"/>
        </w:numPr>
        <w:tabs>
          <w:tab w:val="clear" w:pos="5223"/>
        </w:tabs>
        <w:rPr>
          <w:rFonts w:ascii="Bookman Old Style" w:hAnsi="Bookman Old Style"/>
          <w:sz w:val="24"/>
          <w:szCs w:val="26"/>
        </w:rPr>
      </w:pPr>
      <w:r w:rsidRPr="00843C17">
        <w:rPr>
          <w:rFonts w:ascii="Bookman Old Style" w:hAnsi="Bookman Old Style"/>
          <w:sz w:val="24"/>
          <w:szCs w:val="26"/>
        </w:rPr>
        <w:t xml:space="preserve">voyages d’études et échanges pour membres. </w:t>
      </w:r>
    </w:p>
    <w:p w:rsidR="002A7773" w:rsidRPr="00843C17" w:rsidRDefault="002A7773" w:rsidP="002A7773">
      <w:pPr>
        <w:pStyle w:val="Paragraphedeliste"/>
        <w:tabs>
          <w:tab w:val="clear" w:pos="5223"/>
        </w:tabs>
        <w:ind w:left="2880"/>
        <w:rPr>
          <w:rFonts w:ascii="Bookman Old Style" w:hAnsi="Bookman Old Style"/>
          <w:sz w:val="24"/>
          <w:szCs w:val="26"/>
        </w:rPr>
      </w:pPr>
    </w:p>
    <w:p w:rsidR="002825D8" w:rsidRPr="00633C39" w:rsidRDefault="00633C39" w:rsidP="00633C39">
      <w:pPr>
        <w:tabs>
          <w:tab w:val="clear" w:pos="5223"/>
        </w:tabs>
        <w:rPr>
          <w:rFonts w:ascii="Bookman Old Style" w:hAnsi="Bookman Old Style"/>
          <w:b/>
          <w:i/>
          <w:sz w:val="24"/>
          <w:szCs w:val="26"/>
        </w:rPr>
      </w:pPr>
      <w:r w:rsidRPr="00633C39">
        <w:rPr>
          <w:rFonts w:ascii="Bookman Old Style" w:hAnsi="Bookman Old Style"/>
          <w:b/>
          <w:i/>
          <w:sz w:val="24"/>
          <w:szCs w:val="24"/>
        </w:rPr>
        <w:t>3.1.</w:t>
      </w:r>
      <w:r>
        <w:rPr>
          <w:rFonts w:ascii="Bookman Old Style" w:hAnsi="Bookman Old Style"/>
          <w:b/>
          <w:i/>
          <w:sz w:val="24"/>
          <w:szCs w:val="24"/>
        </w:rPr>
        <w:t>2</w:t>
      </w:r>
      <w:r w:rsidR="00483220" w:rsidRPr="00633C39">
        <w:rPr>
          <w:rFonts w:ascii="Bookman Old Style" w:hAnsi="Bookman Old Style"/>
          <w:b/>
          <w:i/>
          <w:sz w:val="24"/>
          <w:szCs w:val="24"/>
        </w:rPr>
        <w:t>.</w:t>
      </w:r>
      <w:r w:rsidR="00483220" w:rsidRPr="00633C39">
        <w:rPr>
          <w:rFonts w:ascii="Bookman Old Style" w:hAnsi="Bookman Old Style"/>
          <w:b/>
          <w:i/>
          <w:sz w:val="24"/>
          <w:szCs w:val="26"/>
        </w:rPr>
        <w:t xml:space="preserve"> Budget des</w:t>
      </w:r>
      <w:r w:rsidR="002825D8" w:rsidRPr="00633C39">
        <w:rPr>
          <w:rFonts w:ascii="Bookman Old Style" w:hAnsi="Bookman Old Style"/>
          <w:b/>
          <w:i/>
          <w:sz w:val="24"/>
          <w:szCs w:val="26"/>
        </w:rPr>
        <w:t xml:space="preserve"> </w:t>
      </w:r>
      <w:r w:rsidR="000B6391" w:rsidRPr="00633C39">
        <w:rPr>
          <w:rFonts w:ascii="Bookman Old Style" w:hAnsi="Bookman Old Style"/>
          <w:b/>
          <w:i/>
          <w:sz w:val="24"/>
          <w:szCs w:val="26"/>
        </w:rPr>
        <w:t>équipement</w:t>
      </w:r>
      <w:r w:rsidR="002825D8" w:rsidRPr="00633C39">
        <w:rPr>
          <w:rFonts w:ascii="Bookman Old Style" w:hAnsi="Bookman Old Style"/>
          <w:b/>
          <w:i/>
          <w:sz w:val="24"/>
          <w:szCs w:val="26"/>
        </w:rPr>
        <w:t>s</w:t>
      </w:r>
      <w:r w:rsidR="000B6391" w:rsidRPr="00633C39">
        <w:rPr>
          <w:rFonts w:ascii="Bookman Old Style" w:hAnsi="Bookman Old Style"/>
          <w:b/>
          <w:i/>
          <w:sz w:val="24"/>
          <w:szCs w:val="26"/>
        </w:rPr>
        <w:t xml:space="preserve"> et investissement</w:t>
      </w:r>
      <w:r w:rsidR="002825D8" w:rsidRPr="00633C39">
        <w:rPr>
          <w:rFonts w:ascii="Bookman Old Style" w:hAnsi="Bookman Old Style"/>
          <w:b/>
          <w:i/>
          <w:sz w:val="24"/>
          <w:szCs w:val="26"/>
        </w:rPr>
        <w:t>s</w:t>
      </w:r>
    </w:p>
    <w:p w:rsidR="00F56ABC" w:rsidRDefault="002825D8" w:rsidP="00F56ABC">
      <w:pPr>
        <w:tabs>
          <w:tab w:val="clear" w:pos="5223"/>
        </w:tabs>
        <w:rPr>
          <w:rFonts w:ascii="Bookman Old Style" w:hAnsi="Bookman Old Style"/>
          <w:sz w:val="24"/>
          <w:szCs w:val="26"/>
        </w:rPr>
      </w:pPr>
      <w:r>
        <w:rPr>
          <w:rFonts w:ascii="Bookman Old Style" w:hAnsi="Bookman Old Style"/>
          <w:sz w:val="24"/>
          <w:szCs w:val="26"/>
        </w:rPr>
        <w:t xml:space="preserve">Les dépenses programmées pour les </w:t>
      </w:r>
      <w:r w:rsidR="000B6391" w:rsidRPr="002825D8">
        <w:rPr>
          <w:rFonts w:ascii="Bookman Old Style" w:hAnsi="Bookman Old Style"/>
          <w:sz w:val="24"/>
          <w:szCs w:val="26"/>
        </w:rPr>
        <w:t>équipement</w:t>
      </w:r>
      <w:r>
        <w:rPr>
          <w:rFonts w:ascii="Bookman Old Style" w:hAnsi="Bookman Old Style"/>
          <w:sz w:val="24"/>
          <w:szCs w:val="26"/>
        </w:rPr>
        <w:t>s</w:t>
      </w:r>
      <w:r w:rsidR="000B6391" w:rsidRPr="002825D8">
        <w:rPr>
          <w:rFonts w:ascii="Bookman Old Style" w:hAnsi="Bookman Old Style"/>
          <w:sz w:val="24"/>
          <w:szCs w:val="26"/>
        </w:rPr>
        <w:t xml:space="preserve"> et investissement</w:t>
      </w:r>
      <w:r>
        <w:rPr>
          <w:rFonts w:ascii="Bookman Old Style" w:hAnsi="Bookman Old Style"/>
          <w:sz w:val="24"/>
          <w:szCs w:val="26"/>
        </w:rPr>
        <w:t>s</w:t>
      </w:r>
      <w:r w:rsidR="00483220">
        <w:rPr>
          <w:rFonts w:ascii="Bookman Old Style" w:hAnsi="Bookman Old Style"/>
          <w:sz w:val="24"/>
          <w:szCs w:val="26"/>
        </w:rPr>
        <w:t xml:space="preserve"> </w:t>
      </w:r>
      <w:r>
        <w:rPr>
          <w:rFonts w:ascii="Bookman Old Style" w:hAnsi="Bookman Old Style"/>
          <w:sz w:val="24"/>
          <w:szCs w:val="26"/>
        </w:rPr>
        <w:t>au titre de l’exercice 2014</w:t>
      </w:r>
      <w:r w:rsidR="000B6391" w:rsidRPr="002825D8">
        <w:rPr>
          <w:rFonts w:ascii="Bookman Old Style" w:hAnsi="Bookman Old Style"/>
          <w:sz w:val="24"/>
          <w:szCs w:val="26"/>
        </w:rPr>
        <w:t xml:space="preserve"> se chiffre</w:t>
      </w:r>
      <w:r>
        <w:rPr>
          <w:rFonts w:ascii="Bookman Old Style" w:hAnsi="Bookman Old Style"/>
          <w:sz w:val="24"/>
          <w:szCs w:val="26"/>
        </w:rPr>
        <w:t>nt à</w:t>
      </w:r>
      <w:r w:rsidR="000B6391" w:rsidRPr="002825D8">
        <w:rPr>
          <w:rFonts w:ascii="Bookman Old Style" w:hAnsi="Bookman Old Style"/>
          <w:b/>
          <w:sz w:val="24"/>
          <w:szCs w:val="26"/>
        </w:rPr>
        <w:t xml:space="preserve">160 000 000 </w:t>
      </w:r>
      <w:r w:rsidR="00DA619C">
        <w:rPr>
          <w:rFonts w:ascii="Bookman Old Style" w:hAnsi="Bookman Old Style"/>
          <w:sz w:val="24"/>
          <w:szCs w:val="26"/>
        </w:rPr>
        <w:t>FCFA </w:t>
      </w:r>
      <w:r w:rsidR="00483220">
        <w:rPr>
          <w:rFonts w:ascii="Bookman Old Style" w:hAnsi="Bookman Old Style"/>
          <w:sz w:val="24"/>
          <w:szCs w:val="26"/>
        </w:rPr>
        <w:t>; cependant</w:t>
      </w:r>
      <w:r>
        <w:rPr>
          <w:rFonts w:ascii="Bookman Old Style" w:hAnsi="Bookman Old Style"/>
          <w:sz w:val="24"/>
          <w:szCs w:val="26"/>
        </w:rPr>
        <w:t>,</w:t>
      </w:r>
      <w:r w:rsidR="00F56ABC">
        <w:rPr>
          <w:rFonts w:ascii="Bookman Old Style" w:hAnsi="Bookman Old Style"/>
          <w:b/>
          <w:sz w:val="24"/>
          <w:szCs w:val="26"/>
        </w:rPr>
        <w:t xml:space="preserve"> 144 944 </w:t>
      </w:r>
      <w:r w:rsidR="000B6391" w:rsidRPr="002825D8">
        <w:rPr>
          <w:rFonts w:ascii="Bookman Old Style" w:hAnsi="Bookman Old Style"/>
          <w:b/>
          <w:sz w:val="24"/>
          <w:szCs w:val="26"/>
        </w:rPr>
        <w:t xml:space="preserve">050 </w:t>
      </w:r>
      <w:r w:rsidR="000B6391" w:rsidRPr="00F56ABC">
        <w:rPr>
          <w:rFonts w:ascii="Bookman Old Style" w:hAnsi="Bookman Old Style"/>
          <w:sz w:val="24"/>
          <w:szCs w:val="26"/>
        </w:rPr>
        <w:t>FCFA</w:t>
      </w:r>
      <w:r w:rsidR="00483220">
        <w:rPr>
          <w:rFonts w:ascii="Bookman Old Style" w:hAnsi="Bookman Old Style"/>
          <w:sz w:val="24"/>
          <w:szCs w:val="26"/>
        </w:rPr>
        <w:t xml:space="preserve"> </w:t>
      </w:r>
      <w:r w:rsidR="00204571">
        <w:rPr>
          <w:rFonts w:ascii="Bookman Old Style" w:hAnsi="Bookman Old Style"/>
          <w:sz w:val="24"/>
          <w:szCs w:val="26"/>
        </w:rPr>
        <w:t>seulement ont</w:t>
      </w:r>
      <w:r w:rsidR="00F56ABC">
        <w:rPr>
          <w:rFonts w:ascii="Bookman Old Style" w:hAnsi="Bookman Old Style"/>
          <w:sz w:val="24"/>
          <w:szCs w:val="26"/>
        </w:rPr>
        <w:t xml:space="preserve"> été réalisé</w:t>
      </w:r>
      <w:r w:rsidR="00133448">
        <w:rPr>
          <w:rFonts w:ascii="Bookman Old Style" w:hAnsi="Bookman Old Style"/>
          <w:sz w:val="24"/>
          <w:szCs w:val="26"/>
        </w:rPr>
        <w:t>s</w:t>
      </w:r>
      <w:r w:rsidR="00F56ABC">
        <w:rPr>
          <w:rFonts w:ascii="Bookman Old Style" w:hAnsi="Bookman Old Style"/>
          <w:sz w:val="24"/>
          <w:szCs w:val="26"/>
        </w:rPr>
        <w:t xml:space="preserve">, </w:t>
      </w:r>
      <w:r w:rsidR="000B6391" w:rsidRPr="002825D8">
        <w:rPr>
          <w:rFonts w:ascii="Bookman Old Style" w:hAnsi="Bookman Old Style"/>
          <w:sz w:val="24"/>
          <w:szCs w:val="26"/>
        </w:rPr>
        <w:t xml:space="preserve">soit un taux de </w:t>
      </w:r>
      <w:r w:rsidR="000B6391" w:rsidRPr="002825D8">
        <w:rPr>
          <w:rFonts w:ascii="Bookman Old Style" w:hAnsi="Bookman Old Style"/>
          <w:b/>
          <w:sz w:val="24"/>
          <w:szCs w:val="26"/>
        </w:rPr>
        <w:t>90,5%</w:t>
      </w:r>
      <w:r w:rsidR="00F56ABC">
        <w:rPr>
          <w:rFonts w:ascii="Bookman Old Style" w:hAnsi="Bookman Old Style"/>
          <w:b/>
          <w:sz w:val="24"/>
          <w:szCs w:val="26"/>
        </w:rPr>
        <w:t> </w:t>
      </w:r>
      <w:r w:rsidR="00F56ABC">
        <w:rPr>
          <w:rFonts w:ascii="Bookman Old Style" w:hAnsi="Bookman Old Style"/>
          <w:sz w:val="24"/>
          <w:szCs w:val="26"/>
        </w:rPr>
        <w:t>; il s’agit entre autre</w:t>
      </w:r>
      <w:r w:rsidR="00133448">
        <w:rPr>
          <w:rFonts w:ascii="Bookman Old Style" w:hAnsi="Bookman Old Style"/>
          <w:sz w:val="24"/>
          <w:szCs w:val="26"/>
        </w:rPr>
        <w:t>s</w:t>
      </w:r>
      <w:r w:rsidR="00F56ABC">
        <w:rPr>
          <w:rFonts w:ascii="Bookman Old Style" w:hAnsi="Bookman Old Style"/>
          <w:sz w:val="24"/>
          <w:szCs w:val="26"/>
        </w:rPr>
        <w:t xml:space="preserve"> de </w:t>
      </w:r>
      <w:r w:rsidR="000B6391" w:rsidRPr="002825D8">
        <w:rPr>
          <w:rFonts w:ascii="Bookman Old Style" w:hAnsi="Bookman Old Style"/>
          <w:sz w:val="24"/>
          <w:szCs w:val="26"/>
        </w:rPr>
        <w:t>l’acquisition des moyens roulants</w:t>
      </w:r>
      <w:r w:rsidR="00F56ABC">
        <w:rPr>
          <w:rFonts w:ascii="Bookman Old Style" w:hAnsi="Bookman Old Style"/>
          <w:sz w:val="24"/>
          <w:szCs w:val="26"/>
        </w:rPr>
        <w:t xml:space="preserve"> et des matériels informatiques.</w:t>
      </w:r>
    </w:p>
    <w:p w:rsidR="000B6391" w:rsidRPr="00F56ABC" w:rsidRDefault="00F56ABC" w:rsidP="00F56ABC">
      <w:pPr>
        <w:tabs>
          <w:tab w:val="clear" w:pos="5223"/>
        </w:tabs>
        <w:rPr>
          <w:rFonts w:ascii="Bookman Old Style" w:hAnsi="Bookman Old Style"/>
          <w:sz w:val="24"/>
          <w:szCs w:val="26"/>
        </w:rPr>
      </w:pPr>
      <w:r>
        <w:rPr>
          <w:rFonts w:ascii="Bookman Old Style" w:hAnsi="Bookman Old Style"/>
          <w:sz w:val="24"/>
          <w:szCs w:val="26"/>
        </w:rPr>
        <w:t>L</w:t>
      </w:r>
      <w:r w:rsidR="000B6391" w:rsidRPr="00F56ABC">
        <w:rPr>
          <w:rFonts w:ascii="Bookman Old Style" w:hAnsi="Bookman Old Style"/>
          <w:sz w:val="24"/>
          <w:szCs w:val="26"/>
        </w:rPr>
        <w:t xml:space="preserve">es investissements </w:t>
      </w:r>
      <w:r>
        <w:rPr>
          <w:rFonts w:ascii="Bookman Old Style" w:hAnsi="Bookman Old Style"/>
          <w:sz w:val="24"/>
          <w:szCs w:val="26"/>
        </w:rPr>
        <w:t>tels que</w:t>
      </w:r>
      <w:r w:rsidR="000B6391" w:rsidRPr="00F56ABC">
        <w:rPr>
          <w:rFonts w:ascii="Bookman Old Style" w:hAnsi="Bookman Old Style"/>
          <w:sz w:val="24"/>
          <w:szCs w:val="26"/>
        </w:rPr>
        <w:t xml:space="preserve"> la construction du </w:t>
      </w:r>
      <w:r w:rsidR="00483220" w:rsidRPr="00F56ABC">
        <w:rPr>
          <w:rFonts w:ascii="Bookman Old Style" w:hAnsi="Bookman Old Style"/>
          <w:sz w:val="24"/>
          <w:szCs w:val="26"/>
        </w:rPr>
        <w:t>siège du</w:t>
      </w:r>
      <w:r>
        <w:rPr>
          <w:rFonts w:ascii="Bookman Old Style" w:hAnsi="Bookman Old Style"/>
          <w:sz w:val="24"/>
          <w:szCs w:val="26"/>
        </w:rPr>
        <w:t xml:space="preserve"> Collège </w:t>
      </w:r>
      <w:r w:rsidR="000B6391" w:rsidRPr="00F56ABC">
        <w:rPr>
          <w:rFonts w:ascii="Bookman Old Style" w:hAnsi="Bookman Old Style"/>
          <w:sz w:val="24"/>
          <w:szCs w:val="26"/>
        </w:rPr>
        <w:t xml:space="preserve">n’a pas été </w:t>
      </w:r>
      <w:r w:rsidR="00483220" w:rsidRPr="00F56ABC">
        <w:rPr>
          <w:rFonts w:ascii="Bookman Old Style" w:hAnsi="Bookman Old Style"/>
          <w:sz w:val="24"/>
          <w:szCs w:val="26"/>
        </w:rPr>
        <w:t>réalisée compte</w:t>
      </w:r>
      <w:r w:rsidR="000B6391" w:rsidRPr="00F56ABC">
        <w:rPr>
          <w:rFonts w:ascii="Bookman Old Style" w:hAnsi="Bookman Old Style"/>
          <w:sz w:val="24"/>
          <w:szCs w:val="26"/>
        </w:rPr>
        <w:t xml:space="preserve"> te</w:t>
      </w:r>
      <w:r>
        <w:rPr>
          <w:rFonts w:ascii="Bookman Old Style" w:hAnsi="Bookman Old Style"/>
          <w:sz w:val="24"/>
          <w:szCs w:val="26"/>
        </w:rPr>
        <w:t xml:space="preserve">nu des </w:t>
      </w:r>
      <w:r w:rsidR="00483220">
        <w:rPr>
          <w:rFonts w:ascii="Bookman Old Style" w:hAnsi="Bookman Old Style"/>
          <w:sz w:val="24"/>
          <w:szCs w:val="26"/>
        </w:rPr>
        <w:t>difficultés budgétaires</w:t>
      </w:r>
      <w:r>
        <w:rPr>
          <w:rFonts w:ascii="Bookman Old Style" w:hAnsi="Bookman Old Style"/>
          <w:sz w:val="24"/>
          <w:szCs w:val="26"/>
        </w:rPr>
        <w:t>. S</w:t>
      </w:r>
      <w:r w:rsidR="000B6391" w:rsidRPr="00F56ABC">
        <w:rPr>
          <w:rFonts w:ascii="Bookman Old Style" w:hAnsi="Bookman Old Style"/>
          <w:sz w:val="24"/>
          <w:szCs w:val="26"/>
        </w:rPr>
        <w:t>euls les décomptes de l’étude du projet de</w:t>
      </w:r>
      <w:r w:rsidR="00C7231B" w:rsidRPr="00F56ABC">
        <w:rPr>
          <w:rFonts w:ascii="Bookman Old Style" w:hAnsi="Bookman Old Style"/>
          <w:sz w:val="24"/>
          <w:szCs w:val="26"/>
        </w:rPr>
        <w:t xml:space="preserve"> con</w:t>
      </w:r>
      <w:r>
        <w:rPr>
          <w:rFonts w:ascii="Bookman Old Style" w:hAnsi="Bookman Old Style"/>
          <w:sz w:val="24"/>
          <w:szCs w:val="26"/>
        </w:rPr>
        <w:t>struction ont été payés.</w:t>
      </w:r>
    </w:p>
    <w:p w:rsidR="00E638EE" w:rsidRPr="00483220" w:rsidRDefault="00F56ABC" w:rsidP="00F56ABC">
      <w:pPr>
        <w:tabs>
          <w:tab w:val="clear" w:pos="5223"/>
        </w:tabs>
        <w:rPr>
          <w:rFonts w:ascii="Bookman Old Style" w:hAnsi="Bookman Old Style"/>
          <w:b/>
          <w:sz w:val="24"/>
          <w:szCs w:val="26"/>
        </w:rPr>
      </w:pPr>
      <w:r>
        <w:rPr>
          <w:rFonts w:ascii="Bookman Old Style" w:hAnsi="Bookman Old Style"/>
          <w:sz w:val="24"/>
          <w:szCs w:val="26"/>
        </w:rPr>
        <w:lastRenderedPageBreak/>
        <w:t>Les dettes constituées</w:t>
      </w:r>
      <w:r w:rsidR="000B6391" w:rsidRPr="00F56ABC">
        <w:rPr>
          <w:rFonts w:ascii="Bookman Old Style" w:hAnsi="Bookman Old Style"/>
          <w:sz w:val="24"/>
          <w:szCs w:val="26"/>
        </w:rPr>
        <w:t xml:space="preserve"> des </w:t>
      </w:r>
      <w:r w:rsidR="00DA619C">
        <w:rPr>
          <w:rFonts w:ascii="Bookman Old Style" w:hAnsi="Bookman Old Style"/>
          <w:sz w:val="24"/>
          <w:szCs w:val="26"/>
        </w:rPr>
        <w:t>échéances d’</w:t>
      </w:r>
      <w:r w:rsidR="000B6391" w:rsidRPr="00F56ABC">
        <w:rPr>
          <w:rFonts w:ascii="Bookman Old Style" w:hAnsi="Bookman Old Style"/>
          <w:sz w:val="24"/>
          <w:szCs w:val="26"/>
        </w:rPr>
        <w:t>Ecobank, des soldes de paiement de mobiliers du siège cédé</w:t>
      </w:r>
      <w:r w:rsidR="00AB4079">
        <w:rPr>
          <w:rFonts w:ascii="Bookman Old Style" w:hAnsi="Bookman Old Style"/>
          <w:sz w:val="24"/>
          <w:szCs w:val="26"/>
        </w:rPr>
        <w:t>s</w:t>
      </w:r>
      <w:r w:rsidR="000B6391" w:rsidRPr="00F56ABC">
        <w:rPr>
          <w:rFonts w:ascii="Bookman Old Style" w:hAnsi="Bookman Old Style"/>
          <w:sz w:val="24"/>
          <w:szCs w:val="26"/>
        </w:rPr>
        <w:t xml:space="preserve"> et autres arriérés de fournisseurs dont l</w:t>
      </w:r>
      <w:r>
        <w:rPr>
          <w:rFonts w:ascii="Bookman Old Style" w:hAnsi="Bookman Old Style"/>
          <w:sz w:val="24"/>
          <w:szCs w:val="26"/>
        </w:rPr>
        <w:t xml:space="preserve">e montant est estimé à </w:t>
      </w:r>
      <w:r>
        <w:rPr>
          <w:rFonts w:ascii="Bookman Old Style" w:hAnsi="Bookman Old Style"/>
          <w:b/>
          <w:sz w:val="24"/>
          <w:szCs w:val="26"/>
        </w:rPr>
        <w:t>861 000</w:t>
      </w:r>
      <w:r w:rsidR="00483220">
        <w:rPr>
          <w:rFonts w:ascii="Bookman Old Style" w:hAnsi="Bookman Old Style"/>
          <w:b/>
          <w:sz w:val="24"/>
          <w:szCs w:val="26"/>
        </w:rPr>
        <w:t> </w:t>
      </w:r>
      <w:r>
        <w:rPr>
          <w:rFonts w:ascii="Bookman Old Style" w:hAnsi="Bookman Old Style"/>
          <w:b/>
          <w:sz w:val="24"/>
          <w:szCs w:val="26"/>
        </w:rPr>
        <w:t>000</w:t>
      </w:r>
      <w:r w:rsidR="00483220">
        <w:rPr>
          <w:rFonts w:ascii="Bookman Old Style" w:hAnsi="Bookman Old Style"/>
          <w:b/>
          <w:sz w:val="24"/>
          <w:szCs w:val="26"/>
        </w:rPr>
        <w:t xml:space="preserve"> </w:t>
      </w:r>
      <w:r w:rsidR="00483220" w:rsidRPr="00F56ABC">
        <w:rPr>
          <w:rFonts w:ascii="Bookman Old Style" w:hAnsi="Bookman Old Style"/>
          <w:sz w:val="24"/>
          <w:szCs w:val="26"/>
        </w:rPr>
        <w:t xml:space="preserve">FCFA </w:t>
      </w:r>
      <w:r w:rsidR="00483220">
        <w:rPr>
          <w:rFonts w:ascii="Bookman Old Style" w:hAnsi="Bookman Old Style"/>
          <w:sz w:val="24"/>
          <w:szCs w:val="26"/>
        </w:rPr>
        <w:t>ont</w:t>
      </w:r>
      <w:r>
        <w:rPr>
          <w:rFonts w:ascii="Bookman Old Style" w:hAnsi="Bookman Old Style"/>
          <w:sz w:val="24"/>
          <w:szCs w:val="26"/>
        </w:rPr>
        <w:t xml:space="preserve"> été réalisées à hauteur de</w:t>
      </w:r>
      <w:r w:rsidRPr="00F56ABC">
        <w:rPr>
          <w:rFonts w:ascii="Bookman Old Style" w:hAnsi="Bookman Old Style"/>
          <w:b/>
          <w:sz w:val="24"/>
          <w:szCs w:val="26"/>
        </w:rPr>
        <w:t>830 081</w:t>
      </w:r>
      <w:r>
        <w:rPr>
          <w:rFonts w:ascii="Bookman Old Style" w:hAnsi="Bookman Old Style"/>
          <w:b/>
          <w:sz w:val="24"/>
          <w:szCs w:val="26"/>
        </w:rPr>
        <w:t> </w:t>
      </w:r>
      <w:r w:rsidRPr="00F56ABC">
        <w:rPr>
          <w:rFonts w:ascii="Bookman Old Style" w:hAnsi="Bookman Old Style"/>
          <w:b/>
          <w:sz w:val="24"/>
          <w:szCs w:val="26"/>
        </w:rPr>
        <w:t xml:space="preserve">183 </w:t>
      </w:r>
      <w:r w:rsidR="000B6391" w:rsidRPr="00F56ABC">
        <w:rPr>
          <w:rFonts w:ascii="Bookman Old Style" w:hAnsi="Bookman Old Style"/>
          <w:sz w:val="24"/>
          <w:szCs w:val="26"/>
        </w:rPr>
        <w:t xml:space="preserve">FCFA, soit un taux d’exécution </w:t>
      </w:r>
      <w:r w:rsidR="00483220" w:rsidRPr="00F56ABC">
        <w:rPr>
          <w:rFonts w:ascii="Bookman Old Style" w:hAnsi="Bookman Old Style"/>
          <w:sz w:val="24"/>
          <w:szCs w:val="26"/>
        </w:rPr>
        <w:t xml:space="preserve">de </w:t>
      </w:r>
      <w:r w:rsidR="00483220" w:rsidRPr="00483220">
        <w:rPr>
          <w:rFonts w:ascii="Bookman Old Style" w:hAnsi="Bookman Old Style"/>
          <w:b/>
          <w:sz w:val="24"/>
          <w:szCs w:val="26"/>
        </w:rPr>
        <w:t>96,4</w:t>
      </w:r>
      <w:r w:rsidR="000B6391" w:rsidRPr="00483220">
        <w:rPr>
          <w:rFonts w:ascii="Bookman Old Style" w:hAnsi="Bookman Old Style"/>
          <w:b/>
          <w:sz w:val="24"/>
          <w:szCs w:val="26"/>
        </w:rPr>
        <w:t>%.</w:t>
      </w:r>
    </w:p>
    <w:p w:rsidR="00990469" w:rsidRDefault="00990469" w:rsidP="00990469">
      <w:pPr>
        <w:tabs>
          <w:tab w:val="clear" w:pos="5223"/>
        </w:tabs>
        <w:spacing w:after="0"/>
        <w:jc w:val="left"/>
        <w:rPr>
          <w:rFonts w:ascii="Bookman Old Style" w:hAnsi="Bookman Old Style"/>
          <w:b/>
          <w:sz w:val="24"/>
          <w:szCs w:val="24"/>
        </w:rPr>
      </w:pPr>
      <w:r>
        <w:rPr>
          <w:rFonts w:ascii="Bookman Old Style" w:hAnsi="Bookman Old Style"/>
          <w:b/>
          <w:sz w:val="24"/>
          <w:szCs w:val="24"/>
        </w:rPr>
        <w:t>I</w:t>
      </w:r>
      <w:r w:rsidR="00844E4C">
        <w:rPr>
          <w:rFonts w:ascii="Bookman Old Style" w:hAnsi="Bookman Old Style"/>
          <w:b/>
          <w:sz w:val="24"/>
          <w:szCs w:val="24"/>
        </w:rPr>
        <w:t>V</w:t>
      </w:r>
      <w:r>
        <w:rPr>
          <w:rFonts w:ascii="Bookman Old Style" w:hAnsi="Bookman Old Style"/>
          <w:b/>
          <w:sz w:val="24"/>
          <w:szCs w:val="24"/>
        </w:rPr>
        <w:t>. Réunions, missions, rencontres et participation du Collège aux ateliers et séminaires</w:t>
      </w:r>
    </w:p>
    <w:p w:rsidR="002A7773" w:rsidRDefault="002A7773" w:rsidP="007A7778">
      <w:pPr>
        <w:tabs>
          <w:tab w:val="clear" w:pos="5223"/>
        </w:tabs>
        <w:spacing w:after="0"/>
        <w:jc w:val="left"/>
        <w:rPr>
          <w:rFonts w:ascii="Bookman Old Style" w:hAnsi="Bookman Old Style"/>
          <w:b/>
          <w:sz w:val="24"/>
          <w:szCs w:val="24"/>
        </w:rPr>
      </w:pPr>
    </w:p>
    <w:p w:rsidR="00844E4C" w:rsidRDefault="009518A2" w:rsidP="009518A2">
      <w:pPr>
        <w:spacing w:after="0"/>
        <w:rPr>
          <w:rFonts w:ascii="Bookman Old Style" w:hAnsi="Bookman Old Style" w:cs="Traditional Arabic"/>
          <w:sz w:val="24"/>
          <w:szCs w:val="24"/>
        </w:rPr>
      </w:pPr>
      <w:r w:rsidRPr="00990469">
        <w:rPr>
          <w:rFonts w:ascii="Bookman Old Style" w:hAnsi="Bookman Old Style" w:cs="Traditional Arabic"/>
          <w:sz w:val="24"/>
          <w:szCs w:val="24"/>
        </w:rPr>
        <w:t>Da</w:t>
      </w:r>
      <w:r w:rsidR="002D0B5F">
        <w:rPr>
          <w:rFonts w:ascii="Bookman Old Style" w:hAnsi="Bookman Old Style" w:cs="Traditional Arabic"/>
          <w:sz w:val="24"/>
          <w:szCs w:val="24"/>
        </w:rPr>
        <w:t>ns le cadre de leurs activités annuelle</w:t>
      </w:r>
      <w:r w:rsidR="007B7058">
        <w:rPr>
          <w:rFonts w:ascii="Bookman Old Style" w:hAnsi="Bookman Old Style" w:cs="Traditional Arabic"/>
          <w:sz w:val="24"/>
          <w:szCs w:val="24"/>
        </w:rPr>
        <w:t>s</w:t>
      </w:r>
      <w:r w:rsidRPr="00990469">
        <w:rPr>
          <w:rFonts w:ascii="Bookman Old Style" w:hAnsi="Bookman Old Style" w:cs="Traditional Arabic"/>
          <w:sz w:val="24"/>
          <w:szCs w:val="24"/>
        </w:rPr>
        <w:t xml:space="preserve">, les membres du Collège tiennent </w:t>
      </w:r>
      <w:r w:rsidR="002D0B5F">
        <w:rPr>
          <w:rFonts w:ascii="Bookman Old Style" w:hAnsi="Bookman Old Style" w:cs="Traditional Arabic"/>
          <w:sz w:val="24"/>
          <w:szCs w:val="24"/>
        </w:rPr>
        <w:t xml:space="preserve">régulièrement </w:t>
      </w:r>
      <w:r w:rsidRPr="00990469">
        <w:rPr>
          <w:rFonts w:ascii="Bookman Old Style" w:hAnsi="Bookman Old Style" w:cs="Traditional Arabic"/>
          <w:sz w:val="24"/>
          <w:szCs w:val="24"/>
        </w:rPr>
        <w:t xml:space="preserve">des réunions ordinaires et extraordinaires selon le règlement intérieur, mais aussi avec les partenaires au développement. </w:t>
      </w:r>
      <w:r w:rsidR="002D0B5F">
        <w:rPr>
          <w:rFonts w:ascii="Bookman Old Style" w:hAnsi="Bookman Old Style" w:cs="Traditional Arabic"/>
          <w:sz w:val="24"/>
          <w:szCs w:val="24"/>
        </w:rPr>
        <w:t>Outre, i</w:t>
      </w:r>
      <w:r w:rsidRPr="00990469">
        <w:rPr>
          <w:rFonts w:ascii="Bookman Old Style" w:hAnsi="Bookman Old Style" w:cs="Traditional Arabic"/>
          <w:sz w:val="24"/>
          <w:szCs w:val="24"/>
        </w:rPr>
        <w:t xml:space="preserve">ls effectuent </w:t>
      </w:r>
      <w:r w:rsidR="002D0B5F">
        <w:rPr>
          <w:rFonts w:ascii="Bookman Old Style" w:hAnsi="Bookman Old Style" w:cs="Traditional Arabic"/>
          <w:sz w:val="24"/>
          <w:szCs w:val="24"/>
        </w:rPr>
        <w:t>aussi diverses missions</w:t>
      </w:r>
      <w:r w:rsidRPr="00990469">
        <w:rPr>
          <w:rFonts w:ascii="Bookman Old Style" w:hAnsi="Bookman Old Style" w:cs="Traditional Arabic"/>
          <w:sz w:val="24"/>
          <w:szCs w:val="24"/>
        </w:rPr>
        <w:t>. Par ses repré</w:t>
      </w:r>
      <w:r w:rsidR="00844E4C">
        <w:rPr>
          <w:rFonts w:ascii="Bookman Old Style" w:hAnsi="Bookman Old Style" w:cs="Traditional Arabic"/>
          <w:sz w:val="24"/>
          <w:szCs w:val="24"/>
        </w:rPr>
        <w:t xml:space="preserve">sentants, le </w:t>
      </w:r>
      <w:r w:rsidR="00483220">
        <w:rPr>
          <w:rFonts w:ascii="Bookman Old Style" w:hAnsi="Bookman Old Style" w:cs="Traditional Arabic"/>
          <w:sz w:val="24"/>
          <w:szCs w:val="24"/>
        </w:rPr>
        <w:t>Collège participe</w:t>
      </w:r>
      <w:r w:rsidR="00844E4C">
        <w:rPr>
          <w:rFonts w:ascii="Bookman Old Style" w:hAnsi="Bookman Old Style" w:cs="Traditional Arabic"/>
          <w:sz w:val="24"/>
          <w:szCs w:val="24"/>
        </w:rPr>
        <w:t> </w:t>
      </w:r>
      <w:r w:rsidRPr="00990469">
        <w:rPr>
          <w:rFonts w:ascii="Bookman Old Style" w:hAnsi="Bookman Old Style" w:cs="Traditional Arabic"/>
          <w:sz w:val="24"/>
          <w:szCs w:val="24"/>
        </w:rPr>
        <w:t>aux</w:t>
      </w:r>
      <w:r w:rsidR="00844E4C">
        <w:rPr>
          <w:rFonts w:ascii="Bookman Old Style" w:hAnsi="Bookman Old Style" w:cs="Traditional Arabic"/>
          <w:sz w:val="24"/>
          <w:szCs w:val="24"/>
        </w:rPr>
        <w:t> :</w:t>
      </w:r>
    </w:p>
    <w:p w:rsidR="00844E4C" w:rsidRDefault="009518A2" w:rsidP="00E00038">
      <w:pPr>
        <w:pStyle w:val="Paragraphedeliste"/>
        <w:numPr>
          <w:ilvl w:val="0"/>
          <w:numId w:val="29"/>
        </w:numPr>
        <w:spacing w:after="0"/>
        <w:rPr>
          <w:rFonts w:ascii="Bookman Old Style" w:hAnsi="Bookman Old Style" w:cs="Traditional Arabic"/>
          <w:sz w:val="24"/>
          <w:szCs w:val="24"/>
        </w:rPr>
      </w:pPr>
      <w:r w:rsidRPr="00844E4C">
        <w:rPr>
          <w:rFonts w:ascii="Bookman Old Style" w:hAnsi="Bookman Old Style" w:cs="Traditional Arabic"/>
          <w:sz w:val="24"/>
          <w:szCs w:val="24"/>
        </w:rPr>
        <w:t>réunions des Comités de Pilotage et Haut Comité National</w:t>
      </w:r>
      <w:r w:rsidR="00844E4C">
        <w:rPr>
          <w:rFonts w:ascii="Bookman Old Style" w:hAnsi="Bookman Old Style" w:cs="Traditional Arabic"/>
          <w:sz w:val="24"/>
          <w:szCs w:val="24"/>
        </w:rPr>
        <w:t> ;</w:t>
      </w:r>
    </w:p>
    <w:p w:rsidR="00844E4C" w:rsidRDefault="00844E4C" w:rsidP="00E00038">
      <w:pPr>
        <w:pStyle w:val="Paragraphedeliste"/>
        <w:numPr>
          <w:ilvl w:val="0"/>
          <w:numId w:val="29"/>
        </w:numPr>
        <w:spacing w:after="0"/>
        <w:rPr>
          <w:rFonts w:ascii="Bookman Old Style" w:hAnsi="Bookman Old Style" w:cs="Traditional Arabic"/>
          <w:sz w:val="24"/>
          <w:szCs w:val="24"/>
        </w:rPr>
      </w:pPr>
      <w:r>
        <w:rPr>
          <w:rFonts w:ascii="Bookman Old Style" w:hAnsi="Bookman Old Style" w:cs="Traditional Arabic"/>
          <w:sz w:val="24"/>
          <w:szCs w:val="24"/>
        </w:rPr>
        <w:t>ateliers ;</w:t>
      </w:r>
    </w:p>
    <w:p w:rsidR="00844E4C" w:rsidRDefault="00844E4C" w:rsidP="00E00038">
      <w:pPr>
        <w:pStyle w:val="Paragraphedeliste"/>
        <w:numPr>
          <w:ilvl w:val="0"/>
          <w:numId w:val="29"/>
        </w:numPr>
        <w:spacing w:after="0"/>
        <w:rPr>
          <w:rFonts w:ascii="Bookman Old Style" w:hAnsi="Bookman Old Style" w:cs="Traditional Arabic"/>
          <w:sz w:val="24"/>
          <w:szCs w:val="24"/>
        </w:rPr>
      </w:pPr>
      <w:r>
        <w:rPr>
          <w:rFonts w:ascii="Bookman Old Style" w:hAnsi="Bookman Old Style" w:cs="Traditional Arabic"/>
          <w:sz w:val="24"/>
          <w:szCs w:val="24"/>
        </w:rPr>
        <w:t>séminaires, conférences ;</w:t>
      </w:r>
    </w:p>
    <w:p w:rsidR="009518A2" w:rsidRPr="00844E4C" w:rsidRDefault="009518A2" w:rsidP="00E00038">
      <w:pPr>
        <w:pStyle w:val="Paragraphedeliste"/>
        <w:numPr>
          <w:ilvl w:val="0"/>
          <w:numId w:val="29"/>
        </w:numPr>
        <w:spacing w:after="0"/>
        <w:rPr>
          <w:rFonts w:ascii="Bookman Old Style" w:hAnsi="Bookman Old Style" w:cs="Traditional Arabic"/>
          <w:sz w:val="24"/>
          <w:szCs w:val="24"/>
        </w:rPr>
      </w:pPr>
      <w:r w:rsidRPr="00844E4C">
        <w:rPr>
          <w:rFonts w:ascii="Bookman Old Style" w:hAnsi="Bookman Old Style" w:cs="Traditional Arabic"/>
          <w:sz w:val="24"/>
          <w:szCs w:val="24"/>
        </w:rPr>
        <w:t>Conseil d’Administration du Centre National des Curricula.</w:t>
      </w:r>
    </w:p>
    <w:p w:rsidR="009518A2" w:rsidRPr="00990469" w:rsidRDefault="009518A2" w:rsidP="009518A2">
      <w:pPr>
        <w:pStyle w:val="Pieddepage"/>
        <w:tabs>
          <w:tab w:val="clear" w:pos="4536"/>
          <w:tab w:val="clear" w:pos="9072"/>
        </w:tabs>
        <w:spacing w:line="360" w:lineRule="auto"/>
        <w:rPr>
          <w:rFonts w:ascii="Bookman Old Style" w:eastAsia="Batang" w:hAnsi="Bookman Old Style" w:cs="Traditional Arabic"/>
          <w:b/>
          <w:bCs/>
          <w:sz w:val="24"/>
          <w:szCs w:val="24"/>
        </w:rPr>
      </w:pPr>
    </w:p>
    <w:p w:rsidR="009518A2" w:rsidRDefault="009518A2" w:rsidP="009518A2">
      <w:pPr>
        <w:pStyle w:val="Pieddepage"/>
        <w:tabs>
          <w:tab w:val="clear" w:pos="4536"/>
          <w:tab w:val="clear" w:pos="9072"/>
        </w:tabs>
        <w:spacing w:line="360" w:lineRule="auto"/>
        <w:rPr>
          <w:rFonts w:ascii="Bookman Old Style" w:eastAsia="Batang" w:hAnsi="Bookman Old Style"/>
          <w:b/>
          <w:bCs/>
          <w:sz w:val="24"/>
          <w:szCs w:val="24"/>
        </w:rPr>
      </w:pPr>
      <w:r w:rsidRPr="00990469">
        <w:rPr>
          <w:rFonts w:ascii="Bookman Old Style" w:hAnsi="Bookman Old Style"/>
          <w:b/>
          <w:sz w:val="24"/>
          <w:szCs w:val="24"/>
        </w:rPr>
        <w:t>I</w:t>
      </w:r>
      <w:r w:rsidR="00844E4C">
        <w:rPr>
          <w:rFonts w:ascii="Bookman Old Style" w:hAnsi="Bookman Old Style"/>
          <w:b/>
          <w:sz w:val="24"/>
          <w:szCs w:val="24"/>
        </w:rPr>
        <w:t>V</w:t>
      </w:r>
      <w:r w:rsidRPr="00990469">
        <w:rPr>
          <w:rFonts w:ascii="Bookman Old Style" w:hAnsi="Bookman Old Style"/>
          <w:b/>
          <w:sz w:val="24"/>
          <w:szCs w:val="24"/>
        </w:rPr>
        <w:t xml:space="preserve">. 1. </w:t>
      </w:r>
      <w:r w:rsidR="00844E4C" w:rsidRPr="00990469">
        <w:rPr>
          <w:rFonts w:ascii="Bookman Old Style" w:eastAsia="Batang" w:hAnsi="Bookman Old Style"/>
          <w:b/>
          <w:bCs/>
          <w:sz w:val="24"/>
          <w:szCs w:val="24"/>
        </w:rPr>
        <w:t>R</w:t>
      </w:r>
      <w:r w:rsidR="00844E4C">
        <w:rPr>
          <w:rFonts w:ascii="Bookman Old Style" w:eastAsia="Batang" w:hAnsi="Bookman Old Style"/>
          <w:b/>
          <w:bCs/>
          <w:sz w:val="24"/>
          <w:szCs w:val="24"/>
        </w:rPr>
        <w:t>éunions du Collège</w:t>
      </w:r>
    </w:p>
    <w:p w:rsidR="00844E4C" w:rsidRPr="00990469" w:rsidRDefault="00844E4C" w:rsidP="009518A2">
      <w:pPr>
        <w:pStyle w:val="Pieddepage"/>
        <w:tabs>
          <w:tab w:val="clear" w:pos="4536"/>
          <w:tab w:val="clear" w:pos="9072"/>
        </w:tabs>
        <w:spacing w:line="360" w:lineRule="auto"/>
        <w:rPr>
          <w:rFonts w:ascii="Bookman Old Style" w:eastAsia="Batang" w:hAnsi="Bookman Old Style"/>
          <w:b/>
          <w:bCs/>
          <w:sz w:val="24"/>
          <w:szCs w:val="24"/>
        </w:rPr>
      </w:pPr>
    </w:p>
    <w:p w:rsidR="009518A2" w:rsidRPr="00990469" w:rsidRDefault="009518A2" w:rsidP="00844E4C">
      <w:pPr>
        <w:pStyle w:val="Pieddepage"/>
        <w:tabs>
          <w:tab w:val="clear" w:pos="4536"/>
          <w:tab w:val="clear" w:pos="9072"/>
        </w:tabs>
        <w:spacing w:after="120" w:line="360" w:lineRule="auto"/>
        <w:rPr>
          <w:rFonts w:ascii="Bookman Old Style" w:hAnsi="Bookman Old Style" w:cs="Traditional Arabic"/>
          <w:sz w:val="24"/>
          <w:szCs w:val="24"/>
        </w:rPr>
      </w:pPr>
      <w:r w:rsidRPr="00990469">
        <w:rPr>
          <w:rFonts w:ascii="Bookman Old Style" w:hAnsi="Bookman Old Style" w:cs="Traditional Arabic"/>
          <w:sz w:val="24"/>
          <w:szCs w:val="24"/>
        </w:rPr>
        <w:t xml:space="preserve">Au titre de l’année 2014, les membres du Collège ont tenu </w:t>
      </w:r>
      <w:r w:rsidR="00844E4C">
        <w:rPr>
          <w:rFonts w:ascii="Bookman Old Style" w:hAnsi="Bookman Old Style" w:cs="Traditional Arabic"/>
          <w:b/>
          <w:sz w:val="24"/>
          <w:szCs w:val="24"/>
        </w:rPr>
        <w:t>32 réunions</w:t>
      </w:r>
      <w:r w:rsidR="00483220">
        <w:rPr>
          <w:rFonts w:ascii="Bookman Old Style" w:hAnsi="Bookman Old Style" w:cs="Traditional Arabic"/>
          <w:b/>
          <w:sz w:val="24"/>
          <w:szCs w:val="24"/>
        </w:rPr>
        <w:t xml:space="preserve"> </w:t>
      </w:r>
      <w:r w:rsidRPr="00990469">
        <w:rPr>
          <w:rFonts w:ascii="Bookman Old Style" w:hAnsi="Bookman Old Style" w:cs="Traditional Arabic"/>
          <w:sz w:val="24"/>
          <w:szCs w:val="24"/>
        </w:rPr>
        <w:t>pour examiner</w:t>
      </w:r>
      <w:r w:rsidR="00844E4C">
        <w:rPr>
          <w:rFonts w:ascii="Bookman Old Style" w:hAnsi="Bookman Old Style" w:cs="Traditional Arabic"/>
          <w:sz w:val="24"/>
          <w:szCs w:val="24"/>
        </w:rPr>
        <w:t>,</w:t>
      </w:r>
      <w:r w:rsidR="00483220">
        <w:rPr>
          <w:rFonts w:ascii="Bookman Old Style" w:hAnsi="Bookman Old Style" w:cs="Traditional Arabic"/>
          <w:sz w:val="24"/>
          <w:szCs w:val="24"/>
        </w:rPr>
        <w:t xml:space="preserve"> </w:t>
      </w:r>
      <w:r w:rsidRPr="00990469">
        <w:rPr>
          <w:rFonts w:ascii="Bookman Old Style" w:hAnsi="Bookman Old Style" w:cs="Traditional Arabic"/>
          <w:b/>
          <w:sz w:val="24"/>
          <w:szCs w:val="24"/>
        </w:rPr>
        <w:t>1170 dossiers</w:t>
      </w:r>
      <w:r w:rsidRPr="00990469">
        <w:rPr>
          <w:rFonts w:ascii="Bookman Old Style" w:hAnsi="Bookman Old Style" w:cs="Traditional Arabic"/>
          <w:sz w:val="24"/>
          <w:szCs w:val="24"/>
        </w:rPr>
        <w:t xml:space="preserve"> des demandes d’engagements et des paiements des Ministères Prioritaires et de la Région Productrice. D’autres réunions ont permis de :</w:t>
      </w:r>
    </w:p>
    <w:p w:rsidR="009518A2" w:rsidRPr="00990469" w:rsidRDefault="009518A2" w:rsidP="00E00038">
      <w:pPr>
        <w:pStyle w:val="Pieddepage"/>
        <w:numPr>
          <w:ilvl w:val="0"/>
          <w:numId w:val="24"/>
        </w:numPr>
        <w:tabs>
          <w:tab w:val="clear" w:pos="4536"/>
          <w:tab w:val="clear" w:pos="5223"/>
          <w:tab w:val="clear" w:pos="9072"/>
        </w:tabs>
        <w:spacing w:line="360" w:lineRule="auto"/>
        <w:rPr>
          <w:rFonts w:ascii="Bookman Old Style" w:hAnsi="Bookman Old Style" w:cs="Traditional Arabic"/>
          <w:sz w:val="24"/>
          <w:szCs w:val="24"/>
        </w:rPr>
      </w:pPr>
      <w:r w:rsidRPr="00990469">
        <w:rPr>
          <w:rFonts w:ascii="Bookman Old Style" w:hAnsi="Bookman Old Style" w:cs="Traditional Arabic"/>
          <w:sz w:val="24"/>
          <w:szCs w:val="24"/>
        </w:rPr>
        <w:t>p</w:t>
      </w:r>
      <w:r w:rsidR="00844E4C">
        <w:rPr>
          <w:rFonts w:ascii="Bookman Old Style" w:hAnsi="Bookman Old Style" w:cs="Traditional Arabic"/>
          <w:sz w:val="24"/>
          <w:szCs w:val="24"/>
        </w:rPr>
        <w:t>réparer le rapport annuel 2014 ;</w:t>
      </w:r>
    </w:p>
    <w:p w:rsidR="009518A2" w:rsidRPr="00990469" w:rsidRDefault="00844E4C" w:rsidP="00E00038">
      <w:pPr>
        <w:pStyle w:val="Pieddepage"/>
        <w:numPr>
          <w:ilvl w:val="0"/>
          <w:numId w:val="24"/>
        </w:numPr>
        <w:tabs>
          <w:tab w:val="clear" w:pos="4536"/>
          <w:tab w:val="clear" w:pos="5223"/>
          <w:tab w:val="clear" w:pos="9072"/>
        </w:tabs>
        <w:spacing w:line="360" w:lineRule="auto"/>
        <w:rPr>
          <w:rFonts w:ascii="Bookman Old Style" w:hAnsi="Bookman Old Style" w:cs="Traditional Arabic"/>
          <w:sz w:val="24"/>
          <w:szCs w:val="24"/>
        </w:rPr>
      </w:pPr>
      <w:r>
        <w:rPr>
          <w:rFonts w:ascii="Bookman Old Style" w:hAnsi="Bookman Old Style" w:cs="Traditional Arabic"/>
          <w:sz w:val="24"/>
          <w:szCs w:val="24"/>
        </w:rPr>
        <w:t>procéder à l’</w:t>
      </w:r>
      <w:r w:rsidRPr="00990469">
        <w:rPr>
          <w:rFonts w:ascii="Bookman Old Style" w:hAnsi="Bookman Old Style" w:cs="Traditional Arabic"/>
          <w:sz w:val="24"/>
          <w:szCs w:val="24"/>
        </w:rPr>
        <w:t>o</w:t>
      </w:r>
      <w:r>
        <w:rPr>
          <w:rFonts w:ascii="Bookman Old Style" w:hAnsi="Bookman Old Style" w:cs="Traditional Arabic"/>
          <w:sz w:val="24"/>
          <w:szCs w:val="24"/>
        </w:rPr>
        <w:t>uverture de</w:t>
      </w:r>
      <w:r w:rsidR="009518A2" w:rsidRPr="00990469">
        <w:rPr>
          <w:rFonts w:ascii="Bookman Old Style" w:hAnsi="Bookman Old Style" w:cs="Traditional Arabic"/>
          <w:sz w:val="24"/>
          <w:szCs w:val="24"/>
        </w:rPr>
        <w:t>s offres techniques et financières des marchés ;</w:t>
      </w:r>
    </w:p>
    <w:p w:rsidR="009518A2" w:rsidRPr="00990469" w:rsidRDefault="009518A2" w:rsidP="00E00038">
      <w:pPr>
        <w:pStyle w:val="Pieddepage"/>
        <w:numPr>
          <w:ilvl w:val="0"/>
          <w:numId w:val="24"/>
        </w:numPr>
        <w:tabs>
          <w:tab w:val="clear" w:pos="4536"/>
          <w:tab w:val="clear" w:pos="5223"/>
          <w:tab w:val="clear" w:pos="9072"/>
        </w:tabs>
        <w:spacing w:line="360" w:lineRule="auto"/>
        <w:rPr>
          <w:rFonts w:ascii="Bookman Old Style" w:hAnsi="Bookman Old Style" w:cs="Traditional Arabic"/>
          <w:sz w:val="24"/>
          <w:szCs w:val="24"/>
        </w:rPr>
      </w:pPr>
      <w:r w:rsidRPr="00990469">
        <w:rPr>
          <w:rFonts w:ascii="Bookman Old Style" w:hAnsi="Bookman Old Style" w:cs="Traditional Arabic"/>
          <w:sz w:val="24"/>
          <w:szCs w:val="24"/>
        </w:rPr>
        <w:t>adopter les rapports de la sous-commission du COJO du Collège ;</w:t>
      </w:r>
    </w:p>
    <w:p w:rsidR="009518A2" w:rsidRPr="00990469" w:rsidRDefault="009518A2" w:rsidP="00E00038">
      <w:pPr>
        <w:pStyle w:val="Pieddepage"/>
        <w:numPr>
          <w:ilvl w:val="0"/>
          <w:numId w:val="24"/>
        </w:numPr>
        <w:tabs>
          <w:tab w:val="clear" w:pos="4536"/>
          <w:tab w:val="clear" w:pos="5223"/>
          <w:tab w:val="clear" w:pos="9072"/>
        </w:tabs>
        <w:spacing w:line="360" w:lineRule="auto"/>
        <w:rPr>
          <w:rFonts w:ascii="Bookman Old Style" w:hAnsi="Bookman Old Style" w:cs="Traditional Arabic"/>
          <w:sz w:val="24"/>
          <w:szCs w:val="24"/>
        </w:rPr>
      </w:pPr>
      <w:r w:rsidRPr="00990469">
        <w:rPr>
          <w:rFonts w:ascii="Bookman Old Style" w:hAnsi="Bookman Old Style" w:cs="Traditional Arabic"/>
          <w:sz w:val="24"/>
          <w:szCs w:val="24"/>
        </w:rPr>
        <w:t>faire des observations sur le projet de Loi de Finances 2015 ;</w:t>
      </w:r>
    </w:p>
    <w:p w:rsidR="009518A2" w:rsidRPr="009935D5" w:rsidRDefault="009518A2" w:rsidP="009518A2">
      <w:pPr>
        <w:pStyle w:val="Pieddepage"/>
        <w:numPr>
          <w:ilvl w:val="0"/>
          <w:numId w:val="24"/>
        </w:numPr>
        <w:tabs>
          <w:tab w:val="clear" w:pos="4536"/>
          <w:tab w:val="clear" w:pos="5223"/>
          <w:tab w:val="clear" w:pos="9072"/>
        </w:tabs>
        <w:spacing w:line="360" w:lineRule="auto"/>
        <w:rPr>
          <w:rFonts w:ascii="Bookman Old Style" w:hAnsi="Bookman Old Style" w:cs="Traditional Arabic"/>
          <w:sz w:val="16"/>
          <w:szCs w:val="16"/>
        </w:rPr>
      </w:pPr>
      <w:r w:rsidRPr="00990469">
        <w:rPr>
          <w:rFonts w:ascii="Bookman Old Style" w:hAnsi="Bookman Old Style" w:cs="Traditional Arabic"/>
          <w:sz w:val="24"/>
          <w:szCs w:val="24"/>
        </w:rPr>
        <w:t>traiter cert</w:t>
      </w:r>
      <w:r w:rsidR="00D173DB">
        <w:rPr>
          <w:rFonts w:ascii="Bookman Old Style" w:hAnsi="Bookman Old Style" w:cs="Traditional Arabic"/>
          <w:sz w:val="24"/>
          <w:szCs w:val="24"/>
        </w:rPr>
        <w:t>ains dossiers spécifiques dont l</w:t>
      </w:r>
      <w:r w:rsidRPr="00990469">
        <w:rPr>
          <w:rFonts w:ascii="Bookman Old Style" w:hAnsi="Bookman Old Style" w:cs="Traditional Arabic"/>
          <w:sz w:val="24"/>
          <w:szCs w:val="24"/>
        </w:rPr>
        <w:t>e financement posent problèmes et divers.</w:t>
      </w:r>
      <w:r w:rsidR="009935D5">
        <w:rPr>
          <w:rFonts w:ascii="Bookman Old Style" w:hAnsi="Bookman Old Style" w:cs="Traditional Arabic"/>
          <w:sz w:val="24"/>
          <w:szCs w:val="24"/>
        </w:rPr>
        <w:br/>
      </w:r>
    </w:p>
    <w:p w:rsidR="00D26218" w:rsidRDefault="00D26218" w:rsidP="00E00038">
      <w:pPr>
        <w:pStyle w:val="Pieddepage"/>
        <w:numPr>
          <w:ilvl w:val="0"/>
          <w:numId w:val="30"/>
        </w:numPr>
        <w:tabs>
          <w:tab w:val="clear" w:pos="4536"/>
          <w:tab w:val="clear" w:pos="9072"/>
        </w:tabs>
        <w:spacing w:line="360" w:lineRule="auto"/>
        <w:rPr>
          <w:rFonts w:ascii="Bookman Old Style" w:hAnsi="Bookman Old Style" w:cs="Traditional Arabic"/>
          <w:sz w:val="24"/>
          <w:szCs w:val="24"/>
        </w:rPr>
      </w:pPr>
      <w:r>
        <w:rPr>
          <w:rFonts w:ascii="Bookman Old Style" w:hAnsi="Bookman Old Style" w:cs="Traditional Arabic"/>
          <w:b/>
          <w:sz w:val="24"/>
          <w:szCs w:val="24"/>
        </w:rPr>
        <w:t>E</w:t>
      </w:r>
      <w:r w:rsidR="009518A2" w:rsidRPr="00990469">
        <w:rPr>
          <w:rFonts w:ascii="Bookman Old Style" w:hAnsi="Bookman Old Style" w:cs="Traditional Arabic"/>
          <w:b/>
          <w:sz w:val="24"/>
          <w:szCs w:val="24"/>
        </w:rPr>
        <w:t>ngagements </w:t>
      </w:r>
      <w:r w:rsidR="009518A2" w:rsidRPr="00990469">
        <w:rPr>
          <w:rFonts w:ascii="Bookman Old Style" w:hAnsi="Bookman Old Style" w:cs="Traditional Arabic"/>
          <w:sz w:val="24"/>
          <w:szCs w:val="24"/>
        </w:rPr>
        <w:t xml:space="preserve">: </w:t>
      </w:r>
      <w:r w:rsidR="009518A2" w:rsidRPr="00990469">
        <w:rPr>
          <w:rFonts w:ascii="Bookman Old Style" w:hAnsi="Bookman Old Style" w:cs="Traditional Arabic"/>
          <w:b/>
          <w:sz w:val="24"/>
          <w:szCs w:val="24"/>
        </w:rPr>
        <w:t>561</w:t>
      </w:r>
      <w:r w:rsidR="009518A2" w:rsidRPr="00990469">
        <w:rPr>
          <w:rFonts w:ascii="Bookman Old Style" w:hAnsi="Bookman Old Style" w:cs="Traditional Arabic"/>
          <w:sz w:val="24"/>
          <w:szCs w:val="24"/>
        </w:rPr>
        <w:t xml:space="preserve"> engagements accordés et </w:t>
      </w:r>
      <w:r w:rsidR="009518A2" w:rsidRPr="00990469">
        <w:rPr>
          <w:rFonts w:ascii="Bookman Old Style" w:hAnsi="Bookman Old Style" w:cs="Traditional Arabic"/>
          <w:b/>
          <w:sz w:val="24"/>
          <w:szCs w:val="24"/>
        </w:rPr>
        <w:t>150</w:t>
      </w:r>
      <w:r w:rsidR="009518A2" w:rsidRPr="00990469">
        <w:rPr>
          <w:rFonts w:ascii="Bookman Old Style" w:hAnsi="Bookman Old Style" w:cs="Traditional Arabic"/>
          <w:sz w:val="24"/>
          <w:szCs w:val="24"/>
        </w:rPr>
        <w:t xml:space="preserve"> engagements rejetés, soit </w:t>
      </w:r>
      <w:r w:rsidR="00844E4C">
        <w:rPr>
          <w:rFonts w:ascii="Bookman Old Style" w:hAnsi="Bookman Old Style" w:cs="Traditional Arabic"/>
          <w:sz w:val="24"/>
          <w:szCs w:val="24"/>
        </w:rPr>
        <w:t xml:space="preserve">un taux de </w:t>
      </w:r>
      <w:r w:rsidR="009518A2" w:rsidRPr="00990469">
        <w:rPr>
          <w:rFonts w:ascii="Bookman Old Style" w:hAnsi="Bookman Old Style" w:cs="Traditional Arabic"/>
          <w:b/>
          <w:sz w:val="24"/>
          <w:szCs w:val="24"/>
        </w:rPr>
        <w:t>26,74%</w:t>
      </w:r>
      <w:r w:rsidR="009518A2" w:rsidRPr="00990469">
        <w:rPr>
          <w:rFonts w:ascii="Bookman Old Style" w:hAnsi="Bookman Old Style" w:cs="Traditional Arabic"/>
          <w:sz w:val="24"/>
          <w:szCs w:val="24"/>
        </w:rPr>
        <w:t xml:space="preserve"> des engagements. </w:t>
      </w:r>
    </w:p>
    <w:p w:rsidR="009518A2" w:rsidRPr="00990469" w:rsidRDefault="00D26218" w:rsidP="00D26218">
      <w:pPr>
        <w:pStyle w:val="Pieddepage"/>
        <w:tabs>
          <w:tab w:val="clear" w:pos="4536"/>
          <w:tab w:val="clear" w:pos="9072"/>
        </w:tabs>
        <w:spacing w:line="360" w:lineRule="auto"/>
        <w:ind w:left="720"/>
        <w:rPr>
          <w:rFonts w:ascii="Bookman Old Style" w:hAnsi="Bookman Old Style" w:cs="Traditional Arabic"/>
          <w:sz w:val="24"/>
          <w:szCs w:val="24"/>
        </w:rPr>
      </w:pPr>
      <w:r w:rsidRPr="00D26218">
        <w:rPr>
          <w:rFonts w:ascii="Bookman Old Style" w:hAnsi="Bookman Old Style" w:cs="Traditional Arabic"/>
          <w:sz w:val="24"/>
          <w:szCs w:val="24"/>
        </w:rPr>
        <w:lastRenderedPageBreak/>
        <w:t>Il faut noter aussi que le plus souvent,</w:t>
      </w:r>
      <w:r w:rsidR="00483220">
        <w:rPr>
          <w:rFonts w:ascii="Bookman Old Style" w:hAnsi="Bookman Old Style" w:cs="Traditional Arabic"/>
          <w:sz w:val="24"/>
          <w:szCs w:val="24"/>
        </w:rPr>
        <w:t xml:space="preserve"> </w:t>
      </w:r>
      <w:r>
        <w:rPr>
          <w:rFonts w:ascii="Bookman Old Style" w:hAnsi="Bookman Old Style" w:cs="Traditional Arabic"/>
          <w:sz w:val="24"/>
          <w:szCs w:val="24"/>
        </w:rPr>
        <w:t xml:space="preserve">les </w:t>
      </w:r>
      <w:r w:rsidR="009518A2" w:rsidRPr="00990469">
        <w:rPr>
          <w:rFonts w:ascii="Bookman Old Style" w:hAnsi="Bookman Old Style" w:cs="Traditional Arabic"/>
          <w:sz w:val="24"/>
          <w:szCs w:val="24"/>
        </w:rPr>
        <w:t xml:space="preserve">dossiers soumis </w:t>
      </w:r>
      <w:r>
        <w:rPr>
          <w:rFonts w:ascii="Bookman Old Style" w:hAnsi="Bookman Old Style" w:cs="Traditional Arabic"/>
          <w:sz w:val="24"/>
          <w:szCs w:val="24"/>
        </w:rPr>
        <w:t xml:space="preserve">pour l’accord d’engagement </w:t>
      </w:r>
      <w:r w:rsidR="009518A2" w:rsidRPr="00990469">
        <w:rPr>
          <w:rFonts w:ascii="Bookman Old Style" w:hAnsi="Bookman Old Style" w:cs="Traditional Arabic"/>
          <w:sz w:val="24"/>
          <w:szCs w:val="24"/>
        </w:rPr>
        <w:t>au Collège présentent des anomalies et des irrégularités.</w:t>
      </w:r>
    </w:p>
    <w:p w:rsidR="009518A2" w:rsidRPr="009935D5" w:rsidRDefault="009518A2" w:rsidP="009518A2">
      <w:pPr>
        <w:pStyle w:val="Pieddepage"/>
        <w:tabs>
          <w:tab w:val="clear" w:pos="4536"/>
          <w:tab w:val="clear" w:pos="9072"/>
        </w:tabs>
        <w:spacing w:line="360" w:lineRule="auto"/>
        <w:rPr>
          <w:rFonts w:ascii="Bookman Old Style" w:hAnsi="Bookman Old Style" w:cs="Traditional Arabic"/>
          <w:sz w:val="16"/>
          <w:szCs w:val="16"/>
        </w:rPr>
      </w:pPr>
    </w:p>
    <w:p w:rsidR="009518A2" w:rsidRPr="00990469" w:rsidRDefault="00D26218" w:rsidP="00E00038">
      <w:pPr>
        <w:pStyle w:val="Pieddepage"/>
        <w:numPr>
          <w:ilvl w:val="0"/>
          <w:numId w:val="30"/>
        </w:numPr>
        <w:tabs>
          <w:tab w:val="clear" w:pos="4536"/>
          <w:tab w:val="clear" w:pos="9072"/>
        </w:tabs>
        <w:spacing w:line="360" w:lineRule="auto"/>
        <w:rPr>
          <w:rFonts w:ascii="Bookman Old Style" w:hAnsi="Bookman Old Style" w:cs="Traditional Arabic"/>
          <w:sz w:val="24"/>
          <w:szCs w:val="24"/>
        </w:rPr>
      </w:pPr>
      <w:r>
        <w:rPr>
          <w:rFonts w:ascii="Bookman Old Style" w:hAnsi="Bookman Old Style" w:cs="Traditional Arabic"/>
          <w:b/>
          <w:sz w:val="24"/>
          <w:szCs w:val="24"/>
        </w:rPr>
        <w:t>P</w:t>
      </w:r>
      <w:r w:rsidR="009518A2" w:rsidRPr="00990469">
        <w:rPr>
          <w:rFonts w:ascii="Bookman Old Style" w:hAnsi="Bookman Old Style" w:cs="Traditional Arabic"/>
          <w:b/>
          <w:sz w:val="24"/>
          <w:szCs w:val="24"/>
        </w:rPr>
        <w:t>aiements</w:t>
      </w:r>
      <w:r w:rsidR="009518A2" w:rsidRPr="00990469">
        <w:rPr>
          <w:rFonts w:ascii="Bookman Old Style" w:hAnsi="Bookman Old Style" w:cs="Traditional Arabic"/>
          <w:sz w:val="24"/>
          <w:szCs w:val="24"/>
        </w:rPr>
        <w:t xml:space="preserve"> : </w:t>
      </w:r>
      <w:r w:rsidR="009518A2" w:rsidRPr="00990469">
        <w:rPr>
          <w:rFonts w:ascii="Bookman Old Style" w:hAnsi="Bookman Old Style" w:cs="Traditional Arabic"/>
          <w:b/>
          <w:sz w:val="24"/>
          <w:szCs w:val="24"/>
        </w:rPr>
        <w:t>661</w:t>
      </w:r>
      <w:r w:rsidR="009518A2" w:rsidRPr="00990469">
        <w:rPr>
          <w:rFonts w:ascii="Bookman Old Style" w:hAnsi="Bookman Old Style" w:cs="Traditional Arabic"/>
          <w:sz w:val="24"/>
          <w:szCs w:val="24"/>
        </w:rPr>
        <w:t xml:space="preserve"> paiements accordés et </w:t>
      </w:r>
      <w:r w:rsidR="009518A2" w:rsidRPr="00990469">
        <w:rPr>
          <w:rFonts w:ascii="Bookman Old Style" w:hAnsi="Bookman Old Style" w:cs="Traditional Arabic"/>
          <w:b/>
          <w:sz w:val="24"/>
          <w:szCs w:val="24"/>
        </w:rPr>
        <w:t xml:space="preserve">17 </w:t>
      </w:r>
      <w:r w:rsidR="009518A2" w:rsidRPr="00990469">
        <w:rPr>
          <w:rFonts w:ascii="Bookman Old Style" w:hAnsi="Bookman Old Style" w:cs="Traditional Arabic"/>
          <w:sz w:val="24"/>
          <w:szCs w:val="24"/>
        </w:rPr>
        <w:t xml:space="preserve">paiements rejetés, </w:t>
      </w:r>
      <w:r w:rsidR="00483220" w:rsidRPr="00990469">
        <w:rPr>
          <w:rFonts w:ascii="Bookman Old Style" w:hAnsi="Bookman Old Style" w:cs="Traditional Arabic"/>
          <w:sz w:val="24"/>
          <w:szCs w:val="24"/>
        </w:rPr>
        <w:t xml:space="preserve">soit </w:t>
      </w:r>
      <w:r w:rsidR="00483220">
        <w:rPr>
          <w:rFonts w:ascii="Bookman Old Style" w:hAnsi="Bookman Old Style" w:cs="Traditional Arabic"/>
          <w:sz w:val="24"/>
          <w:szCs w:val="24"/>
        </w:rPr>
        <w:t>un</w:t>
      </w:r>
      <w:r>
        <w:rPr>
          <w:rFonts w:ascii="Bookman Old Style" w:hAnsi="Bookman Old Style" w:cs="Traditional Arabic"/>
          <w:sz w:val="24"/>
          <w:szCs w:val="24"/>
        </w:rPr>
        <w:t xml:space="preserve"> taux de </w:t>
      </w:r>
      <w:r w:rsidR="009518A2" w:rsidRPr="00990469">
        <w:rPr>
          <w:rFonts w:ascii="Bookman Old Style" w:hAnsi="Bookman Old Style" w:cs="Traditional Arabic"/>
          <w:b/>
          <w:sz w:val="24"/>
          <w:szCs w:val="24"/>
        </w:rPr>
        <w:t>2,57%</w:t>
      </w:r>
      <w:r w:rsidR="009518A2" w:rsidRPr="00990469">
        <w:rPr>
          <w:rFonts w:ascii="Bookman Old Style" w:hAnsi="Bookman Old Style" w:cs="Traditional Arabic"/>
          <w:sz w:val="24"/>
          <w:szCs w:val="24"/>
        </w:rPr>
        <w:t xml:space="preserve"> des paiements. Ce </w:t>
      </w:r>
      <w:r>
        <w:rPr>
          <w:rFonts w:ascii="Bookman Old Style" w:hAnsi="Bookman Old Style" w:cs="Traditional Arabic"/>
          <w:sz w:val="24"/>
          <w:szCs w:val="24"/>
        </w:rPr>
        <w:t>pourcentage</w:t>
      </w:r>
      <w:r w:rsidR="009518A2" w:rsidRPr="00990469">
        <w:rPr>
          <w:rFonts w:ascii="Bookman Old Style" w:hAnsi="Bookman Old Style" w:cs="Traditional Arabic"/>
          <w:sz w:val="24"/>
          <w:szCs w:val="24"/>
        </w:rPr>
        <w:t xml:space="preserve"> est en régression par rapport à celui de l’année 2013 où il est de </w:t>
      </w:r>
      <w:r w:rsidR="009518A2" w:rsidRPr="00990469">
        <w:rPr>
          <w:rFonts w:ascii="Bookman Old Style" w:hAnsi="Bookman Old Style" w:cs="Traditional Arabic"/>
          <w:b/>
          <w:sz w:val="24"/>
          <w:szCs w:val="24"/>
        </w:rPr>
        <w:t>2,79%</w:t>
      </w:r>
      <w:r w:rsidR="009518A2" w:rsidRPr="00990469">
        <w:rPr>
          <w:rFonts w:ascii="Bookman Old Style" w:hAnsi="Bookman Old Style" w:cs="Traditional Arabic"/>
          <w:sz w:val="24"/>
          <w:szCs w:val="24"/>
        </w:rPr>
        <w:t xml:space="preserve">. Le taux des paiements accordés représente </w:t>
      </w:r>
      <w:r w:rsidR="009518A2" w:rsidRPr="00990469">
        <w:rPr>
          <w:rFonts w:ascii="Bookman Old Style" w:hAnsi="Bookman Old Style" w:cs="Traditional Arabic"/>
          <w:b/>
          <w:sz w:val="24"/>
          <w:szCs w:val="24"/>
        </w:rPr>
        <w:t>120,85%</w:t>
      </w:r>
      <w:r w:rsidR="009518A2" w:rsidRPr="00990469">
        <w:rPr>
          <w:rFonts w:ascii="Bookman Old Style" w:hAnsi="Bookman Old Style" w:cs="Traditional Arabic"/>
          <w:sz w:val="24"/>
          <w:szCs w:val="24"/>
        </w:rPr>
        <w:t xml:space="preserve"> des engagements accordés. Cette situation s’explique par le report des engagements antérieurs payés en 2014.</w:t>
      </w:r>
    </w:p>
    <w:p w:rsidR="009518A2" w:rsidRPr="009935D5" w:rsidRDefault="009518A2" w:rsidP="009518A2">
      <w:pPr>
        <w:pStyle w:val="Pieddepage"/>
        <w:tabs>
          <w:tab w:val="clear" w:pos="4536"/>
          <w:tab w:val="clear" w:pos="9072"/>
        </w:tabs>
        <w:spacing w:line="360" w:lineRule="auto"/>
        <w:rPr>
          <w:rFonts w:ascii="Bookman Old Style" w:hAnsi="Bookman Old Style" w:cs="Traditional Arabic"/>
          <w:sz w:val="16"/>
          <w:szCs w:val="16"/>
        </w:rPr>
      </w:pPr>
    </w:p>
    <w:p w:rsidR="009518A2" w:rsidRDefault="009518A2" w:rsidP="009518A2">
      <w:pPr>
        <w:pStyle w:val="Pieddepage"/>
        <w:tabs>
          <w:tab w:val="clear" w:pos="4536"/>
          <w:tab w:val="clear" w:pos="9072"/>
        </w:tabs>
        <w:spacing w:line="360" w:lineRule="auto"/>
        <w:rPr>
          <w:rFonts w:ascii="Bookman Old Style" w:hAnsi="Bookman Old Style" w:cs="Traditional Arabic"/>
          <w:sz w:val="24"/>
          <w:szCs w:val="24"/>
        </w:rPr>
      </w:pPr>
      <w:r w:rsidRPr="00990469">
        <w:rPr>
          <w:rFonts w:ascii="Bookman Old Style" w:hAnsi="Bookman Old Style" w:cs="Traditional Arabic"/>
          <w:sz w:val="24"/>
          <w:szCs w:val="24"/>
        </w:rPr>
        <w:t xml:space="preserve">Le tableau ci-dessous illustre les différents engagements et paiements accordés </w:t>
      </w:r>
      <w:r w:rsidR="00D26218">
        <w:rPr>
          <w:rFonts w:ascii="Bookman Old Style" w:hAnsi="Bookman Old Style" w:cs="Traditional Arabic"/>
          <w:sz w:val="24"/>
          <w:szCs w:val="24"/>
        </w:rPr>
        <w:t>ou</w:t>
      </w:r>
      <w:r w:rsidRPr="00990469">
        <w:rPr>
          <w:rFonts w:ascii="Bookman Old Style" w:hAnsi="Bookman Old Style" w:cs="Traditional Arabic"/>
          <w:sz w:val="24"/>
          <w:szCs w:val="24"/>
        </w:rPr>
        <w:t xml:space="preserve"> rejetés, </w:t>
      </w:r>
      <w:r w:rsidR="00D26218">
        <w:rPr>
          <w:rFonts w:ascii="Bookman Old Style" w:hAnsi="Bookman Old Style" w:cs="Traditional Arabic"/>
          <w:sz w:val="24"/>
          <w:szCs w:val="24"/>
        </w:rPr>
        <w:t>au titre des ministères prioritaires et de</w:t>
      </w:r>
      <w:r w:rsidRPr="00990469">
        <w:rPr>
          <w:rFonts w:ascii="Bookman Old Style" w:hAnsi="Bookman Old Style" w:cs="Traditional Arabic"/>
          <w:sz w:val="24"/>
          <w:szCs w:val="24"/>
        </w:rPr>
        <w:t xml:space="preserve"> la région productrice au titre de l’année 2014.</w:t>
      </w:r>
    </w:p>
    <w:p w:rsidR="00D26218" w:rsidRPr="009935D5" w:rsidRDefault="00D26218" w:rsidP="009518A2">
      <w:pPr>
        <w:pStyle w:val="Pieddepage"/>
        <w:tabs>
          <w:tab w:val="clear" w:pos="4536"/>
          <w:tab w:val="clear" w:pos="9072"/>
        </w:tabs>
        <w:spacing w:line="360" w:lineRule="auto"/>
        <w:rPr>
          <w:rFonts w:ascii="Bookman Old Style" w:hAnsi="Bookman Old Style" w:cs="Traditional Arabic"/>
          <w:sz w:val="16"/>
          <w:szCs w:val="16"/>
        </w:rPr>
      </w:pPr>
    </w:p>
    <w:p w:rsidR="009518A2" w:rsidRPr="009073BE" w:rsidRDefault="009073BE" w:rsidP="00D26218">
      <w:pPr>
        <w:tabs>
          <w:tab w:val="clear" w:pos="5223"/>
        </w:tabs>
        <w:spacing w:line="276" w:lineRule="auto"/>
        <w:jc w:val="left"/>
        <w:rPr>
          <w:rFonts w:ascii="Bookman Old Style" w:eastAsia="Batang" w:hAnsi="Bookman Old Style"/>
          <w:bCs/>
          <w:sz w:val="20"/>
          <w:szCs w:val="20"/>
        </w:rPr>
      </w:pPr>
      <w:r>
        <w:rPr>
          <w:rFonts w:ascii="Bookman Old Style" w:hAnsi="Bookman Old Style"/>
          <w:b/>
          <w:sz w:val="20"/>
          <w:szCs w:val="20"/>
          <w:u w:val="single"/>
        </w:rPr>
        <w:t>Tableau n</w:t>
      </w:r>
      <w:r w:rsidR="00633C39" w:rsidRPr="009073BE">
        <w:rPr>
          <w:rFonts w:ascii="Bookman Old Style" w:hAnsi="Bookman Old Style"/>
          <w:b/>
          <w:sz w:val="20"/>
          <w:szCs w:val="20"/>
          <w:u w:val="single"/>
        </w:rPr>
        <w:t>° 4</w:t>
      </w:r>
      <w:r w:rsidR="00407308" w:rsidRPr="009073BE">
        <w:rPr>
          <w:rFonts w:ascii="Bookman Old Style" w:hAnsi="Bookman Old Style"/>
          <w:b/>
          <w:sz w:val="20"/>
          <w:szCs w:val="20"/>
          <w:u w:val="single"/>
        </w:rPr>
        <w:t>3</w:t>
      </w:r>
      <w:r w:rsidR="00633C39" w:rsidRPr="009073BE">
        <w:rPr>
          <w:rFonts w:ascii="Bookman Old Style" w:hAnsi="Bookman Old Style"/>
          <w:b/>
          <w:color w:val="FF0000"/>
          <w:sz w:val="20"/>
          <w:szCs w:val="20"/>
          <w:u w:val="single"/>
        </w:rPr>
        <w:t> </w:t>
      </w:r>
      <w:r w:rsidR="00633C39" w:rsidRPr="009073BE">
        <w:rPr>
          <w:rFonts w:ascii="Bookman Old Style" w:hAnsi="Bookman Old Style"/>
          <w:b/>
          <w:sz w:val="20"/>
          <w:szCs w:val="20"/>
        </w:rPr>
        <w:t xml:space="preserve">: </w:t>
      </w:r>
      <w:r w:rsidR="009518A2" w:rsidRPr="009073BE">
        <w:rPr>
          <w:rFonts w:ascii="Bookman Old Style" w:eastAsia="Batang" w:hAnsi="Bookman Old Style"/>
          <w:bCs/>
          <w:sz w:val="20"/>
          <w:szCs w:val="20"/>
        </w:rPr>
        <w:t>Engagements et paiements accordés et rejetés ministère par ministère et la Région Productrice au titre de l’année 2014</w:t>
      </w:r>
    </w:p>
    <w:tbl>
      <w:tblPr>
        <w:tblStyle w:val="Grilledutableau"/>
        <w:tblW w:w="10065" w:type="dxa"/>
        <w:tblInd w:w="108" w:type="dxa"/>
        <w:tblLayout w:type="fixed"/>
        <w:tblLook w:val="04A0" w:firstRow="1" w:lastRow="0" w:firstColumn="1" w:lastColumn="0" w:noHBand="0" w:noVBand="1"/>
      </w:tblPr>
      <w:tblGrid>
        <w:gridCol w:w="2665"/>
        <w:gridCol w:w="1361"/>
        <w:gridCol w:w="1361"/>
        <w:gridCol w:w="1361"/>
        <w:gridCol w:w="1134"/>
        <w:gridCol w:w="1134"/>
        <w:gridCol w:w="1049"/>
      </w:tblGrid>
      <w:tr w:rsidR="00D26218" w:rsidRPr="00D26218" w:rsidTr="00703C43">
        <w:trPr>
          <w:trHeight w:val="20"/>
        </w:trPr>
        <w:tc>
          <w:tcPr>
            <w:tcW w:w="2665" w:type="dxa"/>
            <w:shd w:val="clear" w:color="auto" w:fill="FFFF00"/>
          </w:tcPr>
          <w:p w:rsidR="009518A2" w:rsidRPr="00D26218" w:rsidRDefault="009518A2" w:rsidP="007A3C87">
            <w:pPr>
              <w:pStyle w:val="Pieddepage"/>
              <w:tabs>
                <w:tab w:val="clear" w:pos="4536"/>
                <w:tab w:val="clear" w:pos="9072"/>
              </w:tabs>
              <w:spacing w:line="360" w:lineRule="auto"/>
              <w:rPr>
                <w:rFonts w:ascii="Bookman Old Style" w:eastAsia="PMingLiU-ExtB" w:hAnsi="Bookman Old Style" w:cs="Traditional Arabic"/>
                <w:b/>
                <w:bCs/>
                <w:sz w:val="16"/>
                <w:szCs w:val="16"/>
              </w:rPr>
            </w:pPr>
          </w:p>
          <w:p w:rsidR="009518A2" w:rsidRPr="00D26218" w:rsidRDefault="009518A2" w:rsidP="007A3C87">
            <w:pPr>
              <w:pStyle w:val="Pieddepage"/>
              <w:tabs>
                <w:tab w:val="clear" w:pos="4536"/>
                <w:tab w:val="clear" w:pos="9072"/>
              </w:tabs>
              <w:spacing w:line="360" w:lineRule="auto"/>
              <w:rPr>
                <w:rFonts w:ascii="Bookman Old Style" w:eastAsia="PMingLiU-ExtB" w:hAnsi="Bookman Old Style" w:cs="Traditional Arabic"/>
                <w:b/>
                <w:bCs/>
                <w:sz w:val="16"/>
                <w:szCs w:val="16"/>
              </w:rPr>
            </w:pPr>
            <w:r w:rsidRPr="00D26218">
              <w:rPr>
                <w:rFonts w:ascii="Bookman Old Style" w:eastAsia="PMingLiU-ExtB" w:hAnsi="Bookman Old Style" w:cs="Traditional Arabic"/>
                <w:b/>
                <w:bCs/>
                <w:sz w:val="16"/>
                <w:szCs w:val="16"/>
              </w:rPr>
              <w:t>Secteurs Prioritaires</w:t>
            </w:r>
          </w:p>
        </w:tc>
        <w:tc>
          <w:tcPr>
            <w:tcW w:w="1361" w:type="dxa"/>
            <w:shd w:val="clear" w:color="auto" w:fill="FFFF00"/>
          </w:tcPr>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p>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r w:rsidRPr="00D26218">
              <w:rPr>
                <w:rFonts w:ascii="Bookman Old Style" w:eastAsia="PMingLiU-ExtB" w:hAnsi="Bookman Old Style" w:cs="Traditional Arabic"/>
                <w:b/>
                <w:bCs/>
                <w:sz w:val="16"/>
                <w:szCs w:val="16"/>
              </w:rPr>
              <w:t>Engagements accordés</w:t>
            </w:r>
          </w:p>
        </w:tc>
        <w:tc>
          <w:tcPr>
            <w:tcW w:w="1361" w:type="dxa"/>
            <w:shd w:val="clear" w:color="auto" w:fill="FFFF00"/>
          </w:tcPr>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p>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r w:rsidRPr="00D26218">
              <w:rPr>
                <w:rFonts w:ascii="Bookman Old Style" w:eastAsia="PMingLiU-ExtB" w:hAnsi="Bookman Old Style" w:cs="Traditional Arabic"/>
                <w:b/>
                <w:bCs/>
                <w:sz w:val="16"/>
                <w:szCs w:val="16"/>
              </w:rPr>
              <w:t>Engagements rejetés</w:t>
            </w:r>
          </w:p>
        </w:tc>
        <w:tc>
          <w:tcPr>
            <w:tcW w:w="1361" w:type="dxa"/>
            <w:shd w:val="clear" w:color="auto" w:fill="FFFF00"/>
          </w:tcPr>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p>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r w:rsidRPr="00D26218">
              <w:rPr>
                <w:rFonts w:ascii="Bookman Old Style" w:eastAsia="PMingLiU-ExtB" w:hAnsi="Bookman Old Style" w:cs="Traditional Arabic"/>
                <w:b/>
                <w:bCs/>
                <w:sz w:val="16"/>
                <w:szCs w:val="16"/>
              </w:rPr>
              <w:t>Total des engagements</w:t>
            </w:r>
          </w:p>
        </w:tc>
        <w:tc>
          <w:tcPr>
            <w:tcW w:w="1134" w:type="dxa"/>
            <w:shd w:val="clear" w:color="auto" w:fill="FFFF00"/>
          </w:tcPr>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p>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r w:rsidRPr="00D26218">
              <w:rPr>
                <w:rFonts w:ascii="Bookman Old Style" w:eastAsia="PMingLiU-ExtB" w:hAnsi="Bookman Old Style" w:cs="Traditional Arabic"/>
                <w:b/>
                <w:bCs/>
                <w:sz w:val="16"/>
                <w:szCs w:val="16"/>
              </w:rPr>
              <w:t>Paiements accordés</w:t>
            </w:r>
          </w:p>
        </w:tc>
        <w:tc>
          <w:tcPr>
            <w:tcW w:w="1134" w:type="dxa"/>
            <w:shd w:val="clear" w:color="auto" w:fill="FFFF00"/>
          </w:tcPr>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p>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r w:rsidRPr="00D26218">
              <w:rPr>
                <w:rFonts w:ascii="Bookman Old Style" w:eastAsia="PMingLiU-ExtB" w:hAnsi="Bookman Old Style" w:cs="Traditional Arabic"/>
                <w:b/>
                <w:bCs/>
                <w:sz w:val="16"/>
                <w:szCs w:val="16"/>
              </w:rPr>
              <w:t>Paiements rejetés</w:t>
            </w:r>
          </w:p>
        </w:tc>
        <w:tc>
          <w:tcPr>
            <w:tcW w:w="1049" w:type="dxa"/>
            <w:shd w:val="clear" w:color="auto" w:fill="FFFF00"/>
          </w:tcPr>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p>
          <w:p w:rsidR="009518A2" w:rsidRPr="00D26218" w:rsidRDefault="009518A2" w:rsidP="007A3C87">
            <w:pPr>
              <w:pStyle w:val="Pieddepage"/>
              <w:tabs>
                <w:tab w:val="clear" w:pos="4536"/>
                <w:tab w:val="clear" w:pos="9072"/>
              </w:tabs>
              <w:spacing w:line="360" w:lineRule="auto"/>
              <w:jc w:val="center"/>
              <w:rPr>
                <w:rFonts w:ascii="Bookman Old Style" w:eastAsia="PMingLiU-ExtB" w:hAnsi="Bookman Old Style" w:cs="Traditional Arabic"/>
                <w:b/>
                <w:bCs/>
                <w:sz w:val="16"/>
                <w:szCs w:val="16"/>
              </w:rPr>
            </w:pPr>
            <w:r w:rsidRPr="00D26218">
              <w:rPr>
                <w:rFonts w:ascii="Bookman Old Style" w:eastAsia="PMingLiU-ExtB" w:hAnsi="Bookman Old Style" w:cs="Traditional Arabic"/>
                <w:b/>
                <w:bCs/>
                <w:sz w:val="16"/>
                <w:szCs w:val="16"/>
              </w:rPr>
              <w:t>Total des Paiements</w:t>
            </w:r>
          </w:p>
        </w:tc>
      </w:tr>
      <w:tr w:rsidR="00D26218" w:rsidRPr="00D26218" w:rsidTr="009935D5">
        <w:trPr>
          <w:trHeight w:val="254"/>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Justice</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0</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Enseignement Fondamental</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20</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4</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24</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21</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22</w:t>
            </w:r>
          </w:p>
        </w:tc>
      </w:tr>
      <w:tr w:rsidR="00D26218" w:rsidRPr="00D26218" w:rsidTr="00703C43">
        <w:trPr>
          <w:trHeight w:val="340"/>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Agriculture</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13</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4</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17</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85</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4</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89</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Développement Pastoral</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14</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6</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20</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13</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14</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Infrastructures</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147</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29</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2B1D38">
              <w:rPr>
                <w:rFonts w:ascii="Bookman Old Style" w:eastAsia="PMingLiU-ExtB" w:hAnsi="Bookman Old Style" w:cs="Traditional Arabic"/>
                <w:b/>
                <w:bCs/>
                <w:i/>
                <w:sz w:val="16"/>
                <w:szCs w:val="16"/>
              </w:rPr>
              <w:t>176</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157</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158</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Poste et Télécommunications</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Environnement</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27</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11</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38</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25</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27</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Enseignement Supérieur</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56</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10</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66</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55</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55</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Aménagement du Territoire</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Pétrole et Mines</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10</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11</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10</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10</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Hydraulique Urbaine et Rurale</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17</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11</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28</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20</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21</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Santé Publique</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55</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4</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59</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53</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53</w:t>
            </w:r>
          </w:p>
        </w:tc>
      </w:tr>
      <w:tr w:rsidR="00D26218" w:rsidRPr="00D26218" w:rsidTr="009935D5">
        <w:trPr>
          <w:trHeight w:val="250"/>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Action Sociale</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4</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4</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4</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4</w:t>
            </w:r>
          </w:p>
        </w:tc>
      </w:tr>
      <w:tr w:rsidR="00D26218" w:rsidRPr="00D26218" w:rsidTr="00703C43">
        <w:trPr>
          <w:trHeight w:val="397"/>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Jeunesse et des Sports</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3</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w:t>
            </w:r>
          </w:p>
        </w:tc>
      </w:tr>
      <w:tr w:rsidR="00D26218" w:rsidRPr="00D26218" w:rsidTr="00703C43">
        <w:trPr>
          <w:trHeight w:val="397"/>
        </w:trPr>
        <w:tc>
          <w:tcPr>
            <w:tcW w:w="2665" w:type="dxa"/>
            <w:vAlign w:val="center"/>
          </w:tcPr>
          <w:p w:rsidR="009518A2" w:rsidRPr="00D26218" w:rsidRDefault="002B1D38" w:rsidP="002B1D38">
            <w:pPr>
              <w:pStyle w:val="Pieddepage"/>
              <w:tabs>
                <w:tab w:val="clear" w:pos="4536"/>
                <w:tab w:val="clear" w:pos="9072"/>
              </w:tabs>
              <w:jc w:val="left"/>
              <w:rPr>
                <w:rFonts w:ascii="Bookman Old Style" w:eastAsia="PMingLiU-ExtB" w:hAnsi="Bookman Old Style" w:cs="Traditional Arabic"/>
                <w:bCs/>
                <w:sz w:val="16"/>
                <w:szCs w:val="16"/>
              </w:rPr>
            </w:pPr>
            <w:r>
              <w:rPr>
                <w:rFonts w:ascii="Bookman Old Style" w:eastAsia="PMingLiU-ExtB" w:hAnsi="Bookman Old Style" w:cs="Traditional Arabic"/>
                <w:bCs/>
                <w:sz w:val="16"/>
                <w:szCs w:val="16"/>
              </w:rPr>
              <w:t xml:space="preserve">MFB (CCSRP et </w:t>
            </w:r>
            <w:r w:rsidR="009518A2" w:rsidRPr="00D26218">
              <w:rPr>
                <w:rFonts w:ascii="Bookman Old Style" w:eastAsia="PMingLiU-ExtB" w:hAnsi="Bookman Old Style" w:cs="Traditional Arabic"/>
                <w:bCs/>
                <w:sz w:val="16"/>
                <w:szCs w:val="16"/>
              </w:rPr>
              <w:t>CPGRP Doba et Koud</w:t>
            </w:r>
            <w:r>
              <w:rPr>
                <w:rFonts w:ascii="Bookman Old Style" w:eastAsia="PMingLiU-ExtB" w:hAnsi="Bookman Old Style" w:cs="Traditional Arabic"/>
                <w:bCs/>
                <w:sz w:val="16"/>
                <w:szCs w:val="16"/>
              </w:rPr>
              <w:t>-A</w:t>
            </w:r>
            <w:r w:rsidR="009518A2" w:rsidRPr="00D26218">
              <w:rPr>
                <w:rFonts w:ascii="Bookman Old Style" w:eastAsia="PMingLiU-ExtB" w:hAnsi="Bookman Old Style" w:cs="Traditional Arabic"/>
                <w:bCs/>
                <w:sz w:val="16"/>
                <w:szCs w:val="16"/>
              </w:rPr>
              <w:t>lwa)</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15</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15</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13</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14</w:t>
            </w:r>
          </w:p>
        </w:tc>
      </w:tr>
      <w:tr w:rsidR="00D26218" w:rsidRPr="00D26218" w:rsidTr="009935D5">
        <w:trPr>
          <w:trHeight w:val="312"/>
        </w:trPr>
        <w:tc>
          <w:tcPr>
            <w:tcW w:w="2665" w:type="dxa"/>
            <w:vAlign w:val="center"/>
          </w:tcPr>
          <w:p w:rsidR="009518A2" w:rsidRPr="00D26218" w:rsidRDefault="009518A2" w:rsidP="00D26218">
            <w:pPr>
              <w:pStyle w:val="Pieddepage"/>
              <w:tabs>
                <w:tab w:val="clear" w:pos="4536"/>
                <w:tab w:val="clear" w:pos="9072"/>
              </w:tabs>
              <w:jc w:val="left"/>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Région Productrice DOBA</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180</w:t>
            </w:r>
          </w:p>
        </w:tc>
        <w:tc>
          <w:tcPr>
            <w:tcW w:w="1361"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69</w:t>
            </w:r>
          </w:p>
        </w:tc>
        <w:tc>
          <w:tcPr>
            <w:tcW w:w="1361" w:type="dxa"/>
            <w:vAlign w:val="center"/>
          </w:tcPr>
          <w:p w:rsidR="009518A2" w:rsidRPr="00CE1C6A"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2B1D38">
              <w:rPr>
                <w:rFonts w:ascii="Bookman Old Style" w:eastAsia="PMingLiU-ExtB" w:hAnsi="Bookman Old Style" w:cs="Traditional Arabic"/>
                <w:b/>
                <w:bCs/>
                <w:i/>
                <w:sz w:val="16"/>
                <w:szCs w:val="16"/>
              </w:rPr>
              <w:t>249</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203</w:t>
            </w:r>
          </w:p>
        </w:tc>
        <w:tc>
          <w:tcPr>
            <w:tcW w:w="1134"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Cs/>
                <w:sz w:val="16"/>
                <w:szCs w:val="16"/>
              </w:rPr>
            </w:pPr>
            <w:r w:rsidRPr="00D26218">
              <w:rPr>
                <w:rFonts w:ascii="Bookman Old Style" w:eastAsia="PMingLiU-ExtB" w:hAnsi="Bookman Old Style" w:cs="Traditional Arabic"/>
                <w:bCs/>
                <w:sz w:val="16"/>
                <w:szCs w:val="16"/>
              </w:rPr>
              <w:t>6</w:t>
            </w:r>
          </w:p>
        </w:tc>
        <w:tc>
          <w:tcPr>
            <w:tcW w:w="1049" w:type="dxa"/>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sz w:val="16"/>
                <w:szCs w:val="16"/>
              </w:rPr>
            </w:pPr>
            <w:r w:rsidRPr="00D26218">
              <w:rPr>
                <w:rFonts w:ascii="Bookman Old Style" w:eastAsia="PMingLiU-ExtB" w:hAnsi="Bookman Old Style" w:cs="Traditional Arabic"/>
                <w:b/>
                <w:bCs/>
                <w:i/>
                <w:sz w:val="16"/>
                <w:szCs w:val="16"/>
              </w:rPr>
              <w:t>209</w:t>
            </w:r>
          </w:p>
        </w:tc>
      </w:tr>
      <w:tr w:rsidR="00D26218" w:rsidRPr="00D26218" w:rsidTr="00703C43">
        <w:trPr>
          <w:trHeight w:val="397"/>
        </w:trPr>
        <w:tc>
          <w:tcPr>
            <w:tcW w:w="2665" w:type="dxa"/>
            <w:shd w:val="clear" w:color="auto" w:fill="C6D9F1" w:themeFill="text2" w:themeFillTint="33"/>
            <w:vAlign w:val="center"/>
          </w:tcPr>
          <w:p w:rsidR="009518A2" w:rsidRPr="00D26218" w:rsidRDefault="009518A2" w:rsidP="00D26218">
            <w:pPr>
              <w:pStyle w:val="Pieddepage"/>
              <w:tabs>
                <w:tab w:val="clear" w:pos="4536"/>
                <w:tab w:val="clear" w:pos="9072"/>
              </w:tabs>
              <w:spacing w:line="360" w:lineRule="auto"/>
              <w:jc w:val="center"/>
              <w:rPr>
                <w:rFonts w:ascii="Bookman Old Style" w:eastAsia="PMingLiU-ExtB" w:hAnsi="Bookman Old Style" w:cs="Traditional Arabic"/>
                <w:b/>
                <w:bCs/>
                <w:color w:val="000000" w:themeColor="text1"/>
                <w:sz w:val="16"/>
                <w:szCs w:val="16"/>
              </w:rPr>
            </w:pPr>
            <w:r w:rsidRPr="00D26218">
              <w:rPr>
                <w:rFonts w:ascii="Bookman Old Style" w:eastAsia="PMingLiU-ExtB" w:hAnsi="Bookman Old Style" w:cs="Traditional Arabic"/>
                <w:b/>
                <w:bCs/>
                <w:color w:val="000000" w:themeColor="text1"/>
                <w:sz w:val="16"/>
                <w:szCs w:val="16"/>
              </w:rPr>
              <w:t>TOTAL</w:t>
            </w:r>
          </w:p>
        </w:tc>
        <w:tc>
          <w:tcPr>
            <w:tcW w:w="1361" w:type="dxa"/>
            <w:shd w:val="clear" w:color="auto" w:fill="C6D9F1" w:themeFill="text2" w:themeFillTint="33"/>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color w:val="000000" w:themeColor="text1"/>
                <w:sz w:val="16"/>
                <w:szCs w:val="16"/>
              </w:rPr>
            </w:pPr>
            <w:r w:rsidRPr="00D26218">
              <w:rPr>
                <w:rFonts w:ascii="Bookman Old Style" w:eastAsia="PMingLiU-ExtB" w:hAnsi="Bookman Old Style" w:cs="Traditional Arabic"/>
                <w:b/>
                <w:bCs/>
                <w:color w:val="000000" w:themeColor="text1"/>
                <w:sz w:val="16"/>
                <w:szCs w:val="16"/>
              </w:rPr>
              <w:t>561</w:t>
            </w:r>
          </w:p>
        </w:tc>
        <w:tc>
          <w:tcPr>
            <w:tcW w:w="1361" w:type="dxa"/>
            <w:shd w:val="clear" w:color="auto" w:fill="C6D9F1" w:themeFill="text2" w:themeFillTint="33"/>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color w:val="000000" w:themeColor="text1"/>
                <w:sz w:val="16"/>
                <w:szCs w:val="16"/>
              </w:rPr>
            </w:pPr>
            <w:r w:rsidRPr="00D26218">
              <w:rPr>
                <w:rFonts w:ascii="Bookman Old Style" w:eastAsia="PMingLiU-ExtB" w:hAnsi="Bookman Old Style" w:cs="Traditional Arabic"/>
                <w:b/>
                <w:bCs/>
                <w:color w:val="000000" w:themeColor="text1"/>
                <w:sz w:val="16"/>
                <w:szCs w:val="16"/>
              </w:rPr>
              <w:t>150</w:t>
            </w:r>
          </w:p>
        </w:tc>
        <w:tc>
          <w:tcPr>
            <w:tcW w:w="1361" w:type="dxa"/>
            <w:shd w:val="clear" w:color="auto" w:fill="C6D9F1" w:themeFill="text2" w:themeFillTint="33"/>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color w:val="000000" w:themeColor="text1"/>
                <w:sz w:val="16"/>
                <w:szCs w:val="16"/>
              </w:rPr>
            </w:pPr>
            <w:r w:rsidRPr="00D26218">
              <w:rPr>
                <w:rFonts w:ascii="Bookman Old Style" w:eastAsia="PMingLiU-ExtB" w:hAnsi="Bookman Old Style" w:cs="Traditional Arabic"/>
                <w:b/>
                <w:bCs/>
                <w:i/>
                <w:color w:val="000000" w:themeColor="text1"/>
                <w:sz w:val="16"/>
                <w:szCs w:val="16"/>
              </w:rPr>
              <w:t>711</w:t>
            </w:r>
          </w:p>
        </w:tc>
        <w:tc>
          <w:tcPr>
            <w:tcW w:w="1134" w:type="dxa"/>
            <w:shd w:val="clear" w:color="auto" w:fill="C6D9F1" w:themeFill="text2" w:themeFillTint="33"/>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color w:val="000000" w:themeColor="text1"/>
                <w:sz w:val="16"/>
                <w:szCs w:val="16"/>
              </w:rPr>
            </w:pPr>
            <w:r w:rsidRPr="00D26218">
              <w:rPr>
                <w:rFonts w:ascii="Bookman Old Style" w:eastAsia="PMingLiU-ExtB" w:hAnsi="Bookman Old Style" w:cs="Traditional Arabic"/>
                <w:b/>
                <w:bCs/>
                <w:color w:val="000000" w:themeColor="text1"/>
                <w:sz w:val="16"/>
                <w:szCs w:val="16"/>
              </w:rPr>
              <w:t>661</w:t>
            </w:r>
          </w:p>
        </w:tc>
        <w:tc>
          <w:tcPr>
            <w:tcW w:w="1134" w:type="dxa"/>
            <w:shd w:val="clear" w:color="auto" w:fill="C6D9F1" w:themeFill="text2" w:themeFillTint="33"/>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color w:val="000000" w:themeColor="text1"/>
                <w:sz w:val="16"/>
                <w:szCs w:val="16"/>
              </w:rPr>
            </w:pPr>
            <w:r w:rsidRPr="00D26218">
              <w:rPr>
                <w:rFonts w:ascii="Bookman Old Style" w:eastAsia="PMingLiU-ExtB" w:hAnsi="Bookman Old Style" w:cs="Traditional Arabic"/>
                <w:b/>
                <w:bCs/>
                <w:color w:val="000000" w:themeColor="text1"/>
                <w:sz w:val="16"/>
                <w:szCs w:val="16"/>
              </w:rPr>
              <w:t>17</w:t>
            </w:r>
          </w:p>
        </w:tc>
        <w:tc>
          <w:tcPr>
            <w:tcW w:w="1049" w:type="dxa"/>
            <w:shd w:val="clear" w:color="auto" w:fill="C6D9F1" w:themeFill="text2" w:themeFillTint="33"/>
            <w:vAlign w:val="center"/>
          </w:tcPr>
          <w:p w:rsidR="009518A2" w:rsidRPr="00D26218" w:rsidRDefault="009518A2" w:rsidP="00D26218">
            <w:pPr>
              <w:pStyle w:val="Pieddepage"/>
              <w:tabs>
                <w:tab w:val="clear" w:pos="4536"/>
                <w:tab w:val="clear" w:pos="9072"/>
              </w:tabs>
              <w:jc w:val="center"/>
              <w:rPr>
                <w:rFonts w:ascii="Bookman Old Style" w:eastAsia="PMingLiU-ExtB" w:hAnsi="Bookman Old Style" w:cs="Traditional Arabic"/>
                <w:b/>
                <w:bCs/>
                <w:i/>
                <w:color w:val="000000" w:themeColor="text1"/>
                <w:sz w:val="16"/>
                <w:szCs w:val="16"/>
              </w:rPr>
            </w:pPr>
            <w:r w:rsidRPr="00D26218">
              <w:rPr>
                <w:rFonts w:ascii="Bookman Old Style" w:eastAsia="PMingLiU-ExtB" w:hAnsi="Bookman Old Style" w:cs="Traditional Arabic"/>
                <w:b/>
                <w:bCs/>
                <w:i/>
                <w:color w:val="000000" w:themeColor="text1"/>
                <w:sz w:val="16"/>
                <w:szCs w:val="16"/>
              </w:rPr>
              <w:t>678</w:t>
            </w:r>
          </w:p>
        </w:tc>
      </w:tr>
    </w:tbl>
    <w:p w:rsidR="00D26218" w:rsidRDefault="00D26218" w:rsidP="00D26218">
      <w:pPr>
        <w:pStyle w:val="Pieddepage"/>
        <w:tabs>
          <w:tab w:val="clear" w:pos="4536"/>
          <w:tab w:val="clear" w:pos="9072"/>
        </w:tabs>
        <w:ind w:left="708" w:firstLine="708"/>
        <w:rPr>
          <w:rFonts w:ascii="Bookman Old Style" w:eastAsia="Batang" w:hAnsi="Bookman Old Style"/>
          <w:b/>
          <w:bCs/>
          <w:sz w:val="18"/>
          <w:szCs w:val="16"/>
          <w:u w:val="single"/>
        </w:rPr>
      </w:pPr>
    </w:p>
    <w:p w:rsidR="009518A2" w:rsidRPr="00D26218" w:rsidRDefault="009518A2" w:rsidP="00633C39">
      <w:pPr>
        <w:pStyle w:val="Pieddepage"/>
        <w:tabs>
          <w:tab w:val="clear" w:pos="4536"/>
          <w:tab w:val="clear" w:pos="9072"/>
        </w:tabs>
        <w:spacing w:line="360" w:lineRule="auto"/>
        <w:rPr>
          <w:rFonts w:ascii="Bookman Old Style" w:eastAsia="Batang" w:hAnsi="Bookman Old Style"/>
          <w:b/>
          <w:bCs/>
          <w:sz w:val="18"/>
          <w:szCs w:val="16"/>
        </w:rPr>
      </w:pPr>
      <w:r w:rsidRPr="00D26218">
        <w:rPr>
          <w:rFonts w:ascii="Bookman Old Style" w:eastAsia="Batang" w:hAnsi="Bookman Old Style"/>
          <w:b/>
          <w:bCs/>
          <w:sz w:val="18"/>
          <w:szCs w:val="16"/>
          <w:u w:val="single"/>
        </w:rPr>
        <w:t>Source </w:t>
      </w:r>
      <w:r w:rsidRPr="00633C39">
        <w:rPr>
          <w:rFonts w:ascii="Bookman Old Style" w:eastAsia="Batang" w:hAnsi="Bookman Old Style"/>
          <w:b/>
          <w:bCs/>
          <w:sz w:val="18"/>
          <w:szCs w:val="16"/>
        </w:rPr>
        <w:t>:</w:t>
      </w:r>
      <w:r w:rsidR="00483220">
        <w:rPr>
          <w:rFonts w:ascii="Bookman Old Style" w:eastAsia="Batang" w:hAnsi="Bookman Old Style"/>
          <w:b/>
          <w:bCs/>
          <w:sz w:val="18"/>
          <w:szCs w:val="16"/>
        </w:rPr>
        <w:t xml:space="preserve"> </w:t>
      </w:r>
      <w:r w:rsidRPr="00D26218">
        <w:rPr>
          <w:rFonts w:ascii="Bookman Old Style" w:eastAsia="Batang" w:hAnsi="Bookman Old Style"/>
          <w:bCs/>
          <w:sz w:val="18"/>
          <w:szCs w:val="16"/>
        </w:rPr>
        <w:t>Service des Etudes du CCSRP</w:t>
      </w:r>
    </w:p>
    <w:p w:rsidR="009518A2" w:rsidRDefault="009518A2" w:rsidP="009518A2">
      <w:pPr>
        <w:pStyle w:val="Pieddepage"/>
        <w:tabs>
          <w:tab w:val="clear" w:pos="4536"/>
          <w:tab w:val="clear" w:pos="9072"/>
        </w:tabs>
        <w:spacing w:line="360" w:lineRule="auto"/>
        <w:rPr>
          <w:rFonts w:ascii="Garamond" w:hAnsi="Garamond" w:cs="Traditional Arabic"/>
          <w:sz w:val="16"/>
          <w:szCs w:val="16"/>
        </w:rPr>
      </w:pPr>
    </w:p>
    <w:p w:rsidR="00CE1C6A" w:rsidRDefault="00CE1C6A" w:rsidP="009518A2">
      <w:pPr>
        <w:pStyle w:val="Pieddepage"/>
        <w:tabs>
          <w:tab w:val="clear" w:pos="4536"/>
          <w:tab w:val="clear" w:pos="9072"/>
        </w:tabs>
        <w:spacing w:line="360" w:lineRule="auto"/>
        <w:rPr>
          <w:rFonts w:ascii="Bookman Old Style" w:hAnsi="Bookman Old Style" w:cs="Traditional Arabic"/>
          <w:sz w:val="24"/>
          <w:szCs w:val="24"/>
        </w:rPr>
      </w:pPr>
      <w:r>
        <w:rPr>
          <w:rFonts w:ascii="Bookman Old Style" w:hAnsi="Bookman Old Style" w:cs="Traditional Arabic"/>
          <w:sz w:val="24"/>
          <w:szCs w:val="24"/>
        </w:rPr>
        <w:t xml:space="preserve">Par rapport à l’année précédente, cette année en termes de nombres de dossiers examinés par les membres du Collège, </w:t>
      </w:r>
      <w:r w:rsidR="009518A2" w:rsidRPr="00D26218">
        <w:rPr>
          <w:rFonts w:ascii="Bookman Old Style" w:hAnsi="Bookman Old Style" w:cs="Traditional Arabic"/>
          <w:sz w:val="24"/>
          <w:szCs w:val="24"/>
        </w:rPr>
        <w:t xml:space="preserve">la Région productrice </w:t>
      </w:r>
      <w:r>
        <w:rPr>
          <w:rFonts w:ascii="Bookman Old Style" w:hAnsi="Bookman Old Style" w:cs="Traditional Arabic"/>
          <w:sz w:val="24"/>
          <w:szCs w:val="24"/>
        </w:rPr>
        <w:t>occupe le premier rang suivi du ministère des infrastructures, de l’enseigneme</w:t>
      </w:r>
      <w:r w:rsidR="00D173DB">
        <w:rPr>
          <w:rFonts w:ascii="Bookman Old Style" w:hAnsi="Bookman Old Style" w:cs="Traditional Arabic"/>
          <w:sz w:val="24"/>
          <w:szCs w:val="24"/>
        </w:rPr>
        <w:t xml:space="preserve">nt </w:t>
      </w:r>
      <w:r w:rsidR="00DC1766">
        <w:rPr>
          <w:rFonts w:ascii="Bookman Old Style" w:hAnsi="Bookman Old Style" w:cs="Traditional Arabic"/>
          <w:sz w:val="24"/>
          <w:szCs w:val="24"/>
        </w:rPr>
        <w:t>supérieur, de la santé publique</w:t>
      </w:r>
      <w:r>
        <w:rPr>
          <w:rFonts w:ascii="Bookman Old Style" w:hAnsi="Bookman Old Style" w:cs="Traditional Arabic"/>
          <w:sz w:val="24"/>
          <w:szCs w:val="24"/>
        </w:rPr>
        <w:t>…</w:t>
      </w:r>
    </w:p>
    <w:p w:rsidR="00CE1C6A" w:rsidRDefault="00CE1C6A" w:rsidP="009518A2">
      <w:pPr>
        <w:pStyle w:val="Pieddepage"/>
        <w:tabs>
          <w:tab w:val="clear" w:pos="4536"/>
          <w:tab w:val="clear" w:pos="9072"/>
        </w:tabs>
        <w:spacing w:line="360" w:lineRule="auto"/>
        <w:rPr>
          <w:rFonts w:ascii="Bookman Old Style" w:hAnsi="Bookman Old Style" w:cs="Traditional Arabic"/>
          <w:sz w:val="24"/>
          <w:szCs w:val="24"/>
        </w:rPr>
      </w:pPr>
    </w:p>
    <w:p w:rsidR="009518A2" w:rsidRPr="009073BE" w:rsidRDefault="009073BE" w:rsidP="009518A2">
      <w:pPr>
        <w:pStyle w:val="Pieddepage"/>
        <w:tabs>
          <w:tab w:val="clear" w:pos="4536"/>
          <w:tab w:val="clear" w:pos="9072"/>
        </w:tabs>
        <w:spacing w:line="360" w:lineRule="auto"/>
        <w:rPr>
          <w:rFonts w:ascii="Bookman Old Style" w:hAnsi="Bookman Old Style" w:cs="Traditional Arabic"/>
          <w:sz w:val="20"/>
          <w:szCs w:val="20"/>
        </w:rPr>
      </w:pPr>
      <w:r>
        <w:rPr>
          <w:rFonts w:ascii="Bookman Old Style" w:hAnsi="Bookman Old Style"/>
          <w:b/>
          <w:sz w:val="20"/>
          <w:szCs w:val="20"/>
          <w:u w:val="single"/>
        </w:rPr>
        <w:t>Tableau n</w:t>
      </w:r>
      <w:r w:rsidR="00407308" w:rsidRPr="009073BE">
        <w:rPr>
          <w:rFonts w:ascii="Bookman Old Style" w:hAnsi="Bookman Old Style"/>
          <w:b/>
          <w:sz w:val="20"/>
          <w:szCs w:val="20"/>
          <w:u w:val="single"/>
        </w:rPr>
        <w:t>° 44 </w:t>
      </w:r>
      <w:r w:rsidR="00407308" w:rsidRPr="009073BE">
        <w:rPr>
          <w:rFonts w:ascii="Bookman Old Style" w:hAnsi="Bookman Old Style"/>
          <w:b/>
          <w:sz w:val="20"/>
          <w:szCs w:val="20"/>
        </w:rPr>
        <w:t xml:space="preserve">: </w:t>
      </w:r>
      <w:r w:rsidR="009518A2" w:rsidRPr="009073BE">
        <w:rPr>
          <w:rFonts w:ascii="Bookman Old Style" w:eastAsia="Batang" w:hAnsi="Bookman Old Style"/>
          <w:bCs/>
          <w:sz w:val="20"/>
          <w:szCs w:val="20"/>
        </w:rPr>
        <w:t>Tableau comparatif des Engagements et Paiements de 2010 à 2014</w:t>
      </w:r>
    </w:p>
    <w:tbl>
      <w:tblPr>
        <w:tblStyle w:val="Grilledutableau"/>
        <w:tblW w:w="9353" w:type="dxa"/>
        <w:tblInd w:w="250" w:type="dxa"/>
        <w:tblLayout w:type="fixed"/>
        <w:tblLook w:val="04A0" w:firstRow="1" w:lastRow="0" w:firstColumn="1" w:lastColumn="0" w:noHBand="0" w:noVBand="1"/>
      </w:tblPr>
      <w:tblGrid>
        <w:gridCol w:w="1747"/>
        <w:gridCol w:w="1474"/>
        <w:gridCol w:w="1361"/>
        <w:gridCol w:w="1579"/>
        <w:gridCol w:w="1579"/>
        <w:gridCol w:w="1613"/>
      </w:tblGrid>
      <w:tr w:rsidR="009518A2" w:rsidRPr="00CE1C6A" w:rsidTr="00CE1C6A">
        <w:trPr>
          <w:trHeight w:val="567"/>
        </w:trPr>
        <w:tc>
          <w:tcPr>
            <w:tcW w:w="1747" w:type="dxa"/>
            <w:shd w:val="clear" w:color="auto" w:fill="FFFF00"/>
          </w:tcPr>
          <w:p w:rsidR="009518A2" w:rsidRPr="00CE1C6A" w:rsidRDefault="009518A2" w:rsidP="007A3C87">
            <w:pPr>
              <w:pStyle w:val="Pieddepage"/>
              <w:tabs>
                <w:tab w:val="clear" w:pos="4536"/>
                <w:tab w:val="clear" w:pos="9072"/>
              </w:tabs>
              <w:spacing w:line="360" w:lineRule="auto"/>
              <w:rPr>
                <w:rFonts w:ascii="Bookman Old Style" w:eastAsia="PMingLiU-ExtB" w:hAnsi="Bookman Old Style" w:cs="Traditional Arabic"/>
                <w:sz w:val="18"/>
                <w:szCs w:val="18"/>
              </w:rPr>
            </w:pPr>
          </w:p>
        </w:tc>
        <w:tc>
          <w:tcPr>
            <w:tcW w:w="1474" w:type="dxa"/>
            <w:shd w:val="clear" w:color="auto" w:fill="FFFF00"/>
            <w:vAlign w:val="center"/>
          </w:tcPr>
          <w:p w:rsidR="009518A2" w:rsidRPr="00CE1C6A" w:rsidRDefault="009518A2" w:rsidP="00CE1C6A">
            <w:pPr>
              <w:pStyle w:val="Pieddepage"/>
              <w:tabs>
                <w:tab w:val="clear" w:pos="4536"/>
                <w:tab w:val="clear" w:pos="9072"/>
              </w:tabs>
              <w:spacing w:line="360" w:lineRule="auto"/>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Année 2010</w:t>
            </w:r>
          </w:p>
        </w:tc>
        <w:tc>
          <w:tcPr>
            <w:tcW w:w="1361" w:type="dxa"/>
            <w:shd w:val="clear" w:color="auto" w:fill="FFFF00"/>
            <w:vAlign w:val="center"/>
          </w:tcPr>
          <w:p w:rsidR="009518A2" w:rsidRPr="00CE1C6A" w:rsidRDefault="009518A2" w:rsidP="00CE1C6A">
            <w:pPr>
              <w:pStyle w:val="Pieddepage"/>
              <w:tabs>
                <w:tab w:val="clear" w:pos="4536"/>
                <w:tab w:val="clear" w:pos="9072"/>
              </w:tabs>
              <w:spacing w:line="360" w:lineRule="auto"/>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Année 2011</w:t>
            </w:r>
          </w:p>
        </w:tc>
        <w:tc>
          <w:tcPr>
            <w:tcW w:w="1579" w:type="dxa"/>
            <w:shd w:val="clear" w:color="auto" w:fill="FFFF00"/>
            <w:vAlign w:val="center"/>
          </w:tcPr>
          <w:p w:rsidR="009518A2" w:rsidRPr="00CE1C6A" w:rsidRDefault="009518A2" w:rsidP="00CE1C6A">
            <w:pPr>
              <w:pStyle w:val="Pieddepage"/>
              <w:tabs>
                <w:tab w:val="clear" w:pos="4536"/>
                <w:tab w:val="clear" w:pos="9072"/>
              </w:tabs>
              <w:spacing w:line="360" w:lineRule="auto"/>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Année 2012</w:t>
            </w:r>
          </w:p>
        </w:tc>
        <w:tc>
          <w:tcPr>
            <w:tcW w:w="1579" w:type="dxa"/>
            <w:shd w:val="clear" w:color="auto" w:fill="FFFF00"/>
            <w:vAlign w:val="center"/>
          </w:tcPr>
          <w:p w:rsidR="009518A2" w:rsidRPr="00CE1C6A" w:rsidRDefault="009518A2" w:rsidP="00CE1C6A">
            <w:pPr>
              <w:pStyle w:val="Pieddepage"/>
              <w:tabs>
                <w:tab w:val="clear" w:pos="4536"/>
                <w:tab w:val="clear" w:pos="9072"/>
              </w:tabs>
              <w:spacing w:line="360" w:lineRule="auto"/>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Année 2013</w:t>
            </w:r>
          </w:p>
        </w:tc>
        <w:tc>
          <w:tcPr>
            <w:tcW w:w="1613" w:type="dxa"/>
            <w:shd w:val="clear" w:color="auto" w:fill="FFFF00"/>
            <w:vAlign w:val="center"/>
          </w:tcPr>
          <w:p w:rsidR="009518A2" w:rsidRPr="00CE1C6A" w:rsidRDefault="009518A2" w:rsidP="00CE1C6A">
            <w:pPr>
              <w:pStyle w:val="Pieddepage"/>
              <w:tabs>
                <w:tab w:val="clear" w:pos="4536"/>
                <w:tab w:val="clear" w:pos="9072"/>
              </w:tabs>
              <w:spacing w:line="360" w:lineRule="auto"/>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Année 2014</w:t>
            </w:r>
          </w:p>
        </w:tc>
      </w:tr>
      <w:tr w:rsidR="009518A2" w:rsidRPr="00CE1C6A" w:rsidTr="00CE1C6A">
        <w:trPr>
          <w:trHeight w:val="397"/>
        </w:trPr>
        <w:tc>
          <w:tcPr>
            <w:tcW w:w="1747" w:type="dxa"/>
            <w:vAlign w:val="center"/>
          </w:tcPr>
          <w:p w:rsidR="009518A2" w:rsidRPr="00CE1C6A" w:rsidRDefault="009518A2" w:rsidP="00CE1C6A">
            <w:pPr>
              <w:pStyle w:val="Pieddepage"/>
              <w:tabs>
                <w:tab w:val="clear" w:pos="4536"/>
                <w:tab w:val="clear" w:pos="9072"/>
              </w:tabs>
              <w:jc w:val="left"/>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Engagements</w:t>
            </w:r>
          </w:p>
        </w:tc>
        <w:tc>
          <w:tcPr>
            <w:tcW w:w="1474" w:type="dxa"/>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1035</w:t>
            </w:r>
          </w:p>
        </w:tc>
        <w:tc>
          <w:tcPr>
            <w:tcW w:w="1361" w:type="dxa"/>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408</w:t>
            </w:r>
          </w:p>
        </w:tc>
        <w:tc>
          <w:tcPr>
            <w:tcW w:w="1579" w:type="dxa"/>
            <w:vAlign w:val="center"/>
          </w:tcPr>
          <w:p w:rsidR="009518A2" w:rsidRPr="00CE1C6A" w:rsidRDefault="009518A2" w:rsidP="00CE1C6A">
            <w:pPr>
              <w:pStyle w:val="Pieddepage"/>
              <w:tabs>
                <w:tab w:val="clear" w:pos="4536"/>
                <w:tab w:val="clear" w:pos="9072"/>
              </w:tabs>
              <w:ind w:right="-391"/>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727</w:t>
            </w:r>
          </w:p>
        </w:tc>
        <w:tc>
          <w:tcPr>
            <w:tcW w:w="1579" w:type="dxa"/>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741</w:t>
            </w:r>
          </w:p>
        </w:tc>
        <w:tc>
          <w:tcPr>
            <w:tcW w:w="1613" w:type="dxa"/>
            <w:vAlign w:val="center"/>
          </w:tcPr>
          <w:p w:rsidR="009518A2" w:rsidRPr="00CE1C6A" w:rsidRDefault="009518A2" w:rsidP="00CE1C6A">
            <w:pPr>
              <w:pStyle w:val="Pieddepage"/>
              <w:tabs>
                <w:tab w:val="clear" w:pos="4536"/>
                <w:tab w:val="clear" w:pos="9072"/>
              </w:tabs>
              <w:ind w:right="-391"/>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711</w:t>
            </w:r>
          </w:p>
        </w:tc>
      </w:tr>
      <w:tr w:rsidR="009518A2" w:rsidRPr="00CE1C6A" w:rsidTr="00CE1C6A">
        <w:trPr>
          <w:trHeight w:val="397"/>
        </w:trPr>
        <w:tc>
          <w:tcPr>
            <w:tcW w:w="1747" w:type="dxa"/>
            <w:vAlign w:val="center"/>
          </w:tcPr>
          <w:p w:rsidR="009518A2" w:rsidRPr="00CE1C6A" w:rsidRDefault="009518A2" w:rsidP="00CE1C6A">
            <w:pPr>
              <w:pStyle w:val="Pieddepage"/>
              <w:tabs>
                <w:tab w:val="clear" w:pos="4536"/>
                <w:tab w:val="clear" w:pos="9072"/>
              </w:tabs>
              <w:jc w:val="left"/>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Paiements</w:t>
            </w:r>
          </w:p>
        </w:tc>
        <w:tc>
          <w:tcPr>
            <w:tcW w:w="1474" w:type="dxa"/>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544</w:t>
            </w:r>
          </w:p>
        </w:tc>
        <w:tc>
          <w:tcPr>
            <w:tcW w:w="1361" w:type="dxa"/>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985</w:t>
            </w:r>
          </w:p>
        </w:tc>
        <w:tc>
          <w:tcPr>
            <w:tcW w:w="1579" w:type="dxa"/>
            <w:vAlign w:val="center"/>
          </w:tcPr>
          <w:p w:rsidR="009518A2" w:rsidRPr="00CE1C6A" w:rsidRDefault="009518A2" w:rsidP="00CE1C6A">
            <w:pPr>
              <w:pStyle w:val="Pieddepage"/>
              <w:tabs>
                <w:tab w:val="clear" w:pos="4536"/>
                <w:tab w:val="clear" w:pos="9072"/>
              </w:tabs>
              <w:ind w:left="555" w:right="318" w:firstLine="23"/>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482</w:t>
            </w:r>
          </w:p>
        </w:tc>
        <w:tc>
          <w:tcPr>
            <w:tcW w:w="1579" w:type="dxa"/>
            <w:vAlign w:val="center"/>
          </w:tcPr>
          <w:p w:rsidR="009518A2" w:rsidRPr="00CE1C6A" w:rsidRDefault="009518A2" w:rsidP="00CE1C6A">
            <w:pPr>
              <w:pStyle w:val="Pieddepage"/>
              <w:tabs>
                <w:tab w:val="clear" w:pos="4536"/>
                <w:tab w:val="clear" w:pos="9072"/>
              </w:tabs>
              <w:ind w:left="393" w:right="318"/>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429</w:t>
            </w:r>
          </w:p>
        </w:tc>
        <w:tc>
          <w:tcPr>
            <w:tcW w:w="1613" w:type="dxa"/>
            <w:vAlign w:val="center"/>
          </w:tcPr>
          <w:p w:rsidR="009518A2" w:rsidRPr="00CE1C6A" w:rsidRDefault="009518A2" w:rsidP="00CE1C6A">
            <w:pPr>
              <w:pStyle w:val="Pieddepage"/>
              <w:tabs>
                <w:tab w:val="clear" w:pos="4536"/>
                <w:tab w:val="clear" w:pos="9072"/>
              </w:tabs>
              <w:ind w:left="720" w:right="318"/>
              <w:jc w:val="center"/>
              <w:rPr>
                <w:rFonts w:ascii="Bookman Old Style" w:eastAsia="PMingLiU-ExtB" w:hAnsi="Bookman Old Style" w:cs="Traditional Arabic"/>
                <w:sz w:val="18"/>
                <w:szCs w:val="18"/>
              </w:rPr>
            </w:pPr>
            <w:r w:rsidRPr="00CE1C6A">
              <w:rPr>
                <w:rFonts w:ascii="Bookman Old Style" w:eastAsia="PMingLiU-ExtB" w:hAnsi="Bookman Old Style" w:cs="Traditional Arabic"/>
                <w:sz w:val="18"/>
                <w:szCs w:val="18"/>
              </w:rPr>
              <w:t>678</w:t>
            </w:r>
          </w:p>
        </w:tc>
      </w:tr>
      <w:tr w:rsidR="009518A2" w:rsidRPr="00CE1C6A" w:rsidTr="00CE1C6A">
        <w:trPr>
          <w:trHeight w:val="454"/>
        </w:trPr>
        <w:tc>
          <w:tcPr>
            <w:tcW w:w="1747" w:type="dxa"/>
            <w:shd w:val="clear" w:color="auto" w:fill="FFC000"/>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TOTAL</w:t>
            </w:r>
          </w:p>
        </w:tc>
        <w:tc>
          <w:tcPr>
            <w:tcW w:w="1474" w:type="dxa"/>
            <w:shd w:val="clear" w:color="auto" w:fill="FFC000"/>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1579</w:t>
            </w:r>
          </w:p>
        </w:tc>
        <w:tc>
          <w:tcPr>
            <w:tcW w:w="1361" w:type="dxa"/>
            <w:shd w:val="clear" w:color="auto" w:fill="FFC000"/>
            <w:vAlign w:val="center"/>
          </w:tcPr>
          <w:p w:rsidR="009518A2" w:rsidRPr="00CE1C6A" w:rsidRDefault="009518A2" w:rsidP="00CE1C6A">
            <w:pPr>
              <w:pStyle w:val="Pieddepage"/>
              <w:tabs>
                <w:tab w:val="clear" w:pos="4536"/>
                <w:tab w:val="clear" w:pos="9072"/>
              </w:tabs>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1393</w:t>
            </w:r>
          </w:p>
        </w:tc>
        <w:tc>
          <w:tcPr>
            <w:tcW w:w="1579" w:type="dxa"/>
            <w:shd w:val="clear" w:color="auto" w:fill="FFC000"/>
            <w:vAlign w:val="center"/>
          </w:tcPr>
          <w:p w:rsidR="009518A2" w:rsidRPr="00CE1C6A" w:rsidRDefault="009518A2" w:rsidP="00CE1C6A">
            <w:pPr>
              <w:pStyle w:val="Pieddepage"/>
              <w:tabs>
                <w:tab w:val="clear" w:pos="4536"/>
                <w:tab w:val="clear" w:pos="9072"/>
              </w:tabs>
              <w:ind w:left="271" w:right="318"/>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1209</w:t>
            </w:r>
          </w:p>
        </w:tc>
        <w:tc>
          <w:tcPr>
            <w:tcW w:w="1579" w:type="dxa"/>
            <w:shd w:val="clear" w:color="auto" w:fill="FFC000"/>
            <w:vAlign w:val="center"/>
          </w:tcPr>
          <w:p w:rsidR="009518A2" w:rsidRPr="00CE1C6A" w:rsidRDefault="009518A2" w:rsidP="00CE1C6A">
            <w:pPr>
              <w:pStyle w:val="Pieddepage"/>
              <w:tabs>
                <w:tab w:val="clear" w:pos="4536"/>
                <w:tab w:val="clear" w:pos="9072"/>
              </w:tabs>
              <w:ind w:left="225" w:right="318"/>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1170</w:t>
            </w:r>
          </w:p>
        </w:tc>
        <w:tc>
          <w:tcPr>
            <w:tcW w:w="1613" w:type="dxa"/>
            <w:shd w:val="clear" w:color="auto" w:fill="FFC000"/>
            <w:vAlign w:val="center"/>
          </w:tcPr>
          <w:p w:rsidR="009518A2" w:rsidRPr="00CE1C6A" w:rsidRDefault="009518A2" w:rsidP="00CE1C6A">
            <w:pPr>
              <w:pStyle w:val="Pieddepage"/>
              <w:tabs>
                <w:tab w:val="clear" w:pos="4536"/>
                <w:tab w:val="clear" w:pos="9072"/>
              </w:tabs>
              <w:ind w:left="515" w:right="318"/>
              <w:jc w:val="center"/>
              <w:rPr>
                <w:rFonts w:ascii="Bookman Old Style" w:eastAsia="PMingLiU-ExtB" w:hAnsi="Bookman Old Style" w:cs="Traditional Arabic"/>
                <w:b/>
                <w:sz w:val="18"/>
                <w:szCs w:val="18"/>
              </w:rPr>
            </w:pPr>
            <w:r w:rsidRPr="00CE1C6A">
              <w:rPr>
                <w:rFonts w:ascii="Bookman Old Style" w:eastAsia="PMingLiU-ExtB" w:hAnsi="Bookman Old Style" w:cs="Traditional Arabic"/>
                <w:b/>
                <w:sz w:val="18"/>
                <w:szCs w:val="18"/>
              </w:rPr>
              <w:t>1389</w:t>
            </w:r>
          </w:p>
        </w:tc>
      </w:tr>
    </w:tbl>
    <w:p w:rsidR="00CE1C6A" w:rsidRDefault="00CE1C6A" w:rsidP="00CE1C6A">
      <w:pPr>
        <w:pStyle w:val="Pieddepage"/>
        <w:tabs>
          <w:tab w:val="clear" w:pos="4536"/>
          <w:tab w:val="clear" w:pos="9072"/>
        </w:tabs>
        <w:ind w:left="708" w:firstLine="708"/>
        <w:rPr>
          <w:rFonts w:ascii="Arial Narrow" w:eastAsia="Batang" w:hAnsi="Arial Narrow"/>
          <w:b/>
          <w:bCs/>
          <w:sz w:val="16"/>
          <w:szCs w:val="16"/>
          <w:u w:val="single"/>
        </w:rPr>
      </w:pPr>
    </w:p>
    <w:p w:rsidR="009518A2" w:rsidRPr="00CE1C6A" w:rsidRDefault="009518A2" w:rsidP="00407308">
      <w:pPr>
        <w:pStyle w:val="Pieddepage"/>
        <w:tabs>
          <w:tab w:val="clear" w:pos="4536"/>
          <w:tab w:val="clear" w:pos="9072"/>
        </w:tabs>
        <w:spacing w:line="360" w:lineRule="auto"/>
        <w:rPr>
          <w:rFonts w:ascii="Bookman Old Style" w:eastAsia="Batang" w:hAnsi="Bookman Old Style"/>
          <w:b/>
          <w:bCs/>
          <w:sz w:val="18"/>
          <w:szCs w:val="16"/>
        </w:rPr>
      </w:pPr>
      <w:r w:rsidRPr="00CE1C6A">
        <w:rPr>
          <w:rFonts w:ascii="Bookman Old Style" w:eastAsia="Batang" w:hAnsi="Bookman Old Style"/>
          <w:b/>
          <w:bCs/>
          <w:sz w:val="18"/>
          <w:szCs w:val="16"/>
          <w:u w:val="single"/>
        </w:rPr>
        <w:t>Source </w:t>
      </w:r>
      <w:r w:rsidRPr="00CE1C6A">
        <w:rPr>
          <w:rFonts w:ascii="Bookman Old Style" w:eastAsia="Batang" w:hAnsi="Bookman Old Style"/>
          <w:b/>
          <w:bCs/>
          <w:sz w:val="18"/>
          <w:szCs w:val="16"/>
        </w:rPr>
        <w:t xml:space="preserve">: </w:t>
      </w:r>
      <w:r w:rsidRPr="00CE1C6A">
        <w:rPr>
          <w:rFonts w:ascii="Bookman Old Style" w:eastAsia="Batang" w:hAnsi="Bookman Old Style"/>
          <w:bCs/>
          <w:sz w:val="18"/>
          <w:szCs w:val="16"/>
        </w:rPr>
        <w:t>Service des Etudes du CCSRP</w:t>
      </w:r>
    </w:p>
    <w:p w:rsidR="009518A2" w:rsidRDefault="009518A2" w:rsidP="009518A2">
      <w:pPr>
        <w:pStyle w:val="Pieddepage"/>
        <w:tabs>
          <w:tab w:val="clear" w:pos="4536"/>
          <w:tab w:val="clear" w:pos="9072"/>
        </w:tabs>
        <w:spacing w:line="360" w:lineRule="auto"/>
        <w:rPr>
          <w:rFonts w:ascii="Garamond" w:eastAsia="Batang" w:hAnsi="Garamond"/>
          <w:b/>
          <w:bCs/>
          <w:sz w:val="16"/>
          <w:szCs w:val="16"/>
        </w:rPr>
      </w:pPr>
    </w:p>
    <w:p w:rsidR="0003629C" w:rsidRDefault="0003629C" w:rsidP="009518A2">
      <w:pPr>
        <w:pStyle w:val="Pieddepage"/>
        <w:tabs>
          <w:tab w:val="clear" w:pos="4536"/>
          <w:tab w:val="clear" w:pos="9072"/>
        </w:tabs>
        <w:spacing w:line="360" w:lineRule="auto"/>
        <w:rPr>
          <w:rFonts w:ascii="Garamond" w:eastAsia="Batang" w:hAnsi="Garamond"/>
          <w:b/>
          <w:bCs/>
          <w:sz w:val="16"/>
          <w:szCs w:val="16"/>
        </w:rPr>
      </w:pPr>
    </w:p>
    <w:p w:rsidR="0003629C" w:rsidRPr="009073BE" w:rsidRDefault="009073BE" w:rsidP="00407308">
      <w:pPr>
        <w:rPr>
          <w:rFonts w:ascii="Bookman Old Style" w:hAnsi="Bookman Old Style"/>
          <w:b/>
          <w:sz w:val="20"/>
          <w:szCs w:val="20"/>
          <w:u w:val="single"/>
        </w:rPr>
      </w:pPr>
      <w:r>
        <w:rPr>
          <w:rFonts w:ascii="Bookman Old Style" w:hAnsi="Bookman Old Style"/>
          <w:b/>
          <w:sz w:val="20"/>
          <w:szCs w:val="20"/>
          <w:u w:val="single"/>
        </w:rPr>
        <w:t>Graphique n</w:t>
      </w:r>
      <w:r w:rsidR="00407308" w:rsidRPr="009073BE">
        <w:rPr>
          <w:rFonts w:ascii="Bookman Old Style" w:hAnsi="Bookman Old Style"/>
          <w:b/>
          <w:sz w:val="20"/>
          <w:szCs w:val="20"/>
          <w:u w:val="single"/>
        </w:rPr>
        <w:t xml:space="preserve">° </w:t>
      </w:r>
      <w:r w:rsidR="00863B75" w:rsidRPr="009073BE">
        <w:rPr>
          <w:rFonts w:ascii="Bookman Old Style" w:hAnsi="Bookman Old Style"/>
          <w:b/>
          <w:sz w:val="20"/>
          <w:szCs w:val="20"/>
          <w:u w:val="single"/>
        </w:rPr>
        <w:t>0</w:t>
      </w:r>
      <w:r w:rsidR="00407308" w:rsidRPr="009073BE">
        <w:rPr>
          <w:rFonts w:ascii="Bookman Old Style" w:hAnsi="Bookman Old Style"/>
          <w:b/>
          <w:sz w:val="20"/>
          <w:szCs w:val="20"/>
          <w:u w:val="single"/>
        </w:rPr>
        <w:t>2 </w:t>
      </w:r>
      <w:r w:rsidR="00407308" w:rsidRPr="009073BE">
        <w:rPr>
          <w:rFonts w:ascii="Bookman Old Style" w:hAnsi="Bookman Old Style"/>
          <w:b/>
          <w:sz w:val="20"/>
          <w:szCs w:val="20"/>
        </w:rPr>
        <w:t xml:space="preserve">: </w:t>
      </w:r>
      <w:r w:rsidR="00407308" w:rsidRPr="009073BE">
        <w:rPr>
          <w:rFonts w:ascii="Bookman Old Style" w:hAnsi="Bookman Old Style"/>
          <w:sz w:val="20"/>
          <w:szCs w:val="20"/>
        </w:rPr>
        <w:t xml:space="preserve">Évolution </w:t>
      </w:r>
    </w:p>
    <w:p w:rsidR="0003629C" w:rsidRDefault="0003629C" w:rsidP="009518A2">
      <w:pPr>
        <w:pStyle w:val="Pieddepage"/>
        <w:tabs>
          <w:tab w:val="clear" w:pos="4536"/>
          <w:tab w:val="clear" w:pos="9072"/>
        </w:tabs>
        <w:spacing w:line="360" w:lineRule="auto"/>
        <w:rPr>
          <w:rFonts w:ascii="Garamond" w:eastAsia="Batang" w:hAnsi="Garamond"/>
          <w:b/>
          <w:bCs/>
          <w:sz w:val="16"/>
          <w:szCs w:val="16"/>
        </w:rPr>
      </w:pPr>
    </w:p>
    <w:p w:rsidR="0003629C" w:rsidRDefault="0003629C" w:rsidP="009518A2">
      <w:pPr>
        <w:pStyle w:val="Pieddepage"/>
        <w:tabs>
          <w:tab w:val="clear" w:pos="4536"/>
          <w:tab w:val="clear" w:pos="9072"/>
        </w:tabs>
        <w:spacing w:line="360" w:lineRule="auto"/>
        <w:rPr>
          <w:rFonts w:ascii="Garamond" w:eastAsia="Batang" w:hAnsi="Garamond"/>
          <w:b/>
          <w:bCs/>
          <w:sz w:val="16"/>
          <w:szCs w:val="16"/>
        </w:rPr>
      </w:pPr>
      <w:r>
        <w:rPr>
          <w:rFonts w:ascii="Garamond" w:eastAsia="Batang" w:hAnsi="Garamond"/>
          <w:b/>
          <w:bCs/>
          <w:noProof/>
          <w:sz w:val="16"/>
          <w:szCs w:val="16"/>
          <w:lang w:val="en-US" w:eastAsia="en-US"/>
        </w:rPr>
        <w:drawing>
          <wp:inline distT="0" distB="0" distL="0" distR="0">
            <wp:extent cx="6019441" cy="3200400"/>
            <wp:effectExtent l="19050" t="0" r="19409"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629C" w:rsidRDefault="0003629C" w:rsidP="009518A2">
      <w:pPr>
        <w:pStyle w:val="Pieddepage"/>
        <w:tabs>
          <w:tab w:val="clear" w:pos="4536"/>
          <w:tab w:val="clear" w:pos="9072"/>
        </w:tabs>
        <w:spacing w:line="360" w:lineRule="auto"/>
        <w:rPr>
          <w:rFonts w:ascii="Garamond" w:eastAsia="Batang" w:hAnsi="Garamond"/>
          <w:b/>
          <w:bCs/>
          <w:sz w:val="16"/>
          <w:szCs w:val="16"/>
        </w:rPr>
      </w:pPr>
    </w:p>
    <w:p w:rsidR="00CE1C6A" w:rsidRPr="00DF008F" w:rsidRDefault="00CE1C6A" w:rsidP="009518A2">
      <w:pPr>
        <w:pStyle w:val="Pieddepage"/>
        <w:tabs>
          <w:tab w:val="clear" w:pos="4536"/>
          <w:tab w:val="clear" w:pos="9072"/>
        </w:tabs>
        <w:spacing w:line="360" w:lineRule="auto"/>
        <w:rPr>
          <w:rFonts w:ascii="Garamond" w:eastAsia="Batang" w:hAnsi="Garamond"/>
          <w:b/>
          <w:bCs/>
          <w:sz w:val="16"/>
          <w:szCs w:val="16"/>
        </w:rPr>
      </w:pPr>
    </w:p>
    <w:p w:rsidR="00CF4741" w:rsidRDefault="009518A2" w:rsidP="009518A2">
      <w:pPr>
        <w:pStyle w:val="Pieddepage"/>
        <w:tabs>
          <w:tab w:val="clear" w:pos="4536"/>
          <w:tab w:val="clear" w:pos="9072"/>
        </w:tabs>
        <w:spacing w:line="360" w:lineRule="auto"/>
        <w:rPr>
          <w:rFonts w:ascii="Bookman Old Style" w:hAnsi="Bookman Old Style" w:cs="Traditional Arabic"/>
          <w:sz w:val="24"/>
          <w:szCs w:val="24"/>
        </w:rPr>
      </w:pPr>
      <w:r w:rsidRPr="00CE1C6A">
        <w:rPr>
          <w:rFonts w:ascii="Bookman Old Style" w:hAnsi="Bookman Old Style" w:cs="Traditional Arabic"/>
          <w:sz w:val="24"/>
          <w:szCs w:val="24"/>
        </w:rPr>
        <w:t xml:space="preserve">Il ressort de ce tableau </w:t>
      </w:r>
      <w:r w:rsidR="00407308">
        <w:rPr>
          <w:rFonts w:ascii="Bookman Old Style" w:hAnsi="Bookman Old Style" w:cs="Traditional Arabic"/>
          <w:sz w:val="24"/>
          <w:szCs w:val="24"/>
        </w:rPr>
        <w:t xml:space="preserve">au </w:t>
      </w:r>
      <w:r w:rsidR="00DC1766">
        <w:rPr>
          <w:rFonts w:ascii="Bookman Old Style" w:hAnsi="Bookman Old Style" w:cs="Traditional Arabic"/>
          <w:sz w:val="24"/>
          <w:szCs w:val="24"/>
        </w:rPr>
        <w:t>titre de l’année 2010, que le collège</w:t>
      </w:r>
      <w:r w:rsidR="00CF4741">
        <w:rPr>
          <w:rFonts w:ascii="Bookman Old Style" w:hAnsi="Bookman Old Style" w:cs="Traditional Arabic"/>
          <w:sz w:val="24"/>
          <w:szCs w:val="24"/>
        </w:rPr>
        <w:t xml:space="preserve"> a </w:t>
      </w:r>
      <w:r w:rsidR="002E56A4">
        <w:rPr>
          <w:rFonts w:ascii="Bookman Old Style" w:hAnsi="Bookman Old Style" w:cs="Traditional Arabic"/>
          <w:sz w:val="24"/>
          <w:szCs w:val="24"/>
        </w:rPr>
        <w:t>enregistré</w:t>
      </w:r>
      <w:r w:rsidR="00CF4741">
        <w:rPr>
          <w:rFonts w:ascii="Bookman Old Style" w:hAnsi="Bookman Old Style" w:cs="Traditional Arabic"/>
          <w:sz w:val="24"/>
          <w:szCs w:val="24"/>
        </w:rPr>
        <w:t xml:space="preserve"> le </w:t>
      </w:r>
      <w:r w:rsidR="00407308">
        <w:rPr>
          <w:rFonts w:ascii="Bookman Old Style" w:hAnsi="Bookman Old Style" w:cs="Traditional Arabic"/>
          <w:sz w:val="24"/>
          <w:szCs w:val="24"/>
        </w:rPr>
        <w:t xml:space="preserve">plus grand nombre </w:t>
      </w:r>
      <w:r w:rsidR="00CF4741">
        <w:rPr>
          <w:rFonts w:ascii="Bookman Old Style" w:hAnsi="Bookman Old Style" w:cs="Traditional Arabic"/>
          <w:sz w:val="24"/>
          <w:szCs w:val="24"/>
        </w:rPr>
        <w:t>de dossiers</w:t>
      </w:r>
      <w:r w:rsidR="00DC1766">
        <w:rPr>
          <w:rFonts w:ascii="Bookman Old Style" w:hAnsi="Bookman Old Style" w:cs="Traditional Arabic"/>
          <w:sz w:val="24"/>
          <w:szCs w:val="24"/>
        </w:rPr>
        <w:t xml:space="preserve"> a </w:t>
      </w:r>
      <w:r w:rsidR="00CF4741">
        <w:rPr>
          <w:rFonts w:ascii="Bookman Old Style" w:hAnsi="Bookman Old Style" w:cs="Traditional Arabic"/>
          <w:sz w:val="24"/>
          <w:szCs w:val="24"/>
        </w:rPr>
        <w:t>exa</w:t>
      </w:r>
      <w:r w:rsidR="00DC1766">
        <w:rPr>
          <w:rFonts w:ascii="Bookman Old Style" w:hAnsi="Bookman Old Style" w:cs="Traditional Arabic"/>
          <w:sz w:val="24"/>
          <w:szCs w:val="24"/>
        </w:rPr>
        <w:t>minés par</w:t>
      </w:r>
      <w:r w:rsidR="00CF4741">
        <w:rPr>
          <w:rFonts w:ascii="Bookman Old Style" w:hAnsi="Bookman Old Style" w:cs="Traditional Arabic"/>
          <w:sz w:val="24"/>
          <w:szCs w:val="24"/>
        </w:rPr>
        <w:t xml:space="preserve"> (1579). Les engagements accordés aussi ont atteint leur point culminant en cette même période avec 1035 dossiers. </w:t>
      </w:r>
      <w:r w:rsidR="00CF4741">
        <w:rPr>
          <w:rFonts w:ascii="Bookman Old Style" w:hAnsi="Bookman Old Style" w:cs="Traditional Arabic"/>
          <w:sz w:val="24"/>
          <w:szCs w:val="24"/>
        </w:rPr>
        <w:lastRenderedPageBreak/>
        <w:t xml:space="preserve">Cependant pour les paiements, c’est l’année de la mauvaise passe, c'est-à-dire du faible taux de dossiers approuvés. </w:t>
      </w:r>
    </w:p>
    <w:p w:rsidR="00CF4741" w:rsidRDefault="00CF4741" w:rsidP="009518A2">
      <w:pPr>
        <w:pStyle w:val="Pieddepage"/>
        <w:tabs>
          <w:tab w:val="clear" w:pos="4536"/>
          <w:tab w:val="clear" w:pos="9072"/>
        </w:tabs>
        <w:spacing w:line="360" w:lineRule="auto"/>
        <w:rPr>
          <w:rFonts w:ascii="Bookman Old Style" w:hAnsi="Bookman Old Style" w:cs="Traditional Arabic"/>
          <w:sz w:val="24"/>
          <w:szCs w:val="24"/>
        </w:rPr>
      </w:pPr>
      <w:r>
        <w:rPr>
          <w:rFonts w:ascii="Bookman Old Style" w:hAnsi="Bookman Old Style" w:cs="Traditional Arabic"/>
          <w:sz w:val="24"/>
          <w:szCs w:val="24"/>
        </w:rPr>
        <w:t>En 2011 par contre, les paiements ont atteint leur pic avec 985 dossiers approuves, cependant les engagement</w:t>
      </w:r>
      <w:r w:rsidR="0005509E">
        <w:rPr>
          <w:rFonts w:ascii="Bookman Old Style" w:hAnsi="Bookman Old Style" w:cs="Traditional Arabic"/>
          <w:sz w:val="24"/>
          <w:szCs w:val="24"/>
        </w:rPr>
        <w:t>s</w:t>
      </w:r>
      <w:r>
        <w:rPr>
          <w:rFonts w:ascii="Bookman Old Style" w:hAnsi="Bookman Old Style" w:cs="Traditional Arabic"/>
          <w:sz w:val="24"/>
          <w:szCs w:val="24"/>
        </w:rPr>
        <w:t xml:space="preserve"> ont le plus petit</w:t>
      </w:r>
      <w:r w:rsidR="0005509E">
        <w:rPr>
          <w:rFonts w:ascii="Bookman Old Style" w:hAnsi="Bookman Old Style" w:cs="Traditional Arabic"/>
          <w:sz w:val="24"/>
          <w:szCs w:val="24"/>
        </w:rPr>
        <w:t xml:space="preserve"> nombre en terme de dossiers</w:t>
      </w:r>
      <w:r>
        <w:rPr>
          <w:rFonts w:ascii="Bookman Old Style" w:hAnsi="Bookman Old Style" w:cs="Traditional Arabic"/>
          <w:sz w:val="24"/>
          <w:szCs w:val="24"/>
        </w:rPr>
        <w:t>.</w:t>
      </w:r>
      <w:r w:rsidR="0005509E">
        <w:rPr>
          <w:rFonts w:ascii="Bookman Old Style" w:hAnsi="Bookman Old Style" w:cs="Traditional Arabic"/>
          <w:sz w:val="24"/>
          <w:szCs w:val="24"/>
        </w:rPr>
        <w:t xml:space="preserve"> A partir de ce</w:t>
      </w:r>
      <w:r w:rsidR="006D74C1">
        <w:rPr>
          <w:rFonts w:ascii="Bookman Old Style" w:hAnsi="Bookman Old Style" w:cs="Traditional Arabic"/>
          <w:sz w:val="24"/>
          <w:szCs w:val="24"/>
        </w:rPr>
        <w:t>tte</w:t>
      </w:r>
      <w:r w:rsidR="0005509E">
        <w:rPr>
          <w:rFonts w:ascii="Bookman Old Style" w:hAnsi="Bookman Old Style" w:cs="Traditional Arabic"/>
          <w:sz w:val="24"/>
          <w:szCs w:val="24"/>
        </w:rPr>
        <w:t xml:space="preserve"> période, les paiements ont entamé un décollage par co</w:t>
      </w:r>
      <w:r w:rsidR="006D74C1">
        <w:rPr>
          <w:rFonts w:ascii="Bookman Old Style" w:hAnsi="Bookman Old Style" w:cs="Traditional Arabic"/>
          <w:sz w:val="24"/>
          <w:szCs w:val="24"/>
        </w:rPr>
        <w:t>ntre les engagements ont amorcé</w:t>
      </w:r>
      <w:r w:rsidR="0005509E">
        <w:rPr>
          <w:rFonts w:ascii="Bookman Old Style" w:hAnsi="Bookman Old Style" w:cs="Traditional Arabic"/>
          <w:sz w:val="24"/>
          <w:szCs w:val="24"/>
        </w:rPr>
        <w:t xml:space="preserve"> une chute jusqu’en 2014 ou les</w:t>
      </w:r>
      <w:r w:rsidR="006D74C1">
        <w:rPr>
          <w:rFonts w:ascii="Bookman Old Style" w:hAnsi="Bookman Old Style" w:cs="Traditional Arabic"/>
          <w:sz w:val="24"/>
          <w:szCs w:val="24"/>
        </w:rPr>
        <w:t xml:space="preserve"> courbes ont été inversées vice </w:t>
      </w:r>
      <w:r w:rsidR="0005509E">
        <w:rPr>
          <w:rFonts w:ascii="Bookman Old Style" w:hAnsi="Bookman Old Style" w:cs="Traditional Arabic"/>
          <w:sz w:val="24"/>
          <w:szCs w:val="24"/>
        </w:rPr>
        <w:t>versa.</w:t>
      </w:r>
    </w:p>
    <w:p w:rsidR="002B1D38" w:rsidRPr="009935D5" w:rsidRDefault="002B1D38" w:rsidP="009518A2">
      <w:pPr>
        <w:pStyle w:val="Pieddepage"/>
        <w:tabs>
          <w:tab w:val="clear" w:pos="4536"/>
          <w:tab w:val="clear" w:pos="9072"/>
        </w:tabs>
        <w:spacing w:line="360" w:lineRule="auto"/>
        <w:rPr>
          <w:rFonts w:ascii="Bookman Old Style" w:hAnsi="Bookman Old Style" w:cs="Traditional Arabic"/>
          <w:sz w:val="16"/>
          <w:szCs w:val="16"/>
        </w:rPr>
      </w:pPr>
    </w:p>
    <w:p w:rsidR="002B1D38" w:rsidRDefault="002B1D38" w:rsidP="002B1D38">
      <w:pPr>
        <w:pStyle w:val="Pieddepage"/>
        <w:tabs>
          <w:tab w:val="clear" w:pos="4536"/>
          <w:tab w:val="clear" w:pos="9072"/>
        </w:tabs>
        <w:spacing w:line="360" w:lineRule="auto"/>
        <w:rPr>
          <w:rFonts w:ascii="Bookman Old Style" w:eastAsia="Batang" w:hAnsi="Bookman Old Style"/>
          <w:b/>
          <w:bCs/>
          <w:sz w:val="24"/>
          <w:szCs w:val="20"/>
        </w:rPr>
      </w:pPr>
      <w:r w:rsidRPr="00990469">
        <w:rPr>
          <w:rFonts w:ascii="Bookman Old Style" w:hAnsi="Bookman Old Style"/>
          <w:b/>
          <w:sz w:val="24"/>
          <w:szCs w:val="24"/>
        </w:rPr>
        <w:t>I</w:t>
      </w:r>
      <w:r>
        <w:rPr>
          <w:rFonts w:ascii="Bookman Old Style" w:hAnsi="Bookman Old Style"/>
          <w:b/>
          <w:sz w:val="24"/>
          <w:szCs w:val="24"/>
        </w:rPr>
        <w:t>V. 2</w:t>
      </w:r>
      <w:r w:rsidRPr="00990469">
        <w:rPr>
          <w:rFonts w:ascii="Bookman Old Style" w:hAnsi="Bookman Old Style"/>
          <w:b/>
          <w:sz w:val="24"/>
          <w:szCs w:val="24"/>
        </w:rPr>
        <w:t xml:space="preserve">. </w:t>
      </w:r>
      <w:r w:rsidR="001549B0">
        <w:rPr>
          <w:rFonts w:ascii="Bookman Old Style" w:hAnsi="Bookman Old Style"/>
          <w:b/>
          <w:sz w:val="24"/>
          <w:szCs w:val="20"/>
        </w:rPr>
        <w:t>Participation du Collège au Plan d’Action pour la Modernisation de la gestion des Finances Publiques</w:t>
      </w:r>
      <w:r w:rsidRPr="002B1D38">
        <w:rPr>
          <w:rFonts w:ascii="Bookman Old Style" w:eastAsia="Batang" w:hAnsi="Bookman Old Style"/>
          <w:b/>
          <w:bCs/>
          <w:sz w:val="24"/>
          <w:szCs w:val="20"/>
        </w:rPr>
        <w:t xml:space="preserve"> (PAMFIP)</w:t>
      </w:r>
    </w:p>
    <w:p w:rsidR="002B1D38" w:rsidRPr="009935D5" w:rsidRDefault="002B1D38" w:rsidP="002B1D38">
      <w:pPr>
        <w:pStyle w:val="Pieddepage"/>
        <w:tabs>
          <w:tab w:val="clear" w:pos="4536"/>
          <w:tab w:val="clear" w:pos="9072"/>
        </w:tabs>
        <w:spacing w:line="360" w:lineRule="auto"/>
        <w:rPr>
          <w:rFonts w:ascii="Bookman Old Style" w:eastAsia="Batang" w:hAnsi="Bookman Old Style"/>
          <w:b/>
          <w:bCs/>
          <w:sz w:val="16"/>
          <w:szCs w:val="16"/>
        </w:rPr>
      </w:pPr>
    </w:p>
    <w:p w:rsidR="009518A2" w:rsidRPr="002B1D38" w:rsidRDefault="002B1D38" w:rsidP="002B1D38">
      <w:pPr>
        <w:tabs>
          <w:tab w:val="clear" w:pos="5223"/>
        </w:tabs>
        <w:rPr>
          <w:rFonts w:ascii="Bookman Old Style" w:hAnsi="Bookman Old Style" w:cs="Times New Roman"/>
          <w:sz w:val="24"/>
          <w:szCs w:val="24"/>
        </w:rPr>
      </w:pPr>
      <w:r>
        <w:rPr>
          <w:rFonts w:ascii="Bookman Old Style" w:hAnsi="Bookman Old Style" w:cs="Times New Roman"/>
          <w:sz w:val="24"/>
          <w:szCs w:val="24"/>
        </w:rPr>
        <w:t xml:space="preserve">Le Collège en tant que membre du </w:t>
      </w:r>
      <w:r w:rsidR="00407308">
        <w:rPr>
          <w:rFonts w:ascii="Bookman Old Style" w:hAnsi="Bookman Old Style" w:cs="Times New Roman"/>
          <w:sz w:val="24"/>
          <w:szCs w:val="24"/>
        </w:rPr>
        <w:t>Comité</w:t>
      </w:r>
      <w:r>
        <w:rPr>
          <w:rFonts w:ascii="Bookman Old Style" w:hAnsi="Bookman Old Style" w:cs="Times New Roman"/>
          <w:sz w:val="24"/>
          <w:szCs w:val="24"/>
        </w:rPr>
        <w:t xml:space="preserve"> de Pilotage de PAMFIT, participe régulièrement à ses activités. Cependant pour l’année 2014</w:t>
      </w:r>
      <w:r w:rsidR="009518A2" w:rsidRPr="002B1D38">
        <w:rPr>
          <w:rFonts w:ascii="Bookman Old Style" w:hAnsi="Bookman Old Style" w:cs="Times New Roman"/>
          <w:sz w:val="24"/>
          <w:szCs w:val="24"/>
        </w:rPr>
        <w:t>, suite</w:t>
      </w:r>
      <w:r w:rsidR="006D74C1">
        <w:rPr>
          <w:rFonts w:ascii="Bookman Old Style" w:hAnsi="Bookman Old Style" w:cs="Times New Roman"/>
          <w:sz w:val="24"/>
          <w:szCs w:val="24"/>
        </w:rPr>
        <w:t xml:space="preserve"> </w:t>
      </w:r>
      <w:proofErr w:type="spellStart"/>
      <w:r w:rsidR="006D74C1">
        <w:rPr>
          <w:rFonts w:ascii="Bookman Old Style" w:hAnsi="Bookman Old Style" w:cs="Times New Roman"/>
          <w:sz w:val="24"/>
          <w:szCs w:val="24"/>
        </w:rPr>
        <w:t>à</w:t>
      </w:r>
      <w:r>
        <w:rPr>
          <w:rFonts w:ascii="Bookman Old Style" w:hAnsi="Bookman Old Style" w:cs="Times New Roman"/>
          <w:sz w:val="24"/>
          <w:szCs w:val="24"/>
        </w:rPr>
        <w:t>une</w:t>
      </w:r>
      <w:proofErr w:type="spellEnd"/>
      <w:r w:rsidR="009518A2" w:rsidRPr="002B1D38">
        <w:rPr>
          <w:rFonts w:ascii="Bookman Old Style" w:hAnsi="Bookman Old Style" w:cs="Times New Roman"/>
          <w:sz w:val="24"/>
          <w:szCs w:val="24"/>
        </w:rPr>
        <w:t xml:space="preserve"> mission de contrôle du Minist</w:t>
      </w:r>
      <w:r>
        <w:rPr>
          <w:rFonts w:ascii="Bookman Old Style" w:hAnsi="Bookman Old Style" w:cs="Times New Roman"/>
          <w:sz w:val="24"/>
          <w:szCs w:val="24"/>
        </w:rPr>
        <w:t>ère de l’assainissement P</w:t>
      </w:r>
      <w:r w:rsidR="009518A2" w:rsidRPr="002B1D38">
        <w:rPr>
          <w:rFonts w:ascii="Bookman Old Style" w:hAnsi="Bookman Old Style" w:cs="Times New Roman"/>
          <w:sz w:val="24"/>
          <w:szCs w:val="24"/>
        </w:rPr>
        <w:t>ublic</w:t>
      </w:r>
      <w:r>
        <w:rPr>
          <w:rFonts w:ascii="Bookman Old Style" w:hAnsi="Bookman Old Style" w:cs="Times New Roman"/>
          <w:sz w:val="24"/>
          <w:szCs w:val="24"/>
        </w:rPr>
        <w:t xml:space="preserve"> et de la Moralisation, les activités ne </w:t>
      </w:r>
      <w:r w:rsidR="006D74C1">
        <w:rPr>
          <w:rFonts w:ascii="Bookman Old Style" w:hAnsi="Bookman Old Style" w:cs="Times New Roman"/>
          <w:sz w:val="24"/>
          <w:szCs w:val="24"/>
        </w:rPr>
        <w:t>se sont pas normalement déroulées</w:t>
      </w:r>
      <w:r>
        <w:rPr>
          <w:rFonts w:ascii="Bookman Old Style" w:hAnsi="Bookman Old Style" w:cs="Times New Roman"/>
          <w:sz w:val="24"/>
          <w:szCs w:val="24"/>
        </w:rPr>
        <w:t xml:space="preserve">. Cette mission a </w:t>
      </w:r>
      <w:r w:rsidR="00407308">
        <w:rPr>
          <w:rFonts w:ascii="Bookman Old Style" w:hAnsi="Bookman Old Style" w:cs="Times New Roman"/>
          <w:sz w:val="24"/>
          <w:szCs w:val="24"/>
        </w:rPr>
        <w:t>présenté</w:t>
      </w:r>
      <w:r>
        <w:rPr>
          <w:rFonts w:ascii="Bookman Old Style" w:hAnsi="Bookman Old Style" w:cs="Times New Roman"/>
          <w:sz w:val="24"/>
          <w:szCs w:val="24"/>
        </w:rPr>
        <w:t xml:space="preserve"> un rapport mettant en cause (ou incriminant)</w:t>
      </w:r>
      <w:r w:rsidR="009518A2" w:rsidRPr="002B1D38">
        <w:rPr>
          <w:rFonts w:ascii="Bookman Old Style" w:hAnsi="Bookman Old Style" w:cs="Times New Roman"/>
          <w:sz w:val="24"/>
          <w:szCs w:val="24"/>
        </w:rPr>
        <w:t xml:space="preserve"> le coordonnateur </w:t>
      </w:r>
      <w:r w:rsidR="007930E2">
        <w:rPr>
          <w:rFonts w:ascii="Bookman Old Style" w:hAnsi="Bookman Old Style" w:cs="Times New Roman"/>
          <w:sz w:val="24"/>
          <w:szCs w:val="24"/>
        </w:rPr>
        <w:t>et</w:t>
      </w:r>
      <w:r w:rsidR="009518A2" w:rsidRPr="002B1D38">
        <w:rPr>
          <w:rFonts w:ascii="Bookman Old Style" w:hAnsi="Bookman Old Style" w:cs="Times New Roman"/>
          <w:sz w:val="24"/>
          <w:szCs w:val="24"/>
        </w:rPr>
        <w:t xml:space="preserve"> quatre </w:t>
      </w:r>
      <w:r w:rsidR="007930E2">
        <w:rPr>
          <w:rFonts w:ascii="Bookman Old Style" w:hAnsi="Bookman Old Style" w:cs="Times New Roman"/>
          <w:sz w:val="24"/>
          <w:szCs w:val="24"/>
        </w:rPr>
        <w:t xml:space="preserve">de ses </w:t>
      </w:r>
      <w:r w:rsidR="009518A2" w:rsidRPr="002B1D38">
        <w:rPr>
          <w:rFonts w:ascii="Bookman Old Style" w:hAnsi="Bookman Old Style" w:cs="Times New Roman"/>
          <w:sz w:val="24"/>
          <w:szCs w:val="24"/>
        </w:rPr>
        <w:t xml:space="preserve">cadres. </w:t>
      </w:r>
      <w:r w:rsidR="007930E2">
        <w:rPr>
          <w:rFonts w:ascii="Bookman Old Style" w:hAnsi="Bookman Old Style" w:cs="Times New Roman"/>
          <w:sz w:val="24"/>
          <w:szCs w:val="24"/>
        </w:rPr>
        <w:t xml:space="preserve">Heureusement, </w:t>
      </w:r>
      <w:r w:rsidR="009518A2" w:rsidRPr="002B1D38">
        <w:rPr>
          <w:rFonts w:ascii="Bookman Old Style" w:hAnsi="Bookman Old Style" w:cs="Times New Roman"/>
          <w:sz w:val="24"/>
          <w:szCs w:val="24"/>
        </w:rPr>
        <w:t xml:space="preserve">ces personnes ont été </w:t>
      </w:r>
      <w:r w:rsidR="006D74C1">
        <w:rPr>
          <w:rFonts w:ascii="Bookman Old Style" w:hAnsi="Bookman Old Style" w:cs="Times New Roman"/>
          <w:sz w:val="24"/>
          <w:szCs w:val="24"/>
        </w:rPr>
        <w:t xml:space="preserve">toutes </w:t>
      </w:r>
      <w:r w:rsidR="009518A2" w:rsidRPr="002B1D38">
        <w:rPr>
          <w:rFonts w:ascii="Bookman Old Style" w:hAnsi="Bookman Old Style" w:cs="Times New Roman"/>
          <w:sz w:val="24"/>
          <w:szCs w:val="24"/>
        </w:rPr>
        <w:t>acquittées par une décision de justice.</w:t>
      </w:r>
    </w:p>
    <w:p w:rsidR="009518A2" w:rsidRPr="007930E2" w:rsidRDefault="007930E2" w:rsidP="007930E2">
      <w:pPr>
        <w:rPr>
          <w:rFonts w:ascii="Bookman Old Style" w:hAnsi="Bookman Old Style" w:cs="Times New Roman"/>
          <w:sz w:val="24"/>
          <w:szCs w:val="24"/>
        </w:rPr>
      </w:pPr>
      <w:r>
        <w:rPr>
          <w:rFonts w:ascii="Bookman Old Style" w:hAnsi="Bookman Old Style" w:cs="Times New Roman"/>
          <w:sz w:val="24"/>
          <w:szCs w:val="24"/>
        </w:rPr>
        <w:t>Cette situation n’a</w:t>
      </w:r>
      <w:r w:rsidR="009518A2" w:rsidRPr="007930E2">
        <w:rPr>
          <w:rFonts w:ascii="Bookman Old Style" w:hAnsi="Bookman Old Style" w:cs="Times New Roman"/>
          <w:sz w:val="24"/>
          <w:szCs w:val="24"/>
        </w:rPr>
        <w:t xml:space="preserve"> pas </w:t>
      </w:r>
      <w:r>
        <w:rPr>
          <w:rFonts w:ascii="Bookman Old Style" w:hAnsi="Bookman Old Style" w:cs="Times New Roman"/>
          <w:sz w:val="24"/>
          <w:szCs w:val="24"/>
        </w:rPr>
        <w:t xml:space="preserve"> été </w:t>
      </w:r>
      <w:r w:rsidR="009518A2" w:rsidRPr="007930E2">
        <w:rPr>
          <w:rFonts w:ascii="Bookman Old Style" w:hAnsi="Bookman Old Style" w:cs="Times New Roman"/>
          <w:sz w:val="24"/>
          <w:szCs w:val="24"/>
        </w:rPr>
        <w:t xml:space="preserve">sans conséquence sur le fonctionnement et surtout les activités de l’institution. </w:t>
      </w:r>
      <w:r>
        <w:rPr>
          <w:rFonts w:ascii="Bookman Old Style" w:hAnsi="Bookman Old Style" w:cs="Times New Roman"/>
          <w:sz w:val="24"/>
          <w:szCs w:val="24"/>
        </w:rPr>
        <w:t>De ce fait, seulement</w:t>
      </w:r>
      <w:r w:rsidR="009518A2" w:rsidRPr="007930E2">
        <w:rPr>
          <w:rFonts w:ascii="Bookman Old Style" w:hAnsi="Bookman Old Style" w:cs="Times New Roman"/>
          <w:sz w:val="24"/>
          <w:szCs w:val="24"/>
        </w:rPr>
        <w:t xml:space="preserve"> trois (03) réunions du Comité de Pilotage </w:t>
      </w:r>
      <w:r>
        <w:rPr>
          <w:rFonts w:ascii="Bookman Old Style" w:hAnsi="Bookman Old Style" w:cs="Times New Roman"/>
          <w:sz w:val="24"/>
          <w:szCs w:val="24"/>
        </w:rPr>
        <w:t xml:space="preserve">ont été tenues </w:t>
      </w:r>
      <w:r w:rsidR="009518A2" w:rsidRPr="007930E2">
        <w:rPr>
          <w:rFonts w:ascii="Bookman Old Style" w:hAnsi="Bookman Old Style" w:cs="Times New Roman"/>
          <w:sz w:val="24"/>
          <w:szCs w:val="24"/>
        </w:rPr>
        <w:t xml:space="preserve">auxquelles le Collège a </w:t>
      </w:r>
      <w:r>
        <w:rPr>
          <w:rFonts w:ascii="Bookman Old Style" w:hAnsi="Bookman Old Style" w:cs="Times New Roman"/>
          <w:sz w:val="24"/>
          <w:szCs w:val="24"/>
        </w:rPr>
        <w:t xml:space="preserve">aussi </w:t>
      </w:r>
      <w:r w:rsidR="009518A2" w:rsidRPr="007930E2">
        <w:rPr>
          <w:rFonts w:ascii="Bookman Old Style" w:hAnsi="Bookman Old Style" w:cs="Times New Roman"/>
          <w:sz w:val="24"/>
          <w:szCs w:val="24"/>
        </w:rPr>
        <w:t>pris part. Ces réunions ont porté sur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t>l’adoption des comptes rendus des réunions du Comité de Pilotage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t>l’examen du rapport de l’étude d’identification des besoins pour la mise en place d’un centre de formation continue pour le Ministère des Finances et du Budget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t>l’examen et la validation du cadre de tableau de bord pour le suivi des indicateurs de performance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t xml:space="preserve">l’examen du projet du Plan d’Actions Prioritaires 2014 ;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t>l’examen du projet du plan de budget de la coordination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t>la restitution de la mission SYGASPE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t>la situation des irrégularités constatées par la mission de contrôle ;</w:t>
      </w:r>
    </w:p>
    <w:p w:rsidR="009518A2" w:rsidRPr="007930E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7930E2">
        <w:rPr>
          <w:rFonts w:ascii="Bookman Old Style" w:hAnsi="Bookman Old Style" w:cs="Times New Roman"/>
          <w:sz w:val="24"/>
          <w:szCs w:val="24"/>
        </w:rPr>
        <w:lastRenderedPageBreak/>
        <w:t>l’examen, l’adoption et la validation de la feuille de route et les TDR de l’étude PEFA.</w:t>
      </w:r>
    </w:p>
    <w:p w:rsidR="009518A2" w:rsidRPr="007930E2" w:rsidRDefault="009518A2" w:rsidP="009518A2">
      <w:pPr>
        <w:tabs>
          <w:tab w:val="clear" w:pos="5223"/>
        </w:tabs>
        <w:spacing w:after="0"/>
        <w:rPr>
          <w:rFonts w:ascii="Bookman Old Style" w:hAnsi="Bookman Old Style"/>
          <w:sz w:val="24"/>
          <w:szCs w:val="24"/>
        </w:rPr>
      </w:pPr>
      <w:r w:rsidRPr="007930E2">
        <w:rPr>
          <w:rFonts w:ascii="Bookman Old Style" w:hAnsi="Bookman Old Style" w:cs="Times New Roman"/>
          <w:sz w:val="24"/>
          <w:szCs w:val="24"/>
        </w:rPr>
        <w:t xml:space="preserve">Au </w:t>
      </w:r>
      <w:r w:rsidR="007930E2">
        <w:rPr>
          <w:rFonts w:ascii="Bookman Old Style" w:hAnsi="Bookman Old Style" w:cs="Times New Roman"/>
          <w:sz w:val="24"/>
          <w:szCs w:val="24"/>
        </w:rPr>
        <w:t>cours de cette même année</w:t>
      </w:r>
      <w:r w:rsidRPr="007930E2">
        <w:rPr>
          <w:rFonts w:ascii="Bookman Old Style" w:hAnsi="Bookman Old Style" w:cs="Times New Roman"/>
          <w:sz w:val="24"/>
          <w:szCs w:val="24"/>
        </w:rPr>
        <w:t xml:space="preserve">, </w:t>
      </w:r>
      <w:r w:rsidR="007930E2">
        <w:rPr>
          <w:rFonts w:ascii="Bookman Old Style" w:hAnsi="Bookman Old Style" w:cs="Times New Roman"/>
          <w:sz w:val="24"/>
          <w:szCs w:val="24"/>
        </w:rPr>
        <w:t>le CCSRP a</w:t>
      </w:r>
      <w:r w:rsidRPr="007930E2">
        <w:rPr>
          <w:rFonts w:ascii="Bookman Old Style" w:hAnsi="Bookman Old Style" w:cs="Times New Roman"/>
          <w:sz w:val="24"/>
          <w:szCs w:val="24"/>
        </w:rPr>
        <w:t xml:space="preserve"> bénéficié sur financement de la Banque Mondiale d’une formation à la Rochelle (France) organisée par l’Institut FORHOM du 29 septembre au 10 octobre 2014 sur</w:t>
      </w:r>
      <w:r w:rsidRPr="007930E2">
        <w:rPr>
          <w:rFonts w:ascii="Bookman Old Style" w:hAnsi="Bookman Old Style"/>
          <w:sz w:val="24"/>
          <w:szCs w:val="24"/>
        </w:rPr>
        <w:t xml:space="preserve"> le thème intitulé : </w:t>
      </w:r>
      <w:r w:rsidRPr="007930E2">
        <w:rPr>
          <w:rFonts w:ascii="Bookman Old Style" w:hAnsi="Bookman Old Style"/>
          <w:b/>
          <w:sz w:val="24"/>
          <w:szCs w:val="24"/>
        </w:rPr>
        <w:t>Le Secrétaire Général et la modernisation administrative</w:t>
      </w:r>
      <w:r w:rsidRPr="007930E2">
        <w:rPr>
          <w:rFonts w:ascii="Bookman Old Style" w:hAnsi="Bookman Old Style"/>
          <w:sz w:val="24"/>
          <w:szCs w:val="24"/>
        </w:rPr>
        <w:t>.</w:t>
      </w:r>
    </w:p>
    <w:p w:rsidR="009518A2" w:rsidRPr="00703C43" w:rsidRDefault="009518A2" w:rsidP="009518A2">
      <w:pPr>
        <w:spacing w:after="0"/>
        <w:rPr>
          <w:rFonts w:ascii="Bookman Old Style" w:hAnsi="Bookman Old Style"/>
          <w:sz w:val="16"/>
          <w:szCs w:val="16"/>
        </w:rPr>
      </w:pPr>
    </w:p>
    <w:p w:rsidR="009518A2" w:rsidRPr="007930E2" w:rsidRDefault="009518A2" w:rsidP="009518A2">
      <w:pPr>
        <w:spacing w:after="0"/>
        <w:rPr>
          <w:rFonts w:ascii="Bookman Old Style" w:hAnsi="Bookman Old Style" w:cstheme="minorHAnsi"/>
          <w:sz w:val="24"/>
          <w:szCs w:val="24"/>
        </w:rPr>
      </w:pPr>
      <w:r w:rsidRPr="007930E2">
        <w:rPr>
          <w:rFonts w:ascii="Bookman Old Style" w:hAnsi="Bookman Old Style" w:cstheme="minorHAnsi"/>
          <w:sz w:val="24"/>
          <w:szCs w:val="24"/>
        </w:rPr>
        <w:t xml:space="preserve">Cette formation a pour </w:t>
      </w:r>
      <w:r w:rsidR="007930E2">
        <w:rPr>
          <w:rFonts w:ascii="Bookman Old Style" w:hAnsi="Bookman Old Style" w:cstheme="minorHAnsi"/>
          <w:sz w:val="24"/>
          <w:szCs w:val="24"/>
        </w:rPr>
        <w:t>but</w:t>
      </w:r>
      <w:r w:rsidR="006D74C1">
        <w:rPr>
          <w:rFonts w:ascii="Bookman Old Style" w:hAnsi="Bookman Old Style" w:cstheme="minorHAnsi"/>
          <w:sz w:val="24"/>
          <w:szCs w:val="24"/>
        </w:rPr>
        <w:t xml:space="preserve"> d’offrir aux </w:t>
      </w:r>
      <w:r w:rsidRPr="007930E2">
        <w:rPr>
          <w:rFonts w:ascii="Bookman Old Style" w:hAnsi="Bookman Old Style" w:cstheme="minorHAnsi"/>
          <w:sz w:val="24"/>
          <w:szCs w:val="24"/>
        </w:rPr>
        <w:t>participants</w:t>
      </w:r>
      <w:r w:rsidR="007930E2">
        <w:rPr>
          <w:rFonts w:ascii="Bookman Old Style" w:hAnsi="Bookman Old Style" w:cstheme="minorHAnsi"/>
          <w:sz w:val="24"/>
          <w:szCs w:val="24"/>
        </w:rPr>
        <w:t>,</w:t>
      </w:r>
      <w:r w:rsidRPr="007930E2">
        <w:rPr>
          <w:rFonts w:ascii="Bookman Old Style" w:hAnsi="Bookman Old Style" w:cstheme="minorHAnsi"/>
          <w:sz w:val="24"/>
          <w:szCs w:val="24"/>
        </w:rPr>
        <w:t xml:space="preserve"> l’oc</w:t>
      </w:r>
      <w:r w:rsidR="007930E2">
        <w:rPr>
          <w:rFonts w:ascii="Bookman Old Style" w:hAnsi="Bookman Old Style" w:cstheme="minorHAnsi"/>
          <w:sz w:val="24"/>
          <w:szCs w:val="24"/>
        </w:rPr>
        <w:t>casion non seulement d’échanger,</w:t>
      </w:r>
      <w:r w:rsidRPr="007930E2">
        <w:rPr>
          <w:rFonts w:ascii="Bookman Old Style" w:hAnsi="Bookman Old Style" w:cstheme="minorHAnsi"/>
          <w:sz w:val="24"/>
          <w:szCs w:val="24"/>
        </w:rPr>
        <w:t xml:space="preserve"> en prés</w:t>
      </w:r>
      <w:r w:rsidR="007930E2">
        <w:rPr>
          <w:rFonts w:ascii="Bookman Old Style" w:hAnsi="Bookman Old Style" w:cstheme="minorHAnsi"/>
          <w:sz w:val="24"/>
          <w:szCs w:val="24"/>
        </w:rPr>
        <w:t>ence de formateurs expérimentés,</w:t>
      </w:r>
      <w:r w:rsidRPr="007930E2">
        <w:rPr>
          <w:rFonts w:ascii="Bookman Old Style" w:hAnsi="Bookman Old Style" w:cstheme="minorHAnsi"/>
          <w:sz w:val="24"/>
          <w:szCs w:val="24"/>
        </w:rPr>
        <w:t xml:space="preserve"> sur les pratiques de modernis</w:t>
      </w:r>
      <w:r w:rsidR="007930E2">
        <w:rPr>
          <w:rFonts w:ascii="Bookman Old Style" w:hAnsi="Bookman Old Style" w:cstheme="minorHAnsi"/>
          <w:sz w:val="24"/>
          <w:szCs w:val="24"/>
        </w:rPr>
        <w:t xml:space="preserve">ation qui ont cours au sein de différentes </w:t>
      </w:r>
      <w:r w:rsidRPr="007930E2">
        <w:rPr>
          <w:rFonts w:ascii="Bookman Old Style" w:hAnsi="Bookman Old Style" w:cstheme="minorHAnsi"/>
          <w:sz w:val="24"/>
          <w:szCs w:val="24"/>
        </w:rPr>
        <w:t xml:space="preserve">administrations, mais </w:t>
      </w:r>
      <w:r w:rsidR="006D74C1">
        <w:rPr>
          <w:rFonts w:ascii="Bookman Old Style" w:hAnsi="Bookman Old Style" w:cstheme="minorHAnsi"/>
          <w:sz w:val="24"/>
          <w:szCs w:val="24"/>
        </w:rPr>
        <w:t xml:space="preserve">aussi </w:t>
      </w:r>
      <w:r w:rsidRPr="007930E2">
        <w:rPr>
          <w:rFonts w:ascii="Bookman Old Style" w:hAnsi="Bookman Old Style" w:cstheme="minorHAnsi"/>
          <w:sz w:val="24"/>
          <w:szCs w:val="24"/>
        </w:rPr>
        <w:t>également de confronter leurs expériences et d’en tirer le maximum de bénéfice</w:t>
      </w:r>
      <w:r w:rsidR="007930E2">
        <w:rPr>
          <w:rFonts w:ascii="Bookman Old Style" w:hAnsi="Bookman Old Style" w:cstheme="minorHAnsi"/>
          <w:sz w:val="24"/>
          <w:szCs w:val="24"/>
        </w:rPr>
        <w:t>s</w:t>
      </w:r>
      <w:r w:rsidRPr="007930E2">
        <w:rPr>
          <w:rFonts w:ascii="Bookman Old Style" w:hAnsi="Bookman Old Style" w:cstheme="minorHAnsi"/>
          <w:sz w:val="24"/>
          <w:szCs w:val="24"/>
        </w:rPr>
        <w:t>.</w:t>
      </w:r>
    </w:p>
    <w:p w:rsidR="009518A2" w:rsidRPr="00703C43" w:rsidRDefault="009518A2" w:rsidP="009518A2">
      <w:pPr>
        <w:spacing w:after="0"/>
        <w:rPr>
          <w:rFonts w:ascii="Bookman Old Style" w:hAnsi="Bookman Old Style" w:cstheme="minorHAnsi"/>
          <w:sz w:val="16"/>
          <w:szCs w:val="16"/>
        </w:rPr>
      </w:pPr>
    </w:p>
    <w:p w:rsidR="009518A2" w:rsidRPr="007930E2" w:rsidRDefault="009518A2" w:rsidP="009518A2">
      <w:pPr>
        <w:spacing w:after="0"/>
        <w:rPr>
          <w:rFonts w:ascii="Bookman Old Style" w:hAnsi="Bookman Old Style" w:cstheme="minorHAnsi"/>
          <w:sz w:val="24"/>
          <w:szCs w:val="24"/>
        </w:rPr>
      </w:pPr>
      <w:r w:rsidRPr="007930E2">
        <w:rPr>
          <w:rFonts w:ascii="Bookman Old Style" w:hAnsi="Bookman Old Style" w:cstheme="minorHAnsi"/>
          <w:sz w:val="24"/>
          <w:szCs w:val="24"/>
        </w:rPr>
        <w:t>Au regard de l’objectif de modernisation</w:t>
      </w:r>
      <w:r w:rsidR="00483220">
        <w:rPr>
          <w:rFonts w:ascii="Bookman Old Style" w:hAnsi="Bookman Old Style" w:cstheme="minorHAnsi"/>
          <w:sz w:val="24"/>
          <w:szCs w:val="24"/>
        </w:rPr>
        <w:t xml:space="preserve"> </w:t>
      </w:r>
      <w:r w:rsidRPr="007930E2">
        <w:rPr>
          <w:rFonts w:ascii="Bookman Old Style" w:hAnsi="Bookman Old Style" w:cstheme="minorHAnsi"/>
          <w:sz w:val="24"/>
          <w:szCs w:val="24"/>
        </w:rPr>
        <w:t xml:space="preserve">poursuivi par l’administration tchadienne à travers le </w:t>
      </w:r>
      <w:r w:rsidRPr="007930E2">
        <w:rPr>
          <w:rFonts w:ascii="Bookman Old Style" w:hAnsi="Bookman Old Style" w:cstheme="minorHAnsi"/>
          <w:b/>
          <w:sz w:val="24"/>
          <w:szCs w:val="24"/>
        </w:rPr>
        <w:t>Plan d’Action pour la Modernisation de la gestion des Finances Publiques</w:t>
      </w:r>
      <w:r w:rsidRPr="007930E2">
        <w:rPr>
          <w:rFonts w:ascii="Bookman Old Style" w:hAnsi="Bookman Old Style" w:cstheme="minorHAnsi"/>
          <w:sz w:val="24"/>
          <w:szCs w:val="24"/>
        </w:rPr>
        <w:t xml:space="preserve"> (</w:t>
      </w:r>
      <w:r w:rsidRPr="007930E2">
        <w:rPr>
          <w:rFonts w:ascii="Bookman Old Style" w:hAnsi="Bookman Old Style" w:cstheme="minorHAnsi"/>
          <w:b/>
          <w:sz w:val="24"/>
          <w:szCs w:val="24"/>
        </w:rPr>
        <w:t>PAMFIP</w:t>
      </w:r>
      <w:r w:rsidRPr="007930E2">
        <w:rPr>
          <w:rFonts w:ascii="Bookman Old Style" w:hAnsi="Bookman Old Style" w:cstheme="minorHAnsi"/>
          <w:sz w:val="24"/>
          <w:szCs w:val="24"/>
        </w:rPr>
        <w:t>), ce séminaire apparaît manifestement comme une véritable opportunité pour les principaux acte</w:t>
      </w:r>
      <w:r w:rsidR="007930E2">
        <w:rPr>
          <w:rFonts w:ascii="Bookman Old Style" w:hAnsi="Bookman Old Style" w:cstheme="minorHAnsi"/>
          <w:sz w:val="24"/>
          <w:szCs w:val="24"/>
        </w:rPr>
        <w:t>urs de la réforme que sont les Secrétaires Généraux des Ministères et I</w:t>
      </w:r>
      <w:r w:rsidRPr="007930E2">
        <w:rPr>
          <w:rFonts w:ascii="Bookman Old Style" w:hAnsi="Bookman Old Style" w:cstheme="minorHAnsi"/>
          <w:sz w:val="24"/>
          <w:szCs w:val="24"/>
        </w:rPr>
        <w:t xml:space="preserve">nstitutions au premier chef par sa mise en œuvre. </w:t>
      </w:r>
    </w:p>
    <w:p w:rsidR="009518A2" w:rsidRPr="00C577B9" w:rsidRDefault="009518A2" w:rsidP="009518A2">
      <w:pPr>
        <w:spacing w:after="0"/>
        <w:rPr>
          <w:rFonts w:ascii="Arial Narrow" w:hAnsi="Arial Narrow" w:cstheme="minorHAnsi"/>
          <w:sz w:val="16"/>
          <w:szCs w:val="16"/>
        </w:rPr>
      </w:pPr>
    </w:p>
    <w:p w:rsidR="009518A2" w:rsidRPr="007930E2" w:rsidRDefault="009518A2" w:rsidP="009518A2">
      <w:pPr>
        <w:spacing w:after="0"/>
        <w:rPr>
          <w:rFonts w:ascii="Bookman Old Style" w:hAnsi="Bookman Old Style" w:cstheme="minorHAnsi"/>
          <w:sz w:val="24"/>
          <w:szCs w:val="24"/>
        </w:rPr>
      </w:pPr>
      <w:r w:rsidRPr="007930E2">
        <w:rPr>
          <w:rFonts w:ascii="Bookman Old Style" w:hAnsi="Bookman Old Style" w:cstheme="minorHAnsi"/>
          <w:sz w:val="24"/>
          <w:szCs w:val="24"/>
        </w:rPr>
        <w:t xml:space="preserve">Cette formation a réuni les </w:t>
      </w:r>
      <w:r w:rsidR="009F1810">
        <w:rPr>
          <w:rFonts w:ascii="Bookman Old Style" w:hAnsi="Bookman Old Style" w:cstheme="minorHAnsi"/>
          <w:sz w:val="24"/>
          <w:szCs w:val="24"/>
        </w:rPr>
        <w:t>Secrétaires G</w:t>
      </w:r>
      <w:r w:rsidRPr="007930E2">
        <w:rPr>
          <w:rFonts w:ascii="Bookman Old Style" w:hAnsi="Bookman Old Style" w:cstheme="minorHAnsi"/>
          <w:sz w:val="24"/>
          <w:szCs w:val="24"/>
        </w:rPr>
        <w:t>énérau</w:t>
      </w:r>
      <w:r w:rsidR="009F1810">
        <w:rPr>
          <w:rFonts w:ascii="Bookman Old Style" w:hAnsi="Bookman Old Style" w:cstheme="minorHAnsi"/>
          <w:sz w:val="24"/>
          <w:szCs w:val="24"/>
        </w:rPr>
        <w:t xml:space="preserve">x des pays suivants : Tchad, </w:t>
      </w:r>
      <w:r w:rsidRPr="007930E2">
        <w:rPr>
          <w:rFonts w:ascii="Bookman Old Style" w:hAnsi="Bookman Old Style" w:cstheme="minorHAnsi"/>
          <w:sz w:val="24"/>
          <w:szCs w:val="24"/>
        </w:rPr>
        <w:t>Répub</w:t>
      </w:r>
      <w:r w:rsidR="009F1810">
        <w:rPr>
          <w:rFonts w:ascii="Bookman Old Style" w:hAnsi="Bookman Old Style" w:cstheme="minorHAnsi"/>
          <w:sz w:val="24"/>
          <w:szCs w:val="24"/>
        </w:rPr>
        <w:t xml:space="preserve">lique Démocratique du Congo, Burkina Faso, Mauritanie, Mali </w:t>
      </w:r>
      <w:r w:rsidR="00483220">
        <w:rPr>
          <w:rFonts w:ascii="Bookman Old Style" w:hAnsi="Bookman Old Style" w:cstheme="minorHAnsi"/>
          <w:sz w:val="24"/>
          <w:szCs w:val="24"/>
        </w:rPr>
        <w:t xml:space="preserve">et </w:t>
      </w:r>
      <w:r w:rsidR="00483220" w:rsidRPr="007930E2">
        <w:rPr>
          <w:rFonts w:ascii="Bookman Old Style" w:hAnsi="Bookman Old Style" w:cstheme="minorHAnsi"/>
          <w:sz w:val="24"/>
          <w:szCs w:val="24"/>
        </w:rPr>
        <w:t>Benin</w:t>
      </w:r>
      <w:r w:rsidRPr="007930E2">
        <w:rPr>
          <w:rFonts w:ascii="Bookman Old Style" w:hAnsi="Bookman Old Style" w:cstheme="minorHAnsi"/>
          <w:sz w:val="24"/>
          <w:szCs w:val="24"/>
        </w:rPr>
        <w:t>.</w:t>
      </w:r>
    </w:p>
    <w:p w:rsidR="009518A2" w:rsidRPr="009935D5" w:rsidRDefault="009518A2" w:rsidP="009518A2">
      <w:pPr>
        <w:spacing w:after="0"/>
        <w:rPr>
          <w:rFonts w:ascii="Bookman Old Style" w:hAnsi="Bookman Old Style" w:cstheme="minorHAnsi"/>
          <w:sz w:val="16"/>
          <w:szCs w:val="16"/>
        </w:rPr>
      </w:pPr>
    </w:p>
    <w:p w:rsidR="009518A2" w:rsidRPr="007930E2" w:rsidRDefault="009518A2" w:rsidP="009518A2">
      <w:pPr>
        <w:spacing w:after="0"/>
        <w:rPr>
          <w:rFonts w:ascii="Bookman Old Style" w:hAnsi="Bookman Old Style" w:cstheme="minorHAnsi"/>
          <w:sz w:val="24"/>
          <w:szCs w:val="24"/>
        </w:rPr>
      </w:pPr>
      <w:r w:rsidRPr="007930E2">
        <w:rPr>
          <w:rFonts w:ascii="Bookman Old Style" w:hAnsi="Bookman Old Style" w:cstheme="minorHAnsi"/>
          <w:sz w:val="24"/>
          <w:szCs w:val="24"/>
        </w:rPr>
        <w:t>Le Tchad a été représenté à cette formation</w:t>
      </w:r>
      <w:r w:rsidR="009F1810">
        <w:rPr>
          <w:rFonts w:ascii="Bookman Old Style" w:hAnsi="Bookman Old Style" w:cstheme="minorHAnsi"/>
          <w:sz w:val="24"/>
          <w:szCs w:val="24"/>
        </w:rPr>
        <w:t xml:space="preserve"> </w:t>
      </w:r>
      <w:r w:rsidR="00483220">
        <w:rPr>
          <w:rFonts w:ascii="Bookman Old Style" w:hAnsi="Bookman Old Style" w:cstheme="minorHAnsi"/>
          <w:sz w:val="24"/>
          <w:szCs w:val="24"/>
        </w:rPr>
        <w:t>par</w:t>
      </w:r>
      <w:r w:rsidR="00483220" w:rsidRPr="007930E2">
        <w:rPr>
          <w:rFonts w:ascii="Bookman Old Style" w:hAnsi="Bookman Old Style" w:cstheme="minorHAnsi"/>
          <w:sz w:val="24"/>
          <w:szCs w:val="24"/>
        </w:rPr>
        <w:t> :</w:t>
      </w:r>
    </w:p>
    <w:p w:rsidR="009518A2" w:rsidRPr="007930E2" w:rsidRDefault="009F1810" w:rsidP="00E00038">
      <w:pPr>
        <w:pStyle w:val="Paragraphedeliste"/>
        <w:numPr>
          <w:ilvl w:val="0"/>
          <w:numId w:val="27"/>
        </w:numPr>
        <w:tabs>
          <w:tab w:val="clear" w:pos="5223"/>
        </w:tabs>
        <w:spacing w:after="0"/>
        <w:rPr>
          <w:rFonts w:ascii="Bookman Old Style" w:hAnsi="Bookman Old Style" w:cstheme="minorHAnsi"/>
          <w:sz w:val="24"/>
          <w:szCs w:val="24"/>
        </w:rPr>
      </w:pPr>
      <w:r>
        <w:rPr>
          <w:rFonts w:ascii="Bookman Old Style" w:hAnsi="Bookman Old Style" w:cstheme="minorHAnsi"/>
          <w:b/>
          <w:sz w:val="24"/>
          <w:szCs w:val="24"/>
        </w:rPr>
        <w:t xml:space="preserve">Monsieur </w:t>
      </w:r>
      <w:r w:rsidR="009518A2" w:rsidRPr="007930E2">
        <w:rPr>
          <w:rFonts w:ascii="Bookman Old Style" w:hAnsi="Bookman Old Style" w:cstheme="minorHAnsi"/>
          <w:b/>
          <w:sz w:val="24"/>
          <w:szCs w:val="24"/>
        </w:rPr>
        <w:t>NDOUBAHIDI SAMADINGAR François</w:t>
      </w:r>
      <w:r w:rsidR="009518A2" w:rsidRPr="007930E2">
        <w:rPr>
          <w:rFonts w:ascii="Bookman Old Style" w:hAnsi="Bookman Old Style" w:cstheme="minorHAnsi"/>
          <w:sz w:val="24"/>
          <w:szCs w:val="24"/>
        </w:rPr>
        <w:t>,</w:t>
      </w:r>
      <w:r w:rsidR="00483220">
        <w:rPr>
          <w:rFonts w:ascii="Bookman Old Style" w:hAnsi="Bookman Old Style" w:cstheme="minorHAnsi"/>
          <w:sz w:val="24"/>
          <w:szCs w:val="24"/>
        </w:rPr>
        <w:t xml:space="preserve"> </w:t>
      </w:r>
      <w:r w:rsidR="009518A2" w:rsidRPr="007930E2">
        <w:rPr>
          <w:rFonts w:ascii="Bookman Old Style" w:hAnsi="Bookman Old Style" w:cstheme="minorHAnsi"/>
          <w:sz w:val="24"/>
          <w:szCs w:val="24"/>
        </w:rPr>
        <w:t>Secrétaire Général du Collège de Contrôle et de Surveillance des Revenus Pétroliers (CCSRP) ;</w:t>
      </w:r>
    </w:p>
    <w:p w:rsidR="009518A2" w:rsidRPr="007930E2" w:rsidRDefault="009F1810" w:rsidP="00E00038">
      <w:pPr>
        <w:pStyle w:val="Paragraphedeliste"/>
        <w:numPr>
          <w:ilvl w:val="0"/>
          <w:numId w:val="27"/>
        </w:numPr>
        <w:tabs>
          <w:tab w:val="clear" w:pos="5223"/>
        </w:tabs>
        <w:spacing w:after="0"/>
        <w:rPr>
          <w:rFonts w:ascii="Bookman Old Style" w:hAnsi="Bookman Old Style" w:cstheme="minorHAnsi"/>
          <w:sz w:val="24"/>
          <w:szCs w:val="24"/>
        </w:rPr>
      </w:pPr>
      <w:r>
        <w:rPr>
          <w:rFonts w:ascii="Bookman Old Style" w:hAnsi="Bookman Old Style" w:cstheme="minorHAnsi"/>
          <w:b/>
          <w:sz w:val="24"/>
          <w:szCs w:val="24"/>
        </w:rPr>
        <w:t xml:space="preserve">Monsieur </w:t>
      </w:r>
      <w:r w:rsidR="009518A2" w:rsidRPr="007930E2">
        <w:rPr>
          <w:rFonts w:ascii="Bookman Old Style" w:hAnsi="Bookman Old Style" w:cstheme="minorHAnsi"/>
          <w:b/>
          <w:sz w:val="24"/>
          <w:szCs w:val="24"/>
        </w:rPr>
        <w:t>MAHAMAT HASSAN BREME</w:t>
      </w:r>
      <w:r w:rsidR="00483220">
        <w:rPr>
          <w:rFonts w:ascii="Bookman Old Style" w:hAnsi="Bookman Old Style" w:cstheme="minorHAnsi"/>
          <w:sz w:val="24"/>
          <w:szCs w:val="24"/>
        </w:rPr>
        <w:t xml:space="preserve"> </w:t>
      </w:r>
      <w:r w:rsidR="009518A2" w:rsidRPr="007930E2">
        <w:rPr>
          <w:rFonts w:ascii="Bookman Old Style" w:hAnsi="Bookman Old Style" w:cstheme="minorHAnsi"/>
          <w:sz w:val="24"/>
          <w:szCs w:val="24"/>
        </w:rPr>
        <w:t>Secrétaire Général de l’A</w:t>
      </w:r>
      <w:r>
        <w:rPr>
          <w:rFonts w:ascii="Bookman Old Style" w:hAnsi="Bookman Old Style" w:cstheme="minorHAnsi"/>
          <w:sz w:val="24"/>
          <w:szCs w:val="24"/>
        </w:rPr>
        <w:t>ssemblée Nationale</w:t>
      </w:r>
      <w:r w:rsidR="009518A2" w:rsidRPr="007930E2">
        <w:rPr>
          <w:rFonts w:ascii="Bookman Old Style" w:hAnsi="Bookman Old Style" w:cstheme="minorHAnsi"/>
          <w:sz w:val="24"/>
          <w:szCs w:val="24"/>
        </w:rPr>
        <w:t> ;</w:t>
      </w:r>
    </w:p>
    <w:p w:rsidR="009518A2" w:rsidRPr="007930E2" w:rsidRDefault="009F1810" w:rsidP="00E00038">
      <w:pPr>
        <w:pStyle w:val="Paragraphedeliste"/>
        <w:numPr>
          <w:ilvl w:val="0"/>
          <w:numId w:val="27"/>
        </w:numPr>
        <w:tabs>
          <w:tab w:val="clear" w:pos="5223"/>
        </w:tabs>
        <w:spacing w:after="0"/>
        <w:rPr>
          <w:rFonts w:ascii="Bookman Old Style" w:hAnsi="Bookman Old Style" w:cstheme="minorHAnsi"/>
          <w:sz w:val="24"/>
          <w:szCs w:val="24"/>
        </w:rPr>
      </w:pPr>
      <w:r>
        <w:rPr>
          <w:rFonts w:ascii="Bookman Old Style" w:hAnsi="Bookman Old Style" w:cstheme="minorHAnsi"/>
          <w:b/>
          <w:sz w:val="24"/>
          <w:szCs w:val="24"/>
        </w:rPr>
        <w:t xml:space="preserve">Monsieur </w:t>
      </w:r>
      <w:r w:rsidR="009518A2" w:rsidRPr="007930E2">
        <w:rPr>
          <w:rFonts w:ascii="Bookman Old Style" w:hAnsi="Bookman Old Style" w:cstheme="minorHAnsi"/>
          <w:b/>
          <w:sz w:val="24"/>
          <w:szCs w:val="24"/>
        </w:rPr>
        <w:t>DJAMAL DIRMY HAROUN</w:t>
      </w:r>
      <w:r w:rsidR="009518A2" w:rsidRPr="007930E2">
        <w:rPr>
          <w:rFonts w:ascii="Bookman Old Style" w:hAnsi="Bookman Old Style" w:cstheme="minorHAnsi"/>
          <w:sz w:val="24"/>
          <w:szCs w:val="24"/>
        </w:rPr>
        <w:t>,</w:t>
      </w:r>
      <w:r w:rsidR="00483220">
        <w:rPr>
          <w:rFonts w:ascii="Bookman Old Style" w:hAnsi="Bookman Old Style" w:cstheme="minorHAnsi"/>
          <w:sz w:val="24"/>
          <w:szCs w:val="24"/>
        </w:rPr>
        <w:t xml:space="preserve"> </w:t>
      </w:r>
      <w:r w:rsidR="009518A2" w:rsidRPr="007930E2">
        <w:rPr>
          <w:rFonts w:ascii="Bookman Old Style" w:hAnsi="Bookman Old Style" w:cstheme="minorHAnsi"/>
          <w:sz w:val="24"/>
          <w:szCs w:val="24"/>
        </w:rPr>
        <w:t>Secrétaire Général du Ministère de l’Assainissement Public et de la Bonne Gouvernance ;</w:t>
      </w:r>
    </w:p>
    <w:p w:rsidR="009518A2" w:rsidRPr="007930E2" w:rsidRDefault="009F1810" w:rsidP="00E00038">
      <w:pPr>
        <w:pStyle w:val="Paragraphedeliste"/>
        <w:numPr>
          <w:ilvl w:val="0"/>
          <w:numId w:val="27"/>
        </w:numPr>
        <w:tabs>
          <w:tab w:val="clear" w:pos="5223"/>
        </w:tabs>
        <w:spacing w:after="0"/>
        <w:rPr>
          <w:rFonts w:ascii="Bookman Old Style" w:hAnsi="Bookman Old Style" w:cstheme="minorHAnsi"/>
          <w:sz w:val="24"/>
          <w:szCs w:val="24"/>
        </w:rPr>
      </w:pPr>
      <w:r>
        <w:rPr>
          <w:rFonts w:ascii="Bookman Old Style" w:hAnsi="Bookman Old Style" w:cstheme="minorHAnsi"/>
          <w:b/>
          <w:sz w:val="24"/>
          <w:szCs w:val="24"/>
        </w:rPr>
        <w:t xml:space="preserve">Monsieur </w:t>
      </w:r>
      <w:r w:rsidR="009518A2" w:rsidRPr="007930E2">
        <w:rPr>
          <w:rFonts w:ascii="Bookman Old Style" w:hAnsi="Bookman Old Style" w:cstheme="minorHAnsi"/>
          <w:b/>
          <w:sz w:val="24"/>
          <w:szCs w:val="24"/>
        </w:rPr>
        <w:t xml:space="preserve">HAMID KOUA </w:t>
      </w:r>
      <w:proofErr w:type="spellStart"/>
      <w:r w:rsidR="009518A2" w:rsidRPr="007930E2">
        <w:rPr>
          <w:rFonts w:ascii="Bookman Old Style" w:hAnsi="Bookman Old Style" w:cstheme="minorHAnsi"/>
          <w:b/>
          <w:sz w:val="24"/>
          <w:szCs w:val="24"/>
        </w:rPr>
        <w:t>MAHAMAT</w:t>
      </w:r>
      <w:proofErr w:type="gramStart"/>
      <w:r w:rsidR="009518A2" w:rsidRPr="007930E2">
        <w:rPr>
          <w:rFonts w:ascii="Bookman Old Style" w:hAnsi="Bookman Old Style" w:cstheme="minorHAnsi"/>
          <w:sz w:val="24"/>
          <w:szCs w:val="24"/>
        </w:rPr>
        <w:t>,Secrétaire</w:t>
      </w:r>
      <w:proofErr w:type="spellEnd"/>
      <w:proofErr w:type="gramEnd"/>
      <w:r w:rsidR="009518A2" w:rsidRPr="007930E2">
        <w:rPr>
          <w:rFonts w:ascii="Bookman Old Style" w:hAnsi="Bookman Old Style" w:cstheme="minorHAnsi"/>
          <w:sz w:val="24"/>
          <w:szCs w:val="24"/>
        </w:rPr>
        <w:t xml:space="preserve"> Général du Ministère du Plan et de la Coopération Internationale.</w:t>
      </w:r>
    </w:p>
    <w:p w:rsidR="009518A2" w:rsidRPr="00C577B9" w:rsidRDefault="009518A2" w:rsidP="009518A2">
      <w:pPr>
        <w:spacing w:after="0"/>
        <w:rPr>
          <w:rFonts w:ascii="Arial Narrow" w:hAnsi="Arial Narrow" w:cstheme="minorHAnsi"/>
          <w:sz w:val="16"/>
          <w:szCs w:val="16"/>
        </w:rPr>
      </w:pPr>
    </w:p>
    <w:p w:rsidR="009518A2" w:rsidRPr="009F1810" w:rsidRDefault="009F1810" w:rsidP="009F1810">
      <w:pPr>
        <w:autoSpaceDE w:val="0"/>
        <w:autoSpaceDN w:val="0"/>
        <w:adjustRightInd w:val="0"/>
        <w:rPr>
          <w:rFonts w:ascii="Bookman Old Style" w:hAnsi="Bookman Old Style" w:cstheme="minorHAnsi"/>
          <w:b/>
          <w:sz w:val="24"/>
          <w:szCs w:val="24"/>
          <w:u w:val="single"/>
        </w:rPr>
      </w:pPr>
      <w:r w:rsidRPr="009F1810">
        <w:rPr>
          <w:rFonts w:ascii="Bookman Old Style" w:hAnsi="Bookman Old Style" w:cstheme="minorHAnsi"/>
          <w:b/>
          <w:sz w:val="24"/>
          <w:szCs w:val="24"/>
          <w:u w:val="single"/>
        </w:rPr>
        <w:t>O</w:t>
      </w:r>
      <w:r w:rsidR="009518A2" w:rsidRPr="009F1810">
        <w:rPr>
          <w:rFonts w:ascii="Bookman Old Style" w:hAnsi="Bookman Old Style" w:cstheme="minorHAnsi"/>
          <w:b/>
          <w:sz w:val="24"/>
          <w:szCs w:val="24"/>
          <w:u w:val="single"/>
        </w:rPr>
        <w:t>bjectifs</w:t>
      </w:r>
    </w:p>
    <w:p w:rsidR="009F1810" w:rsidRPr="009F1810" w:rsidRDefault="009F1810" w:rsidP="009518A2">
      <w:pPr>
        <w:autoSpaceDE w:val="0"/>
        <w:autoSpaceDN w:val="0"/>
        <w:adjustRightInd w:val="0"/>
        <w:spacing w:after="0"/>
        <w:rPr>
          <w:rFonts w:ascii="Bookman Old Style" w:hAnsi="Bookman Old Style" w:cstheme="minorHAnsi"/>
          <w:sz w:val="24"/>
          <w:szCs w:val="24"/>
        </w:rPr>
      </w:pPr>
      <w:r w:rsidRPr="009F1810">
        <w:rPr>
          <w:rFonts w:ascii="Bookman Old Style" w:hAnsi="Bookman Old Style" w:cstheme="minorHAnsi"/>
          <w:sz w:val="24"/>
          <w:szCs w:val="24"/>
        </w:rPr>
        <w:t>Les objectifs de cette formation sont </w:t>
      </w:r>
      <w:r>
        <w:rPr>
          <w:rFonts w:ascii="Bookman Old Style" w:hAnsi="Bookman Old Style" w:cstheme="minorHAnsi"/>
          <w:sz w:val="24"/>
          <w:szCs w:val="24"/>
        </w:rPr>
        <w:t xml:space="preserve">de </w:t>
      </w:r>
      <w:r w:rsidRPr="009F1810">
        <w:rPr>
          <w:rFonts w:ascii="Bookman Old Style" w:hAnsi="Bookman Old Style" w:cstheme="minorHAnsi"/>
          <w:sz w:val="24"/>
          <w:szCs w:val="24"/>
        </w:rPr>
        <w:t>:</w:t>
      </w:r>
    </w:p>
    <w:p w:rsidR="009518A2" w:rsidRPr="009F1810" w:rsidRDefault="009F1810"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color w:val="1A1A1A"/>
          <w:sz w:val="24"/>
          <w:szCs w:val="24"/>
        </w:rPr>
      </w:pPr>
      <w:r>
        <w:rPr>
          <w:rFonts w:ascii="Bookman Old Style" w:hAnsi="Bookman Old Style" w:cstheme="minorHAnsi"/>
          <w:color w:val="1A1A1A"/>
          <w:sz w:val="24"/>
          <w:szCs w:val="24"/>
        </w:rPr>
        <w:lastRenderedPageBreak/>
        <w:t xml:space="preserve">renforcer les Secrétaires </w:t>
      </w:r>
      <w:proofErr w:type="spellStart"/>
      <w:r>
        <w:rPr>
          <w:rFonts w:ascii="Bookman Old Style" w:hAnsi="Bookman Old Style" w:cstheme="minorHAnsi"/>
          <w:color w:val="1A1A1A"/>
          <w:sz w:val="24"/>
          <w:szCs w:val="24"/>
        </w:rPr>
        <w:t>Générauxdans</w:t>
      </w:r>
      <w:proofErr w:type="spellEnd"/>
      <w:r>
        <w:rPr>
          <w:rFonts w:ascii="Bookman Old Style" w:hAnsi="Bookman Old Style" w:cstheme="minorHAnsi"/>
          <w:color w:val="1A1A1A"/>
          <w:sz w:val="24"/>
          <w:szCs w:val="24"/>
        </w:rPr>
        <w:t xml:space="preserve"> leur mission</w:t>
      </w:r>
      <w:r w:rsidR="009518A2" w:rsidRPr="009F1810">
        <w:rPr>
          <w:rFonts w:ascii="Bookman Old Style" w:hAnsi="Bookman Old Style" w:cstheme="minorHAnsi"/>
          <w:color w:val="1A1A1A"/>
          <w:sz w:val="24"/>
          <w:szCs w:val="24"/>
        </w:rPr>
        <w:t xml:space="preserve"> et dans un contexte de changement institutionnel ;</w:t>
      </w:r>
    </w:p>
    <w:p w:rsidR="009518A2" w:rsidRPr="009F1810" w:rsidRDefault="009F1810"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color w:val="1A1A1A"/>
          <w:sz w:val="24"/>
          <w:szCs w:val="24"/>
        </w:rPr>
      </w:pPr>
      <w:r>
        <w:rPr>
          <w:rFonts w:ascii="Bookman Old Style" w:hAnsi="Bookman Old Style" w:cstheme="minorHAnsi"/>
          <w:color w:val="1A1A1A"/>
          <w:sz w:val="24"/>
          <w:szCs w:val="24"/>
        </w:rPr>
        <w:t>améliorer leur efficacité et leurs</w:t>
      </w:r>
      <w:r w:rsidR="009518A2" w:rsidRPr="009F1810">
        <w:rPr>
          <w:rFonts w:ascii="Bookman Old Style" w:hAnsi="Bookman Old Style" w:cstheme="minorHAnsi"/>
          <w:color w:val="1A1A1A"/>
          <w:sz w:val="24"/>
          <w:szCs w:val="24"/>
        </w:rPr>
        <w:t xml:space="preserve"> performances </w:t>
      </w:r>
      <w:r>
        <w:rPr>
          <w:rFonts w:ascii="Bookman Old Style" w:hAnsi="Bookman Old Style" w:cstheme="minorHAnsi"/>
          <w:color w:val="1A1A1A"/>
          <w:sz w:val="24"/>
          <w:szCs w:val="24"/>
        </w:rPr>
        <w:t xml:space="preserve">au </w:t>
      </w:r>
      <w:proofErr w:type="spellStart"/>
      <w:r>
        <w:rPr>
          <w:rFonts w:ascii="Bookman Old Style" w:hAnsi="Bookman Old Style" w:cstheme="minorHAnsi"/>
          <w:color w:val="1A1A1A"/>
          <w:sz w:val="24"/>
          <w:szCs w:val="24"/>
        </w:rPr>
        <w:t>sein</w:t>
      </w:r>
      <w:r>
        <w:rPr>
          <w:rFonts w:ascii="Bookman Old Style" w:hAnsi="Bookman Old Style" w:cstheme="minorHAnsi"/>
          <w:color w:val="1A1A1A"/>
          <w:sz w:val="24"/>
          <w:szCs w:val="20"/>
        </w:rPr>
        <w:t>de</w:t>
      </w:r>
      <w:proofErr w:type="spellEnd"/>
      <w:r>
        <w:rPr>
          <w:rFonts w:ascii="Bookman Old Style" w:hAnsi="Bookman Old Style" w:cstheme="minorHAnsi"/>
          <w:color w:val="1A1A1A"/>
          <w:sz w:val="24"/>
          <w:szCs w:val="20"/>
        </w:rPr>
        <w:t xml:space="preserve"> leurs Ministères ou leurs Institutions</w:t>
      </w:r>
      <w:r w:rsidRPr="009F1810">
        <w:rPr>
          <w:rFonts w:ascii="Bookman Old Style" w:hAnsi="Bookman Old Style" w:cstheme="minorHAnsi"/>
          <w:color w:val="1A1A1A"/>
          <w:sz w:val="24"/>
          <w:szCs w:val="24"/>
        </w:rPr>
        <w:t>;</w:t>
      </w:r>
    </w:p>
    <w:p w:rsidR="009518A2" w:rsidRPr="009F1810" w:rsidRDefault="009F1810"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color w:val="1A1A1A"/>
          <w:sz w:val="24"/>
          <w:szCs w:val="24"/>
        </w:rPr>
      </w:pPr>
      <w:r>
        <w:rPr>
          <w:rFonts w:ascii="Bookman Old Style" w:hAnsi="Bookman Old Style" w:cstheme="minorHAnsi"/>
          <w:color w:val="1A1A1A"/>
          <w:sz w:val="24"/>
          <w:szCs w:val="24"/>
        </w:rPr>
        <w:t xml:space="preserve">les </w:t>
      </w:r>
      <w:r w:rsidR="009518A2" w:rsidRPr="009F1810">
        <w:rPr>
          <w:rFonts w:ascii="Bookman Old Style" w:hAnsi="Bookman Old Style" w:cstheme="minorHAnsi"/>
          <w:color w:val="1A1A1A"/>
          <w:sz w:val="24"/>
          <w:szCs w:val="24"/>
        </w:rPr>
        <w:t>amener à acquérir la démarche ainsi que les méthodes de conception et de gestion d’un projet de modernisation administrative.</w:t>
      </w:r>
    </w:p>
    <w:p w:rsidR="009518A2" w:rsidRPr="00C577B9" w:rsidRDefault="009518A2" w:rsidP="009518A2">
      <w:pPr>
        <w:autoSpaceDE w:val="0"/>
        <w:autoSpaceDN w:val="0"/>
        <w:adjustRightInd w:val="0"/>
        <w:spacing w:after="0"/>
        <w:rPr>
          <w:rFonts w:ascii="Arial Narrow" w:hAnsi="Arial Narrow" w:cstheme="minorHAnsi"/>
          <w:color w:val="48B600"/>
          <w:sz w:val="16"/>
          <w:szCs w:val="16"/>
        </w:rPr>
      </w:pPr>
    </w:p>
    <w:p w:rsidR="009518A2" w:rsidRPr="002F22D6" w:rsidRDefault="009518A2" w:rsidP="002F22D6">
      <w:pPr>
        <w:autoSpaceDE w:val="0"/>
        <w:autoSpaceDN w:val="0"/>
        <w:adjustRightInd w:val="0"/>
        <w:rPr>
          <w:rFonts w:ascii="Bookman Old Style" w:hAnsi="Bookman Old Style" w:cstheme="minorHAnsi"/>
          <w:color w:val="1A1A1A"/>
          <w:sz w:val="24"/>
          <w:szCs w:val="24"/>
        </w:rPr>
      </w:pPr>
      <w:r w:rsidRPr="002F22D6">
        <w:rPr>
          <w:rFonts w:ascii="Bookman Old Style" w:hAnsi="Bookman Old Style" w:cstheme="minorHAnsi"/>
          <w:b/>
          <w:sz w:val="24"/>
          <w:szCs w:val="24"/>
        </w:rPr>
        <w:t>Résultats attendus</w:t>
      </w:r>
    </w:p>
    <w:p w:rsidR="002F22D6" w:rsidRDefault="002F22D6" w:rsidP="007C0168">
      <w:pPr>
        <w:autoSpaceDE w:val="0"/>
        <w:autoSpaceDN w:val="0"/>
        <w:adjustRightInd w:val="0"/>
        <w:rPr>
          <w:rFonts w:ascii="Bookman Old Style" w:hAnsi="Bookman Old Style" w:cstheme="minorHAnsi"/>
          <w:sz w:val="24"/>
          <w:szCs w:val="24"/>
        </w:rPr>
      </w:pPr>
      <w:r>
        <w:rPr>
          <w:rFonts w:ascii="Bookman Old Style" w:hAnsi="Bookman Old Style" w:cstheme="minorHAnsi"/>
          <w:sz w:val="24"/>
          <w:szCs w:val="24"/>
        </w:rPr>
        <w:t xml:space="preserve">A la fin </w:t>
      </w:r>
      <w:r w:rsidR="009518A2" w:rsidRPr="002F22D6">
        <w:rPr>
          <w:rFonts w:ascii="Bookman Old Style" w:hAnsi="Bookman Old Style" w:cstheme="minorHAnsi"/>
          <w:sz w:val="24"/>
          <w:szCs w:val="24"/>
        </w:rPr>
        <w:t>de</w:t>
      </w:r>
      <w:r>
        <w:rPr>
          <w:rFonts w:ascii="Bookman Old Style" w:hAnsi="Bookman Old Style" w:cstheme="minorHAnsi"/>
          <w:sz w:val="24"/>
          <w:szCs w:val="24"/>
        </w:rPr>
        <w:t xml:space="preserve"> cette</w:t>
      </w:r>
      <w:r w:rsidR="009518A2" w:rsidRPr="002F22D6">
        <w:rPr>
          <w:rFonts w:ascii="Bookman Old Style" w:hAnsi="Bookman Old Style" w:cstheme="minorHAnsi"/>
          <w:sz w:val="24"/>
          <w:szCs w:val="24"/>
        </w:rPr>
        <w:t xml:space="preserve"> formation, </w:t>
      </w:r>
      <w:r>
        <w:rPr>
          <w:rFonts w:ascii="Bookman Old Style" w:hAnsi="Bookman Old Style" w:cstheme="minorHAnsi"/>
          <w:sz w:val="24"/>
          <w:szCs w:val="24"/>
        </w:rPr>
        <w:t xml:space="preserve">il est attendu des participants de </w:t>
      </w:r>
      <w:r w:rsidRPr="002F22D6">
        <w:rPr>
          <w:rFonts w:ascii="Bookman Old Style" w:hAnsi="Bookman Old Style" w:cstheme="minorHAnsi"/>
          <w:sz w:val="24"/>
          <w:szCs w:val="24"/>
        </w:rPr>
        <w:t>produire et rendre disponible</w:t>
      </w:r>
      <w:r w:rsidR="009518A2" w:rsidRPr="002F22D6">
        <w:rPr>
          <w:rFonts w:ascii="Bookman Old Style" w:hAnsi="Bookman Old Style" w:cstheme="minorHAnsi"/>
          <w:sz w:val="24"/>
          <w:szCs w:val="24"/>
        </w:rPr>
        <w:t xml:space="preserve"> au STP-PAMFIP et </w:t>
      </w:r>
      <w:r w:rsidRPr="002F22D6">
        <w:rPr>
          <w:rFonts w:ascii="Bookman Old Style" w:hAnsi="Bookman Old Style" w:cstheme="minorHAnsi"/>
          <w:sz w:val="24"/>
          <w:szCs w:val="24"/>
        </w:rPr>
        <w:t xml:space="preserve">au sein </w:t>
      </w:r>
      <w:r>
        <w:rPr>
          <w:rFonts w:ascii="Bookman Old Style" w:hAnsi="Bookman Old Style" w:cstheme="minorHAnsi"/>
          <w:sz w:val="24"/>
          <w:szCs w:val="24"/>
        </w:rPr>
        <w:t xml:space="preserve">même </w:t>
      </w:r>
      <w:r w:rsidRPr="002F22D6">
        <w:rPr>
          <w:rFonts w:ascii="Bookman Old Style" w:hAnsi="Bookman Old Style" w:cstheme="minorHAnsi"/>
          <w:sz w:val="24"/>
          <w:szCs w:val="24"/>
        </w:rPr>
        <w:t>d</w:t>
      </w:r>
      <w:r>
        <w:rPr>
          <w:rFonts w:ascii="Bookman Old Style" w:hAnsi="Bookman Old Style" w:cstheme="minorHAnsi"/>
          <w:sz w:val="24"/>
          <w:szCs w:val="24"/>
        </w:rPr>
        <w:t>e leurs</w:t>
      </w:r>
      <w:r w:rsidRPr="002F22D6">
        <w:rPr>
          <w:rFonts w:ascii="Bookman Old Style" w:hAnsi="Bookman Old Style" w:cstheme="minorHAnsi"/>
          <w:sz w:val="24"/>
          <w:szCs w:val="24"/>
        </w:rPr>
        <w:t xml:space="preserve"> Ministère</w:t>
      </w:r>
      <w:r>
        <w:rPr>
          <w:rFonts w:ascii="Bookman Old Style" w:hAnsi="Bookman Old Style" w:cstheme="minorHAnsi"/>
          <w:sz w:val="24"/>
          <w:szCs w:val="24"/>
        </w:rPr>
        <w:t>s</w:t>
      </w:r>
      <w:r w:rsidR="00483220">
        <w:rPr>
          <w:rFonts w:ascii="Bookman Old Style" w:hAnsi="Bookman Old Style" w:cstheme="minorHAnsi"/>
          <w:sz w:val="24"/>
          <w:szCs w:val="24"/>
        </w:rPr>
        <w:t xml:space="preserve"> </w:t>
      </w:r>
      <w:r>
        <w:rPr>
          <w:rFonts w:ascii="Bookman Old Style" w:hAnsi="Bookman Old Style" w:cstheme="minorHAnsi"/>
          <w:sz w:val="24"/>
          <w:szCs w:val="24"/>
        </w:rPr>
        <w:t>ou leurs Institution</w:t>
      </w:r>
      <w:r w:rsidR="006D74C1">
        <w:rPr>
          <w:rFonts w:ascii="Bookman Old Style" w:hAnsi="Bookman Old Style" w:cstheme="minorHAnsi"/>
          <w:sz w:val="24"/>
          <w:szCs w:val="24"/>
        </w:rPr>
        <w:t>s</w:t>
      </w:r>
      <w:r>
        <w:rPr>
          <w:rFonts w:ascii="Bookman Old Style" w:hAnsi="Bookman Old Style" w:cstheme="minorHAnsi"/>
          <w:sz w:val="24"/>
          <w:szCs w:val="24"/>
        </w:rPr>
        <w:t>, la</w:t>
      </w:r>
      <w:r w:rsidRPr="002F22D6">
        <w:rPr>
          <w:rFonts w:ascii="Bookman Old Style" w:hAnsi="Bookman Old Style" w:cstheme="minorHAnsi"/>
          <w:sz w:val="24"/>
          <w:szCs w:val="24"/>
        </w:rPr>
        <w:t xml:space="preserve"> restitution </w:t>
      </w:r>
      <w:r>
        <w:rPr>
          <w:rFonts w:ascii="Bookman Old Style" w:hAnsi="Bookman Old Style" w:cstheme="minorHAnsi"/>
          <w:sz w:val="24"/>
          <w:szCs w:val="24"/>
        </w:rPr>
        <w:t xml:space="preserve">de la formation </w:t>
      </w:r>
      <w:r w:rsidRPr="002F22D6">
        <w:rPr>
          <w:rFonts w:ascii="Bookman Old Style" w:hAnsi="Bookman Old Style" w:cstheme="minorHAnsi"/>
          <w:sz w:val="24"/>
          <w:szCs w:val="24"/>
        </w:rPr>
        <w:t xml:space="preserve">sous forme d’un </w:t>
      </w:r>
      <w:r w:rsidR="009518A2" w:rsidRPr="002F22D6">
        <w:rPr>
          <w:rFonts w:ascii="Bookman Old Style" w:hAnsi="Bookman Old Style" w:cstheme="minorHAnsi"/>
          <w:sz w:val="24"/>
          <w:szCs w:val="24"/>
        </w:rPr>
        <w:t>rapport</w:t>
      </w:r>
      <w:r w:rsidR="00483220">
        <w:rPr>
          <w:rFonts w:ascii="Bookman Old Style" w:hAnsi="Bookman Old Style" w:cstheme="minorHAnsi"/>
          <w:sz w:val="24"/>
          <w:szCs w:val="24"/>
        </w:rPr>
        <w:t xml:space="preserve"> </w:t>
      </w:r>
      <w:r>
        <w:rPr>
          <w:rFonts w:ascii="Bookman Old Style" w:hAnsi="Bookman Old Style" w:cstheme="minorHAnsi"/>
          <w:sz w:val="24"/>
          <w:szCs w:val="24"/>
        </w:rPr>
        <w:t xml:space="preserve">et/ou </w:t>
      </w:r>
      <w:r w:rsidRPr="002F22D6">
        <w:rPr>
          <w:rFonts w:ascii="Bookman Old Style" w:hAnsi="Bookman Old Style" w:cstheme="minorHAnsi"/>
          <w:sz w:val="24"/>
          <w:szCs w:val="24"/>
        </w:rPr>
        <w:t>d’un exposé</w:t>
      </w:r>
      <w:r>
        <w:rPr>
          <w:rFonts w:ascii="Bookman Old Style" w:hAnsi="Bookman Old Style" w:cstheme="minorHAnsi"/>
          <w:sz w:val="24"/>
          <w:szCs w:val="24"/>
        </w:rPr>
        <w:t>.</w:t>
      </w:r>
    </w:p>
    <w:p w:rsidR="009518A2" w:rsidRPr="002F22D6" w:rsidRDefault="007C0168" w:rsidP="007C0168">
      <w:pPr>
        <w:autoSpaceDE w:val="0"/>
        <w:autoSpaceDN w:val="0"/>
        <w:adjustRightInd w:val="0"/>
        <w:spacing w:after="120"/>
        <w:rPr>
          <w:rFonts w:ascii="Bookman Old Style" w:hAnsi="Bookman Old Style" w:cstheme="minorHAnsi"/>
          <w:sz w:val="24"/>
          <w:szCs w:val="24"/>
        </w:rPr>
      </w:pPr>
      <w:r>
        <w:rPr>
          <w:rFonts w:ascii="Bookman Old Style" w:hAnsi="Bookman Old Style" w:cstheme="minorHAnsi"/>
          <w:sz w:val="24"/>
          <w:szCs w:val="24"/>
        </w:rPr>
        <w:t>Voici les</w:t>
      </w:r>
      <w:r w:rsidR="00483220">
        <w:rPr>
          <w:rFonts w:ascii="Bookman Old Style" w:hAnsi="Bookman Old Style" w:cstheme="minorHAnsi"/>
          <w:sz w:val="24"/>
          <w:szCs w:val="24"/>
        </w:rPr>
        <w:t xml:space="preserve"> </w:t>
      </w:r>
      <w:r w:rsidR="00D64B8D">
        <w:rPr>
          <w:rFonts w:ascii="Bookman Old Style" w:hAnsi="Bookman Old Style" w:cstheme="minorHAnsi"/>
          <w:sz w:val="24"/>
          <w:szCs w:val="24"/>
        </w:rPr>
        <w:t>différents</w:t>
      </w:r>
      <w:r w:rsidR="00483220">
        <w:rPr>
          <w:rFonts w:ascii="Bookman Old Style" w:hAnsi="Bookman Old Style" w:cstheme="minorHAnsi"/>
          <w:sz w:val="24"/>
          <w:szCs w:val="24"/>
        </w:rPr>
        <w:t xml:space="preserve"> </w:t>
      </w:r>
      <w:r w:rsidR="009518A2" w:rsidRPr="002F22D6">
        <w:rPr>
          <w:rFonts w:ascii="Bookman Old Style" w:hAnsi="Bookman Old Style" w:cstheme="minorHAnsi"/>
          <w:sz w:val="24"/>
          <w:szCs w:val="24"/>
        </w:rPr>
        <w:t xml:space="preserve">sujets abordés </w:t>
      </w:r>
      <w:r>
        <w:rPr>
          <w:rFonts w:ascii="Bookman Old Style" w:hAnsi="Bookman Old Style" w:cstheme="minorHAnsi"/>
          <w:sz w:val="24"/>
          <w:szCs w:val="24"/>
        </w:rPr>
        <w:t>au cours de cette formation</w:t>
      </w:r>
      <w:r w:rsidR="009518A2" w:rsidRPr="002F22D6">
        <w:rPr>
          <w:rFonts w:ascii="Bookman Old Style" w:hAnsi="Bookman Old Style" w:cstheme="minorHAnsi"/>
          <w:sz w:val="24"/>
          <w:szCs w:val="24"/>
        </w:rPr>
        <w:t> :</w:t>
      </w:r>
    </w:p>
    <w:p w:rsidR="009518A2" w:rsidRPr="002F22D6" w:rsidRDefault="00D64B8D" w:rsidP="00E00038">
      <w:pPr>
        <w:pStyle w:val="Paragraphedeliste"/>
        <w:numPr>
          <w:ilvl w:val="0"/>
          <w:numId w:val="26"/>
        </w:numPr>
        <w:autoSpaceDE w:val="0"/>
        <w:autoSpaceDN w:val="0"/>
        <w:adjustRightInd w:val="0"/>
        <w:spacing w:after="0"/>
        <w:rPr>
          <w:rFonts w:ascii="Bookman Old Style" w:hAnsi="Bookman Old Style" w:cstheme="minorHAnsi"/>
          <w:sz w:val="24"/>
          <w:szCs w:val="24"/>
        </w:rPr>
      </w:pPr>
      <w:r>
        <w:rPr>
          <w:rFonts w:ascii="Bookman Old Style" w:hAnsi="Bookman Old Style" w:cstheme="minorHAnsi"/>
          <w:sz w:val="24"/>
          <w:szCs w:val="24"/>
        </w:rPr>
        <w:t xml:space="preserve">le </w:t>
      </w:r>
      <w:r w:rsidR="009518A2" w:rsidRPr="002F22D6">
        <w:rPr>
          <w:rFonts w:ascii="Bookman Old Style" w:hAnsi="Bookman Old Style" w:cstheme="minorHAnsi"/>
          <w:sz w:val="24"/>
          <w:szCs w:val="24"/>
        </w:rPr>
        <w:t>positionnement du Secrétaire Général dans son environnement ;</w:t>
      </w:r>
    </w:p>
    <w:p w:rsidR="009518A2" w:rsidRPr="002F22D6" w:rsidRDefault="00D64B8D" w:rsidP="00E00038">
      <w:pPr>
        <w:pStyle w:val="Paragraphedeliste"/>
        <w:numPr>
          <w:ilvl w:val="0"/>
          <w:numId w:val="26"/>
        </w:numPr>
        <w:autoSpaceDE w:val="0"/>
        <w:autoSpaceDN w:val="0"/>
        <w:adjustRightInd w:val="0"/>
        <w:spacing w:after="0"/>
        <w:rPr>
          <w:rFonts w:ascii="Bookman Old Style" w:hAnsi="Bookman Old Style" w:cstheme="minorHAnsi"/>
          <w:sz w:val="24"/>
          <w:szCs w:val="24"/>
        </w:rPr>
      </w:pPr>
      <w:r>
        <w:rPr>
          <w:rFonts w:ascii="Bookman Old Style" w:hAnsi="Bookman Old Style" w:cstheme="minorHAnsi"/>
          <w:sz w:val="24"/>
          <w:szCs w:val="24"/>
        </w:rPr>
        <w:t xml:space="preserve">le </w:t>
      </w:r>
      <w:r w:rsidR="009518A2" w:rsidRPr="002F22D6">
        <w:rPr>
          <w:rFonts w:ascii="Bookman Old Style" w:hAnsi="Bookman Old Style" w:cstheme="minorHAnsi"/>
          <w:sz w:val="24"/>
          <w:szCs w:val="24"/>
        </w:rPr>
        <w:t>rôle et positionnement du Secrétaire Général dans les organisations publiques ;</w:t>
      </w:r>
    </w:p>
    <w:p w:rsidR="009518A2" w:rsidRPr="002F22D6" w:rsidRDefault="00D64B8D" w:rsidP="00E00038">
      <w:pPr>
        <w:pStyle w:val="Paragraphedeliste"/>
        <w:numPr>
          <w:ilvl w:val="0"/>
          <w:numId w:val="26"/>
        </w:numPr>
        <w:autoSpaceDE w:val="0"/>
        <w:autoSpaceDN w:val="0"/>
        <w:adjustRightInd w:val="0"/>
        <w:spacing w:after="0"/>
        <w:rPr>
          <w:rFonts w:ascii="Bookman Old Style" w:hAnsi="Bookman Old Style" w:cstheme="minorHAnsi"/>
          <w:sz w:val="24"/>
          <w:szCs w:val="24"/>
        </w:rPr>
      </w:pPr>
      <w:r>
        <w:rPr>
          <w:rFonts w:ascii="Bookman Old Style" w:hAnsi="Bookman Old Style" w:cstheme="minorHAnsi"/>
          <w:sz w:val="24"/>
          <w:szCs w:val="24"/>
        </w:rPr>
        <w:t xml:space="preserve">les </w:t>
      </w:r>
      <w:r w:rsidR="002F22D6">
        <w:rPr>
          <w:rFonts w:ascii="Bookman Old Style" w:hAnsi="Bookman Old Style" w:cstheme="minorHAnsi"/>
          <w:sz w:val="24"/>
          <w:szCs w:val="24"/>
        </w:rPr>
        <w:t>principale</w:t>
      </w:r>
      <w:r>
        <w:rPr>
          <w:rFonts w:ascii="Bookman Old Style" w:hAnsi="Bookman Old Style" w:cstheme="minorHAnsi"/>
          <w:sz w:val="24"/>
          <w:szCs w:val="24"/>
        </w:rPr>
        <w:t>s</w:t>
      </w:r>
      <w:r w:rsidR="002F22D6">
        <w:rPr>
          <w:rFonts w:ascii="Bookman Old Style" w:hAnsi="Bookman Old Style" w:cstheme="minorHAnsi"/>
          <w:sz w:val="24"/>
          <w:szCs w:val="24"/>
        </w:rPr>
        <w:t xml:space="preserve"> compétence</w:t>
      </w:r>
      <w:r>
        <w:rPr>
          <w:rFonts w:ascii="Bookman Old Style" w:hAnsi="Bookman Old Style" w:cstheme="minorHAnsi"/>
          <w:sz w:val="24"/>
          <w:szCs w:val="24"/>
        </w:rPr>
        <w:t>s</w:t>
      </w:r>
      <w:r w:rsidR="009518A2" w:rsidRPr="002F22D6">
        <w:rPr>
          <w:rFonts w:ascii="Bookman Old Style" w:hAnsi="Bookman Old Style" w:cstheme="minorHAnsi"/>
          <w:sz w:val="24"/>
          <w:szCs w:val="24"/>
        </w:rPr>
        <w:t xml:space="preserve"> et activités d’un Secrétaire Général ;</w:t>
      </w:r>
    </w:p>
    <w:p w:rsidR="009518A2" w:rsidRPr="002F22D6" w:rsidRDefault="009518A2" w:rsidP="00E00038">
      <w:pPr>
        <w:pStyle w:val="Paragraphedeliste"/>
        <w:numPr>
          <w:ilvl w:val="0"/>
          <w:numId w:val="26"/>
        </w:numPr>
        <w:autoSpaceDE w:val="0"/>
        <w:autoSpaceDN w:val="0"/>
        <w:adjustRightInd w:val="0"/>
        <w:spacing w:after="0"/>
        <w:rPr>
          <w:rFonts w:ascii="Bookman Old Style" w:hAnsi="Bookman Old Style" w:cstheme="minorHAnsi"/>
          <w:sz w:val="24"/>
          <w:szCs w:val="24"/>
        </w:rPr>
      </w:pPr>
      <w:r w:rsidRPr="002F22D6">
        <w:rPr>
          <w:rFonts w:ascii="Bookman Old Style" w:hAnsi="Bookman Old Style" w:cstheme="minorHAnsi"/>
          <w:sz w:val="24"/>
          <w:szCs w:val="24"/>
        </w:rPr>
        <w:t>le Secrétaire Général, un homme (une femme) disponible et sachant ses priorités ;</w:t>
      </w:r>
    </w:p>
    <w:p w:rsidR="009518A2" w:rsidRPr="00D64B8D" w:rsidRDefault="00D64B8D" w:rsidP="00E00038">
      <w:pPr>
        <w:pStyle w:val="Paragraphedeliste"/>
        <w:numPr>
          <w:ilvl w:val="0"/>
          <w:numId w:val="26"/>
        </w:numPr>
        <w:autoSpaceDE w:val="0"/>
        <w:autoSpaceDN w:val="0"/>
        <w:adjustRightInd w:val="0"/>
        <w:spacing w:after="0"/>
        <w:rPr>
          <w:rFonts w:ascii="Bookman Old Style" w:hAnsi="Bookman Old Style" w:cstheme="minorHAnsi"/>
          <w:sz w:val="24"/>
          <w:szCs w:val="24"/>
        </w:rPr>
      </w:pPr>
      <w:r>
        <w:rPr>
          <w:rFonts w:ascii="Bookman Old Style" w:hAnsi="Bookman Old Style" w:cstheme="minorHAnsi"/>
          <w:sz w:val="24"/>
          <w:szCs w:val="24"/>
        </w:rPr>
        <w:t xml:space="preserve">le diagnostic organisationnel : définition, rôle, pièges et modèle </w:t>
      </w:r>
      <w:r w:rsidR="00483220">
        <w:rPr>
          <w:rFonts w:ascii="Bookman Old Style" w:hAnsi="Bookman Old Style" w:cstheme="minorHAnsi"/>
          <w:sz w:val="24"/>
          <w:szCs w:val="24"/>
        </w:rPr>
        <w:t>général ;</w:t>
      </w:r>
    </w:p>
    <w:p w:rsidR="009518A2" w:rsidRPr="002F22D6" w:rsidRDefault="009518A2" w:rsidP="00E00038">
      <w:pPr>
        <w:pStyle w:val="Paragraphedeliste"/>
        <w:numPr>
          <w:ilvl w:val="0"/>
          <w:numId w:val="26"/>
        </w:numPr>
        <w:autoSpaceDE w:val="0"/>
        <w:autoSpaceDN w:val="0"/>
        <w:adjustRightInd w:val="0"/>
        <w:spacing w:after="0"/>
        <w:rPr>
          <w:rFonts w:ascii="Bookman Old Style" w:hAnsi="Bookman Old Style" w:cstheme="minorHAnsi"/>
          <w:sz w:val="24"/>
          <w:szCs w:val="24"/>
        </w:rPr>
      </w:pPr>
      <w:r w:rsidRPr="002F22D6">
        <w:rPr>
          <w:rFonts w:ascii="Bookman Old Style" w:hAnsi="Bookman Old Style" w:cstheme="minorHAnsi"/>
          <w:sz w:val="24"/>
          <w:szCs w:val="24"/>
        </w:rPr>
        <w:t>la performance publique et l’ingénierie de l’action publique ;</w:t>
      </w:r>
    </w:p>
    <w:p w:rsidR="009518A2" w:rsidRPr="002F22D6"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2F22D6">
        <w:rPr>
          <w:rFonts w:ascii="Bookman Old Style" w:hAnsi="Bookman Old Style" w:cstheme="minorHAnsi"/>
          <w:sz w:val="24"/>
          <w:szCs w:val="24"/>
        </w:rPr>
        <w:t>les besoins, la demande et l’offre de service ;</w:t>
      </w:r>
    </w:p>
    <w:p w:rsidR="009518A2" w:rsidRPr="002F22D6" w:rsidRDefault="00D64B8D"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Pr>
          <w:rFonts w:ascii="Bookman Old Style" w:hAnsi="Bookman Old Style" w:cstheme="minorHAnsi"/>
          <w:sz w:val="24"/>
          <w:szCs w:val="24"/>
        </w:rPr>
        <w:t xml:space="preserve">la </w:t>
      </w:r>
      <w:r w:rsidR="009518A2" w:rsidRPr="002F22D6">
        <w:rPr>
          <w:rFonts w:ascii="Bookman Old Style" w:hAnsi="Bookman Old Style" w:cstheme="minorHAnsi"/>
          <w:sz w:val="24"/>
          <w:szCs w:val="24"/>
        </w:rPr>
        <w:t>performance et politiques publiques ;</w:t>
      </w:r>
    </w:p>
    <w:p w:rsidR="009518A2" w:rsidRPr="00D64B8D"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2F22D6">
        <w:rPr>
          <w:rFonts w:ascii="Bookman Old Style" w:hAnsi="Bookman Old Style" w:cstheme="minorHAnsi"/>
          <w:sz w:val="24"/>
          <w:szCs w:val="24"/>
        </w:rPr>
        <w:t>les politiques de réforme administrative en France et en Afrique</w:t>
      </w:r>
      <w:r w:rsidR="00D64B8D">
        <w:rPr>
          <w:rFonts w:ascii="Bookman Old Style" w:hAnsi="Bookman Old Style" w:cstheme="minorHAnsi"/>
          <w:sz w:val="24"/>
          <w:szCs w:val="24"/>
        </w:rPr>
        <w:t xml:space="preserve"> : </w:t>
      </w:r>
      <w:r w:rsidRPr="00D64B8D">
        <w:rPr>
          <w:rFonts w:ascii="Bookman Old Style" w:hAnsi="Bookman Old Style" w:cstheme="minorHAnsi"/>
          <w:sz w:val="24"/>
          <w:szCs w:val="24"/>
        </w:rPr>
        <w:t>quelques éléments d’évaluation de ces politiques</w:t>
      </w:r>
      <w:r w:rsidR="00D64B8D">
        <w:rPr>
          <w:rFonts w:ascii="Bookman Old Style" w:hAnsi="Bookman Old Style" w:cstheme="minorHAnsi"/>
          <w:sz w:val="24"/>
          <w:szCs w:val="24"/>
        </w:rPr>
        <w:t> ;</w:t>
      </w:r>
    </w:p>
    <w:p w:rsidR="009518A2" w:rsidRPr="002F22D6"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2F22D6">
        <w:rPr>
          <w:rFonts w:ascii="Bookman Old Style" w:hAnsi="Bookman Old Style" w:cstheme="minorHAnsi"/>
          <w:sz w:val="24"/>
          <w:szCs w:val="24"/>
        </w:rPr>
        <w:t>les axes et pratiques de la modernisation de l’action publique ;</w:t>
      </w:r>
    </w:p>
    <w:p w:rsidR="009518A2" w:rsidRPr="002F22D6"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2F22D6">
        <w:rPr>
          <w:rFonts w:ascii="Bookman Old Style" w:hAnsi="Bookman Old Style" w:cstheme="minorHAnsi"/>
          <w:sz w:val="24"/>
          <w:szCs w:val="24"/>
        </w:rPr>
        <w:t xml:space="preserve">les démarches </w:t>
      </w:r>
      <w:r w:rsidR="001549B0">
        <w:rPr>
          <w:rFonts w:ascii="Bookman Old Style" w:hAnsi="Bookman Old Style" w:cstheme="minorHAnsi"/>
          <w:sz w:val="24"/>
          <w:szCs w:val="24"/>
        </w:rPr>
        <w:t>(</w:t>
      </w:r>
      <w:r w:rsidRPr="002F22D6">
        <w:rPr>
          <w:rFonts w:ascii="Bookman Old Style" w:hAnsi="Bookman Old Style" w:cstheme="minorHAnsi"/>
          <w:sz w:val="24"/>
          <w:szCs w:val="24"/>
        </w:rPr>
        <w:t>LOLF/GAR, RGPP et CAF</w:t>
      </w:r>
      <w:r w:rsidR="001549B0">
        <w:rPr>
          <w:rFonts w:ascii="Bookman Old Style" w:hAnsi="Bookman Old Style" w:cstheme="minorHAnsi"/>
          <w:sz w:val="24"/>
          <w:szCs w:val="24"/>
        </w:rPr>
        <w:t>)</w:t>
      </w:r>
      <w:r w:rsidRPr="002F22D6">
        <w:rPr>
          <w:rFonts w:ascii="Bookman Old Style" w:hAnsi="Bookman Old Style" w:cstheme="minorHAnsi"/>
          <w:sz w:val="24"/>
          <w:szCs w:val="24"/>
        </w:rPr>
        <w:t xml:space="preserve"> de </w:t>
      </w:r>
      <w:r w:rsidR="00D64B8D">
        <w:rPr>
          <w:rFonts w:ascii="Bookman Old Style" w:hAnsi="Bookman Old Style" w:cstheme="minorHAnsi"/>
          <w:sz w:val="24"/>
          <w:szCs w:val="24"/>
        </w:rPr>
        <w:t xml:space="preserve">la </w:t>
      </w:r>
      <w:r w:rsidRPr="002F22D6">
        <w:rPr>
          <w:rFonts w:ascii="Bookman Old Style" w:hAnsi="Bookman Old Style" w:cstheme="minorHAnsi"/>
          <w:sz w:val="24"/>
          <w:szCs w:val="24"/>
        </w:rPr>
        <w:t>modernisation administrative</w:t>
      </w:r>
      <w:r w:rsidR="001549B0">
        <w:rPr>
          <w:rFonts w:ascii="Bookman Old Style" w:hAnsi="Bookman Old Style" w:cstheme="minorHAnsi"/>
          <w:sz w:val="24"/>
          <w:szCs w:val="24"/>
        </w:rPr>
        <w:t xml:space="preserve"> : </w:t>
      </w:r>
      <w:r w:rsidR="001549B0" w:rsidRPr="002F22D6">
        <w:rPr>
          <w:rFonts w:ascii="Bookman Old Style" w:hAnsi="Bookman Old Style" w:cstheme="minorHAnsi"/>
          <w:sz w:val="24"/>
          <w:szCs w:val="24"/>
        </w:rPr>
        <w:t>se donner d</w:t>
      </w:r>
      <w:r w:rsidR="001549B0">
        <w:rPr>
          <w:rFonts w:ascii="Bookman Old Style" w:hAnsi="Bookman Old Style" w:cstheme="minorHAnsi"/>
          <w:sz w:val="24"/>
          <w:szCs w:val="24"/>
        </w:rPr>
        <w:t>e nouvelles marges de manœuvre</w:t>
      </w:r>
      <w:r w:rsidRPr="002F22D6">
        <w:rPr>
          <w:rFonts w:ascii="Bookman Old Style" w:hAnsi="Bookman Old Style" w:cstheme="minorHAnsi"/>
          <w:sz w:val="24"/>
          <w:szCs w:val="24"/>
        </w:rPr>
        <w: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2F22D6">
        <w:rPr>
          <w:rFonts w:ascii="Bookman Old Style" w:hAnsi="Bookman Old Style" w:cstheme="minorHAnsi"/>
          <w:sz w:val="24"/>
          <w:szCs w:val="24"/>
        </w:rPr>
        <w:t>la modernisation de la Gestion des Ressources Humaines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 xml:space="preserve">les fondamentaux </w:t>
      </w:r>
      <w:r w:rsidR="001549B0" w:rsidRPr="001549B0">
        <w:rPr>
          <w:rFonts w:ascii="Bookman Old Style" w:hAnsi="Bookman Old Style" w:cstheme="minorHAnsi"/>
          <w:sz w:val="24"/>
          <w:szCs w:val="24"/>
        </w:rPr>
        <w:t xml:space="preserve">et les enjeux </w:t>
      </w:r>
      <w:r w:rsidRPr="001549B0">
        <w:rPr>
          <w:rFonts w:ascii="Bookman Old Style" w:hAnsi="Bookman Old Style" w:cstheme="minorHAnsi"/>
          <w:sz w:val="24"/>
          <w:szCs w:val="24"/>
        </w:rPr>
        <w:t>de la conduite du changement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l’organisation, rationnelle au bureaucratisme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facteurs d’inadaptation potentielle des organisations verticales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lastRenderedPageBreak/>
        <w:t>l’exigence de transversalité et de coopération entre services le management et le changement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exigences nouvelles du management</w:t>
      </w:r>
      <w:r w:rsidR="001549B0">
        <w:rPr>
          <w:rFonts w:ascii="Bookman Old Style" w:hAnsi="Bookman Old Style" w:cstheme="minorHAnsi"/>
          <w:sz w:val="24"/>
          <w:szCs w:val="24"/>
        </w:rPr>
        <w:t xml:space="preserve"> ; </w:t>
      </w:r>
      <w:r w:rsidRPr="001549B0">
        <w:rPr>
          <w:rFonts w:ascii="Bookman Old Style" w:hAnsi="Bookman Old Style" w:cstheme="minorHAnsi"/>
          <w:sz w:val="24"/>
          <w:szCs w:val="24"/>
        </w:rPr>
        <w:t>vers un management agile des organisations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mutations de l’environnement et ses conséquences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la notion de « changement »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l’innovation dans le changement pour</w:t>
      </w:r>
      <w:r w:rsidR="001549B0" w:rsidRPr="001549B0">
        <w:rPr>
          <w:rFonts w:ascii="Bookman Old Style" w:hAnsi="Bookman Old Style" w:cstheme="minorHAnsi"/>
          <w:sz w:val="24"/>
          <w:szCs w:val="24"/>
        </w:rPr>
        <w:t xml:space="preserve"> un réel changement</w:t>
      </w:r>
      <w:r w:rsidRPr="001549B0">
        <w:rPr>
          <w:rFonts w:ascii="Bookman Old Style" w:hAnsi="Bookman Old Style" w:cstheme="minorHAnsi"/>
          <w:sz w:val="24"/>
          <w:szCs w:val="24"/>
        </w:rPr>
        <w: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différents types de changement : la matrice vitesse du changement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composantes de la conduite du changement : les écueils à éviter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ingrédients d’une démarche de changement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 changement et la conduite du changement en un dessin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changements et leurs impacts ;</w:t>
      </w:r>
    </w:p>
    <w:p w:rsidR="009518A2" w:rsidRPr="001549B0" w:rsidRDefault="001549B0"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la définition d’une organisation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l’anticipation des changements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les facteurs qui facilitent le changement dans les organisations publiques ;</w:t>
      </w:r>
    </w:p>
    <w:p w:rsidR="009518A2" w:rsidRPr="001549B0" w:rsidRDefault="001549B0"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l’analyse de</w:t>
      </w:r>
      <w:r w:rsidR="009518A2" w:rsidRPr="001549B0">
        <w:rPr>
          <w:rFonts w:ascii="Bookman Old Style" w:hAnsi="Bookman Old Style" w:cstheme="minorHAnsi"/>
          <w:sz w:val="24"/>
          <w:szCs w:val="24"/>
        </w:rPr>
        <w:t xml:space="preserve"> l’impact des changements sur l’organisation.</w:t>
      </w:r>
    </w:p>
    <w:p w:rsidR="009518A2" w:rsidRPr="001549B0" w:rsidRDefault="001549B0"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Le management d’</w:t>
      </w:r>
      <w:r w:rsidR="009518A2" w:rsidRPr="001549B0">
        <w:rPr>
          <w:rFonts w:ascii="Bookman Old Style" w:hAnsi="Bookman Old Style" w:cstheme="minorHAnsi"/>
          <w:sz w:val="24"/>
          <w:szCs w:val="24"/>
        </w:rPr>
        <w:t>un projet de changement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la communication publique en soutien à un projet de changement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la valeur ajoutée attendue des cadres dirigeants dans le cadre du nouveau schéma de management de l’action publique ;</w:t>
      </w:r>
    </w:p>
    <w:p w:rsidR="009518A2" w:rsidRPr="001549B0" w:rsidRDefault="009518A2" w:rsidP="00E00038">
      <w:pPr>
        <w:pStyle w:val="Paragraphedeliste"/>
        <w:numPr>
          <w:ilvl w:val="0"/>
          <w:numId w:val="26"/>
        </w:numPr>
        <w:tabs>
          <w:tab w:val="clear" w:pos="5223"/>
        </w:tabs>
        <w:autoSpaceDE w:val="0"/>
        <w:autoSpaceDN w:val="0"/>
        <w:adjustRightInd w:val="0"/>
        <w:spacing w:after="0"/>
        <w:rPr>
          <w:rFonts w:ascii="Bookman Old Style" w:hAnsi="Bookman Old Style" w:cstheme="minorHAnsi"/>
          <w:sz w:val="24"/>
          <w:szCs w:val="24"/>
        </w:rPr>
      </w:pPr>
      <w:r w:rsidRPr="001549B0">
        <w:rPr>
          <w:rFonts w:ascii="Bookman Old Style" w:hAnsi="Bookman Old Style" w:cstheme="minorHAnsi"/>
          <w:sz w:val="24"/>
          <w:szCs w:val="24"/>
        </w:rPr>
        <w:t>la fonction d’évaluation et de contrôle des politiques ;</w:t>
      </w:r>
    </w:p>
    <w:p w:rsidR="009518A2" w:rsidRPr="001549B0" w:rsidRDefault="009518A2" w:rsidP="00E00038">
      <w:pPr>
        <w:pStyle w:val="Paragraphedeliste"/>
        <w:numPr>
          <w:ilvl w:val="0"/>
          <w:numId w:val="26"/>
        </w:numPr>
        <w:tabs>
          <w:tab w:val="clear" w:pos="5223"/>
        </w:tabs>
        <w:autoSpaceDE w:val="0"/>
        <w:autoSpaceDN w:val="0"/>
        <w:adjustRightInd w:val="0"/>
        <w:ind w:left="714" w:hanging="357"/>
        <w:contextualSpacing w:val="0"/>
        <w:rPr>
          <w:rFonts w:ascii="Bookman Old Style" w:hAnsi="Bookman Old Style" w:cstheme="minorHAnsi"/>
          <w:sz w:val="24"/>
          <w:szCs w:val="24"/>
        </w:rPr>
      </w:pPr>
      <w:r w:rsidRPr="001549B0">
        <w:rPr>
          <w:rFonts w:ascii="Bookman Old Style" w:hAnsi="Bookman Old Style" w:cstheme="minorHAnsi"/>
          <w:sz w:val="24"/>
          <w:szCs w:val="24"/>
        </w:rPr>
        <w:t xml:space="preserve">le </w:t>
      </w:r>
      <w:r w:rsidR="001549B0" w:rsidRPr="001549B0">
        <w:rPr>
          <w:rFonts w:ascii="Bookman Old Style" w:hAnsi="Bookman Old Style" w:cstheme="minorHAnsi"/>
          <w:sz w:val="24"/>
          <w:szCs w:val="24"/>
        </w:rPr>
        <w:t xml:space="preserve">tableau de bord de pilotage des </w:t>
      </w:r>
      <w:r w:rsidRPr="001549B0">
        <w:rPr>
          <w:rFonts w:ascii="Bookman Old Style" w:hAnsi="Bookman Old Style" w:cstheme="minorHAnsi"/>
          <w:sz w:val="24"/>
          <w:szCs w:val="24"/>
        </w:rPr>
        <w:t>objectifs et activités en ma</w:t>
      </w:r>
      <w:r w:rsidR="001549B0" w:rsidRPr="001549B0">
        <w:rPr>
          <w:rFonts w:ascii="Bookman Old Style" w:hAnsi="Bookman Old Style" w:cstheme="minorHAnsi"/>
          <w:sz w:val="24"/>
          <w:szCs w:val="24"/>
        </w:rPr>
        <w:t>tière de réforme administrative ;</w:t>
      </w:r>
    </w:p>
    <w:p w:rsidR="001549B0" w:rsidRPr="001549B0" w:rsidRDefault="001549B0" w:rsidP="001549B0">
      <w:pPr>
        <w:tabs>
          <w:tab w:val="clear" w:pos="5223"/>
        </w:tabs>
        <w:autoSpaceDE w:val="0"/>
        <w:autoSpaceDN w:val="0"/>
        <w:adjustRightInd w:val="0"/>
        <w:spacing w:after="0"/>
        <w:rPr>
          <w:rFonts w:ascii="Bookman Old Style" w:hAnsi="Bookman Old Style" w:cstheme="minorHAnsi"/>
          <w:sz w:val="24"/>
          <w:szCs w:val="24"/>
        </w:rPr>
      </w:pPr>
      <w:r>
        <w:rPr>
          <w:rFonts w:ascii="Bookman Old Style" w:hAnsi="Bookman Old Style" w:cstheme="minorHAnsi"/>
          <w:sz w:val="24"/>
          <w:szCs w:val="24"/>
        </w:rPr>
        <w:t>D</w:t>
      </w:r>
      <w:r w:rsidRPr="001549B0">
        <w:rPr>
          <w:rFonts w:ascii="Bookman Old Style" w:hAnsi="Bookman Old Style" w:cstheme="minorHAnsi"/>
          <w:sz w:val="24"/>
          <w:szCs w:val="24"/>
        </w:rPr>
        <w:t>es discussions en plénière et des travaux en sous-groupes sur divers thèmes </w:t>
      </w:r>
      <w:r>
        <w:rPr>
          <w:rFonts w:ascii="Bookman Old Style" w:hAnsi="Bookman Old Style" w:cstheme="minorHAnsi"/>
          <w:sz w:val="24"/>
          <w:szCs w:val="24"/>
        </w:rPr>
        <w:t>ont été aussi abordés.</w:t>
      </w:r>
    </w:p>
    <w:p w:rsidR="009518A2" w:rsidRPr="004A256F" w:rsidRDefault="009518A2" w:rsidP="009518A2">
      <w:pPr>
        <w:autoSpaceDE w:val="0"/>
        <w:autoSpaceDN w:val="0"/>
        <w:adjustRightInd w:val="0"/>
        <w:spacing w:after="0"/>
        <w:rPr>
          <w:rFonts w:ascii="Arial Narrow" w:hAnsi="Arial Narrow" w:cstheme="minorHAnsi"/>
          <w:sz w:val="16"/>
          <w:szCs w:val="16"/>
        </w:rPr>
      </w:pPr>
    </w:p>
    <w:p w:rsidR="009518A2" w:rsidRPr="007C0168" w:rsidRDefault="007C0168" w:rsidP="009518A2">
      <w:pPr>
        <w:autoSpaceDE w:val="0"/>
        <w:autoSpaceDN w:val="0"/>
        <w:adjustRightInd w:val="0"/>
        <w:spacing w:after="0"/>
        <w:rPr>
          <w:rFonts w:ascii="Bookman Old Style" w:hAnsi="Bookman Old Style" w:cstheme="minorHAnsi"/>
          <w:sz w:val="24"/>
          <w:szCs w:val="24"/>
        </w:rPr>
      </w:pPr>
      <w:r>
        <w:rPr>
          <w:rFonts w:ascii="Bookman Old Style" w:hAnsi="Bookman Old Style" w:cstheme="minorHAnsi"/>
          <w:sz w:val="24"/>
          <w:szCs w:val="24"/>
        </w:rPr>
        <w:t>A la fin de des</w:t>
      </w:r>
      <w:r w:rsidR="009518A2" w:rsidRPr="007C0168">
        <w:rPr>
          <w:rFonts w:ascii="Bookman Old Style" w:hAnsi="Bookman Old Style" w:cstheme="minorHAnsi"/>
          <w:sz w:val="24"/>
          <w:szCs w:val="24"/>
        </w:rPr>
        <w:t xml:space="preserve"> discussions, des travaux et des exercices en sous-groupes sur « votre propre évaluation des réformes de modernisation administrative en cours », sur le cas </w:t>
      </w:r>
      <w:r w:rsidR="009518A2" w:rsidRPr="007C0168">
        <w:rPr>
          <w:rFonts w:ascii="Bookman Old Style" w:hAnsi="Bookman Old Style" w:cstheme="minorHAnsi"/>
          <w:sz w:val="20"/>
          <w:szCs w:val="20"/>
        </w:rPr>
        <w:t>TORES</w:t>
      </w:r>
      <w:r w:rsidR="009518A2" w:rsidRPr="007C0168">
        <w:rPr>
          <w:rFonts w:ascii="Bookman Old Style" w:hAnsi="Bookman Old Style" w:cstheme="minorHAnsi"/>
          <w:sz w:val="24"/>
          <w:szCs w:val="24"/>
        </w:rPr>
        <w:t xml:space="preserve"> (Travail, Organisation, Relations, Employeur, Salaire) et sur un cas concret : un changement à conduire par l’un des participants de la formation a été étudié. </w:t>
      </w:r>
    </w:p>
    <w:p w:rsidR="009518A2" w:rsidRPr="007C0168" w:rsidRDefault="009518A2" w:rsidP="009518A2">
      <w:pPr>
        <w:autoSpaceDE w:val="0"/>
        <w:autoSpaceDN w:val="0"/>
        <w:adjustRightInd w:val="0"/>
        <w:spacing w:after="0"/>
        <w:rPr>
          <w:rFonts w:ascii="Bookman Old Style" w:hAnsi="Bookman Old Style" w:cstheme="minorHAnsi"/>
          <w:sz w:val="16"/>
          <w:szCs w:val="16"/>
        </w:rPr>
      </w:pPr>
    </w:p>
    <w:p w:rsidR="009518A2" w:rsidRDefault="009518A2" w:rsidP="009518A2">
      <w:pPr>
        <w:autoSpaceDE w:val="0"/>
        <w:autoSpaceDN w:val="0"/>
        <w:adjustRightInd w:val="0"/>
        <w:spacing w:after="0"/>
        <w:rPr>
          <w:rFonts w:ascii="Bookman Old Style" w:hAnsi="Bookman Old Style" w:cstheme="minorHAnsi"/>
          <w:sz w:val="24"/>
          <w:szCs w:val="24"/>
        </w:rPr>
      </w:pPr>
      <w:r w:rsidRPr="007C0168">
        <w:rPr>
          <w:rFonts w:ascii="Bookman Old Style" w:hAnsi="Bookman Old Style" w:cstheme="minorHAnsi"/>
          <w:sz w:val="24"/>
          <w:szCs w:val="24"/>
        </w:rPr>
        <w:lastRenderedPageBreak/>
        <w:t>Les travaux en sous-groupes ont porté sur l’élaboration d’un projet de changement en matière de réforme administrative et sur l’élaboration d’un tableau de bord de pilotage des initiatives de réforme administrative dans une organisation.</w:t>
      </w:r>
    </w:p>
    <w:p w:rsidR="00703C43" w:rsidRPr="009935D5" w:rsidRDefault="00703C43" w:rsidP="001549B0">
      <w:pPr>
        <w:spacing w:after="0"/>
        <w:rPr>
          <w:rFonts w:ascii="Bookman Old Style" w:hAnsi="Bookman Old Style"/>
          <w:b/>
          <w:sz w:val="16"/>
          <w:szCs w:val="16"/>
        </w:rPr>
      </w:pPr>
    </w:p>
    <w:p w:rsidR="001549B0" w:rsidRPr="00F03033" w:rsidRDefault="001549B0" w:rsidP="001549B0">
      <w:pPr>
        <w:spacing w:after="0"/>
        <w:rPr>
          <w:rFonts w:ascii="Arial Narrow" w:eastAsia="Batang" w:hAnsi="Arial Narrow"/>
          <w:b/>
          <w:bCs/>
          <w:sz w:val="20"/>
          <w:szCs w:val="20"/>
        </w:rPr>
      </w:pPr>
      <w:r w:rsidRPr="00990469">
        <w:rPr>
          <w:rFonts w:ascii="Bookman Old Style" w:hAnsi="Bookman Old Style"/>
          <w:b/>
          <w:sz w:val="24"/>
          <w:szCs w:val="24"/>
        </w:rPr>
        <w:t>I</w:t>
      </w:r>
      <w:r>
        <w:rPr>
          <w:rFonts w:ascii="Bookman Old Style" w:hAnsi="Bookman Old Style"/>
          <w:b/>
          <w:sz w:val="24"/>
          <w:szCs w:val="24"/>
        </w:rPr>
        <w:t>V. 3</w:t>
      </w:r>
      <w:r w:rsidRPr="00990469">
        <w:rPr>
          <w:rFonts w:ascii="Bookman Old Style" w:hAnsi="Bookman Old Style"/>
          <w:b/>
          <w:sz w:val="24"/>
          <w:szCs w:val="24"/>
        </w:rPr>
        <w:t xml:space="preserve">. </w:t>
      </w:r>
      <w:r>
        <w:rPr>
          <w:rFonts w:ascii="Bookman Old Style" w:hAnsi="Bookman Old Style"/>
          <w:b/>
          <w:sz w:val="24"/>
          <w:szCs w:val="20"/>
        </w:rPr>
        <w:t>Participation du Collège au Programme d’Appui à la Bonne Gouvernance</w:t>
      </w:r>
      <w:r>
        <w:rPr>
          <w:rFonts w:ascii="Bookman Old Style" w:eastAsia="Batang" w:hAnsi="Bookman Old Style"/>
          <w:b/>
          <w:bCs/>
          <w:sz w:val="24"/>
          <w:szCs w:val="20"/>
        </w:rPr>
        <w:t>(PAG</w:t>
      </w:r>
      <w:r w:rsidRPr="002B1D38">
        <w:rPr>
          <w:rFonts w:ascii="Bookman Old Style" w:eastAsia="Batang" w:hAnsi="Bookman Old Style"/>
          <w:b/>
          <w:bCs/>
          <w:sz w:val="24"/>
          <w:szCs w:val="20"/>
        </w:rPr>
        <w:t>)</w:t>
      </w:r>
      <w:r w:rsidR="00483220">
        <w:rPr>
          <w:rFonts w:ascii="Bookman Old Style" w:eastAsia="Batang" w:hAnsi="Bookman Old Style"/>
          <w:b/>
          <w:bCs/>
          <w:sz w:val="24"/>
          <w:szCs w:val="20"/>
        </w:rPr>
        <w:t xml:space="preserve"> </w:t>
      </w:r>
      <w:r w:rsidRPr="001549B0">
        <w:rPr>
          <w:rFonts w:ascii="Bookman Old Style" w:hAnsi="Bookman Old Style"/>
          <w:b/>
          <w:sz w:val="24"/>
          <w:szCs w:val="20"/>
        </w:rPr>
        <w:t>10</w:t>
      </w:r>
      <w:r w:rsidRPr="001549B0">
        <w:rPr>
          <w:rFonts w:ascii="Bookman Old Style" w:hAnsi="Bookman Old Style"/>
          <w:b/>
          <w:sz w:val="24"/>
          <w:szCs w:val="20"/>
          <w:vertAlign w:val="superscript"/>
        </w:rPr>
        <w:t>EME</w:t>
      </w:r>
      <w:r w:rsidRPr="001549B0">
        <w:rPr>
          <w:rFonts w:ascii="Bookman Old Style" w:hAnsi="Bookman Old Style"/>
          <w:b/>
          <w:sz w:val="24"/>
          <w:szCs w:val="20"/>
        </w:rPr>
        <w:t xml:space="preserve"> FED</w:t>
      </w:r>
    </w:p>
    <w:p w:rsidR="001549B0" w:rsidRPr="009935D5" w:rsidRDefault="001549B0" w:rsidP="001549B0">
      <w:pPr>
        <w:pStyle w:val="Pieddepage"/>
        <w:tabs>
          <w:tab w:val="clear" w:pos="4536"/>
          <w:tab w:val="clear" w:pos="9072"/>
        </w:tabs>
        <w:spacing w:line="360" w:lineRule="auto"/>
        <w:rPr>
          <w:rFonts w:ascii="Bookman Old Style" w:eastAsia="Batang" w:hAnsi="Bookman Old Style"/>
          <w:b/>
          <w:bCs/>
          <w:sz w:val="16"/>
          <w:szCs w:val="16"/>
        </w:rPr>
      </w:pPr>
    </w:p>
    <w:p w:rsidR="009518A2" w:rsidRDefault="009518A2" w:rsidP="009518A2">
      <w:pPr>
        <w:spacing w:after="0"/>
        <w:rPr>
          <w:rFonts w:ascii="Bookman Old Style" w:hAnsi="Bookman Old Style" w:cs="Times New Roman"/>
          <w:sz w:val="24"/>
          <w:szCs w:val="24"/>
        </w:rPr>
      </w:pPr>
      <w:r w:rsidRPr="001549B0">
        <w:rPr>
          <w:rFonts w:ascii="Bookman Old Style" w:hAnsi="Bookman Old Style" w:cs="Times New Roman"/>
          <w:sz w:val="24"/>
          <w:szCs w:val="24"/>
        </w:rPr>
        <w:t xml:space="preserve">Dans le cadre de la participation du Collège au PAG, deux formations ont été programmées, cependant une seule a été organisée en mars 2015 aux cadres et agents d’appui </w:t>
      </w:r>
      <w:r w:rsidR="00027C20">
        <w:rPr>
          <w:rFonts w:ascii="Bookman Old Style" w:hAnsi="Bookman Old Style" w:cs="Times New Roman"/>
          <w:sz w:val="24"/>
          <w:szCs w:val="24"/>
        </w:rPr>
        <w:t xml:space="preserve">du CCSRP </w:t>
      </w:r>
      <w:r w:rsidRPr="001549B0">
        <w:rPr>
          <w:rFonts w:ascii="Bookman Old Style" w:hAnsi="Bookman Old Style" w:cs="Times New Roman"/>
          <w:sz w:val="24"/>
          <w:szCs w:val="24"/>
        </w:rPr>
        <w:t>sur le thème : « archivage des documents".</w:t>
      </w:r>
    </w:p>
    <w:p w:rsidR="00027C20" w:rsidRPr="00027C20" w:rsidRDefault="00027C20" w:rsidP="00027C20">
      <w:pPr>
        <w:tabs>
          <w:tab w:val="clear" w:pos="5223"/>
        </w:tabs>
        <w:spacing w:after="0"/>
        <w:rPr>
          <w:rFonts w:ascii="Bookman Old Style" w:hAnsi="Bookman Old Style" w:cs="Times New Roman"/>
          <w:sz w:val="24"/>
          <w:szCs w:val="24"/>
        </w:rPr>
      </w:pPr>
      <w:r w:rsidRPr="00027C20">
        <w:rPr>
          <w:rFonts w:ascii="Bookman Old Style" w:hAnsi="Bookman Old Style" w:cs="Times New Roman"/>
          <w:sz w:val="24"/>
          <w:szCs w:val="24"/>
        </w:rPr>
        <w:t>Les points abordés sont :</w:t>
      </w:r>
    </w:p>
    <w:p w:rsidR="00027C20" w:rsidRPr="00027C2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sidRPr="00027C20">
        <w:rPr>
          <w:rFonts w:ascii="Bookman Old Style" w:hAnsi="Bookman Old Style" w:cs="Times New Roman"/>
          <w:sz w:val="24"/>
          <w:szCs w:val="24"/>
        </w:rPr>
        <w:t>définition des archives, leur rôle et leur importance dans les administrations ;</w:t>
      </w:r>
    </w:p>
    <w:p w:rsidR="00027C20" w:rsidRPr="00027C2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sidRPr="00027C20">
        <w:rPr>
          <w:rFonts w:ascii="Bookman Old Style" w:hAnsi="Bookman Old Style" w:cs="Times New Roman"/>
          <w:sz w:val="24"/>
          <w:szCs w:val="24"/>
        </w:rPr>
        <w:t>organisation d’un service d’archives ;</w:t>
      </w:r>
    </w:p>
    <w:p w:rsidR="00027C20" w:rsidRPr="00027C2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sidRPr="00027C20">
        <w:rPr>
          <w:rFonts w:ascii="Bookman Old Style" w:hAnsi="Bookman Old Style" w:cs="Times New Roman"/>
          <w:sz w:val="24"/>
          <w:szCs w:val="24"/>
        </w:rPr>
        <w:t>traitement des documents d’archives ;</w:t>
      </w:r>
    </w:p>
    <w:p w:rsidR="00027C20" w:rsidRPr="00027C2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sidRPr="00027C20">
        <w:rPr>
          <w:rFonts w:ascii="Bookman Old Style" w:hAnsi="Bookman Old Style" w:cs="Times New Roman"/>
          <w:sz w:val="24"/>
          <w:szCs w:val="24"/>
        </w:rPr>
        <w:t>communication des documents d’archives.</w:t>
      </w:r>
    </w:p>
    <w:p w:rsidR="00027C20" w:rsidRPr="00271ADA" w:rsidRDefault="00027C20" w:rsidP="009518A2">
      <w:pPr>
        <w:spacing w:after="0"/>
        <w:rPr>
          <w:rFonts w:ascii="Bookman Old Style" w:hAnsi="Bookman Old Style" w:cs="Times New Roman"/>
          <w:sz w:val="16"/>
          <w:szCs w:val="16"/>
        </w:rPr>
      </w:pPr>
    </w:p>
    <w:p w:rsidR="009518A2" w:rsidRPr="001549B0" w:rsidRDefault="009518A2" w:rsidP="009518A2">
      <w:pPr>
        <w:spacing w:after="0"/>
        <w:rPr>
          <w:rFonts w:ascii="Bookman Old Style" w:hAnsi="Bookman Old Style" w:cs="Times New Roman"/>
          <w:sz w:val="24"/>
          <w:szCs w:val="24"/>
        </w:rPr>
      </w:pPr>
      <w:r w:rsidRPr="001549B0">
        <w:rPr>
          <w:rFonts w:ascii="Bookman Old Style" w:hAnsi="Bookman Old Style" w:cs="Times New Roman"/>
          <w:sz w:val="24"/>
          <w:szCs w:val="24"/>
        </w:rPr>
        <w:t>Il faut signaler que le Collège est en même temps membre du Comité de Pilotage (CP) et du Comité de Suivi Opérationnel (CSO)</w:t>
      </w:r>
      <w:r w:rsidR="00027C20">
        <w:rPr>
          <w:rFonts w:ascii="Bookman Old Style" w:hAnsi="Bookman Old Style" w:cs="Times New Roman"/>
          <w:sz w:val="24"/>
          <w:szCs w:val="24"/>
        </w:rPr>
        <w:t xml:space="preserve"> du PAG</w:t>
      </w:r>
      <w:r w:rsidRPr="001549B0">
        <w:rPr>
          <w:rFonts w:ascii="Bookman Old Style" w:hAnsi="Bookman Old Style" w:cs="Times New Roman"/>
          <w:sz w:val="24"/>
          <w:szCs w:val="24"/>
        </w:rPr>
        <w:t xml:space="preserve">. </w:t>
      </w:r>
    </w:p>
    <w:p w:rsidR="009518A2" w:rsidRPr="00271ADA" w:rsidRDefault="009518A2" w:rsidP="009518A2">
      <w:pPr>
        <w:spacing w:after="0"/>
        <w:rPr>
          <w:rFonts w:ascii="Bookman Old Style" w:hAnsi="Bookman Old Style" w:cs="Times New Roman"/>
          <w:sz w:val="16"/>
          <w:szCs w:val="16"/>
        </w:rPr>
      </w:pPr>
    </w:p>
    <w:p w:rsidR="009518A2" w:rsidRPr="001549B0" w:rsidRDefault="009518A2" w:rsidP="009518A2">
      <w:pPr>
        <w:spacing w:after="0"/>
        <w:rPr>
          <w:rFonts w:ascii="Bookman Old Style" w:hAnsi="Bookman Old Style" w:cs="Times New Roman"/>
          <w:sz w:val="24"/>
          <w:szCs w:val="24"/>
        </w:rPr>
      </w:pPr>
      <w:r w:rsidRPr="001549B0">
        <w:rPr>
          <w:rFonts w:ascii="Bookman Old Style" w:hAnsi="Bookman Old Style" w:cs="Times New Roman"/>
          <w:sz w:val="24"/>
          <w:szCs w:val="24"/>
        </w:rPr>
        <w:t>Au titre de ces structures et au titre de l’année 2014, une réunion du Comité de Pilotage (CP) s’est tenue le 27 août 2014 et trois réunions du Comité de Suivi Opérationnel (CSO), le 20 février 2014, le 20 mai 2014 et le 18 décembre 2014. Lors de ces différentes réunions, il est plus question de :</w:t>
      </w:r>
    </w:p>
    <w:p w:rsidR="009518A2" w:rsidRPr="001549B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suivre</w:t>
      </w:r>
      <w:r w:rsidR="009518A2" w:rsidRPr="001549B0">
        <w:rPr>
          <w:rFonts w:ascii="Bookman Old Style" w:hAnsi="Bookman Old Style" w:cs="Times New Roman"/>
          <w:sz w:val="24"/>
          <w:szCs w:val="24"/>
        </w:rPr>
        <w:t xml:space="preserve"> des recommandations du CSO et du CP ;</w:t>
      </w:r>
    </w:p>
    <w:p w:rsidR="009518A2" w:rsidRPr="001549B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évaluer</w:t>
      </w:r>
      <w:r w:rsidR="009518A2" w:rsidRPr="001549B0">
        <w:rPr>
          <w:rFonts w:ascii="Bookman Old Style" w:hAnsi="Bookman Old Style" w:cs="Times New Roman"/>
          <w:sz w:val="24"/>
          <w:szCs w:val="24"/>
        </w:rPr>
        <w:t xml:space="preserve"> des états d’avancement des activités (finances publiques, Etat civil et décentralisation) ;</w:t>
      </w:r>
    </w:p>
    <w:p w:rsidR="009518A2" w:rsidRPr="001549B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évaluer l’</w:t>
      </w:r>
      <w:r w:rsidR="009518A2" w:rsidRPr="001549B0">
        <w:rPr>
          <w:rFonts w:ascii="Bookman Old Style" w:hAnsi="Bookman Old Style" w:cs="Times New Roman"/>
          <w:sz w:val="24"/>
          <w:szCs w:val="24"/>
        </w:rPr>
        <w:t xml:space="preserve">état d’avancement de la préparation du DP n°2 et prévision des activités du 21 février au 19 mars 2015 ; </w:t>
      </w:r>
    </w:p>
    <w:p w:rsidR="009518A2" w:rsidRPr="001549B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proofErr w:type="spellStart"/>
      <w:r>
        <w:rPr>
          <w:rFonts w:ascii="Bookman Old Style" w:hAnsi="Bookman Old Style" w:cs="Times New Roman"/>
          <w:sz w:val="24"/>
          <w:szCs w:val="24"/>
        </w:rPr>
        <w:t>préparerle</w:t>
      </w:r>
      <w:proofErr w:type="spellEnd"/>
      <w:r w:rsidR="009518A2" w:rsidRPr="001549B0">
        <w:rPr>
          <w:rFonts w:ascii="Bookman Old Style" w:hAnsi="Bookman Old Style" w:cs="Times New Roman"/>
          <w:sz w:val="24"/>
          <w:szCs w:val="24"/>
        </w:rPr>
        <w:t xml:space="preserve"> Devis-Programme (DP n°2) ;</w:t>
      </w:r>
    </w:p>
    <w:p w:rsidR="009518A2" w:rsidRPr="001549B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 xml:space="preserve">évaluer les </w:t>
      </w:r>
      <w:r w:rsidR="009518A2" w:rsidRPr="001549B0">
        <w:rPr>
          <w:rFonts w:ascii="Bookman Old Style" w:hAnsi="Bookman Old Style" w:cs="Times New Roman"/>
          <w:sz w:val="24"/>
          <w:szCs w:val="24"/>
        </w:rPr>
        <w:t>marchés en cours et à venir (travaux, service et fournitures) ;</w:t>
      </w:r>
    </w:p>
    <w:p w:rsidR="009518A2" w:rsidRPr="001549B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 xml:space="preserve">procéder au </w:t>
      </w:r>
      <w:r w:rsidR="009518A2" w:rsidRPr="001549B0">
        <w:rPr>
          <w:rFonts w:ascii="Bookman Old Style" w:hAnsi="Bookman Old Style" w:cs="Times New Roman"/>
          <w:sz w:val="24"/>
          <w:szCs w:val="24"/>
        </w:rPr>
        <w:t>démarrage des activités des ONG bénéficiaires de subventions (ACORD et RAPS) et projet UNICEF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difficultés rencontrées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lastRenderedPageBreak/>
        <w:t xml:space="preserve">divers. </w:t>
      </w:r>
    </w:p>
    <w:p w:rsidR="009518A2" w:rsidRPr="00271ADA" w:rsidRDefault="009518A2" w:rsidP="009518A2">
      <w:pPr>
        <w:tabs>
          <w:tab w:val="clear" w:pos="5223"/>
        </w:tabs>
        <w:spacing w:after="0"/>
        <w:rPr>
          <w:rFonts w:ascii="Bookman Old Style" w:hAnsi="Bookman Old Style" w:cs="Times New Roman"/>
          <w:sz w:val="16"/>
          <w:szCs w:val="16"/>
        </w:rPr>
      </w:pPr>
    </w:p>
    <w:p w:rsidR="009518A2" w:rsidRPr="001549B0" w:rsidRDefault="009518A2" w:rsidP="009F7334">
      <w:pPr>
        <w:tabs>
          <w:tab w:val="clear" w:pos="5223"/>
        </w:tabs>
        <w:rPr>
          <w:rFonts w:ascii="Bookman Old Style" w:hAnsi="Bookman Old Style" w:cs="Times New Roman"/>
          <w:sz w:val="24"/>
          <w:szCs w:val="24"/>
        </w:rPr>
      </w:pPr>
      <w:r w:rsidRPr="001549B0">
        <w:rPr>
          <w:rFonts w:ascii="Bookman Old Style" w:hAnsi="Bookman Old Style" w:cs="Times New Roman"/>
          <w:sz w:val="24"/>
          <w:szCs w:val="24"/>
        </w:rPr>
        <w:t>Plusieurs recommandations ont été formulées lors de ces différentes réunions du CSO. Il s’agit de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demander au Ministère de la Fonction Publique, du Travail et de l’Emploi de mettre à la disposition de la Direction Générale de la Décentralisation des cadres ayant le profil correspondant à ses besoins dans le cadre des quotas qui lui sont alloués ;</w:t>
      </w:r>
    </w:p>
    <w:p w:rsidR="009518A2" w:rsidRPr="001549B0" w:rsidRDefault="00027C20" w:rsidP="00E00038">
      <w:pPr>
        <w:pStyle w:val="Paragraphedeliste"/>
        <w:numPr>
          <w:ilvl w:val="0"/>
          <w:numId w:val="23"/>
        </w:num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 xml:space="preserve">Prendre en compte au sein de </w:t>
      </w:r>
      <w:r w:rsidR="009518A2" w:rsidRPr="001549B0">
        <w:rPr>
          <w:rFonts w:ascii="Bookman Old Style" w:hAnsi="Bookman Old Style" w:cs="Times New Roman"/>
          <w:sz w:val="24"/>
          <w:szCs w:val="24"/>
        </w:rPr>
        <w:t>l’équipe du projet et le Ministère en charge de la décentralisation l’appui de la Coopération française dans la distribution du recueil des textes sur la décentralisation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demander au Ministère de la Fonction Publique de recruter des agents qualifiés au bénéfice des services d’Etat Civil et d’intégrer les bénévoles compétents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demander à l’équipe qui a participé à la mission d’échanges et de capitalisation d’expériences en matière d’état civil au Cameroun et au Sénégal de faire une fiche au Ministère de l’Intérieur et de la Sécurité Publique pour lui faire des propositions concrètes sur l’encrage institutionnel du Centre National d’Etat Civil au Tchad. Un avant-projet de décret créant ce centre lui sera également soumis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assurer le suivi du processus de signature du décret d’application de la loi n°008/PR/2013 portant organisation de l’Etat Civil en République du Tchad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élaborer des fiches synthétiques d’information par volet pour les Ministres et Secrétaires Généraux des départements bénéficiaires du projet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transmettre la fiche produite pour informer le Ministre de l’Economie, du Plan et de la Coopération Internationale, Ordonnateur National sur les difficultés d’avancement de l’étude sur le coût de compétences transférées, préalable à l’élaboration des textes d’application de loi sur le transfert des compétences aux Collectivités Territoriales Décentralisées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transmettre les rapports des experts qui nécessitent la validation du Comité de Pilotage du PAMFIP au président de ce comité en insistant sur la nécessité de respecter les dates limites contractuelles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lastRenderedPageBreak/>
        <w:t>commencer à travailler sur l’organigramme et le projet d’arrêté pour le recrutement du personnel du futur Centre National d’Etat Civil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 xml:space="preserve">mener des démarches pour inscrire dans le budget 2015 de l’Etat le montant devant servir </w:t>
      </w:r>
      <w:r w:rsidR="006D74C1">
        <w:rPr>
          <w:rFonts w:ascii="Bookman Old Style" w:hAnsi="Bookman Old Style" w:cs="Times New Roman"/>
          <w:sz w:val="24"/>
          <w:szCs w:val="24"/>
        </w:rPr>
        <w:t>à l’impression des registres d’E</w:t>
      </w:r>
      <w:r w:rsidRPr="001549B0">
        <w:rPr>
          <w:rFonts w:ascii="Bookman Old Style" w:hAnsi="Bookman Old Style" w:cs="Times New Roman"/>
          <w:sz w:val="24"/>
          <w:szCs w:val="24"/>
        </w:rPr>
        <w:t>tat civil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fournir des précisions sur la durée de mise en œuvre du DP3 ;</w:t>
      </w:r>
    </w:p>
    <w:p w:rsidR="009518A2" w:rsidRPr="001549B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549B0">
        <w:rPr>
          <w:rFonts w:ascii="Bookman Old Style" w:hAnsi="Bookman Old Style" w:cs="Times New Roman"/>
          <w:sz w:val="24"/>
          <w:szCs w:val="24"/>
        </w:rPr>
        <w:t>présenter l’évolution des indicateurs du cadre logique et le niveau d’atteinte des résultats attendus dans les prochains rapports au Comité de Pilotage ;</w:t>
      </w:r>
    </w:p>
    <w:p w:rsidR="009518A2" w:rsidRPr="00027C2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027C20">
        <w:rPr>
          <w:rFonts w:ascii="Bookman Old Style" w:hAnsi="Bookman Old Style" w:cs="Times New Roman"/>
          <w:sz w:val="24"/>
          <w:szCs w:val="24"/>
        </w:rPr>
        <w:t>réactualiser les documents des guides sur la TVA, le contrôle sur pièces et les impôts au Tchad et les mettre à la disposition du PAG pour leur impression ;</w:t>
      </w:r>
    </w:p>
    <w:p w:rsidR="009518A2" w:rsidRPr="00027C20"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027C20">
        <w:rPr>
          <w:rFonts w:ascii="Bookman Old Style" w:hAnsi="Bookman Old Style" w:cs="Times New Roman"/>
          <w:sz w:val="24"/>
          <w:szCs w:val="24"/>
        </w:rPr>
        <w:t>réfléchir sur un plan B au cas où l’UNICEF ne signe pas le contrat de subvention « état civil et décentralisation »</w:t>
      </w:r>
    </w:p>
    <w:p w:rsidR="009518A2" w:rsidRPr="00C9214B" w:rsidRDefault="009518A2" w:rsidP="009518A2">
      <w:pPr>
        <w:tabs>
          <w:tab w:val="clear" w:pos="5223"/>
        </w:tabs>
        <w:spacing w:after="0"/>
        <w:rPr>
          <w:rFonts w:ascii="Arial Narrow" w:hAnsi="Arial Narrow" w:cs="Times New Roman"/>
          <w:sz w:val="16"/>
          <w:szCs w:val="16"/>
        </w:rPr>
      </w:pPr>
    </w:p>
    <w:p w:rsidR="009518A2" w:rsidRDefault="009518A2" w:rsidP="009518A2">
      <w:pPr>
        <w:tabs>
          <w:tab w:val="clear" w:pos="5223"/>
        </w:tabs>
        <w:spacing w:after="0"/>
        <w:rPr>
          <w:rFonts w:ascii="Bookman Old Style" w:hAnsi="Bookman Old Style" w:cs="Times New Roman"/>
          <w:sz w:val="24"/>
          <w:szCs w:val="24"/>
        </w:rPr>
      </w:pPr>
      <w:r w:rsidRPr="001D1421">
        <w:rPr>
          <w:rFonts w:ascii="Bookman Old Style" w:hAnsi="Bookman Old Style" w:cs="Times New Roman"/>
          <w:sz w:val="24"/>
          <w:szCs w:val="24"/>
        </w:rPr>
        <w:t xml:space="preserve">Après plus de dix années d’exercice, force est de constater qu’un des points faibles du Collège est son absence de visibilité et de lisibilité à l’interne comme à l’externe. Dans ce contexte, il a été convenu, pour parer à ce manquement constaté, de recruter, dans le cadre du Programme d’Appui à la Bonne Gouvernance (PAG), un consultant qui </w:t>
      </w:r>
      <w:r w:rsidR="001D1421">
        <w:rPr>
          <w:rFonts w:ascii="Bookman Old Style" w:hAnsi="Bookman Old Style" w:cs="Times New Roman"/>
          <w:sz w:val="24"/>
          <w:szCs w:val="24"/>
        </w:rPr>
        <w:t>fera</w:t>
      </w:r>
      <w:r w:rsidRPr="001D1421">
        <w:rPr>
          <w:rFonts w:ascii="Bookman Old Style" w:hAnsi="Bookman Old Style" w:cs="Times New Roman"/>
          <w:sz w:val="24"/>
          <w:szCs w:val="24"/>
        </w:rPr>
        <w:t xml:space="preserve"> un diagnostic de l’environnement actuel de communication et proposer une strat</w:t>
      </w:r>
      <w:r w:rsidR="006D74C1">
        <w:rPr>
          <w:rFonts w:ascii="Bookman Old Style" w:hAnsi="Bookman Old Style" w:cs="Times New Roman"/>
          <w:sz w:val="24"/>
          <w:szCs w:val="24"/>
        </w:rPr>
        <w:t>égie</w:t>
      </w:r>
      <w:r w:rsidRPr="001D1421">
        <w:rPr>
          <w:rFonts w:ascii="Bookman Old Style" w:hAnsi="Bookman Old Style" w:cs="Times New Roman"/>
          <w:sz w:val="24"/>
          <w:szCs w:val="24"/>
        </w:rPr>
        <w:t xml:space="preserve"> et </w:t>
      </w:r>
      <w:r w:rsidR="006D74C1">
        <w:rPr>
          <w:rFonts w:ascii="Bookman Old Style" w:hAnsi="Bookman Old Style" w:cs="Times New Roman"/>
          <w:sz w:val="24"/>
          <w:szCs w:val="24"/>
        </w:rPr>
        <w:t xml:space="preserve">un </w:t>
      </w:r>
      <w:r w:rsidRPr="001D1421">
        <w:rPr>
          <w:rFonts w:ascii="Bookman Old Style" w:hAnsi="Bookman Old Style" w:cs="Times New Roman"/>
          <w:sz w:val="24"/>
          <w:szCs w:val="24"/>
        </w:rPr>
        <w:t xml:space="preserve">plan de communication </w:t>
      </w:r>
      <w:r w:rsidR="001D1421">
        <w:rPr>
          <w:rFonts w:ascii="Bookman Old Style" w:hAnsi="Bookman Old Style" w:cs="Times New Roman"/>
          <w:sz w:val="24"/>
          <w:szCs w:val="24"/>
        </w:rPr>
        <w:t>au</w:t>
      </w:r>
      <w:r w:rsidRPr="001D1421">
        <w:rPr>
          <w:rFonts w:ascii="Bookman Old Style" w:hAnsi="Bookman Old Style" w:cs="Times New Roman"/>
          <w:sz w:val="24"/>
          <w:szCs w:val="24"/>
        </w:rPr>
        <w:t xml:space="preserve"> CCSRP. </w:t>
      </w:r>
    </w:p>
    <w:p w:rsidR="001D1421" w:rsidRPr="001D1421" w:rsidRDefault="001D1421" w:rsidP="009518A2">
      <w:p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A la suite de cette recommandation, un consultant a été recruté.</w:t>
      </w:r>
    </w:p>
    <w:p w:rsidR="009518A2" w:rsidRPr="001B55CC" w:rsidRDefault="009518A2" w:rsidP="009518A2">
      <w:pPr>
        <w:tabs>
          <w:tab w:val="clear" w:pos="5223"/>
        </w:tabs>
        <w:spacing w:after="0"/>
        <w:rPr>
          <w:rFonts w:ascii="Arial Narrow" w:hAnsi="Arial Narrow" w:cs="Times New Roman"/>
          <w:sz w:val="16"/>
          <w:szCs w:val="16"/>
        </w:rPr>
      </w:pPr>
    </w:p>
    <w:p w:rsidR="009518A2" w:rsidRPr="001D1421" w:rsidRDefault="001D1421" w:rsidP="009F7334">
      <w:pPr>
        <w:tabs>
          <w:tab w:val="clear" w:pos="5223"/>
        </w:tabs>
        <w:spacing w:after="20"/>
        <w:rPr>
          <w:rFonts w:ascii="Bookman Old Style" w:hAnsi="Bookman Old Style" w:cs="Times New Roman"/>
          <w:sz w:val="24"/>
          <w:szCs w:val="24"/>
        </w:rPr>
      </w:pPr>
      <w:r>
        <w:rPr>
          <w:rFonts w:ascii="Bookman Old Style" w:hAnsi="Bookman Old Style" w:cs="Times New Roman"/>
          <w:sz w:val="24"/>
          <w:szCs w:val="24"/>
        </w:rPr>
        <w:t>Ces termes de</w:t>
      </w:r>
      <w:r w:rsidR="000758BF">
        <w:rPr>
          <w:rFonts w:ascii="Bookman Old Style" w:hAnsi="Bookman Old Style" w:cs="Times New Roman"/>
          <w:sz w:val="24"/>
          <w:szCs w:val="24"/>
        </w:rPr>
        <w:t xml:space="preserve"> références sont définis comme suit</w:t>
      </w:r>
      <w:r>
        <w:rPr>
          <w:rFonts w:ascii="Bookman Old Style" w:hAnsi="Bookman Old Style" w:cs="Times New Roman"/>
          <w:sz w:val="24"/>
          <w:szCs w:val="24"/>
        </w:rPr>
        <w:t> :</w:t>
      </w:r>
    </w:p>
    <w:p w:rsidR="009518A2" w:rsidRPr="001D1421"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D1421">
        <w:rPr>
          <w:rFonts w:ascii="Bookman Old Style" w:hAnsi="Bookman Old Style" w:cs="Times New Roman"/>
          <w:sz w:val="24"/>
          <w:szCs w:val="24"/>
        </w:rPr>
        <w:t>faire le diagnostic de l’environnement de communication dans lequel le CCSRP est mis en œuvre et évolue actuellement ;</w:t>
      </w:r>
    </w:p>
    <w:p w:rsidR="009518A2" w:rsidRPr="001D1421"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D1421">
        <w:rPr>
          <w:rFonts w:ascii="Bookman Old Style" w:hAnsi="Bookman Old Style" w:cs="Times New Roman"/>
          <w:sz w:val="24"/>
          <w:szCs w:val="24"/>
        </w:rPr>
        <w:t>identifier les opportunités de disséminations des axes essentiels d’intervention du CCSRP ;</w:t>
      </w:r>
    </w:p>
    <w:p w:rsidR="009518A2" w:rsidRPr="001D1421"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D1421">
        <w:rPr>
          <w:rFonts w:ascii="Bookman Old Style" w:hAnsi="Bookman Old Style" w:cs="Times New Roman"/>
          <w:sz w:val="24"/>
          <w:szCs w:val="24"/>
        </w:rPr>
        <w:t>proposer les outils de communication adaptés au contexte du CCSRP ;</w:t>
      </w:r>
    </w:p>
    <w:p w:rsidR="009518A2" w:rsidRPr="001D1421"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D1421">
        <w:rPr>
          <w:rFonts w:ascii="Bookman Old Style" w:hAnsi="Bookman Old Style" w:cs="Times New Roman"/>
          <w:sz w:val="24"/>
          <w:szCs w:val="24"/>
        </w:rPr>
        <w:t>identifier les cibles phares et les canaux de dissémination appropriés pour les atteindre ;</w:t>
      </w:r>
    </w:p>
    <w:p w:rsidR="009518A2" w:rsidRPr="001D1421"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1D1421">
        <w:rPr>
          <w:rFonts w:ascii="Bookman Old Style" w:hAnsi="Bookman Old Style" w:cs="Times New Roman"/>
          <w:sz w:val="24"/>
          <w:szCs w:val="24"/>
        </w:rPr>
        <w:t>proposer un chronogramme détaillé de mise en œuvre du plan de communication ainsi arrêté en établissant la relation entre les différentes phases d’exécution et les responsabilités des activités.</w:t>
      </w:r>
    </w:p>
    <w:p w:rsidR="009518A2" w:rsidRDefault="009518A2" w:rsidP="009518A2">
      <w:pPr>
        <w:pStyle w:val="Pieddepage"/>
        <w:tabs>
          <w:tab w:val="clear" w:pos="4536"/>
          <w:tab w:val="clear" w:pos="9072"/>
        </w:tabs>
        <w:spacing w:line="360" w:lineRule="auto"/>
        <w:rPr>
          <w:rFonts w:ascii="Garamond" w:hAnsi="Garamond"/>
          <w:sz w:val="16"/>
          <w:szCs w:val="16"/>
        </w:rPr>
      </w:pPr>
    </w:p>
    <w:p w:rsidR="001D1421" w:rsidRPr="00F03033" w:rsidRDefault="001D1421" w:rsidP="001D1421">
      <w:pPr>
        <w:spacing w:after="0"/>
        <w:rPr>
          <w:rFonts w:ascii="Arial Narrow" w:eastAsia="Batang" w:hAnsi="Arial Narrow"/>
          <w:b/>
          <w:bCs/>
          <w:sz w:val="20"/>
          <w:szCs w:val="20"/>
        </w:rPr>
      </w:pPr>
      <w:r w:rsidRPr="00990469">
        <w:rPr>
          <w:rFonts w:ascii="Bookman Old Style" w:hAnsi="Bookman Old Style"/>
          <w:b/>
          <w:sz w:val="24"/>
          <w:szCs w:val="24"/>
        </w:rPr>
        <w:lastRenderedPageBreak/>
        <w:t>I</w:t>
      </w:r>
      <w:r>
        <w:rPr>
          <w:rFonts w:ascii="Bookman Old Style" w:hAnsi="Bookman Old Style"/>
          <w:b/>
          <w:sz w:val="24"/>
          <w:szCs w:val="24"/>
        </w:rPr>
        <w:t>V. 4</w:t>
      </w:r>
      <w:r w:rsidRPr="00990469">
        <w:rPr>
          <w:rFonts w:ascii="Bookman Old Style" w:hAnsi="Bookman Old Style"/>
          <w:b/>
          <w:sz w:val="24"/>
          <w:szCs w:val="24"/>
        </w:rPr>
        <w:t xml:space="preserve">. </w:t>
      </w:r>
      <w:r>
        <w:rPr>
          <w:rFonts w:ascii="Bookman Old Style" w:hAnsi="Bookman Old Style"/>
          <w:b/>
          <w:sz w:val="24"/>
          <w:szCs w:val="20"/>
        </w:rPr>
        <w:t xml:space="preserve">Participation du Collège </w:t>
      </w:r>
      <w:r w:rsidR="00FF2EA3">
        <w:rPr>
          <w:rFonts w:ascii="Bookman Old Style" w:hAnsi="Bookman Old Style"/>
          <w:b/>
          <w:sz w:val="24"/>
          <w:szCs w:val="20"/>
        </w:rPr>
        <w:t>à l’Initiative pour la Transparence dans les Industries Extractives (ITIE)</w:t>
      </w:r>
    </w:p>
    <w:p w:rsidR="001D1421" w:rsidRDefault="001D1421" w:rsidP="009518A2">
      <w:pPr>
        <w:pStyle w:val="Pieddepage"/>
        <w:tabs>
          <w:tab w:val="clear" w:pos="4536"/>
          <w:tab w:val="clear" w:pos="9072"/>
        </w:tabs>
        <w:spacing w:line="360" w:lineRule="auto"/>
        <w:rPr>
          <w:rFonts w:ascii="Garamond" w:hAnsi="Garamond"/>
          <w:sz w:val="16"/>
          <w:szCs w:val="16"/>
        </w:rPr>
      </w:pPr>
    </w:p>
    <w:p w:rsidR="009518A2" w:rsidRPr="00FF2EA3" w:rsidRDefault="009518A2" w:rsidP="009518A2">
      <w:pPr>
        <w:spacing w:after="0"/>
        <w:rPr>
          <w:rFonts w:ascii="Bookman Old Style" w:hAnsi="Bookman Old Style" w:cs="Arial"/>
          <w:sz w:val="24"/>
          <w:szCs w:val="24"/>
        </w:rPr>
      </w:pPr>
      <w:r w:rsidRPr="00FF2EA3">
        <w:rPr>
          <w:rFonts w:ascii="Bookman Old Style" w:hAnsi="Bookman Old Style" w:cs="Arial"/>
          <w:sz w:val="24"/>
          <w:szCs w:val="24"/>
        </w:rPr>
        <w:t>L’année 2014 a débuté par la poursuite des activités de mise en œuvre de mesures transitoires et des recommandation</w:t>
      </w:r>
      <w:r w:rsidR="00FF2EA3">
        <w:rPr>
          <w:rFonts w:ascii="Bookman Old Style" w:hAnsi="Bookman Old Style" w:cs="Arial"/>
          <w:sz w:val="24"/>
          <w:szCs w:val="24"/>
        </w:rPr>
        <w:t>s demandées par le Secrétariat I</w:t>
      </w:r>
      <w:r w:rsidRPr="00FF2EA3">
        <w:rPr>
          <w:rFonts w:ascii="Bookman Old Style" w:hAnsi="Bookman Old Style" w:cs="Arial"/>
          <w:sz w:val="24"/>
          <w:szCs w:val="24"/>
        </w:rPr>
        <w:t>nternational, après examen du premier dossier de validation du Tchad, en Août 2013.</w:t>
      </w:r>
    </w:p>
    <w:p w:rsidR="009518A2" w:rsidRPr="00FF2EA3" w:rsidRDefault="009518A2" w:rsidP="009518A2">
      <w:pPr>
        <w:spacing w:after="0"/>
        <w:rPr>
          <w:rFonts w:ascii="Bookman Old Style" w:hAnsi="Bookman Old Style" w:cs="Arial"/>
          <w:sz w:val="16"/>
          <w:szCs w:val="16"/>
        </w:rPr>
      </w:pPr>
    </w:p>
    <w:p w:rsidR="009518A2" w:rsidRPr="00FF2EA3" w:rsidRDefault="009518A2" w:rsidP="009518A2">
      <w:pPr>
        <w:spacing w:after="0"/>
        <w:rPr>
          <w:rFonts w:ascii="Bookman Old Style" w:hAnsi="Bookman Old Style" w:cs="Arial"/>
          <w:sz w:val="24"/>
          <w:szCs w:val="24"/>
        </w:rPr>
      </w:pPr>
      <w:r w:rsidRPr="00FF2EA3">
        <w:rPr>
          <w:rFonts w:ascii="Bookman Old Style" w:hAnsi="Bookman Old Style" w:cs="Arial"/>
          <w:sz w:val="24"/>
          <w:szCs w:val="24"/>
        </w:rPr>
        <w:t xml:space="preserve">Ainsi aux termes de la décision du Conseil d’Administration, le Haut </w:t>
      </w:r>
      <w:r w:rsidR="00FF2EA3">
        <w:rPr>
          <w:rFonts w:ascii="Bookman Old Style" w:hAnsi="Bookman Old Style" w:cs="Arial"/>
          <w:sz w:val="24"/>
          <w:szCs w:val="24"/>
        </w:rPr>
        <w:t>C</w:t>
      </w:r>
      <w:r w:rsidRPr="00FF2EA3">
        <w:rPr>
          <w:rFonts w:ascii="Bookman Old Style" w:hAnsi="Bookman Old Style" w:cs="Arial"/>
          <w:sz w:val="24"/>
          <w:szCs w:val="24"/>
        </w:rPr>
        <w:t xml:space="preserve">omité </w:t>
      </w:r>
      <w:r w:rsidR="00FF2EA3">
        <w:rPr>
          <w:rFonts w:ascii="Bookman Old Style" w:hAnsi="Bookman Old Style" w:cs="Arial"/>
          <w:sz w:val="24"/>
          <w:szCs w:val="24"/>
        </w:rPr>
        <w:t>N</w:t>
      </w:r>
      <w:r w:rsidRPr="00FF2EA3">
        <w:rPr>
          <w:rFonts w:ascii="Bookman Old Style" w:hAnsi="Bookman Old Style" w:cs="Arial"/>
          <w:sz w:val="24"/>
          <w:szCs w:val="24"/>
        </w:rPr>
        <w:t>ational a mis en œuvre les activités ci-dessous en vue d’atteindre sa conformité à la session du 23 Août 2014.</w:t>
      </w:r>
    </w:p>
    <w:p w:rsidR="009518A2" w:rsidRPr="00C9214B" w:rsidRDefault="009518A2" w:rsidP="009518A2">
      <w:pPr>
        <w:spacing w:after="0"/>
        <w:rPr>
          <w:rFonts w:ascii="Arial Narrow" w:hAnsi="Arial Narrow" w:cs="Arial"/>
          <w:b/>
          <w:sz w:val="16"/>
          <w:szCs w:val="16"/>
        </w:rPr>
      </w:pPr>
    </w:p>
    <w:p w:rsidR="00FF2EA3" w:rsidRDefault="00FF2EA3" w:rsidP="00FF2EA3">
      <w:pPr>
        <w:spacing w:after="0"/>
        <w:rPr>
          <w:rFonts w:ascii="Bookman Old Style" w:hAnsi="Bookman Old Style"/>
          <w:b/>
          <w:sz w:val="24"/>
          <w:szCs w:val="20"/>
        </w:rPr>
      </w:pPr>
      <w:r w:rsidRPr="00990469">
        <w:rPr>
          <w:rFonts w:ascii="Bookman Old Style" w:hAnsi="Bookman Old Style"/>
          <w:b/>
          <w:sz w:val="24"/>
          <w:szCs w:val="24"/>
        </w:rPr>
        <w:t>I</w:t>
      </w:r>
      <w:r>
        <w:rPr>
          <w:rFonts w:ascii="Bookman Old Style" w:hAnsi="Bookman Old Style"/>
          <w:b/>
          <w:sz w:val="24"/>
          <w:szCs w:val="24"/>
        </w:rPr>
        <w:t>V. 4</w:t>
      </w:r>
      <w:r w:rsidRPr="00990469">
        <w:rPr>
          <w:rFonts w:ascii="Bookman Old Style" w:hAnsi="Bookman Old Style"/>
          <w:b/>
          <w:sz w:val="24"/>
          <w:szCs w:val="24"/>
        </w:rPr>
        <w:t>.</w:t>
      </w:r>
      <w:r>
        <w:rPr>
          <w:rFonts w:ascii="Bookman Old Style" w:hAnsi="Bookman Old Style"/>
          <w:b/>
          <w:sz w:val="24"/>
          <w:szCs w:val="24"/>
        </w:rPr>
        <w:t>1.</w:t>
      </w:r>
      <w:r w:rsidR="009F7334">
        <w:rPr>
          <w:rFonts w:ascii="Bookman Old Style" w:hAnsi="Bookman Old Style"/>
          <w:b/>
          <w:sz w:val="24"/>
          <w:szCs w:val="20"/>
        </w:rPr>
        <w:t>Les mesures à mener pour</w:t>
      </w:r>
      <w:r w:rsidR="0020018B">
        <w:rPr>
          <w:rFonts w:ascii="Bookman Old Style" w:hAnsi="Bookman Old Style"/>
          <w:b/>
          <w:sz w:val="24"/>
          <w:szCs w:val="20"/>
        </w:rPr>
        <w:t xml:space="preserve"> permettre au Tchad d’atteindre la conformité</w:t>
      </w:r>
    </w:p>
    <w:p w:rsidR="009F7334" w:rsidRPr="00F03033" w:rsidRDefault="009F7334" w:rsidP="00FF2EA3">
      <w:pPr>
        <w:spacing w:after="0"/>
        <w:rPr>
          <w:rFonts w:ascii="Arial Narrow" w:eastAsia="Batang" w:hAnsi="Arial Narrow"/>
          <w:b/>
          <w:bCs/>
          <w:sz w:val="20"/>
          <w:szCs w:val="20"/>
        </w:rPr>
      </w:pPr>
    </w:p>
    <w:p w:rsidR="009518A2" w:rsidRPr="009F7334" w:rsidRDefault="009F7334" w:rsidP="009F7334">
      <w:pPr>
        <w:spacing w:after="120"/>
        <w:rPr>
          <w:rFonts w:ascii="Bookman Old Style" w:hAnsi="Bookman Old Style" w:cs="Arial"/>
          <w:sz w:val="24"/>
          <w:szCs w:val="24"/>
        </w:rPr>
      </w:pPr>
      <w:r>
        <w:rPr>
          <w:rFonts w:ascii="Bookman Old Style" w:hAnsi="Bookman Old Style" w:cs="Arial"/>
          <w:sz w:val="24"/>
          <w:szCs w:val="24"/>
        </w:rPr>
        <w:t>Voici les actions ou activités à mener</w:t>
      </w:r>
      <w:r w:rsidR="009518A2" w:rsidRPr="009F7334">
        <w:rPr>
          <w:rFonts w:ascii="Bookman Old Style" w:hAnsi="Bookman Old Style" w:cs="Arial"/>
          <w:sz w:val="24"/>
          <w:szCs w:val="24"/>
        </w:rPr>
        <w:t xml:space="preserve">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le Groupe multipartite doit établir et publier un plan de travail entièrement chiffré, contenant des objectifs mesurables, un calendrier de mise en œuvre et une évaluation des contraintes de capacité (Exigence 5).Conformément aux procédures transitoires proposées pour le passage à la  Norme</w:t>
      </w:r>
      <w:r w:rsidR="0053035F">
        <w:rPr>
          <w:rFonts w:ascii="Bookman Old Style" w:hAnsi="Bookman Old Style" w:cs="Arial"/>
          <w:sz w:val="24"/>
          <w:szCs w:val="24"/>
        </w:rPr>
        <w:t xml:space="preserve"> ITIE, il est attendu du Tchad d’</w:t>
      </w:r>
      <w:r w:rsidRPr="009F7334">
        <w:rPr>
          <w:rFonts w:ascii="Bookman Old Style" w:hAnsi="Bookman Old Style" w:cs="Arial"/>
          <w:sz w:val="24"/>
          <w:szCs w:val="24"/>
        </w:rPr>
        <w:t>arrête</w:t>
      </w:r>
      <w:r w:rsidR="0053035F">
        <w:rPr>
          <w:rFonts w:ascii="Bookman Old Style" w:hAnsi="Bookman Old Style" w:cs="Arial"/>
          <w:sz w:val="24"/>
          <w:szCs w:val="24"/>
        </w:rPr>
        <w:t>r</w:t>
      </w:r>
      <w:r w:rsidRPr="009F7334">
        <w:rPr>
          <w:rFonts w:ascii="Bookman Old Style" w:hAnsi="Bookman Old Style" w:cs="Arial"/>
          <w:sz w:val="24"/>
          <w:szCs w:val="24"/>
        </w:rPr>
        <w:t xml:space="preserve"> et </w:t>
      </w:r>
      <w:r w:rsidR="0053035F">
        <w:rPr>
          <w:rFonts w:ascii="Bookman Old Style" w:hAnsi="Bookman Old Style" w:cs="Arial"/>
          <w:sz w:val="24"/>
          <w:szCs w:val="24"/>
        </w:rPr>
        <w:t xml:space="preserve">de </w:t>
      </w:r>
      <w:r w:rsidRPr="009F7334">
        <w:rPr>
          <w:rFonts w:ascii="Bookman Old Style" w:hAnsi="Bookman Old Style" w:cs="Arial"/>
          <w:sz w:val="24"/>
          <w:szCs w:val="24"/>
        </w:rPr>
        <w:t>publie</w:t>
      </w:r>
      <w:r w:rsidR="0053035F">
        <w:rPr>
          <w:rFonts w:ascii="Bookman Old Style" w:hAnsi="Bookman Old Style" w:cs="Arial"/>
          <w:sz w:val="24"/>
          <w:szCs w:val="24"/>
        </w:rPr>
        <w:t>r</w:t>
      </w:r>
      <w:r w:rsidRPr="009F7334">
        <w:rPr>
          <w:rFonts w:ascii="Bookman Old Style" w:hAnsi="Bookman Old Style" w:cs="Arial"/>
          <w:sz w:val="24"/>
          <w:szCs w:val="24"/>
        </w:rPr>
        <w:t xml:space="preserve"> un plan de travail pour </w:t>
      </w:r>
      <w:r w:rsidR="0053035F">
        <w:rPr>
          <w:rFonts w:ascii="Bookman Old Style" w:hAnsi="Bookman Old Style" w:cs="Arial"/>
          <w:sz w:val="24"/>
          <w:szCs w:val="24"/>
        </w:rPr>
        <w:t xml:space="preserve">l’année </w:t>
      </w:r>
      <w:r w:rsidRPr="009F7334">
        <w:rPr>
          <w:rFonts w:ascii="Bookman Old Style" w:hAnsi="Bookman Old Style" w:cs="Arial"/>
          <w:sz w:val="24"/>
          <w:szCs w:val="24"/>
        </w:rPr>
        <w:t>2014 au plus tard le 31 décembre 2013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le gouvernement est tenu de lever toutes les entraves juridiques, réglementaires ou autres pouvant faire obstacle à la mise en œuvre (</w:t>
      </w:r>
      <w:r w:rsidRPr="009F7334">
        <w:rPr>
          <w:rFonts w:ascii="Bookman Old Style" w:hAnsi="Bookman Old Style" w:cs="Arial"/>
          <w:b/>
          <w:sz w:val="24"/>
          <w:szCs w:val="24"/>
        </w:rPr>
        <w:t>Exigence 8</w:t>
      </w:r>
      <w:r w:rsidRPr="009F7334">
        <w:rPr>
          <w:rFonts w:ascii="Bookman Old Style" w:hAnsi="Bookman Old Style" w:cs="Arial"/>
          <w:sz w:val="24"/>
          <w:szCs w:val="24"/>
        </w:rPr>
        <w:t>)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le Groupe multipartite est tenu de convenir d’une définition claire des « paiements et revenus significatifs » et d’inclure cette définition dans ses formulaires de déclaration et ses procédures de préparation du prochain rapport ITIE. Cette définition doit clairement traiter du caractère significatif ou non des paiements effectués aux entités infranationales publiques et, le cas échéant, des accords de troc (</w:t>
      </w:r>
      <w:r w:rsidRPr="009F7334">
        <w:rPr>
          <w:rFonts w:ascii="Bookman Old Style" w:hAnsi="Bookman Old Style" w:cs="Arial"/>
          <w:b/>
          <w:sz w:val="24"/>
          <w:szCs w:val="24"/>
        </w:rPr>
        <w:t>Exigence 9</w:t>
      </w:r>
      <w:r w:rsidRPr="009F7334">
        <w:rPr>
          <w:rFonts w:ascii="Bookman Old Style" w:hAnsi="Bookman Old Style" w:cs="Arial"/>
          <w:sz w:val="24"/>
          <w:szCs w:val="24"/>
        </w:rPr>
        <w:t>)</w:t>
      </w:r>
      <w:r w:rsidR="006D74C1">
        <w:rPr>
          <w:rFonts w:ascii="Bookman Old Style" w:hAnsi="Bookman Old Style" w:cs="Arial"/>
          <w:sz w:val="24"/>
          <w:szCs w:val="24"/>
        </w:rPr>
        <w:t>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xml:space="preserve">- le gouvernement est tenu à la participation de toutes les entreprises et toutes les entités de l’Etat concernées par le processus de déclaration </w:t>
      </w:r>
      <w:r w:rsidRPr="009F7334">
        <w:rPr>
          <w:rFonts w:ascii="Bookman Old Style" w:hAnsi="Bookman Old Style" w:cs="Arial"/>
          <w:b/>
          <w:sz w:val="24"/>
          <w:szCs w:val="24"/>
        </w:rPr>
        <w:t>(Exigence 11)</w:t>
      </w:r>
      <w:r w:rsidR="006D74C1">
        <w:rPr>
          <w:rFonts w:ascii="Bookman Old Style" w:hAnsi="Bookman Old Style" w:cs="Arial"/>
          <w:sz w:val="24"/>
          <w:szCs w:val="24"/>
        </w:rPr>
        <w:t>. Le Conseil d’A</w:t>
      </w:r>
      <w:r w:rsidRPr="009F7334">
        <w:rPr>
          <w:rFonts w:ascii="Bookman Old Style" w:hAnsi="Bookman Old Style" w:cs="Arial"/>
          <w:sz w:val="24"/>
          <w:szCs w:val="24"/>
        </w:rPr>
        <w:t xml:space="preserve">dministration attire l’attention sur la recommandation de </w:t>
      </w:r>
      <w:r w:rsidRPr="009F7334">
        <w:rPr>
          <w:rFonts w:ascii="Bookman Old Style" w:hAnsi="Bookman Old Style" w:cs="Arial"/>
          <w:b/>
          <w:sz w:val="24"/>
          <w:szCs w:val="24"/>
        </w:rPr>
        <w:t>l’Exigence 11 (b)</w:t>
      </w:r>
      <w:r w:rsidRPr="009F7334">
        <w:rPr>
          <w:rFonts w:ascii="Bookman Old Style" w:hAnsi="Bookman Old Style" w:cs="Arial"/>
          <w:sz w:val="24"/>
          <w:szCs w:val="24"/>
        </w:rPr>
        <w:t xml:space="preserve"> selon « laquelle dans le cas où un certain nombre de petits opérateurs effectuent des paiements qui ne sont pas séparément significatifs, mais qui le </w:t>
      </w:r>
      <w:r w:rsidRPr="009F7334">
        <w:rPr>
          <w:rFonts w:ascii="Bookman Old Style" w:hAnsi="Bookman Old Style" w:cs="Arial"/>
          <w:sz w:val="24"/>
          <w:szCs w:val="24"/>
        </w:rPr>
        <w:lastRenderedPageBreak/>
        <w:t xml:space="preserve">deviennent lorsqu’ils sont considérés ensemble, le Groupe multipartite pourrait souhaiter que le gouvernement divulgue la somme combinée des flux financiers et économiques de ces petits exploitants », et sur </w:t>
      </w:r>
      <w:r w:rsidRPr="009F7334">
        <w:rPr>
          <w:rFonts w:ascii="Bookman Old Style" w:hAnsi="Bookman Old Style" w:cs="Arial"/>
          <w:b/>
          <w:sz w:val="24"/>
          <w:szCs w:val="24"/>
        </w:rPr>
        <w:t>l’Exigence 4.2 (b)</w:t>
      </w:r>
      <w:r w:rsidRPr="009F7334">
        <w:rPr>
          <w:rFonts w:ascii="Bookman Old Style" w:hAnsi="Bookman Old Style" w:cs="Arial"/>
          <w:sz w:val="24"/>
          <w:szCs w:val="24"/>
        </w:rPr>
        <w:t xml:space="preserve"> de la Norme ITIE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xml:space="preserve">- le gouvernement est tenu de veiller à ce que les déclarations des entreprises reposent sur des comptes audités suivant les normes internationales </w:t>
      </w:r>
      <w:r w:rsidRPr="009F7334">
        <w:rPr>
          <w:rFonts w:ascii="Bookman Old Style" w:hAnsi="Bookman Old Style" w:cs="Arial"/>
          <w:b/>
          <w:sz w:val="24"/>
          <w:szCs w:val="24"/>
        </w:rPr>
        <w:t>(Exigence 12)</w:t>
      </w:r>
      <w:r w:rsidRPr="009F7334">
        <w:rPr>
          <w:rFonts w:ascii="Bookman Old Style" w:hAnsi="Bookman Old Style" w:cs="Arial"/>
          <w:sz w:val="24"/>
          <w:szCs w:val="24"/>
        </w:rPr>
        <w:t>, et que le Groupe multipartite convienne d’une stratégie pour aborder cette question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xml:space="preserve">- le gouvernement est tenu de s’assurer que les déclarations des entités de l’Etat reposent sur des comptes audités suivant des normes internationales </w:t>
      </w:r>
      <w:r w:rsidRPr="009F7334">
        <w:rPr>
          <w:rFonts w:ascii="Bookman Old Style" w:hAnsi="Bookman Old Style" w:cs="Arial"/>
          <w:b/>
          <w:sz w:val="24"/>
          <w:szCs w:val="24"/>
        </w:rPr>
        <w:t>(Exigence 13)</w:t>
      </w:r>
      <w:r w:rsidRPr="009F7334">
        <w:rPr>
          <w:rFonts w:ascii="Bookman Old Style" w:hAnsi="Bookman Old Style" w:cs="Arial"/>
          <w:sz w:val="24"/>
          <w:szCs w:val="24"/>
        </w:rPr>
        <w:t xml:space="preserve"> et que le Groupe multipartite convienne d’une stratégie pour aborder cette question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xml:space="preserve">- le gouvernement est tenu de s’assurer que les entreprises participant au processus de déclaration divulguent l’intégralité de leurs paiements significatifs conformément aux formulaires de déclarations convenus </w:t>
      </w:r>
      <w:r w:rsidRPr="009F7334">
        <w:rPr>
          <w:rFonts w:ascii="Bookman Old Style" w:hAnsi="Bookman Old Style" w:cs="Arial"/>
          <w:b/>
          <w:sz w:val="24"/>
          <w:szCs w:val="24"/>
        </w:rPr>
        <w:t>(Exigence 14)</w:t>
      </w:r>
      <w:r w:rsidRPr="009F7334">
        <w:rPr>
          <w:rFonts w:ascii="Bookman Old Style" w:hAnsi="Bookman Old Style" w:cs="Arial"/>
          <w:sz w:val="24"/>
          <w:szCs w:val="24"/>
        </w:rPr>
        <w:t>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xml:space="preserve">- le gouvernement est tenu de s’assurer que les entités de l’Etat participant au processus de déclaration divulguent l’intégralité de leurs revenus significatifs conformément aux formulaires de déclaration convenu, et qu’elles renforcent leur capacité en vue d’accomplir ce travail </w:t>
      </w:r>
      <w:r w:rsidRPr="009F7334">
        <w:rPr>
          <w:rFonts w:ascii="Bookman Old Style" w:hAnsi="Bookman Old Style" w:cs="Arial"/>
          <w:b/>
          <w:sz w:val="24"/>
          <w:szCs w:val="24"/>
        </w:rPr>
        <w:t>(Exigence 15)</w:t>
      </w:r>
      <w:r w:rsidRPr="009F7334">
        <w:rPr>
          <w:rFonts w:ascii="Bookman Old Style" w:hAnsi="Bookman Old Style" w:cs="Arial"/>
          <w:sz w:val="24"/>
          <w:szCs w:val="24"/>
        </w:rPr>
        <w:t> ;</w:t>
      </w:r>
    </w:p>
    <w:p w:rsidR="009518A2" w:rsidRPr="009F7334" w:rsidRDefault="009518A2" w:rsidP="009518A2">
      <w:pPr>
        <w:spacing w:after="0"/>
        <w:rPr>
          <w:rFonts w:ascii="Bookman Old Style" w:hAnsi="Bookman Old Style" w:cs="Arial"/>
          <w:sz w:val="24"/>
          <w:szCs w:val="24"/>
        </w:rPr>
      </w:pPr>
      <w:r w:rsidRPr="009F7334">
        <w:rPr>
          <w:rFonts w:ascii="Bookman Old Style" w:hAnsi="Bookman Old Style" w:cs="Arial"/>
          <w:sz w:val="24"/>
          <w:szCs w:val="24"/>
        </w:rPr>
        <w:t xml:space="preserve">- outre la réponse à apporter aux huit exigences non satisfaites, le Haut Comité National (HCN) s’est employé à réaliser un nombre important des </w:t>
      </w:r>
      <w:r w:rsidRPr="009F7334">
        <w:rPr>
          <w:rFonts w:ascii="Bookman Old Style" w:hAnsi="Bookman Old Style" w:cs="Arial"/>
          <w:b/>
          <w:sz w:val="24"/>
          <w:szCs w:val="24"/>
        </w:rPr>
        <w:t>68</w:t>
      </w:r>
      <w:r w:rsidR="006D74C1">
        <w:rPr>
          <w:rFonts w:ascii="Bookman Old Style" w:hAnsi="Bookman Old Style" w:cs="Arial"/>
          <w:sz w:val="24"/>
          <w:szCs w:val="24"/>
        </w:rPr>
        <w:t xml:space="preserve"> activités prévues dans le Plan d’Action N</w:t>
      </w:r>
      <w:r w:rsidRPr="009F7334">
        <w:rPr>
          <w:rFonts w:ascii="Bookman Old Style" w:hAnsi="Bookman Old Style" w:cs="Arial"/>
          <w:sz w:val="24"/>
          <w:szCs w:val="24"/>
        </w:rPr>
        <w:t>ational</w:t>
      </w:r>
      <w:r w:rsidR="006D74C1">
        <w:rPr>
          <w:rFonts w:ascii="Bookman Old Style" w:hAnsi="Bookman Old Style" w:cs="Arial"/>
          <w:sz w:val="24"/>
          <w:szCs w:val="24"/>
        </w:rPr>
        <w:t>e</w:t>
      </w:r>
      <w:r w:rsidRPr="009F7334">
        <w:rPr>
          <w:rFonts w:ascii="Bookman Old Style" w:hAnsi="Bookman Old Style" w:cs="Arial"/>
          <w:sz w:val="24"/>
          <w:szCs w:val="24"/>
        </w:rPr>
        <w:t xml:space="preserve"> 2013-2015 ;</w:t>
      </w:r>
    </w:p>
    <w:p w:rsidR="009518A2" w:rsidRPr="009F7334" w:rsidRDefault="006D74C1" w:rsidP="009518A2">
      <w:pPr>
        <w:spacing w:after="0"/>
        <w:rPr>
          <w:rFonts w:ascii="Bookman Old Style" w:hAnsi="Bookman Old Style" w:cs="Arial"/>
          <w:sz w:val="24"/>
          <w:szCs w:val="24"/>
        </w:rPr>
      </w:pPr>
      <w:r>
        <w:rPr>
          <w:rFonts w:ascii="Bookman Old Style" w:hAnsi="Bookman Old Style" w:cs="Arial"/>
          <w:sz w:val="24"/>
          <w:szCs w:val="24"/>
        </w:rPr>
        <w:t>- En Août 2014, le Haut Comité N</w:t>
      </w:r>
      <w:r w:rsidR="009518A2" w:rsidRPr="009F7334">
        <w:rPr>
          <w:rFonts w:ascii="Bookman Old Style" w:hAnsi="Bookman Old Style" w:cs="Arial"/>
          <w:sz w:val="24"/>
          <w:szCs w:val="24"/>
        </w:rPr>
        <w:t>ational avec l’assistance d’un consultant international financ</w:t>
      </w:r>
      <w:r>
        <w:rPr>
          <w:rFonts w:ascii="Bookman Old Style" w:hAnsi="Bookman Old Style" w:cs="Arial"/>
          <w:sz w:val="24"/>
          <w:szCs w:val="24"/>
        </w:rPr>
        <w:t>é par la Banque M</w:t>
      </w:r>
      <w:r w:rsidR="009518A2" w:rsidRPr="009F7334">
        <w:rPr>
          <w:rFonts w:ascii="Bookman Old Style" w:hAnsi="Bookman Old Style" w:cs="Arial"/>
          <w:sz w:val="24"/>
          <w:szCs w:val="24"/>
        </w:rPr>
        <w:t>ondiale, a produit un rapport d’activité sur la mise en œuvre des mesures correctives et transitoires pour le passage à la Norme 2013.</w:t>
      </w:r>
    </w:p>
    <w:p w:rsidR="009518A2" w:rsidRPr="00166F22" w:rsidRDefault="009518A2" w:rsidP="009518A2">
      <w:pPr>
        <w:spacing w:after="0"/>
        <w:ind w:left="-142"/>
        <w:rPr>
          <w:rFonts w:ascii="Arial Narrow" w:hAnsi="Arial Narrow" w:cs="Arial"/>
          <w:sz w:val="14"/>
          <w:szCs w:val="14"/>
        </w:rPr>
      </w:pPr>
    </w:p>
    <w:p w:rsidR="009518A2" w:rsidRPr="0053035F" w:rsidRDefault="009518A2" w:rsidP="009518A2">
      <w:pPr>
        <w:spacing w:after="0"/>
        <w:rPr>
          <w:rFonts w:ascii="Bookman Old Style" w:hAnsi="Bookman Old Style" w:cs="Arial"/>
          <w:b/>
          <w:sz w:val="24"/>
          <w:szCs w:val="24"/>
        </w:rPr>
      </w:pPr>
      <w:r w:rsidRPr="0053035F">
        <w:rPr>
          <w:rFonts w:ascii="Bookman Old Style" w:hAnsi="Bookman Old Style" w:cs="Arial"/>
          <w:sz w:val="24"/>
          <w:szCs w:val="24"/>
        </w:rPr>
        <w:t>Ce rapport a renforcé le dossier du Tchad lequel</w:t>
      </w:r>
      <w:r w:rsidR="0053035F">
        <w:rPr>
          <w:rFonts w:ascii="Bookman Old Style" w:hAnsi="Bookman Old Style" w:cs="Arial"/>
          <w:sz w:val="24"/>
          <w:szCs w:val="24"/>
        </w:rPr>
        <w:t>,</w:t>
      </w:r>
      <w:r w:rsidRPr="0053035F">
        <w:rPr>
          <w:rFonts w:ascii="Bookman Old Style" w:hAnsi="Bookman Old Style" w:cs="Arial"/>
          <w:sz w:val="24"/>
          <w:szCs w:val="24"/>
        </w:rPr>
        <w:t xml:space="preserve"> a été</w:t>
      </w:r>
      <w:r w:rsidR="0053035F">
        <w:rPr>
          <w:rFonts w:ascii="Bookman Old Style" w:hAnsi="Bookman Old Style" w:cs="Arial"/>
          <w:sz w:val="24"/>
          <w:szCs w:val="24"/>
        </w:rPr>
        <w:t xml:space="preserve"> examiné au cours du Conseil d’A</w:t>
      </w:r>
      <w:r w:rsidRPr="0053035F">
        <w:rPr>
          <w:rFonts w:ascii="Bookman Old Style" w:hAnsi="Bookman Old Style" w:cs="Arial"/>
          <w:sz w:val="24"/>
          <w:szCs w:val="24"/>
        </w:rPr>
        <w:t xml:space="preserve">dministration du 15 </w:t>
      </w:r>
      <w:r w:rsidR="0053035F">
        <w:rPr>
          <w:rFonts w:ascii="Bookman Old Style" w:hAnsi="Bookman Old Style" w:cs="Arial"/>
          <w:sz w:val="24"/>
          <w:szCs w:val="24"/>
        </w:rPr>
        <w:t xml:space="preserve">au 16  Octobre 2014 à Myanmar </w:t>
      </w:r>
      <w:proofErr w:type="spellStart"/>
      <w:r w:rsidR="0053035F">
        <w:rPr>
          <w:rFonts w:ascii="Bookman Old Style" w:hAnsi="Bookman Old Style" w:cs="Arial"/>
          <w:sz w:val="24"/>
          <w:szCs w:val="24"/>
        </w:rPr>
        <w:t>à</w:t>
      </w:r>
      <w:r w:rsidR="006D74C1">
        <w:rPr>
          <w:rFonts w:ascii="Bookman Old Style" w:hAnsi="Bookman Old Style" w:cs="Arial"/>
          <w:sz w:val="24"/>
          <w:szCs w:val="24"/>
        </w:rPr>
        <w:t>BRUNEI</w:t>
      </w:r>
      <w:proofErr w:type="spellEnd"/>
      <w:r w:rsidR="006D74C1">
        <w:rPr>
          <w:rFonts w:ascii="Bookman Old Style" w:hAnsi="Bookman Old Style" w:cs="Arial"/>
          <w:sz w:val="24"/>
          <w:szCs w:val="24"/>
        </w:rPr>
        <w:t>. A l’issue de ce conseil, le</w:t>
      </w:r>
      <w:r w:rsidRPr="0053035F">
        <w:rPr>
          <w:rFonts w:ascii="Bookman Old Style" w:hAnsi="Bookman Old Style" w:cs="Arial"/>
          <w:sz w:val="24"/>
          <w:szCs w:val="24"/>
        </w:rPr>
        <w:t xml:space="preserve"> Tchad a été déclaré pays conforme à l’ITIE</w:t>
      </w:r>
      <w:r w:rsidRPr="0053035F">
        <w:rPr>
          <w:rFonts w:ascii="Bookman Old Style" w:hAnsi="Bookman Old Style" w:cs="Arial"/>
          <w:b/>
          <w:sz w:val="24"/>
          <w:szCs w:val="24"/>
        </w:rPr>
        <w:t>.</w:t>
      </w:r>
    </w:p>
    <w:p w:rsidR="009518A2" w:rsidRPr="0053035F" w:rsidRDefault="009518A2" w:rsidP="009518A2">
      <w:pPr>
        <w:spacing w:after="0"/>
        <w:rPr>
          <w:rFonts w:ascii="Bookman Old Style" w:hAnsi="Bookman Old Style" w:cs="Arial"/>
          <w:sz w:val="24"/>
          <w:szCs w:val="24"/>
        </w:rPr>
      </w:pPr>
    </w:p>
    <w:p w:rsidR="009518A2" w:rsidRPr="0053035F" w:rsidRDefault="009518A2" w:rsidP="009518A2">
      <w:pPr>
        <w:spacing w:after="0"/>
        <w:rPr>
          <w:rFonts w:ascii="Bookman Old Style" w:hAnsi="Bookman Old Style" w:cs="Arial"/>
          <w:sz w:val="24"/>
          <w:szCs w:val="24"/>
        </w:rPr>
      </w:pPr>
      <w:r w:rsidRPr="0053035F">
        <w:rPr>
          <w:rFonts w:ascii="Bookman Old Style" w:hAnsi="Bookman Old Style" w:cs="Arial"/>
          <w:sz w:val="24"/>
          <w:szCs w:val="24"/>
        </w:rPr>
        <w:lastRenderedPageBreak/>
        <w:t>En dehors des mesures à mener pour permettre au Tchad d’atteindre la conformité, le HCN et STP  ont fait une évaluation globale des activités du Plan d’Actions National (PAN).</w:t>
      </w:r>
    </w:p>
    <w:p w:rsidR="009518A2" w:rsidRPr="00703C43" w:rsidRDefault="009518A2" w:rsidP="009518A2">
      <w:pPr>
        <w:tabs>
          <w:tab w:val="clear" w:pos="5223"/>
        </w:tabs>
        <w:spacing w:after="0"/>
        <w:jc w:val="left"/>
        <w:rPr>
          <w:rFonts w:ascii="Bookman Old Style" w:hAnsi="Bookman Old Style" w:cs="Arial"/>
          <w:b/>
          <w:sz w:val="16"/>
          <w:szCs w:val="16"/>
        </w:rPr>
      </w:pPr>
    </w:p>
    <w:p w:rsidR="009518A2" w:rsidRDefault="0053035F" w:rsidP="009518A2">
      <w:pPr>
        <w:spacing w:after="0"/>
        <w:rPr>
          <w:rFonts w:ascii="Bookman Old Style" w:hAnsi="Bookman Old Style" w:cs="Arial"/>
          <w:b/>
          <w:bCs/>
          <w:sz w:val="24"/>
          <w:szCs w:val="24"/>
        </w:rPr>
      </w:pPr>
      <w:r w:rsidRPr="0053035F">
        <w:rPr>
          <w:rFonts w:ascii="Bookman Old Style" w:hAnsi="Bookman Old Style"/>
          <w:b/>
          <w:sz w:val="24"/>
          <w:szCs w:val="24"/>
        </w:rPr>
        <w:t xml:space="preserve">IV. 4.2. </w:t>
      </w:r>
      <w:bookmarkStart w:id="1" w:name="_Toc411512157"/>
      <w:r w:rsidR="009518A2" w:rsidRPr="0053035F">
        <w:rPr>
          <w:rFonts w:ascii="Bookman Old Style" w:hAnsi="Bookman Old Style" w:cs="Arial"/>
          <w:b/>
          <w:bCs/>
          <w:sz w:val="24"/>
          <w:szCs w:val="24"/>
        </w:rPr>
        <w:t>Evaluation globale des activités du Plan d’Actions National</w:t>
      </w:r>
      <w:bookmarkEnd w:id="1"/>
    </w:p>
    <w:p w:rsidR="0053035F" w:rsidRPr="00703C43" w:rsidRDefault="0053035F" w:rsidP="009518A2">
      <w:pPr>
        <w:spacing w:after="0"/>
        <w:rPr>
          <w:rFonts w:ascii="Bookman Old Style" w:hAnsi="Bookman Old Style"/>
          <w:b/>
          <w:sz w:val="16"/>
          <w:szCs w:val="16"/>
        </w:rPr>
      </w:pPr>
    </w:p>
    <w:p w:rsidR="009518A2" w:rsidRPr="009073BE" w:rsidRDefault="009073BE" w:rsidP="009518A2">
      <w:pPr>
        <w:pStyle w:val="Pieddepage"/>
        <w:tabs>
          <w:tab w:val="clear" w:pos="4536"/>
          <w:tab w:val="clear" w:pos="9072"/>
        </w:tabs>
        <w:spacing w:line="360" w:lineRule="auto"/>
        <w:rPr>
          <w:rFonts w:ascii="Bookman Old Style" w:eastAsia="Batang" w:hAnsi="Bookman Old Style"/>
          <w:b/>
          <w:bCs/>
          <w:sz w:val="20"/>
          <w:szCs w:val="20"/>
        </w:rPr>
      </w:pPr>
      <w:r>
        <w:rPr>
          <w:rFonts w:ascii="Bookman Old Style" w:hAnsi="Bookman Old Style"/>
          <w:b/>
          <w:sz w:val="20"/>
          <w:szCs w:val="20"/>
          <w:u w:val="single"/>
        </w:rPr>
        <w:t>Tableau n</w:t>
      </w:r>
      <w:r w:rsidR="00863B75" w:rsidRPr="009073BE">
        <w:rPr>
          <w:rFonts w:ascii="Bookman Old Style" w:hAnsi="Bookman Old Style"/>
          <w:b/>
          <w:sz w:val="20"/>
          <w:szCs w:val="20"/>
          <w:u w:val="single"/>
        </w:rPr>
        <w:t>° 45 </w:t>
      </w:r>
      <w:r w:rsidR="00863B75" w:rsidRPr="009073BE">
        <w:rPr>
          <w:rFonts w:ascii="Bookman Old Style" w:hAnsi="Bookman Old Style"/>
          <w:b/>
          <w:sz w:val="20"/>
          <w:szCs w:val="20"/>
        </w:rPr>
        <w:t xml:space="preserve">: </w:t>
      </w:r>
      <w:r w:rsidR="009518A2" w:rsidRPr="009073BE">
        <w:rPr>
          <w:rFonts w:ascii="Bookman Old Style" w:eastAsia="Batang" w:hAnsi="Bookman Old Style"/>
          <w:bCs/>
          <w:sz w:val="20"/>
          <w:szCs w:val="20"/>
        </w:rPr>
        <w:t>Evaluation des activités de l’ITIE pour l’année 2014</w:t>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709"/>
        <w:gridCol w:w="5954"/>
        <w:gridCol w:w="708"/>
        <w:gridCol w:w="567"/>
        <w:gridCol w:w="567"/>
        <w:gridCol w:w="675"/>
      </w:tblGrid>
      <w:tr w:rsidR="009518A2" w:rsidRPr="0053035F" w:rsidTr="007A3C87">
        <w:trPr>
          <w:trHeight w:val="285"/>
        </w:trPr>
        <w:tc>
          <w:tcPr>
            <w:tcW w:w="709" w:type="dxa"/>
            <w:shd w:val="clear" w:color="auto" w:fill="FFFF00"/>
            <w:vAlign w:val="center"/>
          </w:tcPr>
          <w:p w:rsidR="009518A2" w:rsidRPr="0053035F" w:rsidRDefault="009518A2" w:rsidP="007A3C87">
            <w:pPr>
              <w:spacing w:before="100" w:beforeAutospacing="1" w:after="0"/>
              <w:rPr>
                <w:rFonts w:ascii="Bookman Old Style" w:hAnsi="Bookman Old Style" w:cs="Arial"/>
                <w:b/>
                <w:bCs/>
                <w:sz w:val="16"/>
                <w:szCs w:val="16"/>
              </w:rPr>
            </w:pPr>
            <w:r w:rsidRPr="0053035F">
              <w:rPr>
                <w:rFonts w:ascii="Bookman Old Style" w:hAnsi="Bookman Old Style" w:cs="Arial"/>
                <w:b/>
                <w:bCs/>
                <w:sz w:val="16"/>
                <w:szCs w:val="16"/>
              </w:rPr>
              <w:t>Axes</w:t>
            </w:r>
          </w:p>
        </w:tc>
        <w:tc>
          <w:tcPr>
            <w:tcW w:w="5954" w:type="dxa"/>
            <w:shd w:val="clear" w:color="auto" w:fill="FFFF00"/>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b/>
                <w:bCs/>
                <w:sz w:val="16"/>
                <w:szCs w:val="16"/>
              </w:rPr>
              <w:t>Description des objectifs</w:t>
            </w:r>
          </w:p>
        </w:tc>
        <w:tc>
          <w:tcPr>
            <w:tcW w:w="708" w:type="dxa"/>
            <w:shd w:val="clear" w:color="auto" w:fill="FFFF00"/>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A</w:t>
            </w:r>
          </w:p>
        </w:tc>
        <w:tc>
          <w:tcPr>
            <w:tcW w:w="567" w:type="dxa"/>
            <w:shd w:val="clear" w:color="auto" w:fill="FFFF00"/>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B</w:t>
            </w:r>
          </w:p>
        </w:tc>
        <w:tc>
          <w:tcPr>
            <w:tcW w:w="567" w:type="dxa"/>
            <w:shd w:val="clear" w:color="auto" w:fill="FFFF00"/>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C</w:t>
            </w:r>
          </w:p>
        </w:tc>
        <w:tc>
          <w:tcPr>
            <w:tcW w:w="675" w:type="dxa"/>
            <w:shd w:val="clear" w:color="auto" w:fill="FFFF00"/>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Total</w:t>
            </w:r>
          </w:p>
        </w:tc>
      </w:tr>
      <w:tr w:rsidR="009518A2" w:rsidRPr="0053035F" w:rsidTr="007A3C87">
        <w:trPr>
          <w:trHeight w:val="237"/>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w:t>
            </w:r>
          </w:p>
        </w:tc>
        <w:tc>
          <w:tcPr>
            <w:tcW w:w="5954" w:type="dxa"/>
            <w:vAlign w:val="center"/>
          </w:tcPr>
          <w:p w:rsidR="009518A2" w:rsidRPr="0053035F" w:rsidRDefault="009518A2" w:rsidP="007A3C87">
            <w:pPr>
              <w:pStyle w:val="TempNormal1"/>
              <w:spacing w:before="100" w:beforeAutospacing="1"/>
              <w:jc w:val="both"/>
              <w:rPr>
                <w:rFonts w:ascii="Bookman Old Style" w:hAnsi="Bookman Old Style" w:cs="Arial"/>
                <w:lang w:val="fr-FR"/>
              </w:rPr>
            </w:pPr>
            <w:r w:rsidRPr="0053035F">
              <w:rPr>
                <w:rFonts w:ascii="Bookman Old Style" w:hAnsi="Bookman Old Style" w:cs="Arial"/>
                <w:lang w:val="fr-FR"/>
              </w:rPr>
              <w:t>Amélioration de la structure de gouvernance de l’ITIE-Tchad</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3</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3</w:t>
            </w: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6</w:t>
            </w:r>
          </w:p>
        </w:tc>
      </w:tr>
      <w:tr w:rsidR="009518A2" w:rsidRPr="0053035F" w:rsidTr="007A3C87">
        <w:trPr>
          <w:trHeight w:val="283"/>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2</w:t>
            </w:r>
          </w:p>
        </w:tc>
        <w:tc>
          <w:tcPr>
            <w:tcW w:w="5954" w:type="dxa"/>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sz w:val="16"/>
                <w:szCs w:val="16"/>
              </w:rPr>
              <w:t>Renforcement du cadre légal de mise en œuvre et de la pérennisation de l’ITIE Tchad</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2</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3</w:t>
            </w:r>
          </w:p>
        </w:tc>
      </w:tr>
      <w:tr w:rsidR="009518A2" w:rsidRPr="0053035F" w:rsidTr="007A3C87">
        <w:trPr>
          <w:trHeight w:val="245"/>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3</w:t>
            </w:r>
          </w:p>
        </w:tc>
        <w:tc>
          <w:tcPr>
            <w:tcW w:w="5954" w:type="dxa"/>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sz w:val="16"/>
                <w:szCs w:val="16"/>
              </w:rPr>
              <w:t>: Renforcement des capacités opérationnelles des parties prenantes de l’ITIE-Tchad</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8</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3</w:t>
            </w: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11</w:t>
            </w:r>
          </w:p>
        </w:tc>
      </w:tr>
      <w:tr w:rsidR="009518A2" w:rsidRPr="0053035F" w:rsidTr="007A3C87">
        <w:trPr>
          <w:trHeight w:val="236"/>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4</w:t>
            </w:r>
          </w:p>
        </w:tc>
        <w:tc>
          <w:tcPr>
            <w:tcW w:w="5954" w:type="dxa"/>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sz w:val="16"/>
                <w:szCs w:val="16"/>
              </w:rPr>
              <w:t>Production et publication des rapports ITIE de qualité</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7</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3</w:t>
            </w: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10</w:t>
            </w:r>
          </w:p>
        </w:tc>
      </w:tr>
      <w:tr w:rsidR="009518A2" w:rsidRPr="0053035F" w:rsidTr="007A3C87">
        <w:trPr>
          <w:trHeight w:val="239"/>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5</w:t>
            </w:r>
          </w:p>
        </w:tc>
        <w:tc>
          <w:tcPr>
            <w:tcW w:w="5954" w:type="dxa"/>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sz w:val="16"/>
                <w:szCs w:val="16"/>
              </w:rPr>
              <w:t>Communication et vulgarisation des idéaux de l’ITIE</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10</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16</w:t>
            </w: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26</w:t>
            </w:r>
          </w:p>
        </w:tc>
      </w:tr>
      <w:tr w:rsidR="009518A2" w:rsidRPr="0053035F" w:rsidTr="007A3C87">
        <w:trPr>
          <w:trHeight w:val="271"/>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6</w:t>
            </w:r>
          </w:p>
        </w:tc>
        <w:tc>
          <w:tcPr>
            <w:tcW w:w="5954" w:type="dxa"/>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sz w:val="16"/>
                <w:szCs w:val="16"/>
              </w:rPr>
              <w:t>Appui aux structures de la mise en œuvre de l'ITIE</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10</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w:t>
            </w: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11</w:t>
            </w:r>
          </w:p>
        </w:tc>
      </w:tr>
      <w:tr w:rsidR="009518A2" w:rsidRPr="0053035F" w:rsidTr="007A3C87">
        <w:trPr>
          <w:trHeight w:val="275"/>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7</w:t>
            </w:r>
          </w:p>
        </w:tc>
        <w:tc>
          <w:tcPr>
            <w:tcW w:w="5954" w:type="dxa"/>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sz w:val="16"/>
                <w:szCs w:val="16"/>
              </w:rPr>
              <w:t>Consolidation et Pérennisation du processus ITIE</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0</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6</w:t>
            </w: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6</w:t>
            </w:r>
          </w:p>
        </w:tc>
      </w:tr>
      <w:tr w:rsidR="009518A2" w:rsidRPr="0053035F" w:rsidTr="007A3C87">
        <w:trPr>
          <w:trHeight w:val="252"/>
        </w:trPr>
        <w:tc>
          <w:tcPr>
            <w:tcW w:w="709"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8</w:t>
            </w:r>
          </w:p>
        </w:tc>
        <w:tc>
          <w:tcPr>
            <w:tcW w:w="5954" w:type="dxa"/>
            <w:vAlign w:val="center"/>
          </w:tcPr>
          <w:p w:rsidR="009518A2" w:rsidRPr="0053035F" w:rsidRDefault="009518A2" w:rsidP="007A3C87">
            <w:pPr>
              <w:spacing w:before="100" w:beforeAutospacing="1" w:after="0"/>
              <w:rPr>
                <w:rFonts w:ascii="Bookman Old Style" w:hAnsi="Bookman Old Style" w:cs="Arial"/>
                <w:sz w:val="16"/>
                <w:szCs w:val="16"/>
              </w:rPr>
            </w:pPr>
            <w:r w:rsidRPr="0053035F">
              <w:rPr>
                <w:rFonts w:ascii="Bookman Old Style" w:hAnsi="Bookman Old Style" w:cs="Arial"/>
                <w:sz w:val="16"/>
                <w:szCs w:val="16"/>
              </w:rPr>
              <w:t>Mobilisation des ressources financières</w:t>
            </w:r>
          </w:p>
        </w:tc>
        <w:tc>
          <w:tcPr>
            <w:tcW w:w="708"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0</w:t>
            </w: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67"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2</w:t>
            </w:r>
          </w:p>
        </w:tc>
        <w:tc>
          <w:tcPr>
            <w:tcW w:w="675" w:type="dxa"/>
            <w:vAlign w:val="center"/>
          </w:tcPr>
          <w:p w:rsidR="009518A2" w:rsidRPr="0053035F" w:rsidRDefault="009518A2" w:rsidP="007A3C87">
            <w:pPr>
              <w:spacing w:before="100" w:beforeAutospacing="1" w:after="0"/>
              <w:jc w:val="center"/>
              <w:rPr>
                <w:rFonts w:ascii="Bookman Old Style" w:hAnsi="Bookman Old Style" w:cs="Arial"/>
                <w:sz w:val="16"/>
                <w:szCs w:val="16"/>
              </w:rPr>
            </w:pPr>
            <w:r w:rsidRPr="0053035F">
              <w:rPr>
                <w:rFonts w:ascii="Bookman Old Style" w:hAnsi="Bookman Old Style" w:cs="Arial"/>
                <w:sz w:val="16"/>
                <w:szCs w:val="16"/>
              </w:rPr>
              <w:t>2</w:t>
            </w:r>
          </w:p>
        </w:tc>
      </w:tr>
      <w:tr w:rsidR="009518A2" w:rsidRPr="0053035F" w:rsidTr="007A3C87">
        <w:trPr>
          <w:trHeight w:val="288"/>
        </w:trPr>
        <w:tc>
          <w:tcPr>
            <w:tcW w:w="709" w:type="dxa"/>
            <w:shd w:val="clear" w:color="auto" w:fill="D9D9D9" w:themeFill="background1" w:themeFillShade="D9"/>
            <w:vAlign w:val="center"/>
          </w:tcPr>
          <w:p w:rsidR="009518A2" w:rsidRPr="0053035F" w:rsidRDefault="009518A2" w:rsidP="007A3C87">
            <w:pPr>
              <w:spacing w:before="100" w:beforeAutospacing="1" w:after="0"/>
              <w:jc w:val="center"/>
              <w:rPr>
                <w:rFonts w:ascii="Bookman Old Style" w:hAnsi="Bookman Old Style" w:cs="Arial"/>
                <w:sz w:val="16"/>
                <w:szCs w:val="16"/>
              </w:rPr>
            </w:pPr>
          </w:p>
        </w:tc>
        <w:tc>
          <w:tcPr>
            <w:tcW w:w="5954" w:type="dxa"/>
            <w:shd w:val="clear" w:color="auto" w:fill="D9D9D9" w:themeFill="background1" w:themeFillShade="D9"/>
            <w:vAlign w:val="center"/>
          </w:tcPr>
          <w:p w:rsidR="009518A2" w:rsidRPr="0053035F" w:rsidRDefault="009518A2" w:rsidP="007A3C87">
            <w:pPr>
              <w:spacing w:before="100" w:beforeAutospacing="1" w:after="0"/>
              <w:rPr>
                <w:rFonts w:ascii="Bookman Old Style" w:hAnsi="Bookman Old Style" w:cs="Arial"/>
                <w:b/>
                <w:sz w:val="16"/>
                <w:szCs w:val="16"/>
              </w:rPr>
            </w:pPr>
            <w:r w:rsidRPr="0053035F">
              <w:rPr>
                <w:rFonts w:ascii="Bookman Old Style" w:hAnsi="Bookman Old Style" w:cs="Arial"/>
                <w:b/>
                <w:sz w:val="16"/>
                <w:szCs w:val="16"/>
              </w:rPr>
              <w:t xml:space="preserve">Total des activités </w:t>
            </w:r>
          </w:p>
        </w:tc>
        <w:tc>
          <w:tcPr>
            <w:tcW w:w="708" w:type="dxa"/>
            <w:shd w:val="clear" w:color="auto" w:fill="D9D9D9" w:themeFill="background1" w:themeFillShade="D9"/>
            <w:vAlign w:val="center"/>
          </w:tcPr>
          <w:p w:rsidR="009518A2" w:rsidRPr="0053035F" w:rsidRDefault="009518A2" w:rsidP="007A3C87">
            <w:pPr>
              <w:spacing w:before="100" w:beforeAutospacing="1" w:after="0"/>
              <w:jc w:val="center"/>
              <w:rPr>
                <w:rFonts w:ascii="Bookman Old Style" w:hAnsi="Bookman Old Style" w:cs="Arial"/>
                <w:b/>
                <w:sz w:val="16"/>
                <w:szCs w:val="16"/>
              </w:rPr>
            </w:pPr>
            <w:r w:rsidRPr="0053035F">
              <w:rPr>
                <w:rFonts w:ascii="Bookman Old Style" w:hAnsi="Bookman Old Style" w:cs="Arial"/>
                <w:b/>
                <w:sz w:val="16"/>
                <w:szCs w:val="16"/>
              </w:rPr>
              <w:t>39</w:t>
            </w:r>
          </w:p>
        </w:tc>
        <w:tc>
          <w:tcPr>
            <w:tcW w:w="567" w:type="dxa"/>
            <w:shd w:val="clear" w:color="auto" w:fill="D9D9D9" w:themeFill="background1" w:themeFillShade="D9"/>
            <w:vAlign w:val="center"/>
          </w:tcPr>
          <w:p w:rsidR="009518A2" w:rsidRPr="0053035F" w:rsidRDefault="009518A2" w:rsidP="007A3C87">
            <w:pPr>
              <w:spacing w:before="100" w:beforeAutospacing="1" w:after="0"/>
              <w:jc w:val="center"/>
              <w:rPr>
                <w:rFonts w:ascii="Bookman Old Style" w:hAnsi="Bookman Old Style" w:cs="Arial"/>
                <w:b/>
                <w:sz w:val="16"/>
                <w:szCs w:val="16"/>
              </w:rPr>
            </w:pPr>
            <w:r w:rsidRPr="0053035F">
              <w:rPr>
                <w:rFonts w:ascii="Bookman Old Style" w:hAnsi="Bookman Old Style" w:cs="Arial"/>
                <w:b/>
                <w:sz w:val="16"/>
                <w:szCs w:val="16"/>
              </w:rPr>
              <w:t>2</w:t>
            </w:r>
          </w:p>
        </w:tc>
        <w:tc>
          <w:tcPr>
            <w:tcW w:w="567" w:type="dxa"/>
            <w:shd w:val="clear" w:color="auto" w:fill="D9D9D9" w:themeFill="background1" w:themeFillShade="D9"/>
            <w:vAlign w:val="center"/>
          </w:tcPr>
          <w:p w:rsidR="009518A2" w:rsidRPr="0053035F" w:rsidRDefault="009518A2" w:rsidP="007A3C87">
            <w:pPr>
              <w:spacing w:before="100" w:beforeAutospacing="1" w:after="0"/>
              <w:jc w:val="center"/>
              <w:rPr>
                <w:rFonts w:ascii="Bookman Old Style" w:hAnsi="Bookman Old Style" w:cs="Arial"/>
                <w:b/>
                <w:sz w:val="16"/>
                <w:szCs w:val="16"/>
              </w:rPr>
            </w:pPr>
            <w:r w:rsidRPr="0053035F">
              <w:rPr>
                <w:rFonts w:ascii="Bookman Old Style" w:hAnsi="Bookman Old Style" w:cs="Arial"/>
                <w:b/>
                <w:sz w:val="16"/>
                <w:szCs w:val="16"/>
              </w:rPr>
              <w:t>34</w:t>
            </w:r>
          </w:p>
        </w:tc>
        <w:tc>
          <w:tcPr>
            <w:tcW w:w="675" w:type="dxa"/>
            <w:shd w:val="clear" w:color="auto" w:fill="D9D9D9" w:themeFill="background1" w:themeFillShade="D9"/>
            <w:vAlign w:val="center"/>
          </w:tcPr>
          <w:p w:rsidR="009518A2" w:rsidRPr="0053035F" w:rsidRDefault="009518A2" w:rsidP="007A3C87">
            <w:pPr>
              <w:spacing w:before="100" w:beforeAutospacing="1" w:after="0"/>
              <w:jc w:val="center"/>
              <w:rPr>
                <w:rFonts w:ascii="Bookman Old Style" w:hAnsi="Bookman Old Style" w:cs="Arial"/>
                <w:b/>
                <w:sz w:val="16"/>
                <w:szCs w:val="16"/>
              </w:rPr>
            </w:pPr>
            <w:r w:rsidRPr="0053035F">
              <w:rPr>
                <w:rFonts w:ascii="Bookman Old Style" w:hAnsi="Bookman Old Style" w:cs="Arial"/>
                <w:b/>
                <w:sz w:val="16"/>
                <w:szCs w:val="16"/>
              </w:rPr>
              <w:t>75</w:t>
            </w:r>
          </w:p>
        </w:tc>
      </w:tr>
    </w:tbl>
    <w:p w:rsidR="009518A2" w:rsidRPr="0053035F" w:rsidRDefault="009518A2" w:rsidP="009518A2">
      <w:pPr>
        <w:pStyle w:val="Pieddepage"/>
        <w:tabs>
          <w:tab w:val="clear" w:pos="4536"/>
          <w:tab w:val="clear" w:pos="9072"/>
        </w:tabs>
        <w:spacing w:line="360" w:lineRule="auto"/>
        <w:ind w:left="708" w:firstLine="708"/>
        <w:rPr>
          <w:rFonts w:ascii="Bookman Old Style" w:eastAsia="Batang" w:hAnsi="Bookman Old Style"/>
          <w:bCs/>
          <w:sz w:val="16"/>
          <w:szCs w:val="16"/>
        </w:rPr>
      </w:pPr>
      <w:r w:rsidRPr="0053035F">
        <w:rPr>
          <w:rFonts w:ascii="Bookman Old Style" w:eastAsia="Batang" w:hAnsi="Bookman Old Style"/>
          <w:b/>
          <w:bCs/>
          <w:sz w:val="16"/>
          <w:szCs w:val="16"/>
          <w:u w:val="single"/>
        </w:rPr>
        <w:t>Source </w:t>
      </w:r>
      <w:r w:rsidRPr="0053035F">
        <w:rPr>
          <w:rFonts w:ascii="Bookman Old Style" w:eastAsia="Batang" w:hAnsi="Bookman Old Style"/>
          <w:b/>
          <w:bCs/>
          <w:sz w:val="16"/>
          <w:szCs w:val="16"/>
        </w:rPr>
        <w:t xml:space="preserve">: </w:t>
      </w:r>
      <w:r w:rsidRPr="0053035F">
        <w:rPr>
          <w:rFonts w:ascii="Bookman Old Style" w:eastAsia="Batang" w:hAnsi="Bookman Old Style"/>
          <w:bCs/>
          <w:sz w:val="16"/>
          <w:szCs w:val="16"/>
        </w:rPr>
        <w:t>STP – ITIE-TCHAD</w:t>
      </w:r>
    </w:p>
    <w:p w:rsidR="009518A2" w:rsidRPr="0053035F" w:rsidRDefault="009518A2" w:rsidP="009518A2">
      <w:pPr>
        <w:pStyle w:val="Pieddepage"/>
        <w:tabs>
          <w:tab w:val="clear" w:pos="4536"/>
          <w:tab w:val="clear" w:pos="9072"/>
        </w:tabs>
        <w:spacing w:line="360" w:lineRule="auto"/>
        <w:ind w:left="708" w:firstLine="708"/>
        <w:rPr>
          <w:rFonts w:ascii="Bookman Old Style" w:eastAsia="Batang" w:hAnsi="Bookman Old Style"/>
          <w:b/>
          <w:bCs/>
          <w:sz w:val="16"/>
          <w:szCs w:val="16"/>
        </w:rPr>
      </w:pPr>
    </w:p>
    <w:p w:rsidR="009518A2" w:rsidRPr="0053035F" w:rsidRDefault="009518A2" w:rsidP="009518A2">
      <w:pPr>
        <w:spacing w:after="0" w:line="240" w:lineRule="auto"/>
        <w:rPr>
          <w:rFonts w:ascii="Bookman Old Style" w:hAnsi="Bookman Old Style" w:cs="Arial"/>
          <w:b/>
          <w:sz w:val="20"/>
          <w:szCs w:val="20"/>
        </w:rPr>
      </w:pPr>
      <w:r w:rsidRPr="0053035F">
        <w:rPr>
          <w:rFonts w:ascii="Bookman Old Style" w:hAnsi="Bookman Old Style" w:cs="Arial"/>
          <w:b/>
          <w:sz w:val="20"/>
          <w:szCs w:val="20"/>
        </w:rPr>
        <w:t xml:space="preserve">A : </w:t>
      </w:r>
      <w:r w:rsidRPr="0053035F">
        <w:rPr>
          <w:rFonts w:ascii="Bookman Old Style" w:hAnsi="Bookman Old Style" w:cs="Arial"/>
          <w:sz w:val="20"/>
          <w:szCs w:val="20"/>
        </w:rPr>
        <w:t>Activités réalisées à 100%</w:t>
      </w:r>
    </w:p>
    <w:p w:rsidR="009518A2" w:rsidRPr="0053035F" w:rsidRDefault="009518A2" w:rsidP="009518A2">
      <w:pPr>
        <w:spacing w:after="0" w:line="240" w:lineRule="auto"/>
        <w:rPr>
          <w:rFonts w:ascii="Bookman Old Style" w:hAnsi="Bookman Old Style" w:cs="Arial"/>
          <w:b/>
          <w:sz w:val="20"/>
          <w:szCs w:val="20"/>
        </w:rPr>
      </w:pPr>
      <w:r w:rsidRPr="0053035F">
        <w:rPr>
          <w:rFonts w:ascii="Bookman Old Style" w:hAnsi="Bookman Old Style" w:cs="Arial"/>
          <w:b/>
          <w:sz w:val="20"/>
          <w:szCs w:val="20"/>
        </w:rPr>
        <w:t xml:space="preserve">B : </w:t>
      </w:r>
      <w:r w:rsidRPr="0053035F">
        <w:rPr>
          <w:rFonts w:ascii="Bookman Old Style" w:hAnsi="Bookman Old Style" w:cs="Arial"/>
          <w:sz w:val="20"/>
          <w:szCs w:val="20"/>
        </w:rPr>
        <w:t>Activités en cours de réalisation (25% ; 50% ; 75%)</w:t>
      </w:r>
    </w:p>
    <w:p w:rsidR="009518A2" w:rsidRPr="0053035F" w:rsidRDefault="009518A2" w:rsidP="009518A2">
      <w:pPr>
        <w:spacing w:after="0" w:line="240" w:lineRule="auto"/>
        <w:rPr>
          <w:rFonts w:ascii="Bookman Old Style" w:hAnsi="Bookman Old Style" w:cs="Arial"/>
          <w:sz w:val="20"/>
          <w:szCs w:val="20"/>
        </w:rPr>
      </w:pPr>
      <w:r w:rsidRPr="0053035F">
        <w:rPr>
          <w:rFonts w:ascii="Bookman Old Style" w:hAnsi="Bookman Old Style" w:cs="Arial"/>
          <w:b/>
          <w:sz w:val="20"/>
          <w:szCs w:val="20"/>
        </w:rPr>
        <w:t xml:space="preserve">C : </w:t>
      </w:r>
      <w:r w:rsidRPr="0053035F">
        <w:rPr>
          <w:rFonts w:ascii="Bookman Old Style" w:hAnsi="Bookman Old Style" w:cs="Arial"/>
          <w:sz w:val="20"/>
          <w:szCs w:val="20"/>
        </w:rPr>
        <w:t>Activités non réalisées</w:t>
      </w:r>
    </w:p>
    <w:p w:rsidR="009518A2" w:rsidRPr="006545C8" w:rsidRDefault="009518A2" w:rsidP="009518A2">
      <w:pPr>
        <w:spacing w:after="0"/>
        <w:rPr>
          <w:rFonts w:ascii="Arial Narrow" w:hAnsi="Arial Narrow" w:cs="Arial"/>
          <w:sz w:val="16"/>
          <w:szCs w:val="16"/>
        </w:rPr>
      </w:pPr>
    </w:p>
    <w:p w:rsidR="0053035F" w:rsidRDefault="009518A2" w:rsidP="009518A2">
      <w:pPr>
        <w:tabs>
          <w:tab w:val="clear" w:pos="5223"/>
        </w:tabs>
        <w:spacing w:after="0"/>
        <w:rPr>
          <w:rFonts w:ascii="Bookman Old Style" w:hAnsi="Bookman Old Style" w:cs="Arial"/>
          <w:sz w:val="24"/>
          <w:szCs w:val="24"/>
        </w:rPr>
      </w:pPr>
      <w:r w:rsidRPr="0053035F">
        <w:rPr>
          <w:rFonts w:ascii="Bookman Old Style" w:hAnsi="Bookman Old Style" w:cs="Arial"/>
          <w:sz w:val="24"/>
          <w:szCs w:val="24"/>
        </w:rPr>
        <w:t xml:space="preserve">Ainsi en </w:t>
      </w:r>
      <w:r w:rsidR="0053035F" w:rsidRPr="0053035F">
        <w:rPr>
          <w:rFonts w:ascii="Bookman Old Style" w:hAnsi="Bookman Old Style" w:cs="Arial"/>
          <w:sz w:val="24"/>
          <w:szCs w:val="24"/>
        </w:rPr>
        <w:t>termes</w:t>
      </w:r>
      <w:r w:rsidRPr="0053035F">
        <w:rPr>
          <w:rFonts w:ascii="Bookman Old Style" w:hAnsi="Bookman Old Style" w:cs="Arial"/>
          <w:sz w:val="24"/>
          <w:szCs w:val="24"/>
        </w:rPr>
        <w:t xml:space="preserve"> de réalisation des activités qui étaient progr</w:t>
      </w:r>
      <w:r w:rsidR="0053035F">
        <w:rPr>
          <w:rFonts w:ascii="Bookman Old Style" w:hAnsi="Bookman Old Style" w:cs="Arial"/>
          <w:sz w:val="24"/>
          <w:szCs w:val="24"/>
        </w:rPr>
        <w:t>ammées :</w:t>
      </w:r>
    </w:p>
    <w:p w:rsidR="00CD6458" w:rsidRDefault="006D74C1" w:rsidP="00E00038">
      <w:pPr>
        <w:pStyle w:val="Paragraphedeliste"/>
        <w:numPr>
          <w:ilvl w:val="0"/>
          <w:numId w:val="31"/>
        </w:numPr>
        <w:tabs>
          <w:tab w:val="clear" w:pos="5223"/>
        </w:tabs>
        <w:spacing w:after="0"/>
        <w:rPr>
          <w:rFonts w:ascii="Bookman Old Style" w:hAnsi="Bookman Old Style" w:cs="Arial"/>
          <w:sz w:val="24"/>
          <w:szCs w:val="24"/>
        </w:rPr>
      </w:pPr>
      <w:r>
        <w:rPr>
          <w:rFonts w:ascii="Bookman Old Style" w:hAnsi="Bookman Old Style" w:cs="Arial"/>
          <w:sz w:val="24"/>
          <w:szCs w:val="24"/>
        </w:rPr>
        <w:t>t</w:t>
      </w:r>
      <w:r w:rsidR="00863B75">
        <w:rPr>
          <w:rFonts w:ascii="Bookman Old Style" w:hAnsi="Bookman Old Style" w:cs="Arial"/>
          <w:sz w:val="24"/>
          <w:szCs w:val="24"/>
        </w:rPr>
        <w:t>rente-neuf</w:t>
      </w:r>
      <w:r w:rsidR="00CD6458">
        <w:rPr>
          <w:rFonts w:ascii="Bookman Old Style" w:hAnsi="Bookman Old Style" w:cs="Arial"/>
          <w:sz w:val="24"/>
          <w:szCs w:val="24"/>
        </w:rPr>
        <w:t xml:space="preserve"> (</w:t>
      </w:r>
      <w:r w:rsidR="0053035F" w:rsidRPr="0053035F">
        <w:rPr>
          <w:rFonts w:ascii="Bookman Old Style" w:hAnsi="Bookman Old Style" w:cs="Arial"/>
          <w:sz w:val="24"/>
          <w:szCs w:val="24"/>
        </w:rPr>
        <w:t>39</w:t>
      </w:r>
      <w:r w:rsidR="00CD6458">
        <w:rPr>
          <w:rFonts w:ascii="Bookman Old Style" w:hAnsi="Bookman Old Style" w:cs="Arial"/>
          <w:sz w:val="24"/>
          <w:szCs w:val="24"/>
        </w:rPr>
        <w:t>)</w:t>
      </w:r>
      <w:r w:rsidR="0053035F" w:rsidRPr="0053035F">
        <w:rPr>
          <w:rFonts w:ascii="Bookman Old Style" w:hAnsi="Bookman Old Style" w:cs="Arial"/>
          <w:sz w:val="24"/>
          <w:szCs w:val="24"/>
        </w:rPr>
        <w:t xml:space="preserve"> activités sur 75 ont été</w:t>
      </w:r>
      <w:r w:rsidR="009518A2" w:rsidRPr="0053035F">
        <w:rPr>
          <w:rFonts w:ascii="Bookman Old Style" w:hAnsi="Bookman Old Style" w:cs="Arial"/>
          <w:sz w:val="24"/>
          <w:szCs w:val="24"/>
        </w:rPr>
        <w:t xml:space="preserve"> exécutées entièrement</w:t>
      </w:r>
      <w:r w:rsidR="0053035F" w:rsidRPr="0053035F">
        <w:rPr>
          <w:rFonts w:ascii="Bookman Old Style" w:hAnsi="Bookman Old Style" w:cs="Arial"/>
          <w:sz w:val="24"/>
          <w:szCs w:val="24"/>
        </w:rPr>
        <w:t>,</w:t>
      </w:r>
      <w:r w:rsidR="009518A2" w:rsidRPr="0053035F">
        <w:rPr>
          <w:rFonts w:ascii="Bookman Old Style" w:hAnsi="Bookman Old Style" w:cs="Arial"/>
          <w:sz w:val="24"/>
          <w:szCs w:val="24"/>
        </w:rPr>
        <w:t xml:space="preserve"> soit u</w:t>
      </w:r>
      <w:r w:rsidR="00CD6458">
        <w:rPr>
          <w:rFonts w:ascii="Bookman Old Style" w:hAnsi="Bookman Old Style" w:cs="Arial"/>
          <w:sz w:val="24"/>
          <w:szCs w:val="24"/>
        </w:rPr>
        <w:t>n taux brut d’exécution de 52% ;</w:t>
      </w:r>
    </w:p>
    <w:p w:rsidR="00CD6458" w:rsidRDefault="006D74C1" w:rsidP="00E00038">
      <w:pPr>
        <w:pStyle w:val="Paragraphedeliste"/>
        <w:numPr>
          <w:ilvl w:val="0"/>
          <w:numId w:val="31"/>
        </w:numPr>
        <w:tabs>
          <w:tab w:val="clear" w:pos="5223"/>
        </w:tabs>
        <w:spacing w:after="0"/>
        <w:rPr>
          <w:rFonts w:ascii="Bookman Old Style" w:hAnsi="Bookman Old Style" w:cs="Arial"/>
          <w:sz w:val="24"/>
          <w:szCs w:val="24"/>
        </w:rPr>
      </w:pPr>
      <w:r>
        <w:rPr>
          <w:rFonts w:ascii="Bookman Old Style" w:hAnsi="Bookman Old Style" w:cs="Arial"/>
          <w:sz w:val="24"/>
          <w:szCs w:val="24"/>
        </w:rPr>
        <w:t>d</w:t>
      </w:r>
      <w:r w:rsidR="009518A2" w:rsidRPr="0053035F">
        <w:rPr>
          <w:rFonts w:ascii="Bookman Old Style" w:hAnsi="Bookman Old Style" w:cs="Arial"/>
          <w:sz w:val="24"/>
          <w:szCs w:val="24"/>
        </w:rPr>
        <w:t>eux</w:t>
      </w:r>
      <w:r w:rsidR="00CD6458">
        <w:rPr>
          <w:rFonts w:ascii="Bookman Old Style" w:hAnsi="Bookman Old Style" w:cs="Arial"/>
          <w:sz w:val="24"/>
          <w:szCs w:val="24"/>
        </w:rPr>
        <w:t xml:space="preserve"> (2)</w:t>
      </w:r>
      <w:r w:rsidR="009518A2" w:rsidRPr="0053035F">
        <w:rPr>
          <w:rFonts w:ascii="Bookman Old Style" w:hAnsi="Bookman Old Style" w:cs="Arial"/>
          <w:sz w:val="24"/>
          <w:szCs w:val="24"/>
        </w:rPr>
        <w:t xml:space="preserve">  activités programmées son</w:t>
      </w:r>
      <w:r w:rsidR="00CD6458">
        <w:rPr>
          <w:rFonts w:ascii="Bookman Old Style" w:hAnsi="Bookman Old Style" w:cs="Arial"/>
          <w:sz w:val="24"/>
          <w:szCs w:val="24"/>
        </w:rPr>
        <w:t>t en cours de réalisation</w:t>
      </w:r>
      <w:r w:rsidR="009518A2" w:rsidRPr="0053035F">
        <w:rPr>
          <w:rFonts w:ascii="Bookman Old Style" w:hAnsi="Bookman Old Style" w:cs="Arial"/>
          <w:sz w:val="24"/>
          <w:szCs w:val="24"/>
        </w:rPr>
        <w:t>, soit un taux</w:t>
      </w:r>
      <w:r w:rsidR="00CD6458">
        <w:rPr>
          <w:rFonts w:ascii="Bookman Old Style" w:hAnsi="Bookman Old Style" w:cs="Arial"/>
          <w:sz w:val="24"/>
          <w:szCs w:val="24"/>
        </w:rPr>
        <w:t xml:space="preserve"> de 3% ;</w:t>
      </w:r>
    </w:p>
    <w:p w:rsidR="009518A2" w:rsidRPr="0053035F" w:rsidRDefault="006D74C1" w:rsidP="00E00038">
      <w:pPr>
        <w:pStyle w:val="Paragraphedeliste"/>
        <w:numPr>
          <w:ilvl w:val="0"/>
          <w:numId w:val="31"/>
        </w:numPr>
        <w:tabs>
          <w:tab w:val="clear" w:pos="5223"/>
        </w:tabs>
        <w:spacing w:after="0"/>
        <w:rPr>
          <w:rFonts w:ascii="Bookman Old Style" w:hAnsi="Bookman Old Style" w:cs="Arial"/>
          <w:sz w:val="24"/>
          <w:szCs w:val="24"/>
        </w:rPr>
      </w:pPr>
      <w:r>
        <w:rPr>
          <w:rFonts w:ascii="Bookman Old Style" w:hAnsi="Bookman Old Style" w:cs="Arial"/>
          <w:sz w:val="24"/>
          <w:szCs w:val="24"/>
        </w:rPr>
        <w:t>t</w:t>
      </w:r>
      <w:r w:rsidR="00863B75">
        <w:rPr>
          <w:rFonts w:ascii="Bookman Old Style" w:hAnsi="Bookman Old Style" w:cs="Arial"/>
          <w:sz w:val="24"/>
          <w:szCs w:val="24"/>
        </w:rPr>
        <w:t>rente-quatre</w:t>
      </w:r>
      <w:r w:rsidR="00CD6458">
        <w:rPr>
          <w:rFonts w:ascii="Bookman Old Style" w:hAnsi="Bookman Old Style" w:cs="Arial"/>
          <w:sz w:val="24"/>
          <w:szCs w:val="24"/>
        </w:rPr>
        <w:t>(</w:t>
      </w:r>
      <w:r w:rsidR="009518A2" w:rsidRPr="0053035F">
        <w:rPr>
          <w:rFonts w:ascii="Bookman Old Style" w:hAnsi="Bookman Old Style" w:cs="Arial"/>
          <w:sz w:val="24"/>
          <w:szCs w:val="24"/>
        </w:rPr>
        <w:t>34</w:t>
      </w:r>
      <w:r w:rsidR="00CD6458">
        <w:rPr>
          <w:rFonts w:ascii="Bookman Old Style" w:hAnsi="Bookman Old Style" w:cs="Arial"/>
          <w:sz w:val="24"/>
          <w:szCs w:val="24"/>
        </w:rPr>
        <w:t>)</w:t>
      </w:r>
      <w:r w:rsidR="009518A2" w:rsidRPr="0053035F">
        <w:rPr>
          <w:rFonts w:ascii="Bookman Old Style" w:hAnsi="Bookman Old Style" w:cs="Arial"/>
          <w:sz w:val="24"/>
          <w:szCs w:val="24"/>
        </w:rPr>
        <w:t xml:space="preserve"> activités programmées </w:t>
      </w:r>
      <w:r w:rsidR="00CD6458">
        <w:rPr>
          <w:rFonts w:ascii="Bookman Old Style" w:hAnsi="Bookman Old Style" w:cs="Arial"/>
          <w:sz w:val="24"/>
          <w:szCs w:val="24"/>
        </w:rPr>
        <w:t>n’ont</w:t>
      </w:r>
      <w:r w:rsidR="009518A2" w:rsidRPr="0053035F">
        <w:rPr>
          <w:rFonts w:ascii="Bookman Old Style" w:hAnsi="Bookman Old Style" w:cs="Arial"/>
          <w:sz w:val="24"/>
          <w:szCs w:val="24"/>
        </w:rPr>
        <w:t xml:space="preserve"> pas </w:t>
      </w:r>
      <w:r w:rsidR="00CD6458">
        <w:rPr>
          <w:rFonts w:ascii="Bookman Old Style" w:hAnsi="Bookman Old Style" w:cs="Arial"/>
          <w:sz w:val="24"/>
          <w:szCs w:val="24"/>
        </w:rPr>
        <w:t xml:space="preserve">encore </w:t>
      </w:r>
      <w:r>
        <w:rPr>
          <w:rFonts w:ascii="Bookman Old Style" w:hAnsi="Bookman Old Style" w:cs="Arial"/>
          <w:sz w:val="24"/>
          <w:szCs w:val="24"/>
        </w:rPr>
        <w:t xml:space="preserve">été </w:t>
      </w:r>
      <w:r w:rsidR="00CD6458">
        <w:rPr>
          <w:rFonts w:ascii="Bookman Old Style" w:hAnsi="Bookman Old Style" w:cs="Arial"/>
          <w:sz w:val="24"/>
          <w:szCs w:val="24"/>
        </w:rPr>
        <w:t>réalisées</w:t>
      </w:r>
      <w:r w:rsidR="009518A2" w:rsidRPr="0053035F">
        <w:rPr>
          <w:rFonts w:ascii="Bookman Old Style" w:hAnsi="Bookman Old Style" w:cs="Arial"/>
          <w:sz w:val="24"/>
          <w:szCs w:val="24"/>
        </w:rPr>
        <w:t xml:space="preserve">, soit un taux de 45%. </w:t>
      </w:r>
    </w:p>
    <w:p w:rsidR="009518A2" w:rsidRPr="0053035F" w:rsidRDefault="009518A2" w:rsidP="009518A2">
      <w:pPr>
        <w:tabs>
          <w:tab w:val="clear" w:pos="5223"/>
        </w:tabs>
        <w:spacing w:after="0"/>
        <w:rPr>
          <w:rFonts w:ascii="Bookman Old Style" w:hAnsi="Bookman Old Style" w:cs="Arial"/>
          <w:bCs/>
          <w:iCs/>
          <w:sz w:val="24"/>
          <w:szCs w:val="24"/>
        </w:rPr>
      </w:pPr>
    </w:p>
    <w:p w:rsidR="009518A2" w:rsidRPr="0053035F" w:rsidRDefault="009518A2" w:rsidP="009518A2">
      <w:pPr>
        <w:tabs>
          <w:tab w:val="clear" w:pos="5223"/>
        </w:tabs>
        <w:spacing w:after="0"/>
        <w:rPr>
          <w:rFonts w:ascii="Bookman Old Style" w:hAnsi="Bookman Old Style" w:cs="Arial"/>
          <w:sz w:val="24"/>
          <w:szCs w:val="24"/>
        </w:rPr>
      </w:pPr>
      <w:r w:rsidRPr="0053035F">
        <w:rPr>
          <w:rFonts w:ascii="Bookman Old Style" w:hAnsi="Bookman Old Style" w:cs="Arial"/>
          <w:bCs/>
          <w:iCs/>
          <w:sz w:val="24"/>
          <w:szCs w:val="24"/>
        </w:rPr>
        <w:t>D’une manière générale, on peut dire que sur les 75 activités prévues dans le plan d’actions, 41 sont exécutées, soit un taux de réalisation de 55%.</w:t>
      </w:r>
    </w:p>
    <w:p w:rsidR="009518A2" w:rsidRPr="0053035F" w:rsidRDefault="009518A2" w:rsidP="009518A2">
      <w:pPr>
        <w:spacing w:after="0"/>
        <w:rPr>
          <w:rFonts w:ascii="Bookman Old Style" w:hAnsi="Bookman Old Style" w:cs="Arial"/>
          <w:sz w:val="24"/>
          <w:szCs w:val="24"/>
        </w:rPr>
      </w:pPr>
    </w:p>
    <w:p w:rsidR="009518A2" w:rsidRPr="0053035F" w:rsidRDefault="00CD6458" w:rsidP="009518A2">
      <w:pPr>
        <w:spacing w:after="0"/>
        <w:rPr>
          <w:rFonts w:ascii="Bookman Old Style" w:hAnsi="Bookman Old Style" w:cs="Arial"/>
          <w:sz w:val="24"/>
          <w:szCs w:val="24"/>
        </w:rPr>
      </w:pPr>
      <w:r w:rsidRPr="00CD6458">
        <w:rPr>
          <w:rFonts w:ascii="Bookman Old Style" w:hAnsi="Bookman Old Style" w:cs="Arial"/>
          <w:b/>
          <w:sz w:val="24"/>
          <w:szCs w:val="24"/>
          <w:u w:val="single"/>
        </w:rPr>
        <w:t>NB:</w:t>
      </w:r>
      <w:r>
        <w:rPr>
          <w:rFonts w:ascii="Bookman Old Style" w:hAnsi="Bookman Old Style" w:cs="Arial"/>
          <w:sz w:val="24"/>
          <w:szCs w:val="24"/>
        </w:rPr>
        <w:t xml:space="preserve"> Il faut noter</w:t>
      </w:r>
      <w:r w:rsidR="009518A2" w:rsidRPr="0053035F">
        <w:rPr>
          <w:rFonts w:ascii="Bookman Old Style" w:hAnsi="Bookman Old Style" w:cs="Arial"/>
          <w:sz w:val="24"/>
          <w:szCs w:val="24"/>
        </w:rPr>
        <w:t xml:space="preserve"> que la plupart des activités non réalisées sont dues à des problèmes,</w:t>
      </w:r>
      <w:r>
        <w:rPr>
          <w:rFonts w:ascii="Bookman Old Style" w:hAnsi="Bookman Old Style" w:cs="Arial"/>
          <w:sz w:val="24"/>
          <w:szCs w:val="24"/>
        </w:rPr>
        <w:t xml:space="preserve"> soit de financement ou</w:t>
      </w:r>
      <w:r w:rsidR="009518A2" w:rsidRPr="0053035F">
        <w:rPr>
          <w:rFonts w:ascii="Bookman Old Style" w:hAnsi="Bookman Old Style" w:cs="Arial"/>
          <w:sz w:val="24"/>
          <w:szCs w:val="24"/>
        </w:rPr>
        <w:t xml:space="preserve"> de programmation.</w:t>
      </w:r>
    </w:p>
    <w:p w:rsidR="009518A2" w:rsidRPr="0053035F" w:rsidRDefault="009518A2" w:rsidP="009518A2">
      <w:pPr>
        <w:spacing w:after="0"/>
        <w:rPr>
          <w:rFonts w:ascii="Bookman Old Style" w:hAnsi="Bookman Old Style" w:cs="Arial"/>
          <w:sz w:val="24"/>
          <w:szCs w:val="24"/>
        </w:rPr>
      </w:pPr>
    </w:p>
    <w:p w:rsidR="009518A2" w:rsidRPr="0053035F" w:rsidRDefault="00CD6458" w:rsidP="009518A2">
      <w:pPr>
        <w:spacing w:after="0"/>
        <w:rPr>
          <w:rFonts w:ascii="Bookman Old Style" w:hAnsi="Bookman Old Style" w:cs="Arial"/>
          <w:sz w:val="24"/>
          <w:szCs w:val="24"/>
        </w:rPr>
      </w:pPr>
      <w:r>
        <w:rPr>
          <w:rFonts w:ascii="Bookman Old Style" w:hAnsi="Bookman Old Style" w:cs="Arial"/>
          <w:sz w:val="24"/>
          <w:szCs w:val="24"/>
        </w:rPr>
        <w:lastRenderedPageBreak/>
        <w:t>Au</w:t>
      </w:r>
      <w:r w:rsidR="009518A2" w:rsidRPr="0053035F">
        <w:rPr>
          <w:rFonts w:ascii="Bookman Old Style" w:hAnsi="Bookman Old Style" w:cs="Arial"/>
          <w:sz w:val="24"/>
          <w:szCs w:val="24"/>
        </w:rPr>
        <w:t xml:space="preserve"> cours </w:t>
      </w:r>
      <w:r>
        <w:rPr>
          <w:rFonts w:ascii="Bookman Old Style" w:hAnsi="Bookman Old Style" w:cs="Arial"/>
          <w:sz w:val="24"/>
          <w:szCs w:val="24"/>
        </w:rPr>
        <w:t>de cette même année</w:t>
      </w:r>
      <w:r w:rsidR="009518A2" w:rsidRPr="0053035F">
        <w:rPr>
          <w:rFonts w:ascii="Bookman Old Style" w:hAnsi="Bookman Old Style" w:cs="Arial"/>
          <w:sz w:val="24"/>
          <w:szCs w:val="24"/>
        </w:rPr>
        <w:t xml:space="preserve">, </w:t>
      </w:r>
      <w:r>
        <w:rPr>
          <w:rFonts w:ascii="Bookman Old Style" w:hAnsi="Bookman Old Style" w:cs="Arial"/>
          <w:sz w:val="24"/>
          <w:szCs w:val="24"/>
        </w:rPr>
        <w:t>les structures de l’ITIE-</w:t>
      </w:r>
      <w:r w:rsidR="009518A2" w:rsidRPr="0053035F">
        <w:rPr>
          <w:rFonts w:ascii="Bookman Old Style" w:hAnsi="Bookman Old Style" w:cs="Arial"/>
          <w:sz w:val="24"/>
          <w:szCs w:val="24"/>
        </w:rPr>
        <w:t>Tchad ont enregistré quelques évènements importants par rapport à l’initiative nationale. Il s’agit de :</w:t>
      </w:r>
    </w:p>
    <w:p w:rsidR="009518A2" w:rsidRPr="00CD6458" w:rsidRDefault="009518A2" w:rsidP="00E00038">
      <w:pPr>
        <w:pStyle w:val="Paragraphedeliste"/>
        <w:numPr>
          <w:ilvl w:val="0"/>
          <w:numId w:val="23"/>
        </w:numPr>
        <w:tabs>
          <w:tab w:val="clear" w:pos="5223"/>
        </w:tabs>
        <w:spacing w:after="0"/>
        <w:rPr>
          <w:rFonts w:ascii="Bookman Old Style" w:hAnsi="Bookman Old Style" w:cs="Arial"/>
          <w:sz w:val="24"/>
          <w:szCs w:val="24"/>
        </w:rPr>
      </w:pPr>
      <w:r w:rsidRPr="0053035F">
        <w:rPr>
          <w:rFonts w:ascii="Bookman Old Style" w:hAnsi="Bookman Old Style" w:cs="Arial"/>
          <w:sz w:val="24"/>
          <w:szCs w:val="24"/>
        </w:rPr>
        <w:t>la visite de la Présidente du Conseil d’</w:t>
      </w:r>
      <w:r w:rsidR="00CD6458">
        <w:rPr>
          <w:rFonts w:ascii="Bookman Old Style" w:hAnsi="Bookman Old Style" w:cs="Arial"/>
          <w:sz w:val="24"/>
          <w:szCs w:val="24"/>
        </w:rPr>
        <w:t>A</w:t>
      </w:r>
      <w:r w:rsidRPr="0053035F">
        <w:rPr>
          <w:rFonts w:ascii="Bookman Old Style" w:hAnsi="Bookman Old Style" w:cs="Arial"/>
          <w:sz w:val="24"/>
          <w:szCs w:val="24"/>
        </w:rPr>
        <w:t>dministration</w:t>
      </w:r>
      <w:r w:rsidR="00CD6458">
        <w:rPr>
          <w:rFonts w:ascii="Bookman Old Style" w:hAnsi="Bookman Old Style" w:cs="Arial"/>
          <w:sz w:val="24"/>
          <w:szCs w:val="24"/>
        </w:rPr>
        <w:t xml:space="preserve"> (CA)</w:t>
      </w:r>
      <w:r w:rsidRPr="0053035F">
        <w:rPr>
          <w:rFonts w:ascii="Bookman Old Style" w:hAnsi="Bookman Old Style" w:cs="Arial"/>
          <w:sz w:val="24"/>
          <w:szCs w:val="24"/>
        </w:rPr>
        <w:t xml:space="preserve">, Mme </w:t>
      </w:r>
      <w:r w:rsidRPr="0053035F">
        <w:rPr>
          <w:rFonts w:ascii="Bookman Old Style" w:hAnsi="Bookman Old Style" w:cs="Arial"/>
          <w:b/>
          <w:sz w:val="24"/>
          <w:szCs w:val="24"/>
        </w:rPr>
        <w:t xml:space="preserve">CLAIRE </w:t>
      </w:r>
      <w:proofErr w:type="spellStart"/>
      <w:r w:rsidRPr="0053035F">
        <w:rPr>
          <w:rFonts w:ascii="Bookman Old Style" w:hAnsi="Bookman Old Style" w:cs="Arial"/>
          <w:b/>
          <w:sz w:val="24"/>
          <w:szCs w:val="24"/>
        </w:rPr>
        <w:t>SHORT</w:t>
      </w:r>
      <w:r w:rsidR="00CD6458" w:rsidRPr="00CD6458">
        <w:rPr>
          <w:rFonts w:ascii="Bookman Old Style" w:hAnsi="Bookman Old Style" w:cs="Arial"/>
          <w:sz w:val="24"/>
          <w:szCs w:val="24"/>
        </w:rPr>
        <w:t>à</w:t>
      </w:r>
      <w:proofErr w:type="spellEnd"/>
      <w:r w:rsidR="00CD6458" w:rsidRPr="00CD6458">
        <w:rPr>
          <w:rFonts w:ascii="Bookman Old Style" w:hAnsi="Bookman Old Style" w:cs="Arial"/>
          <w:sz w:val="24"/>
          <w:szCs w:val="24"/>
        </w:rPr>
        <w:t xml:space="preserve"> N’Djaména</w:t>
      </w:r>
      <w:r w:rsidRPr="0053035F">
        <w:rPr>
          <w:rFonts w:ascii="Bookman Old Style" w:hAnsi="Bookman Old Style" w:cs="Arial"/>
          <w:sz w:val="24"/>
          <w:szCs w:val="24"/>
        </w:rPr>
        <w:t xml:space="preserve">. </w:t>
      </w:r>
      <w:r w:rsidR="00CD6458" w:rsidRPr="00CD6458">
        <w:rPr>
          <w:rFonts w:ascii="Bookman Old Style" w:hAnsi="Bookman Old Style" w:cs="Arial"/>
          <w:sz w:val="24"/>
          <w:szCs w:val="24"/>
        </w:rPr>
        <w:t>Pendant cette</w:t>
      </w:r>
      <w:r w:rsidR="00CD6458">
        <w:rPr>
          <w:rFonts w:ascii="Bookman Old Style" w:hAnsi="Bookman Old Style" w:cs="Arial"/>
          <w:sz w:val="24"/>
          <w:szCs w:val="24"/>
        </w:rPr>
        <w:t xml:space="preserve"> visite</w:t>
      </w:r>
      <w:r w:rsidR="00CD6458" w:rsidRPr="00CD6458">
        <w:rPr>
          <w:rFonts w:ascii="Bookman Old Style" w:hAnsi="Bookman Old Style" w:cs="Arial"/>
          <w:sz w:val="24"/>
          <w:szCs w:val="24"/>
        </w:rPr>
        <w:t>, la présidente du CA</w:t>
      </w:r>
      <w:r w:rsidRPr="00CD6458">
        <w:rPr>
          <w:rFonts w:ascii="Bookman Old Style" w:hAnsi="Bookman Old Style" w:cs="Arial"/>
          <w:sz w:val="24"/>
          <w:szCs w:val="24"/>
        </w:rPr>
        <w:t xml:space="preserve"> a </w:t>
      </w:r>
      <w:r w:rsidR="00CD6458">
        <w:rPr>
          <w:rFonts w:ascii="Bookman Old Style" w:hAnsi="Bookman Old Style" w:cs="Arial"/>
          <w:sz w:val="24"/>
          <w:szCs w:val="24"/>
        </w:rPr>
        <w:t xml:space="preserve">eu à rencontrer les hautes autorités du pays mais </w:t>
      </w:r>
      <w:r w:rsidRPr="00CD6458">
        <w:rPr>
          <w:rFonts w:ascii="Bookman Old Style" w:hAnsi="Bookman Old Style" w:cs="Arial"/>
          <w:sz w:val="24"/>
          <w:szCs w:val="24"/>
        </w:rPr>
        <w:t xml:space="preserve">aussi </w:t>
      </w:r>
      <w:r w:rsidR="00CD6458">
        <w:rPr>
          <w:rFonts w:ascii="Bookman Old Style" w:hAnsi="Bookman Old Style" w:cs="Arial"/>
          <w:sz w:val="24"/>
          <w:szCs w:val="24"/>
        </w:rPr>
        <w:t>à visiter</w:t>
      </w:r>
      <w:r w:rsidRPr="00CD6458">
        <w:rPr>
          <w:rFonts w:ascii="Bookman Old Style" w:hAnsi="Bookman Old Style" w:cs="Arial"/>
          <w:sz w:val="24"/>
          <w:szCs w:val="24"/>
        </w:rPr>
        <w:t xml:space="preserve"> la cellule de suivi des recettes pétrolières et minières  logée au sein </w:t>
      </w:r>
      <w:r w:rsidR="00CD6458">
        <w:rPr>
          <w:rFonts w:ascii="Bookman Old Style" w:hAnsi="Bookman Old Style" w:cs="Arial"/>
          <w:sz w:val="24"/>
          <w:szCs w:val="24"/>
        </w:rPr>
        <w:t>du Trésor public. A l’issu de cette visite,</w:t>
      </w:r>
      <w:r w:rsidRPr="00CD6458">
        <w:rPr>
          <w:rFonts w:ascii="Bookman Old Style" w:hAnsi="Bookman Old Style" w:cs="Arial"/>
          <w:sz w:val="24"/>
          <w:szCs w:val="24"/>
        </w:rPr>
        <w:t xml:space="preserve"> l’image du Tchad</w:t>
      </w:r>
      <w:r w:rsidR="00CD6458">
        <w:rPr>
          <w:rFonts w:ascii="Bookman Old Style" w:hAnsi="Bookman Old Style" w:cs="Arial"/>
          <w:sz w:val="24"/>
          <w:szCs w:val="24"/>
        </w:rPr>
        <w:t xml:space="preserve"> a eu </w:t>
      </w:r>
      <w:r w:rsidR="00CD6458" w:rsidRPr="00CD6458">
        <w:rPr>
          <w:rFonts w:ascii="Bookman Old Style" w:hAnsi="Bookman Old Style" w:cs="Arial"/>
          <w:sz w:val="24"/>
          <w:szCs w:val="24"/>
        </w:rPr>
        <w:t>des répercussions  très favorables</w:t>
      </w:r>
      <w:r w:rsidRPr="00CD6458">
        <w:rPr>
          <w:rFonts w:ascii="Bookman Old Style" w:hAnsi="Bookman Old Style" w:cs="Arial"/>
          <w:sz w:val="24"/>
          <w:szCs w:val="24"/>
        </w:rPr>
        <w:t xml:space="preserve"> auprès des instances de l’ITIE au plan international ;</w:t>
      </w:r>
    </w:p>
    <w:p w:rsidR="009518A2" w:rsidRPr="0053035F" w:rsidRDefault="00CD6458" w:rsidP="00E00038">
      <w:pPr>
        <w:pStyle w:val="Paragraphedeliste"/>
        <w:numPr>
          <w:ilvl w:val="0"/>
          <w:numId w:val="23"/>
        </w:numPr>
        <w:tabs>
          <w:tab w:val="clear" w:pos="5223"/>
        </w:tabs>
        <w:spacing w:after="0"/>
        <w:jc w:val="left"/>
        <w:rPr>
          <w:rFonts w:ascii="Bookman Old Style" w:hAnsi="Bookman Old Style" w:cs="Arial"/>
          <w:sz w:val="24"/>
          <w:szCs w:val="24"/>
        </w:rPr>
      </w:pPr>
      <w:r>
        <w:rPr>
          <w:rFonts w:ascii="Bookman Old Style" w:hAnsi="Bookman Old Style" w:cs="Arial"/>
          <w:sz w:val="24"/>
          <w:szCs w:val="24"/>
        </w:rPr>
        <w:t xml:space="preserve">le </w:t>
      </w:r>
      <w:r w:rsidR="009518A2" w:rsidRPr="0053035F">
        <w:rPr>
          <w:rFonts w:ascii="Bookman Old Style" w:hAnsi="Bookman Old Style" w:cs="Arial"/>
          <w:sz w:val="24"/>
          <w:szCs w:val="24"/>
        </w:rPr>
        <w:t xml:space="preserve">remplacement du décret N°1074/PR/MPE/2007 par </w:t>
      </w:r>
      <w:r>
        <w:rPr>
          <w:rFonts w:ascii="Bookman Old Style" w:hAnsi="Bookman Old Style" w:cs="Arial"/>
          <w:sz w:val="24"/>
          <w:szCs w:val="24"/>
        </w:rPr>
        <w:t>le</w:t>
      </w:r>
      <w:r w:rsidR="009518A2" w:rsidRPr="0053035F">
        <w:rPr>
          <w:rFonts w:ascii="Bookman Old Style" w:hAnsi="Bookman Old Style" w:cs="Arial"/>
          <w:sz w:val="24"/>
          <w:szCs w:val="24"/>
        </w:rPr>
        <w:t xml:space="preserve"> décret  N°874/PR/MPME/2014</w:t>
      </w:r>
      <w:r>
        <w:rPr>
          <w:rFonts w:ascii="Bookman Old Style" w:hAnsi="Bookman Old Style" w:cs="Arial"/>
          <w:sz w:val="24"/>
          <w:szCs w:val="24"/>
        </w:rPr>
        <w:t xml:space="preserve"> signé en A</w:t>
      </w:r>
      <w:r w:rsidR="009518A2" w:rsidRPr="0053035F">
        <w:rPr>
          <w:rFonts w:ascii="Bookman Old Style" w:hAnsi="Bookman Old Style" w:cs="Arial"/>
          <w:sz w:val="24"/>
          <w:szCs w:val="24"/>
        </w:rPr>
        <w:t>oût 2014. Ce nouveau décret allège la s</w:t>
      </w:r>
      <w:r w:rsidR="006D74C1">
        <w:rPr>
          <w:rFonts w:ascii="Bookman Old Style" w:hAnsi="Bookman Old Style" w:cs="Arial"/>
          <w:sz w:val="24"/>
          <w:szCs w:val="24"/>
        </w:rPr>
        <w:t>tructure de fonctionnement du Haut Comité N</w:t>
      </w:r>
      <w:r w:rsidR="009518A2" w:rsidRPr="0053035F">
        <w:rPr>
          <w:rFonts w:ascii="Bookman Old Style" w:hAnsi="Bookman Old Style" w:cs="Arial"/>
          <w:sz w:val="24"/>
          <w:szCs w:val="24"/>
        </w:rPr>
        <w:t xml:space="preserve">ational au niveau des mandataires les ramenant de 38 à 25. Sur le plan de la </w:t>
      </w:r>
      <w:r w:rsidR="006D74C1">
        <w:rPr>
          <w:rFonts w:ascii="Bookman Old Style" w:hAnsi="Bookman Old Style" w:cs="Arial"/>
          <w:sz w:val="24"/>
          <w:szCs w:val="24"/>
        </w:rPr>
        <w:t>gouvernance, elle dote le Haut Comité N</w:t>
      </w:r>
      <w:r w:rsidR="009518A2" w:rsidRPr="0053035F">
        <w:rPr>
          <w:rFonts w:ascii="Bookman Old Style" w:hAnsi="Bookman Old Style" w:cs="Arial"/>
          <w:sz w:val="24"/>
          <w:szCs w:val="24"/>
        </w:rPr>
        <w:t>ational, d’un bureau exécutif ;</w:t>
      </w:r>
    </w:p>
    <w:p w:rsidR="009518A2" w:rsidRPr="0053035F" w:rsidRDefault="00CD6458" w:rsidP="00E00038">
      <w:pPr>
        <w:pStyle w:val="Paragraphedeliste"/>
        <w:numPr>
          <w:ilvl w:val="0"/>
          <w:numId w:val="23"/>
        </w:numPr>
        <w:tabs>
          <w:tab w:val="clear" w:pos="5223"/>
        </w:tabs>
        <w:spacing w:after="0"/>
        <w:jc w:val="left"/>
        <w:rPr>
          <w:rFonts w:ascii="Bookman Old Style" w:hAnsi="Bookman Old Style" w:cs="Arial"/>
          <w:sz w:val="24"/>
          <w:szCs w:val="24"/>
        </w:rPr>
      </w:pPr>
      <w:r>
        <w:rPr>
          <w:rFonts w:ascii="Bookman Old Style" w:hAnsi="Bookman Old Style" w:cs="Arial"/>
          <w:sz w:val="24"/>
          <w:szCs w:val="24"/>
        </w:rPr>
        <w:t xml:space="preserve">la nomination </w:t>
      </w:r>
      <w:proofErr w:type="spellStart"/>
      <w:r>
        <w:rPr>
          <w:rFonts w:ascii="Bookman Old Style" w:hAnsi="Bookman Old Style" w:cs="Arial"/>
          <w:sz w:val="24"/>
          <w:szCs w:val="24"/>
        </w:rPr>
        <w:t>de</w:t>
      </w:r>
      <w:r w:rsidR="009518A2" w:rsidRPr="0053035F">
        <w:rPr>
          <w:rFonts w:ascii="Bookman Old Style" w:hAnsi="Bookman Old Style" w:cs="Arial"/>
          <w:b/>
          <w:sz w:val="24"/>
          <w:szCs w:val="24"/>
        </w:rPr>
        <w:t>Dr</w:t>
      </w:r>
      <w:proofErr w:type="spellEnd"/>
      <w:r w:rsidR="009518A2" w:rsidRPr="0053035F">
        <w:rPr>
          <w:rFonts w:ascii="Bookman Old Style" w:hAnsi="Bookman Old Style" w:cs="Arial"/>
          <w:b/>
          <w:sz w:val="24"/>
          <w:szCs w:val="24"/>
        </w:rPr>
        <w:t xml:space="preserve"> MASSAR HISSEIN MASSAR</w:t>
      </w:r>
      <w:r w:rsidR="009518A2" w:rsidRPr="0053035F">
        <w:rPr>
          <w:rFonts w:ascii="Bookman Old Style" w:hAnsi="Bookman Old Style" w:cs="Arial"/>
          <w:sz w:val="24"/>
          <w:szCs w:val="24"/>
        </w:rPr>
        <w:t xml:space="preserve">  le 17 décembre 2014 </w:t>
      </w:r>
      <w:r>
        <w:rPr>
          <w:rFonts w:ascii="Bookman Old Style" w:hAnsi="Bookman Old Style" w:cs="Arial"/>
          <w:sz w:val="24"/>
          <w:szCs w:val="24"/>
        </w:rPr>
        <w:t>par</w:t>
      </w:r>
      <w:r w:rsidR="009518A2" w:rsidRPr="0053035F">
        <w:rPr>
          <w:rFonts w:ascii="Bookman Old Style" w:hAnsi="Bookman Old Style" w:cs="Arial"/>
          <w:sz w:val="24"/>
          <w:szCs w:val="24"/>
        </w:rPr>
        <w:t xml:space="preserve"> décret </w:t>
      </w:r>
      <w:r w:rsidR="009518A2" w:rsidRPr="0053035F">
        <w:rPr>
          <w:rFonts w:ascii="Bookman Old Style" w:hAnsi="Bookman Old Style" w:cs="Arial"/>
          <w:b/>
          <w:sz w:val="24"/>
          <w:szCs w:val="24"/>
        </w:rPr>
        <w:t>N°  954/PR/MPME/2014</w:t>
      </w:r>
      <w:proofErr w:type="gramStart"/>
      <w:r w:rsidR="003D11FB" w:rsidRPr="003D11FB">
        <w:rPr>
          <w:rFonts w:ascii="Bookman Old Style" w:hAnsi="Bookman Old Style" w:cs="Arial"/>
          <w:sz w:val="24"/>
          <w:szCs w:val="24"/>
        </w:rPr>
        <w:t>,</w:t>
      </w:r>
      <w:r w:rsidRPr="003D11FB">
        <w:rPr>
          <w:rFonts w:ascii="Bookman Old Style" w:hAnsi="Bookman Old Style" w:cs="Arial"/>
          <w:sz w:val="24"/>
          <w:szCs w:val="24"/>
        </w:rPr>
        <w:t>comme</w:t>
      </w:r>
      <w:proofErr w:type="gramEnd"/>
      <w:r w:rsidRPr="003D11FB">
        <w:rPr>
          <w:rFonts w:ascii="Bookman Old Style" w:hAnsi="Bookman Old Style" w:cs="Arial"/>
          <w:sz w:val="24"/>
          <w:szCs w:val="24"/>
        </w:rPr>
        <w:t xml:space="preserve"> Coordonnateur National </w:t>
      </w:r>
      <w:r w:rsidR="009518A2" w:rsidRPr="003D11FB">
        <w:rPr>
          <w:rFonts w:ascii="Bookman Old Style" w:hAnsi="Bookman Old Style" w:cs="Arial"/>
          <w:sz w:val="24"/>
          <w:szCs w:val="24"/>
        </w:rPr>
        <w:t xml:space="preserve">en remplacement </w:t>
      </w:r>
      <w:r w:rsidR="003D11FB">
        <w:rPr>
          <w:rFonts w:ascii="Bookman Old Style" w:hAnsi="Bookman Old Style" w:cs="Arial"/>
          <w:sz w:val="24"/>
          <w:szCs w:val="24"/>
        </w:rPr>
        <w:t>de</w:t>
      </w:r>
      <w:r w:rsidR="009518A2" w:rsidRPr="0053035F">
        <w:rPr>
          <w:rFonts w:ascii="Bookman Old Style" w:hAnsi="Bookman Old Style" w:cs="Arial"/>
          <w:sz w:val="24"/>
          <w:szCs w:val="24"/>
        </w:rPr>
        <w:t xml:space="preserve"> Mr </w:t>
      </w:r>
      <w:r w:rsidR="009518A2" w:rsidRPr="0053035F">
        <w:rPr>
          <w:rFonts w:ascii="Bookman Old Style" w:hAnsi="Bookman Old Style" w:cs="Arial"/>
          <w:b/>
          <w:sz w:val="24"/>
          <w:szCs w:val="24"/>
        </w:rPr>
        <w:t>NABIA KANA</w:t>
      </w:r>
      <w:r w:rsidR="009518A2" w:rsidRPr="0053035F">
        <w:rPr>
          <w:rFonts w:ascii="Bookman Old Style" w:hAnsi="Bookman Old Style" w:cs="Arial"/>
          <w:sz w:val="24"/>
          <w:szCs w:val="24"/>
        </w:rPr>
        <w:t>.</w:t>
      </w:r>
    </w:p>
    <w:p w:rsidR="009518A2" w:rsidRDefault="009518A2" w:rsidP="009518A2">
      <w:pPr>
        <w:pStyle w:val="Pieddepage"/>
        <w:tabs>
          <w:tab w:val="clear" w:pos="4536"/>
          <w:tab w:val="clear" w:pos="9072"/>
        </w:tabs>
        <w:spacing w:line="360" w:lineRule="auto"/>
        <w:rPr>
          <w:rFonts w:ascii="Bookman Old Style" w:hAnsi="Bookman Old Style"/>
          <w:b/>
          <w:sz w:val="16"/>
          <w:szCs w:val="16"/>
        </w:rPr>
      </w:pPr>
    </w:p>
    <w:p w:rsidR="003D11FB" w:rsidRDefault="003D11FB" w:rsidP="003D11FB">
      <w:pPr>
        <w:rPr>
          <w:rFonts w:ascii="Bookman Old Style" w:hAnsi="Bookman Old Style" w:cs="Arial"/>
          <w:b/>
          <w:bCs/>
          <w:sz w:val="24"/>
          <w:szCs w:val="24"/>
        </w:rPr>
      </w:pPr>
      <w:r w:rsidRPr="0053035F">
        <w:rPr>
          <w:rFonts w:ascii="Bookman Old Style" w:hAnsi="Bookman Old Style"/>
          <w:b/>
          <w:sz w:val="24"/>
          <w:szCs w:val="24"/>
        </w:rPr>
        <w:t>I</w:t>
      </w:r>
      <w:r>
        <w:rPr>
          <w:rFonts w:ascii="Bookman Old Style" w:hAnsi="Bookman Old Style"/>
          <w:b/>
          <w:sz w:val="24"/>
          <w:szCs w:val="24"/>
        </w:rPr>
        <w:t>V. 5</w:t>
      </w:r>
      <w:r w:rsidRPr="0053035F">
        <w:rPr>
          <w:rFonts w:ascii="Bookman Old Style" w:hAnsi="Bookman Old Style"/>
          <w:b/>
          <w:sz w:val="24"/>
          <w:szCs w:val="24"/>
        </w:rPr>
        <w:t xml:space="preserve">. </w:t>
      </w:r>
      <w:r>
        <w:rPr>
          <w:rFonts w:ascii="Bookman Old Style" w:hAnsi="Bookman Old Style" w:cs="Arial"/>
          <w:b/>
          <w:bCs/>
          <w:sz w:val="24"/>
          <w:szCs w:val="24"/>
        </w:rPr>
        <w:t>Participation du CCSRP au Mécanisme Africain d’Evaluation par les Pairs (MAEP)</w:t>
      </w:r>
    </w:p>
    <w:p w:rsidR="009518A2"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Au cours de l’année 2014, notre participation au MAEP se résume à travers les activités réalisées dans le cadre des activités de la Commission Nationale de Gouvernance (CNG) et du</w:t>
      </w:r>
      <w:r w:rsidR="003D11FB">
        <w:rPr>
          <w:rFonts w:ascii="Bookman Old Style" w:hAnsi="Bookman Old Style" w:cs="Times New Roman"/>
          <w:sz w:val="24"/>
          <w:szCs w:val="24"/>
        </w:rPr>
        <w:t xml:space="preserve"> Secrétariat Exécutif.</w:t>
      </w:r>
    </w:p>
    <w:p w:rsidR="003D11FB" w:rsidRPr="00703C43" w:rsidRDefault="003D11FB" w:rsidP="009518A2">
      <w:pPr>
        <w:tabs>
          <w:tab w:val="clear" w:pos="5223"/>
        </w:tabs>
        <w:spacing w:after="0"/>
        <w:rPr>
          <w:rFonts w:ascii="Bookman Old Style" w:hAnsi="Bookman Old Style" w:cs="Times New Roman"/>
          <w:sz w:val="16"/>
          <w:szCs w:val="16"/>
        </w:rPr>
      </w:pPr>
    </w:p>
    <w:p w:rsidR="009518A2" w:rsidRPr="003D11FB" w:rsidRDefault="003D11FB" w:rsidP="003D11FB">
      <w:pPr>
        <w:tabs>
          <w:tab w:val="clear" w:pos="5223"/>
        </w:tabs>
        <w:rPr>
          <w:rFonts w:ascii="Bookman Old Style" w:hAnsi="Bookman Old Style" w:cs="Times New Roman"/>
          <w:b/>
          <w:sz w:val="24"/>
          <w:szCs w:val="24"/>
        </w:rPr>
      </w:pPr>
      <w:r>
        <w:rPr>
          <w:rFonts w:ascii="Bookman Old Style" w:hAnsi="Bookman Old Style" w:cs="Times New Roman"/>
          <w:b/>
          <w:sz w:val="24"/>
          <w:szCs w:val="24"/>
        </w:rPr>
        <w:t>IV</w:t>
      </w:r>
      <w:r w:rsidR="009518A2" w:rsidRPr="003D11FB">
        <w:rPr>
          <w:rFonts w:ascii="Bookman Old Style" w:hAnsi="Bookman Old Style" w:cs="Times New Roman"/>
          <w:b/>
          <w:sz w:val="24"/>
          <w:szCs w:val="24"/>
        </w:rPr>
        <w:t>. 5. 1. Recrutement des Instituts Techniques de Recherche (ITR)</w:t>
      </w: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Sui</w:t>
      </w:r>
      <w:r w:rsidR="003D11FB">
        <w:rPr>
          <w:rFonts w:ascii="Bookman Old Style" w:hAnsi="Bookman Old Style" w:cs="Times New Roman"/>
          <w:sz w:val="24"/>
          <w:szCs w:val="24"/>
        </w:rPr>
        <w:t>vant les dispositions du Code des</w:t>
      </w:r>
      <w:r w:rsidRPr="003D11FB">
        <w:rPr>
          <w:rFonts w:ascii="Bookman Old Style" w:hAnsi="Bookman Old Style" w:cs="Times New Roman"/>
          <w:sz w:val="24"/>
          <w:szCs w:val="24"/>
        </w:rPr>
        <w:t xml:space="preserve"> Marché</w:t>
      </w:r>
      <w:r w:rsidR="003D11FB">
        <w:rPr>
          <w:rFonts w:ascii="Bookman Old Style" w:hAnsi="Bookman Old Style" w:cs="Times New Roman"/>
          <w:sz w:val="24"/>
          <w:szCs w:val="24"/>
        </w:rPr>
        <w:t>s</w:t>
      </w:r>
      <w:r w:rsidRPr="003D11FB">
        <w:rPr>
          <w:rFonts w:ascii="Bookman Old Style" w:hAnsi="Bookman Old Style" w:cs="Times New Roman"/>
          <w:sz w:val="24"/>
          <w:szCs w:val="24"/>
        </w:rPr>
        <w:t xml:space="preserve"> Public</w:t>
      </w:r>
      <w:r w:rsidR="003D11FB">
        <w:rPr>
          <w:rFonts w:ascii="Bookman Old Style" w:hAnsi="Bookman Old Style" w:cs="Times New Roman"/>
          <w:sz w:val="24"/>
          <w:szCs w:val="24"/>
        </w:rPr>
        <w:t>s</w:t>
      </w:r>
      <w:r w:rsidRPr="003D11FB">
        <w:rPr>
          <w:rFonts w:ascii="Bookman Old Style" w:hAnsi="Bookman Old Style" w:cs="Times New Roman"/>
          <w:sz w:val="24"/>
          <w:szCs w:val="24"/>
        </w:rPr>
        <w:t xml:space="preserve"> tchadien, le processus de recrutement des </w:t>
      </w:r>
      <w:proofErr w:type="spellStart"/>
      <w:r w:rsidRPr="003D11FB">
        <w:rPr>
          <w:rFonts w:ascii="Bookman Old Style" w:hAnsi="Bookman Old Style" w:cs="Times New Roman"/>
          <w:sz w:val="24"/>
          <w:szCs w:val="24"/>
        </w:rPr>
        <w:t>ITRs</w:t>
      </w:r>
      <w:proofErr w:type="spellEnd"/>
      <w:r w:rsidR="003D11FB">
        <w:rPr>
          <w:rFonts w:ascii="Bookman Old Style" w:hAnsi="Bookman Old Style" w:cs="Times New Roman"/>
          <w:sz w:val="24"/>
          <w:szCs w:val="24"/>
        </w:rPr>
        <w:t xml:space="preserve"> nécessite</w:t>
      </w:r>
      <w:r w:rsidRPr="003D11FB">
        <w:rPr>
          <w:rFonts w:ascii="Bookman Old Style" w:hAnsi="Bookman Old Style" w:cs="Times New Roman"/>
          <w:sz w:val="24"/>
          <w:szCs w:val="24"/>
        </w:rPr>
        <w:t xml:space="preserve"> la mise en place d’une </w:t>
      </w:r>
      <w:r w:rsidR="00863B75" w:rsidRPr="003D11FB">
        <w:rPr>
          <w:rFonts w:ascii="Bookman Old Style" w:hAnsi="Bookman Old Style" w:cs="Times New Roman"/>
          <w:sz w:val="24"/>
          <w:szCs w:val="24"/>
        </w:rPr>
        <w:t>Sous-Commission</w:t>
      </w:r>
      <w:r w:rsidRPr="003D11FB">
        <w:rPr>
          <w:rFonts w:ascii="Bookman Old Style" w:hAnsi="Bookman Old Style" w:cs="Times New Roman"/>
          <w:sz w:val="24"/>
          <w:szCs w:val="24"/>
        </w:rPr>
        <w:t xml:space="preserve"> Technique d’Evaluation des Offres (SCTEO) et d’une Commission d’Ouverture et de Jugement des Offres (COJO)</w:t>
      </w: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xml:space="preserve">Les travaux de la </w:t>
      </w:r>
      <w:r w:rsidRPr="003D11FB">
        <w:rPr>
          <w:rFonts w:ascii="Bookman Old Style" w:hAnsi="Bookman Old Style" w:cs="Times New Roman"/>
          <w:b/>
          <w:sz w:val="24"/>
          <w:szCs w:val="24"/>
        </w:rPr>
        <w:t>SCTEO</w:t>
      </w:r>
      <w:r w:rsidRPr="003D11FB">
        <w:rPr>
          <w:rFonts w:ascii="Bookman Old Style" w:hAnsi="Bookman Old Style" w:cs="Times New Roman"/>
          <w:sz w:val="24"/>
          <w:szCs w:val="24"/>
        </w:rPr>
        <w:t xml:space="preserve"> ont été menés par des membres issus des Sous-commissions, assistés des responsables thématiques. Après quatre séances de travail, un rapport d’attribution provisoire a été dressé et soumis à la </w:t>
      </w:r>
      <w:r w:rsidRPr="003D11FB">
        <w:rPr>
          <w:rFonts w:ascii="Bookman Old Style" w:hAnsi="Bookman Old Style" w:cs="Times New Roman"/>
          <w:b/>
          <w:sz w:val="24"/>
          <w:szCs w:val="24"/>
        </w:rPr>
        <w:t>COJO</w:t>
      </w:r>
      <w:r w:rsidRPr="003D11FB">
        <w:rPr>
          <w:rFonts w:ascii="Bookman Old Style" w:hAnsi="Bookman Old Style" w:cs="Times New Roman"/>
          <w:sz w:val="24"/>
          <w:szCs w:val="24"/>
        </w:rPr>
        <w:t xml:space="preserve">. </w:t>
      </w:r>
    </w:p>
    <w:p w:rsidR="009518A2" w:rsidRPr="003D11FB" w:rsidRDefault="009518A2" w:rsidP="009518A2">
      <w:pPr>
        <w:tabs>
          <w:tab w:val="clear" w:pos="5223"/>
        </w:tabs>
        <w:spacing w:after="0"/>
        <w:rPr>
          <w:rFonts w:ascii="Bookman Old Style" w:hAnsi="Bookman Old Style" w:cs="Times New Roman"/>
          <w:sz w:val="24"/>
          <w:szCs w:val="24"/>
        </w:rPr>
      </w:pP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lastRenderedPageBreak/>
        <w:t xml:space="preserve">Au niveau de la </w:t>
      </w:r>
      <w:r w:rsidRPr="003D11FB">
        <w:rPr>
          <w:rFonts w:ascii="Bookman Old Style" w:hAnsi="Bookman Old Style" w:cs="Times New Roman"/>
          <w:b/>
          <w:sz w:val="24"/>
          <w:szCs w:val="24"/>
        </w:rPr>
        <w:t>COJO</w:t>
      </w:r>
      <w:r w:rsidRPr="003D11FB">
        <w:rPr>
          <w:rFonts w:ascii="Bookman Old Style" w:hAnsi="Bookman Old Style" w:cs="Times New Roman"/>
          <w:sz w:val="24"/>
          <w:szCs w:val="24"/>
        </w:rPr>
        <w:t xml:space="preserve">, ce sont également les membres des Sous-commissions assistés du Secrétariat Exécutif qui ont examiné le rapport et procédé à la sélection des </w:t>
      </w:r>
      <w:proofErr w:type="spellStart"/>
      <w:r w:rsidRPr="003D11FB">
        <w:rPr>
          <w:rFonts w:ascii="Bookman Old Style" w:hAnsi="Bookman Old Style" w:cs="Times New Roman"/>
          <w:b/>
          <w:sz w:val="24"/>
          <w:szCs w:val="24"/>
        </w:rPr>
        <w:t>ITRs</w:t>
      </w:r>
      <w:proofErr w:type="spellEnd"/>
      <w:r w:rsidRPr="003D11FB">
        <w:rPr>
          <w:rFonts w:ascii="Bookman Old Style" w:hAnsi="Bookman Old Style" w:cs="Times New Roman"/>
          <w:sz w:val="24"/>
          <w:szCs w:val="24"/>
        </w:rPr>
        <w:t>.</w:t>
      </w:r>
    </w:p>
    <w:p w:rsidR="009518A2" w:rsidRPr="00703C43" w:rsidRDefault="009518A2" w:rsidP="009518A2">
      <w:pPr>
        <w:tabs>
          <w:tab w:val="clear" w:pos="5223"/>
        </w:tabs>
        <w:spacing w:after="0"/>
        <w:rPr>
          <w:rFonts w:ascii="Bookman Old Style" w:hAnsi="Bookman Old Style" w:cs="Times New Roman"/>
          <w:sz w:val="16"/>
          <w:szCs w:val="16"/>
        </w:rPr>
      </w:pP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xml:space="preserve">Ainsi, tout au long du processus de recrutement des </w:t>
      </w:r>
      <w:proofErr w:type="spellStart"/>
      <w:r w:rsidRPr="003D11FB">
        <w:rPr>
          <w:rFonts w:ascii="Bookman Old Style" w:hAnsi="Bookman Old Style" w:cs="Times New Roman"/>
          <w:sz w:val="24"/>
          <w:szCs w:val="24"/>
        </w:rPr>
        <w:t>ITRs</w:t>
      </w:r>
      <w:proofErr w:type="spellEnd"/>
      <w:r w:rsidRPr="003D11FB">
        <w:rPr>
          <w:rFonts w:ascii="Bookman Old Style" w:hAnsi="Bookman Old Style" w:cs="Times New Roman"/>
          <w:sz w:val="24"/>
          <w:szCs w:val="24"/>
        </w:rPr>
        <w:t>, les Sous-commissions ont été impliquées de bout en bout.</w:t>
      </w:r>
    </w:p>
    <w:p w:rsidR="009518A2" w:rsidRPr="00703C43" w:rsidRDefault="009518A2" w:rsidP="009518A2">
      <w:pPr>
        <w:tabs>
          <w:tab w:val="clear" w:pos="5223"/>
        </w:tabs>
        <w:spacing w:after="0"/>
        <w:rPr>
          <w:rFonts w:ascii="Bookman Old Style" w:hAnsi="Bookman Old Style" w:cs="Times New Roman"/>
          <w:sz w:val="16"/>
          <w:szCs w:val="16"/>
        </w:rPr>
      </w:pPr>
    </w:p>
    <w:p w:rsidR="009518A2" w:rsidRPr="003D11FB" w:rsidRDefault="003D11FB" w:rsidP="003D11FB">
      <w:pPr>
        <w:tabs>
          <w:tab w:val="clear" w:pos="5223"/>
        </w:tabs>
        <w:rPr>
          <w:rFonts w:ascii="Bookman Old Style" w:hAnsi="Bookman Old Style" w:cs="Times New Roman"/>
          <w:b/>
          <w:sz w:val="24"/>
          <w:szCs w:val="24"/>
        </w:rPr>
      </w:pPr>
      <w:r>
        <w:rPr>
          <w:rFonts w:ascii="Bookman Old Style" w:hAnsi="Bookman Old Style" w:cs="Times New Roman"/>
          <w:b/>
          <w:sz w:val="24"/>
          <w:szCs w:val="24"/>
        </w:rPr>
        <w:t>IV</w:t>
      </w:r>
      <w:r w:rsidR="009518A2" w:rsidRPr="003D11FB">
        <w:rPr>
          <w:rFonts w:ascii="Bookman Old Style" w:hAnsi="Bookman Old Style" w:cs="Times New Roman"/>
          <w:b/>
          <w:sz w:val="24"/>
          <w:szCs w:val="24"/>
        </w:rPr>
        <w:t>. 5. 2. Campagne d’Information et de Sensibilisation Publique (CISP)</w:t>
      </w: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La CISP a été une activité majeure et a impliqué quasiment tout l’effectif de la Commission Nationale de Gouvernance (CNG) que</w:t>
      </w:r>
      <w:r w:rsidR="006D74C1">
        <w:rPr>
          <w:rFonts w:ascii="Bookman Old Style" w:hAnsi="Bookman Old Style" w:cs="Times New Roman"/>
          <w:sz w:val="24"/>
          <w:szCs w:val="24"/>
        </w:rPr>
        <w:t xml:space="preserve"> celui</w:t>
      </w:r>
      <w:r w:rsidRPr="003D11FB">
        <w:rPr>
          <w:rFonts w:ascii="Bookman Old Style" w:hAnsi="Bookman Old Style" w:cs="Times New Roman"/>
          <w:sz w:val="24"/>
          <w:szCs w:val="24"/>
        </w:rPr>
        <w:t xml:space="preserve"> du Secrétariat National.</w:t>
      </w:r>
    </w:p>
    <w:p w:rsidR="009518A2" w:rsidRPr="00703C43" w:rsidRDefault="009518A2" w:rsidP="009518A2">
      <w:pPr>
        <w:tabs>
          <w:tab w:val="clear" w:pos="5223"/>
        </w:tabs>
        <w:spacing w:after="0"/>
        <w:rPr>
          <w:rFonts w:ascii="Bookman Old Style" w:hAnsi="Bookman Old Style" w:cs="Times New Roman"/>
          <w:sz w:val="16"/>
          <w:szCs w:val="16"/>
        </w:rPr>
      </w:pP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Beaucoup d’activités ont été menées par les membres des Sous- commissions et se résument comme suit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contribution à la rédaction des Termes de Références (TDRs) des journées d’information et de sensibilisation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programmation et élaboration des budgets en fonction des priorités et disponibilités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préparation des différents exposés ainsi que leur réactualisation régulière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présentation des différents thèmes lors des journées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rédaction des rapports à la fin des ateliers.</w:t>
      </w:r>
    </w:p>
    <w:p w:rsidR="009518A2" w:rsidRPr="00D755E3" w:rsidRDefault="009518A2" w:rsidP="009518A2">
      <w:pPr>
        <w:tabs>
          <w:tab w:val="clear" w:pos="5223"/>
        </w:tabs>
        <w:spacing w:after="0"/>
        <w:rPr>
          <w:rFonts w:ascii="Bookman Old Style" w:hAnsi="Bookman Old Style" w:cs="Times New Roman"/>
          <w:sz w:val="16"/>
          <w:szCs w:val="16"/>
        </w:rPr>
      </w:pPr>
    </w:p>
    <w:p w:rsidR="009518A2" w:rsidRPr="003D11FB" w:rsidRDefault="003D11FB" w:rsidP="003D11FB">
      <w:pPr>
        <w:tabs>
          <w:tab w:val="clear" w:pos="5223"/>
        </w:tabs>
        <w:rPr>
          <w:rFonts w:ascii="Bookman Old Style" w:hAnsi="Bookman Old Style" w:cs="Times New Roman"/>
          <w:b/>
          <w:sz w:val="24"/>
          <w:szCs w:val="24"/>
        </w:rPr>
      </w:pPr>
      <w:r>
        <w:rPr>
          <w:rFonts w:ascii="Bookman Old Style" w:hAnsi="Bookman Old Style" w:cs="Times New Roman"/>
          <w:b/>
          <w:sz w:val="24"/>
          <w:szCs w:val="24"/>
        </w:rPr>
        <w:t>IV</w:t>
      </w:r>
      <w:r w:rsidR="009518A2" w:rsidRPr="003D11FB">
        <w:rPr>
          <w:rFonts w:ascii="Bookman Old Style" w:hAnsi="Bookman Old Style" w:cs="Times New Roman"/>
          <w:b/>
          <w:sz w:val="24"/>
          <w:szCs w:val="24"/>
        </w:rPr>
        <w:t>. 5. 3. Atelier Régional du MAEP au Tchad</w:t>
      </w:r>
    </w:p>
    <w:p w:rsidR="009518A2" w:rsidRPr="003D11FB" w:rsidRDefault="003D11FB" w:rsidP="009518A2">
      <w:pPr>
        <w:tabs>
          <w:tab w:val="clear" w:pos="5223"/>
        </w:tabs>
        <w:spacing w:after="0"/>
        <w:rPr>
          <w:rFonts w:ascii="Bookman Old Style" w:hAnsi="Bookman Old Style" w:cs="Times New Roman"/>
          <w:sz w:val="24"/>
          <w:szCs w:val="24"/>
        </w:rPr>
      </w:pPr>
      <w:r>
        <w:rPr>
          <w:rFonts w:ascii="Bookman Old Style" w:hAnsi="Bookman Old Style" w:cs="Times New Roman"/>
          <w:sz w:val="24"/>
          <w:szCs w:val="24"/>
        </w:rPr>
        <w:t>Du 15 au 16 mai 2014</w:t>
      </w:r>
      <w:r w:rsidR="009518A2" w:rsidRPr="003D11FB">
        <w:rPr>
          <w:rFonts w:ascii="Bookman Old Style" w:hAnsi="Bookman Old Style" w:cs="Times New Roman"/>
          <w:sz w:val="24"/>
          <w:szCs w:val="24"/>
        </w:rPr>
        <w:t xml:space="preserve"> s’est tenu à l’Hôtel SOLUXE de N’Djaména, un atelier Régional du </w:t>
      </w:r>
      <w:r>
        <w:rPr>
          <w:rFonts w:ascii="Bookman Old Style" w:hAnsi="Bookman Old Style" w:cs="Times New Roman"/>
          <w:sz w:val="24"/>
          <w:szCs w:val="24"/>
        </w:rPr>
        <w:t>MAEP P</w:t>
      </w:r>
      <w:r w:rsidR="009518A2" w:rsidRPr="003D11FB">
        <w:rPr>
          <w:rFonts w:ascii="Bookman Old Style" w:hAnsi="Bookman Old Style" w:cs="Times New Roman"/>
          <w:sz w:val="24"/>
          <w:szCs w:val="24"/>
        </w:rPr>
        <w:t xml:space="preserve">lacé sous le Haut Patronage du Chef de l’Etat, Président de la République, représenté par le Premier Ministre, Chef du Gouvernement. L’atelier a regroupé d’éminentes personnalités du MAEP continental, </w:t>
      </w:r>
      <w:r>
        <w:rPr>
          <w:rFonts w:ascii="Bookman Old Style" w:hAnsi="Bookman Old Style" w:cs="Times New Roman"/>
          <w:sz w:val="24"/>
          <w:szCs w:val="24"/>
        </w:rPr>
        <w:t>des présidents des grandes I</w:t>
      </w:r>
      <w:r w:rsidR="009518A2" w:rsidRPr="003D11FB">
        <w:rPr>
          <w:rFonts w:ascii="Bookman Old Style" w:hAnsi="Bookman Old Style" w:cs="Times New Roman"/>
          <w:sz w:val="24"/>
          <w:szCs w:val="24"/>
        </w:rPr>
        <w:t>nstit</w:t>
      </w:r>
      <w:r>
        <w:rPr>
          <w:rFonts w:ascii="Bookman Old Style" w:hAnsi="Bookman Old Style" w:cs="Times New Roman"/>
          <w:sz w:val="24"/>
          <w:szCs w:val="24"/>
        </w:rPr>
        <w:t>utions, d</w:t>
      </w:r>
      <w:r w:rsidR="009518A2" w:rsidRPr="003D11FB">
        <w:rPr>
          <w:rFonts w:ascii="Bookman Old Style" w:hAnsi="Bookman Old Style" w:cs="Times New Roman"/>
          <w:sz w:val="24"/>
          <w:szCs w:val="24"/>
        </w:rPr>
        <w:t>es membres du</w:t>
      </w:r>
      <w:r>
        <w:rPr>
          <w:rFonts w:ascii="Bookman Old Style" w:hAnsi="Bookman Old Style" w:cs="Times New Roman"/>
          <w:sz w:val="24"/>
          <w:szCs w:val="24"/>
        </w:rPr>
        <w:t xml:space="preserve"> Gouvernement, le point focal, d</w:t>
      </w:r>
      <w:r w:rsidR="009518A2" w:rsidRPr="003D11FB">
        <w:rPr>
          <w:rFonts w:ascii="Bookman Old Style" w:hAnsi="Bookman Old Style" w:cs="Times New Roman"/>
          <w:sz w:val="24"/>
          <w:szCs w:val="24"/>
        </w:rPr>
        <w:t>es membres de la CNG</w:t>
      </w:r>
      <w:r>
        <w:rPr>
          <w:rFonts w:ascii="Bookman Old Style" w:hAnsi="Bookman Old Style" w:cs="Times New Roman"/>
          <w:sz w:val="24"/>
          <w:szCs w:val="24"/>
        </w:rPr>
        <w:t>, d</w:t>
      </w:r>
      <w:r w:rsidR="009518A2" w:rsidRPr="003D11FB">
        <w:rPr>
          <w:rFonts w:ascii="Bookman Old Style" w:hAnsi="Bookman Old Style" w:cs="Times New Roman"/>
          <w:sz w:val="24"/>
          <w:szCs w:val="24"/>
        </w:rPr>
        <w:t>es respons</w:t>
      </w:r>
      <w:r>
        <w:rPr>
          <w:rFonts w:ascii="Bookman Old Style" w:hAnsi="Bookman Old Style" w:cs="Times New Roman"/>
          <w:sz w:val="24"/>
          <w:szCs w:val="24"/>
        </w:rPr>
        <w:t>ables du Secrétariat National, d</w:t>
      </w:r>
      <w:r w:rsidR="009518A2" w:rsidRPr="003D11FB">
        <w:rPr>
          <w:rFonts w:ascii="Bookman Old Style" w:hAnsi="Bookman Old Style" w:cs="Times New Roman"/>
          <w:sz w:val="24"/>
          <w:szCs w:val="24"/>
        </w:rPr>
        <w:t>es responsables des Organ</w:t>
      </w:r>
      <w:r>
        <w:rPr>
          <w:rFonts w:ascii="Bookman Old Style" w:hAnsi="Bookman Old Style" w:cs="Times New Roman"/>
          <w:sz w:val="24"/>
          <w:szCs w:val="24"/>
        </w:rPr>
        <w:t>isations de la Société Civile, d</w:t>
      </w:r>
      <w:r w:rsidR="009518A2" w:rsidRPr="003D11FB">
        <w:rPr>
          <w:rFonts w:ascii="Bookman Old Style" w:hAnsi="Bookman Old Style" w:cs="Times New Roman"/>
          <w:sz w:val="24"/>
          <w:szCs w:val="24"/>
        </w:rPr>
        <w:t>es médias, etc.</w:t>
      </w: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xml:space="preserve">Lors de cet atelier des allocutions ont été prononcées et plusieurs communications ont été présentées par des invités </w:t>
      </w:r>
      <w:r w:rsidR="00D755E3" w:rsidRPr="003D11FB">
        <w:rPr>
          <w:rFonts w:ascii="Bookman Old Style" w:hAnsi="Bookman Old Style" w:cs="Times New Roman"/>
          <w:sz w:val="24"/>
          <w:szCs w:val="24"/>
        </w:rPr>
        <w:t>extérieur</w:t>
      </w:r>
      <w:r w:rsidR="00D755E3">
        <w:rPr>
          <w:rFonts w:ascii="Bookman Old Style" w:hAnsi="Bookman Old Style" w:cs="Times New Roman"/>
          <w:sz w:val="24"/>
          <w:szCs w:val="24"/>
        </w:rPr>
        <w:t>s</w:t>
      </w:r>
      <w:r w:rsidRPr="003D11FB">
        <w:rPr>
          <w:rFonts w:ascii="Bookman Old Style" w:hAnsi="Bookman Old Style" w:cs="Times New Roman"/>
          <w:sz w:val="24"/>
          <w:szCs w:val="24"/>
        </w:rPr>
        <w:t>. Il s’agit des présentations portant sur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lastRenderedPageBreak/>
        <w:t>« la présentation de l’atelier régional  sur le MAEP » par Dr KOFFI ADORGLOH ;</w:t>
      </w:r>
    </w:p>
    <w:p w:rsidR="009518A2" w:rsidRPr="003D11FB" w:rsidRDefault="003D11FB" w:rsidP="00E00038">
      <w:pPr>
        <w:pStyle w:val="Paragraphedeliste"/>
        <w:numPr>
          <w:ilvl w:val="0"/>
          <w:numId w:val="23"/>
        </w:numPr>
        <w:tabs>
          <w:tab w:val="clear" w:pos="5223"/>
        </w:tabs>
        <w:spacing w:after="0"/>
        <w:rPr>
          <w:rFonts w:ascii="Bookman Old Style" w:hAnsi="Bookman Old Style" w:cs="Times New Roman"/>
          <w:b/>
          <w:sz w:val="24"/>
          <w:szCs w:val="24"/>
        </w:rPr>
      </w:pPr>
      <w:r>
        <w:rPr>
          <w:rFonts w:ascii="Bookman Old Style" w:hAnsi="Bookman Old Style" w:cs="Times New Roman"/>
          <w:sz w:val="24"/>
          <w:szCs w:val="24"/>
        </w:rPr>
        <w:t>La problématique de « </w:t>
      </w:r>
      <w:r w:rsidR="009518A2" w:rsidRPr="003D11FB">
        <w:rPr>
          <w:rFonts w:ascii="Bookman Old Style" w:hAnsi="Bookman Old Style" w:cs="Times New Roman"/>
          <w:sz w:val="24"/>
          <w:szCs w:val="24"/>
        </w:rPr>
        <w:t>l’adhésion au MAEP et la réalisation de l’exercice d’auto-</w:t>
      </w:r>
      <w:r>
        <w:rPr>
          <w:rFonts w:ascii="Bookman Old Style" w:hAnsi="Bookman Old Style" w:cs="Times New Roman"/>
          <w:sz w:val="24"/>
          <w:szCs w:val="24"/>
        </w:rPr>
        <w:t>évaluation de la gouvernance,</w:t>
      </w:r>
      <w:r w:rsidR="009518A2" w:rsidRPr="003D11FB">
        <w:rPr>
          <w:rFonts w:ascii="Bookman Old Style" w:hAnsi="Bookman Old Style" w:cs="Times New Roman"/>
          <w:sz w:val="24"/>
          <w:szCs w:val="24"/>
        </w:rPr>
        <w:t xml:space="preserve"> utiles pour les pays de l’union Africaine » par MOUSTAPHA MEKIDECHE ; </w:t>
      </w:r>
    </w:p>
    <w:p w:rsidR="009518A2" w:rsidRPr="003D11FB" w:rsidRDefault="003D11FB" w:rsidP="00E00038">
      <w:pPr>
        <w:pStyle w:val="Paragraphedeliste"/>
        <w:numPr>
          <w:ilvl w:val="0"/>
          <w:numId w:val="23"/>
        </w:numPr>
        <w:tabs>
          <w:tab w:val="clear" w:pos="5223"/>
        </w:tabs>
        <w:spacing w:after="0"/>
        <w:rPr>
          <w:rFonts w:ascii="Bookman Old Style" w:hAnsi="Bookman Old Style" w:cs="Times New Roman"/>
          <w:b/>
          <w:sz w:val="24"/>
          <w:szCs w:val="24"/>
        </w:rPr>
      </w:pPr>
      <w:r>
        <w:rPr>
          <w:rFonts w:ascii="Bookman Old Style" w:hAnsi="Bookman Old Style" w:cs="Times New Roman"/>
          <w:sz w:val="24"/>
          <w:szCs w:val="24"/>
        </w:rPr>
        <w:t xml:space="preserve">La </w:t>
      </w:r>
      <w:r w:rsidR="009518A2" w:rsidRPr="003D11FB">
        <w:rPr>
          <w:rFonts w:ascii="Bookman Old Style" w:hAnsi="Bookman Old Style" w:cs="Times New Roman"/>
          <w:sz w:val="24"/>
          <w:szCs w:val="24"/>
        </w:rPr>
        <w:t>« mise en place des structures nationales de gouvernance » par le représentant du Mali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b/>
          <w:sz w:val="24"/>
          <w:szCs w:val="24"/>
        </w:rPr>
      </w:pPr>
      <w:r w:rsidRPr="003D11FB">
        <w:rPr>
          <w:rFonts w:ascii="Bookman Old Style" w:hAnsi="Bookman Old Style" w:cs="Times New Roman"/>
          <w:sz w:val="24"/>
          <w:szCs w:val="24"/>
        </w:rPr>
        <w:t>« l’exercice d’auto-évaluation et la rédaction du rapport » par le représentant du Benin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w:t>
      </w:r>
      <w:r w:rsidR="003D11FB">
        <w:rPr>
          <w:rFonts w:ascii="Bookman Old Style" w:hAnsi="Bookman Old Style" w:cs="Times New Roman"/>
          <w:sz w:val="24"/>
          <w:szCs w:val="24"/>
        </w:rPr>
        <w:t>l’</w:t>
      </w:r>
      <w:r w:rsidRPr="003D11FB">
        <w:rPr>
          <w:rFonts w:ascii="Bookman Old Style" w:hAnsi="Bookman Old Style" w:cs="Times New Roman"/>
          <w:sz w:val="24"/>
          <w:szCs w:val="24"/>
        </w:rPr>
        <w:t>élaboration du Plan National d’Action et son intégration dans le Plan de Développement » par le représentant de la Commission Economique des Nations Unies pour l’Afrique (CEA)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l’expérience de l’élaboration du Plan National d’Action du Ghana »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le processus du MAEP du Mozambique » ;</w:t>
      </w:r>
    </w:p>
    <w:p w:rsidR="009518A2" w:rsidRPr="003D11FB"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l’intégration économique et les voies d’y parvenir dans la région CEEAC » par Joseph TSANG MAN KIN.</w:t>
      </w:r>
    </w:p>
    <w:p w:rsidR="009518A2" w:rsidRPr="003D11FB" w:rsidRDefault="009518A2" w:rsidP="009518A2">
      <w:pPr>
        <w:tabs>
          <w:tab w:val="clear" w:pos="5223"/>
        </w:tabs>
        <w:spacing w:after="0"/>
        <w:rPr>
          <w:rFonts w:ascii="Bookman Old Style" w:hAnsi="Bookman Old Style" w:cs="Times New Roman"/>
          <w:sz w:val="24"/>
          <w:szCs w:val="24"/>
        </w:rPr>
      </w:pPr>
    </w:p>
    <w:p w:rsidR="009518A2" w:rsidRPr="003D11FB" w:rsidRDefault="009518A2" w:rsidP="009518A2">
      <w:pPr>
        <w:tabs>
          <w:tab w:val="clear" w:pos="5223"/>
        </w:tabs>
        <w:spacing w:after="0"/>
        <w:rPr>
          <w:rFonts w:ascii="Bookman Old Style" w:hAnsi="Bookman Old Style" w:cs="Times New Roman"/>
          <w:sz w:val="24"/>
          <w:szCs w:val="24"/>
        </w:rPr>
      </w:pPr>
      <w:r w:rsidRPr="003D11FB">
        <w:rPr>
          <w:rFonts w:ascii="Bookman Old Style" w:hAnsi="Bookman Old Style" w:cs="Times New Roman"/>
          <w:sz w:val="24"/>
          <w:szCs w:val="24"/>
        </w:rPr>
        <w:t xml:space="preserve">Des études de cas des pays participants ont été exposées, notamment sur le Congo, le Gabon et le Tchad. Une conférence de presse a été organisée pour clôturer les travaux de l’atelier. </w:t>
      </w:r>
    </w:p>
    <w:p w:rsidR="009518A2" w:rsidRPr="00B771BF" w:rsidRDefault="009518A2" w:rsidP="009518A2">
      <w:pPr>
        <w:tabs>
          <w:tab w:val="clear" w:pos="5223"/>
          <w:tab w:val="left" w:pos="1089"/>
        </w:tabs>
        <w:spacing w:after="0"/>
        <w:rPr>
          <w:rFonts w:ascii="Arial Narrow" w:hAnsi="Arial Narrow" w:cs="Times New Roman"/>
          <w:b/>
          <w:sz w:val="16"/>
          <w:szCs w:val="16"/>
        </w:rPr>
      </w:pPr>
      <w:r>
        <w:rPr>
          <w:rFonts w:ascii="Arial Narrow" w:hAnsi="Arial Narrow" w:cs="Times New Roman"/>
          <w:b/>
          <w:sz w:val="24"/>
          <w:szCs w:val="24"/>
        </w:rPr>
        <w:tab/>
      </w:r>
    </w:p>
    <w:p w:rsidR="009518A2" w:rsidRPr="00BD682A" w:rsidRDefault="00BD682A" w:rsidP="00BD682A">
      <w:pPr>
        <w:tabs>
          <w:tab w:val="clear" w:pos="5223"/>
        </w:tabs>
        <w:rPr>
          <w:rFonts w:ascii="Bookman Old Style" w:hAnsi="Bookman Old Style" w:cs="Times New Roman"/>
          <w:b/>
          <w:sz w:val="24"/>
          <w:szCs w:val="24"/>
        </w:rPr>
      </w:pPr>
      <w:r>
        <w:rPr>
          <w:rFonts w:ascii="Bookman Old Style" w:hAnsi="Bookman Old Style" w:cs="Times New Roman"/>
          <w:b/>
          <w:sz w:val="24"/>
          <w:szCs w:val="24"/>
        </w:rPr>
        <w:t>IV</w:t>
      </w:r>
      <w:r w:rsidR="009518A2" w:rsidRPr="00BD682A">
        <w:rPr>
          <w:rFonts w:ascii="Bookman Old Style" w:hAnsi="Bookman Old Style" w:cs="Times New Roman"/>
          <w:b/>
          <w:sz w:val="24"/>
          <w:szCs w:val="24"/>
        </w:rPr>
        <w:t>. 5. 4. Revue du Questionnaire Pays Révisé (QPR)</w:t>
      </w:r>
    </w:p>
    <w:p w:rsidR="009518A2" w:rsidRPr="00BD682A" w:rsidRDefault="009518A2" w:rsidP="009518A2">
      <w:p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Le Questionnaire Pays Révisé (QPR) étant un document essentiel, sa revue a été prise au sérieux. Ainsi, il a été mis en place un cadre d’examen qui a regroupé le bureau du point Focal, les Sous-commissions et le Secrétaire Exécutif avec tous les responsables thématiques.</w:t>
      </w:r>
    </w:p>
    <w:p w:rsidR="009518A2" w:rsidRPr="00BD682A" w:rsidRDefault="009518A2" w:rsidP="009518A2">
      <w:pPr>
        <w:tabs>
          <w:tab w:val="clear" w:pos="5223"/>
        </w:tabs>
        <w:spacing w:after="0"/>
        <w:rPr>
          <w:rFonts w:ascii="Bookman Old Style" w:hAnsi="Bookman Old Style" w:cs="Times New Roman"/>
          <w:sz w:val="24"/>
          <w:szCs w:val="24"/>
        </w:rPr>
      </w:pPr>
    </w:p>
    <w:p w:rsidR="009518A2" w:rsidRPr="00BD682A" w:rsidRDefault="009518A2" w:rsidP="009518A2">
      <w:p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Durant six (6) semaines, tous les jeudis ont été consacrés à la revue du questionnaire. Au final, un document, dans lequel sont compilés toutes les observations, est produit et disponible. Ce document retravaillé, fait ressortir les aspects suivants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proposition de reformulation des passages où la traduction de l’anglais au français rend la compréhension problématique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lastRenderedPageBreak/>
        <w:t>identification des structures susceptibles de renseigner sur le questionnaire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proposition de questions en complément sur les aspects nécessitant l’avis des bénéficiaires ;</w:t>
      </w:r>
    </w:p>
    <w:p w:rsidR="009518A2"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identification des questions transversales devant faire l’objet d’études particulières.</w:t>
      </w:r>
    </w:p>
    <w:p w:rsidR="00D725F2" w:rsidRPr="00BD682A" w:rsidRDefault="00D725F2" w:rsidP="00D725F2">
      <w:pPr>
        <w:pStyle w:val="Paragraphedeliste"/>
        <w:tabs>
          <w:tab w:val="clear" w:pos="5223"/>
        </w:tabs>
        <w:spacing w:after="0"/>
        <w:rPr>
          <w:rFonts w:ascii="Bookman Old Style" w:hAnsi="Bookman Old Style" w:cs="Times New Roman"/>
          <w:sz w:val="24"/>
          <w:szCs w:val="24"/>
        </w:rPr>
      </w:pPr>
    </w:p>
    <w:p w:rsidR="009518A2" w:rsidRPr="00BD682A" w:rsidRDefault="009518A2" w:rsidP="009518A2">
      <w:p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 xml:space="preserve">Par ailleurs, plusieurs séances de travail relatives aux modalités de conduite des opérations de terrain ont été organisées avec les </w:t>
      </w:r>
      <w:proofErr w:type="spellStart"/>
      <w:r w:rsidRPr="00BD682A">
        <w:rPr>
          <w:rFonts w:ascii="Bookman Old Style" w:hAnsi="Bookman Old Style" w:cs="Times New Roman"/>
          <w:sz w:val="24"/>
          <w:szCs w:val="24"/>
        </w:rPr>
        <w:t>ITRs</w:t>
      </w:r>
      <w:proofErr w:type="spellEnd"/>
      <w:r w:rsidRPr="00BD682A">
        <w:rPr>
          <w:rFonts w:ascii="Bookman Old Style" w:hAnsi="Bookman Old Style" w:cs="Times New Roman"/>
          <w:sz w:val="24"/>
          <w:szCs w:val="24"/>
        </w:rPr>
        <w:t>.</w:t>
      </w:r>
    </w:p>
    <w:p w:rsidR="009518A2" w:rsidRPr="00F62929" w:rsidRDefault="009518A2" w:rsidP="009518A2">
      <w:pPr>
        <w:tabs>
          <w:tab w:val="clear" w:pos="5223"/>
        </w:tabs>
        <w:spacing w:after="0"/>
        <w:rPr>
          <w:rFonts w:ascii="Arial Narrow" w:hAnsi="Arial Narrow" w:cs="Times New Roman"/>
          <w:sz w:val="16"/>
          <w:szCs w:val="16"/>
        </w:rPr>
      </w:pPr>
    </w:p>
    <w:p w:rsidR="009518A2" w:rsidRPr="00BD682A" w:rsidRDefault="00BD682A" w:rsidP="00BD682A">
      <w:pPr>
        <w:tabs>
          <w:tab w:val="clear" w:pos="5223"/>
        </w:tabs>
        <w:rPr>
          <w:rFonts w:ascii="Bookman Old Style" w:hAnsi="Bookman Old Style" w:cs="Times New Roman"/>
          <w:b/>
          <w:sz w:val="24"/>
          <w:szCs w:val="24"/>
        </w:rPr>
      </w:pPr>
      <w:r>
        <w:rPr>
          <w:rFonts w:ascii="Bookman Old Style" w:hAnsi="Bookman Old Style" w:cs="Times New Roman"/>
          <w:b/>
          <w:sz w:val="24"/>
          <w:szCs w:val="24"/>
        </w:rPr>
        <w:t>IV</w:t>
      </w:r>
      <w:r w:rsidR="009518A2" w:rsidRPr="00BD682A">
        <w:rPr>
          <w:rFonts w:ascii="Bookman Old Style" w:hAnsi="Bookman Old Style" w:cs="Times New Roman"/>
          <w:b/>
          <w:sz w:val="24"/>
          <w:szCs w:val="24"/>
        </w:rPr>
        <w:t>. 5. 5. Communication</w:t>
      </w:r>
    </w:p>
    <w:p w:rsidR="009518A2" w:rsidRPr="00BD682A" w:rsidRDefault="009518A2" w:rsidP="009518A2">
      <w:p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 xml:space="preserve">La communication, </w:t>
      </w:r>
      <w:r w:rsidR="00BD682A">
        <w:rPr>
          <w:rFonts w:ascii="Bookman Old Style" w:hAnsi="Bookman Old Style" w:cs="Times New Roman"/>
          <w:sz w:val="24"/>
          <w:szCs w:val="24"/>
        </w:rPr>
        <w:t xml:space="preserve">un des </w:t>
      </w:r>
      <w:r w:rsidRPr="00BD682A">
        <w:rPr>
          <w:rFonts w:ascii="Bookman Old Style" w:hAnsi="Bookman Old Style" w:cs="Times New Roman"/>
          <w:sz w:val="24"/>
          <w:szCs w:val="24"/>
        </w:rPr>
        <w:t>volet</w:t>
      </w:r>
      <w:r w:rsidR="006B535A">
        <w:rPr>
          <w:rFonts w:ascii="Bookman Old Style" w:hAnsi="Bookman Old Style" w:cs="Times New Roman"/>
          <w:sz w:val="24"/>
          <w:szCs w:val="24"/>
        </w:rPr>
        <w:t>s</w:t>
      </w:r>
      <w:r w:rsidRPr="00BD682A">
        <w:rPr>
          <w:rFonts w:ascii="Bookman Old Style" w:hAnsi="Bookman Old Style" w:cs="Times New Roman"/>
          <w:sz w:val="24"/>
          <w:szCs w:val="24"/>
        </w:rPr>
        <w:t xml:space="preserve"> crucial dans la conduite des opérations du MAEP, n’a pas été </w:t>
      </w:r>
      <w:r w:rsidR="00BD682A">
        <w:rPr>
          <w:rFonts w:ascii="Bookman Old Style" w:hAnsi="Bookman Old Style" w:cs="Times New Roman"/>
          <w:sz w:val="24"/>
          <w:szCs w:val="24"/>
        </w:rPr>
        <w:t>aussi oublié</w:t>
      </w:r>
      <w:r w:rsidR="006D74C1">
        <w:rPr>
          <w:rFonts w:ascii="Bookman Old Style" w:hAnsi="Bookman Old Style" w:cs="Times New Roman"/>
          <w:sz w:val="24"/>
          <w:szCs w:val="24"/>
        </w:rPr>
        <w:t>e</w:t>
      </w:r>
      <w:r w:rsidRPr="00BD682A">
        <w:rPr>
          <w:rFonts w:ascii="Bookman Old Style" w:hAnsi="Bookman Old Style" w:cs="Times New Roman"/>
          <w:sz w:val="24"/>
          <w:szCs w:val="24"/>
        </w:rPr>
        <w:t>. Plusieurs activités ont été menées dont principalement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l’élaboration de la stratégie de communication et d’un plan de communication assorti d’un budget du MAEP-TCHAD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la révision des dépliants dans leur formulation en français et arabe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 xml:space="preserve">la confection et réalisation de plusieurs spots </w:t>
      </w:r>
      <w:r w:rsidR="00416D8F" w:rsidRPr="00BD682A">
        <w:rPr>
          <w:rFonts w:ascii="Bookman Old Style" w:hAnsi="Bookman Old Style" w:cs="Times New Roman"/>
          <w:sz w:val="24"/>
          <w:szCs w:val="24"/>
        </w:rPr>
        <w:t>radiotélévisés</w:t>
      </w:r>
      <w:r w:rsidRPr="00BD682A">
        <w:rPr>
          <w:rFonts w:ascii="Bookman Old Style" w:hAnsi="Bookman Old Style" w:cs="Times New Roman"/>
          <w:sz w:val="24"/>
          <w:szCs w:val="24"/>
        </w:rPr>
        <w:t>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la proposition des messages sur les banderoles et affiches grand format ;</w:t>
      </w:r>
    </w:p>
    <w:p w:rsidR="009518A2" w:rsidRPr="00BD682A" w:rsidRDefault="009518A2" w:rsidP="00E00038">
      <w:pPr>
        <w:pStyle w:val="Paragraphedeliste"/>
        <w:numPr>
          <w:ilvl w:val="0"/>
          <w:numId w:val="23"/>
        </w:numPr>
        <w:tabs>
          <w:tab w:val="clear" w:pos="5223"/>
        </w:tabs>
        <w:spacing w:after="0"/>
        <w:rPr>
          <w:rFonts w:ascii="Bookman Old Style" w:hAnsi="Bookman Old Style" w:cs="Times New Roman"/>
          <w:sz w:val="24"/>
          <w:szCs w:val="24"/>
        </w:rPr>
      </w:pPr>
      <w:r w:rsidRPr="00BD682A">
        <w:rPr>
          <w:rFonts w:ascii="Bookman Old Style" w:hAnsi="Bookman Old Style" w:cs="Times New Roman"/>
          <w:sz w:val="24"/>
          <w:szCs w:val="24"/>
        </w:rPr>
        <w:t>la participation aux débats lors des émissions spéciales (signe de temps, invité de la semaine, etc.)</w:t>
      </w:r>
    </w:p>
    <w:p w:rsidR="009518A2" w:rsidRPr="00C9214B" w:rsidRDefault="009518A2" w:rsidP="009518A2">
      <w:pPr>
        <w:tabs>
          <w:tab w:val="clear" w:pos="5223"/>
        </w:tabs>
        <w:spacing w:after="0"/>
        <w:rPr>
          <w:rFonts w:ascii="Arial Narrow" w:hAnsi="Arial Narrow" w:cs="Times New Roman"/>
          <w:sz w:val="16"/>
          <w:szCs w:val="16"/>
        </w:rPr>
      </w:pPr>
    </w:p>
    <w:p w:rsidR="009518A2" w:rsidRPr="00BD682A" w:rsidRDefault="00BD682A" w:rsidP="00BD682A">
      <w:pPr>
        <w:tabs>
          <w:tab w:val="clear" w:pos="5223"/>
        </w:tabs>
        <w:rPr>
          <w:rFonts w:ascii="Bookman Old Style" w:hAnsi="Bookman Old Style" w:cs="Times New Roman"/>
          <w:b/>
          <w:sz w:val="24"/>
          <w:szCs w:val="24"/>
        </w:rPr>
      </w:pPr>
      <w:r>
        <w:rPr>
          <w:rFonts w:ascii="Bookman Old Style" w:hAnsi="Bookman Old Style" w:cs="Times New Roman"/>
          <w:b/>
          <w:sz w:val="24"/>
          <w:szCs w:val="24"/>
        </w:rPr>
        <w:t>IV</w:t>
      </w:r>
      <w:r w:rsidR="009518A2" w:rsidRPr="00BD682A">
        <w:rPr>
          <w:rFonts w:ascii="Bookman Old Style" w:hAnsi="Bookman Old Style" w:cs="Times New Roman"/>
          <w:b/>
          <w:sz w:val="24"/>
          <w:szCs w:val="24"/>
        </w:rPr>
        <w:t xml:space="preserve">. 5. 6. Autres activités </w:t>
      </w:r>
    </w:p>
    <w:p w:rsidR="009518A2" w:rsidRPr="00BD682A" w:rsidRDefault="009518A2" w:rsidP="009518A2">
      <w:pPr>
        <w:spacing w:after="0"/>
        <w:rPr>
          <w:rFonts w:ascii="Bookman Old Style" w:hAnsi="Bookman Old Style" w:cs="Times New Roman"/>
          <w:sz w:val="24"/>
          <w:szCs w:val="24"/>
        </w:rPr>
      </w:pPr>
      <w:r w:rsidRPr="00BD682A">
        <w:rPr>
          <w:rFonts w:ascii="Bookman Old Style" w:hAnsi="Bookman Old Style" w:cs="Times New Roman"/>
          <w:sz w:val="24"/>
          <w:szCs w:val="24"/>
        </w:rPr>
        <w:t>D’autres activités connexes ont ét</w:t>
      </w:r>
      <w:r w:rsidR="006D74C1">
        <w:rPr>
          <w:rFonts w:ascii="Bookman Old Style" w:hAnsi="Bookman Old Style" w:cs="Times New Roman"/>
          <w:sz w:val="24"/>
          <w:szCs w:val="24"/>
        </w:rPr>
        <w:t>é également réalisées parmi lesquelles</w:t>
      </w:r>
      <w:r w:rsidRPr="00BD682A">
        <w:rPr>
          <w:rFonts w:ascii="Bookman Old Style" w:hAnsi="Bookman Old Style" w:cs="Times New Roman"/>
          <w:sz w:val="24"/>
          <w:szCs w:val="24"/>
        </w:rPr>
        <w:t xml:space="preserve"> les Sous-commissions ont pris une part</w:t>
      </w:r>
      <w:r w:rsidR="00BD682A">
        <w:rPr>
          <w:rFonts w:ascii="Bookman Old Style" w:hAnsi="Bookman Old Style" w:cs="Times New Roman"/>
          <w:sz w:val="24"/>
          <w:szCs w:val="24"/>
        </w:rPr>
        <w:t xml:space="preserve"> active. Il s’agit notamment de</w:t>
      </w:r>
      <w:r w:rsidRPr="00BD682A">
        <w:rPr>
          <w:rFonts w:ascii="Bookman Old Style" w:hAnsi="Bookman Old Style" w:cs="Times New Roman"/>
          <w:sz w:val="24"/>
          <w:szCs w:val="24"/>
        </w:rPr>
        <w:t>:</w:t>
      </w:r>
    </w:p>
    <w:p w:rsidR="009518A2" w:rsidRPr="00BD682A" w:rsidRDefault="00BD682A" w:rsidP="00E00038">
      <w:pPr>
        <w:pStyle w:val="Paragraphedeliste"/>
        <w:numPr>
          <w:ilvl w:val="0"/>
          <w:numId w:val="23"/>
        </w:numPr>
        <w:spacing w:after="0"/>
        <w:rPr>
          <w:rFonts w:ascii="Bookman Old Style" w:hAnsi="Bookman Old Style" w:cs="Times New Roman"/>
          <w:sz w:val="24"/>
          <w:szCs w:val="24"/>
        </w:rPr>
      </w:pPr>
      <w:r>
        <w:rPr>
          <w:rFonts w:ascii="Bookman Old Style" w:hAnsi="Bookman Old Style" w:cs="Times New Roman"/>
          <w:sz w:val="24"/>
          <w:szCs w:val="24"/>
        </w:rPr>
        <w:t xml:space="preserve">la </w:t>
      </w:r>
      <w:r w:rsidR="009518A2" w:rsidRPr="00BD682A">
        <w:rPr>
          <w:rFonts w:ascii="Bookman Old Style" w:hAnsi="Bookman Old Style" w:cs="Times New Roman"/>
          <w:sz w:val="24"/>
          <w:szCs w:val="24"/>
        </w:rPr>
        <w:t>célébration de la journée du MAEP organisée le 09 mars 2014</w:t>
      </w:r>
      <w:r>
        <w:rPr>
          <w:rFonts w:ascii="Bookman Old Style" w:hAnsi="Bookman Old Style" w:cs="Times New Roman"/>
          <w:sz w:val="24"/>
          <w:szCs w:val="24"/>
        </w:rPr>
        <w:t>, j</w:t>
      </w:r>
      <w:r w:rsidR="009518A2" w:rsidRPr="00BD682A">
        <w:rPr>
          <w:rFonts w:ascii="Bookman Old Style" w:hAnsi="Bookman Old Style" w:cs="Times New Roman"/>
          <w:sz w:val="24"/>
          <w:szCs w:val="24"/>
        </w:rPr>
        <w:t>ournée au cours de laquelle des spots sont diffusés,</w:t>
      </w:r>
      <w:r>
        <w:rPr>
          <w:rFonts w:ascii="Bookman Old Style" w:hAnsi="Bookman Old Style" w:cs="Times New Roman"/>
          <w:sz w:val="24"/>
          <w:szCs w:val="24"/>
        </w:rPr>
        <w:t xml:space="preserve"> des conférences-débats animé</w:t>
      </w:r>
      <w:r w:rsidR="006D74C1">
        <w:rPr>
          <w:rFonts w:ascii="Bookman Old Style" w:hAnsi="Bookman Old Style" w:cs="Times New Roman"/>
          <w:sz w:val="24"/>
          <w:szCs w:val="24"/>
        </w:rPr>
        <w:t>e</w:t>
      </w:r>
      <w:r>
        <w:rPr>
          <w:rFonts w:ascii="Bookman Old Style" w:hAnsi="Bookman Old Style" w:cs="Times New Roman"/>
          <w:sz w:val="24"/>
          <w:szCs w:val="24"/>
        </w:rPr>
        <w:t xml:space="preserve">s et </w:t>
      </w:r>
      <w:r w:rsidR="009518A2" w:rsidRPr="00BD682A">
        <w:rPr>
          <w:rFonts w:ascii="Bookman Old Style" w:hAnsi="Bookman Old Style" w:cs="Times New Roman"/>
          <w:sz w:val="24"/>
          <w:szCs w:val="24"/>
        </w:rPr>
        <w:t>des films projetés ;</w:t>
      </w:r>
    </w:p>
    <w:p w:rsidR="009518A2" w:rsidRPr="00BD682A" w:rsidRDefault="009518A2" w:rsidP="00E00038">
      <w:pPr>
        <w:pStyle w:val="Paragraphedeliste"/>
        <w:numPr>
          <w:ilvl w:val="0"/>
          <w:numId w:val="23"/>
        </w:numPr>
        <w:spacing w:after="0"/>
        <w:rPr>
          <w:rFonts w:ascii="Bookman Old Style" w:hAnsi="Bookman Old Style" w:cs="Times New Roman"/>
          <w:sz w:val="24"/>
          <w:szCs w:val="24"/>
        </w:rPr>
      </w:pPr>
      <w:r w:rsidRPr="00BD682A">
        <w:rPr>
          <w:rFonts w:ascii="Bookman Old Style" w:hAnsi="Bookman Old Style" w:cs="Times New Roman"/>
          <w:sz w:val="24"/>
          <w:szCs w:val="24"/>
        </w:rPr>
        <w:t>visites d’information et de travail auprès des secteurs publics et privés dans le cadre d’une campagne de proximité ;</w:t>
      </w:r>
    </w:p>
    <w:p w:rsidR="009518A2" w:rsidRPr="00BD682A" w:rsidRDefault="00BD682A" w:rsidP="00E00038">
      <w:pPr>
        <w:pStyle w:val="Paragraphedeliste"/>
        <w:numPr>
          <w:ilvl w:val="0"/>
          <w:numId w:val="23"/>
        </w:numPr>
        <w:spacing w:after="0"/>
        <w:rPr>
          <w:rFonts w:ascii="Bookman Old Style" w:hAnsi="Bookman Old Style" w:cs="Times New Roman"/>
          <w:sz w:val="24"/>
          <w:szCs w:val="24"/>
        </w:rPr>
      </w:pPr>
      <w:r>
        <w:rPr>
          <w:rFonts w:ascii="Bookman Old Style" w:hAnsi="Bookman Old Style" w:cs="Times New Roman"/>
          <w:sz w:val="24"/>
          <w:szCs w:val="24"/>
        </w:rPr>
        <w:t xml:space="preserve">la </w:t>
      </w:r>
      <w:r w:rsidR="009518A2" w:rsidRPr="00BD682A">
        <w:rPr>
          <w:rFonts w:ascii="Bookman Old Style" w:hAnsi="Bookman Old Style" w:cs="Times New Roman"/>
          <w:sz w:val="24"/>
          <w:szCs w:val="24"/>
        </w:rPr>
        <w:t>participation à la formulation du Plan d’Action 2015 ;</w:t>
      </w:r>
    </w:p>
    <w:p w:rsidR="00D755E3" w:rsidRDefault="00BD682A" w:rsidP="00D755E3">
      <w:pPr>
        <w:pStyle w:val="Paragraphedeliste"/>
        <w:numPr>
          <w:ilvl w:val="0"/>
          <w:numId w:val="23"/>
        </w:numPr>
        <w:spacing w:after="0"/>
        <w:rPr>
          <w:rFonts w:ascii="Bookman Old Style" w:hAnsi="Bookman Old Style" w:cs="Times New Roman"/>
          <w:sz w:val="24"/>
          <w:szCs w:val="24"/>
        </w:rPr>
      </w:pPr>
      <w:r>
        <w:rPr>
          <w:rFonts w:ascii="Bookman Old Style" w:hAnsi="Bookman Old Style" w:cs="Times New Roman"/>
          <w:sz w:val="24"/>
          <w:szCs w:val="24"/>
        </w:rPr>
        <w:t xml:space="preserve">la </w:t>
      </w:r>
      <w:r w:rsidR="009518A2" w:rsidRPr="00BD682A">
        <w:rPr>
          <w:rFonts w:ascii="Bookman Old Style" w:hAnsi="Bookman Old Style" w:cs="Times New Roman"/>
          <w:sz w:val="24"/>
          <w:szCs w:val="24"/>
        </w:rPr>
        <w:t>contribution à l’élaboration du budget triennal 2015 – 2018 à soumettre aux bailleurs de fonds.</w:t>
      </w:r>
    </w:p>
    <w:p w:rsidR="009518A2" w:rsidRPr="00D755E3" w:rsidRDefault="00BD682A" w:rsidP="00D755E3">
      <w:pPr>
        <w:spacing w:after="0"/>
        <w:rPr>
          <w:rFonts w:ascii="Bookman Old Style" w:hAnsi="Bookman Old Style" w:cs="Times New Roman"/>
          <w:sz w:val="24"/>
          <w:szCs w:val="24"/>
        </w:rPr>
      </w:pPr>
      <w:r w:rsidRPr="00D755E3">
        <w:rPr>
          <w:rFonts w:ascii="Bookman Old Style" w:hAnsi="Bookman Old Style" w:cs="Times New Roman"/>
          <w:b/>
          <w:sz w:val="24"/>
          <w:szCs w:val="24"/>
        </w:rPr>
        <w:lastRenderedPageBreak/>
        <w:t>IV</w:t>
      </w:r>
      <w:r w:rsidR="009518A2" w:rsidRPr="00D755E3">
        <w:rPr>
          <w:rFonts w:ascii="Bookman Old Style" w:hAnsi="Bookman Old Style" w:cs="Times New Roman"/>
          <w:b/>
          <w:sz w:val="24"/>
          <w:szCs w:val="24"/>
        </w:rPr>
        <w:t>. 5. 7. Contraintes et défis</w:t>
      </w:r>
    </w:p>
    <w:p w:rsidR="009518A2" w:rsidRPr="00BD682A" w:rsidRDefault="009518A2" w:rsidP="00BD682A">
      <w:pPr>
        <w:spacing w:after="120"/>
        <w:rPr>
          <w:rFonts w:ascii="Bookman Old Style" w:hAnsi="Bookman Old Style" w:cs="Times New Roman"/>
          <w:b/>
          <w:sz w:val="24"/>
          <w:szCs w:val="24"/>
        </w:rPr>
      </w:pPr>
      <w:r w:rsidRPr="00BD682A">
        <w:rPr>
          <w:rFonts w:ascii="Bookman Old Style" w:hAnsi="Bookman Old Style" w:cs="Times New Roman"/>
          <w:b/>
          <w:sz w:val="24"/>
          <w:szCs w:val="24"/>
        </w:rPr>
        <w:t>A - Contraintes</w:t>
      </w:r>
    </w:p>
    <w:p w:rsidR="009518A2" w:rsidRPr="00BD682A" w:rsidRDefault="009518A2" w:rsidP="009518A2">
      <w:pPr>
        <w:spacing w:after="0"/>
        <w:rPr>
          <w:rFonts w:ascii="Bookman Old Style" w:hAnsi="Bookman Old Style" w:cs="Times New Roman"/>
          <w:sz w:val="24"/>
          <w:szCs w:val="24"/>
        </w:rPr>
      </w:pPr>
      <w:r w:rsidRPr="00BD682A">
        <w:rPr>
          <w:rFonts w:ascii="Bookman Old Style" w:hAnsi="Bookman Old Style" w:cs="Times New Roman"/>
          <w:sz w:val="24"/>
          <w:szCs w:val="24"/>
        </w:rPr>
        <w:t>Ces résultats obtenus auraient pu être meilleurs si les Sous-commissions n’avaient pas été confrontées aux contraintes suivantes :</w:t>
      </w:r>
    </w:p>
    <w:p w:rsidR="009518A2" w:rsidRPr="00BD682A" w:rsidRDefault="009518A2" w:rsidP="00E00038">
      <w:pPr>
        <w:pStyle w:val="Paragraphedeliste"/>
        <w:numPr>
          <w:ilvl w:val="0"/>
          <w:numId w:val="23"/>
        </w:numPr>
        <w:spacing w:after="0"/>
        <w:rPr>
          <w:rFonts w:ascii="Bookman Old Style" w:hAnsi="Bookman Old Style" w:cs="Times New Roman"/>
          <w:sz w:val="24"/>
          <w:szCs w:val="24"/>
        </w:rPr>
      </w:pPr>
      <w:r w:rsidRPr="00BD682A">
        <w:rPr>
          <w:rFonts w:ascii="Bookman Old Style" w:hAnsi="Bookman Old Style" w:cs="Times New Roman"/>
          <w:sz w:val="24"/>
          <w:szCs w:val="24"/>
        </w:rPr>
        <w:t>insuffisance de moyen de fonctionnement ;</w:t>
      </w:r>
    </w:p>
    <w:p w:rsidR="009518A2" w:rsidRPr="00BD682A" w:rsidRDefault="009518A2" w:rsidP="00E00038">
      <w:pPr>
        <w:pStyle w:val="Paragraphedeliste"/>
        <w:numPr>
          <w:ilvl w:val="0"/>
          <w:numId w:val="23"/>
        </w:numPr>
        <w:spacing w:after="0"/>
        <w:rPr>
          <w:rFonts w:ascii="Bookman Old Style" w:hAnsi="Bookman Old Style" w:cs="Times New Roman"/>
          <w:sz w:val="24"/>
          <w:szCs w:val="24"/>
        </w:rPr>
      </w:pPr>
      <w:r w:rsidRPr="00BD682A">
        <w:rPr>
          <w:rFonts w:ascii="Bookman Old Style" w:hAnsi="Bookman Old Style" w:cs="Times New Roman"/>
          <w:sz w:val="24"/>
          <w:szCs w:val="24"/>
        </w:rPr>
        <w:t>interprétations divergentes des missions entre les structures du MAEP. Cette situation a quelque peu inhibé les efforts des Sous-commissions ;</w:t>
      </w:r>
    </w:p>
    <w:p w:rsidR="009518A2" w:rsidRPr="00BD682A" w:rsidRDefault="009518A2" w:rsidP="00E00038">
      <w:pPr>
        <w:pStyle w:val="Paragraphedeliste"/>
        <w:numPr>
          <w:ilvl w:val="0"/>
          <w:numId w:val="23"/>
        </w:numPr>
        <w:ind w:left="714" w:hanging="357"/>
        <w:contextualSpacing w:val="0"/>
        <w:rPr>
          <w:rFonts w:ascii="Bookman Old Style" w:hAnsi="Bookman Old Style" w:cs="Times New Roman"/>
          <w:sz w:val="24"/>
          <w:szCs w:val="24"/>
        </w:rPr>
      </w:pPr>
      <w:r w:rsidRPr="00BD682A">
        <w:rPr>
          <w:rFonts w:ascii="Bookman Old Style" w:hAnsi="Bookman Old Style" w:cs="Times New Roman"/>
          <w:sz w:val="24"/>
          <w:szCs w:val="24"/>
        </w:rPr>
        <w:t>absence des mesures d’accompagnement (indemnités de suggestion, carburant, etc.).</w:t>
      </w:r>
    </w:p>
    <w:p w:rsidR="009518A2" w:rsidRPr="00BD682A" w:rsidRDefault="009518A2" w:rsidP="00BD682A">
      <w:pPr>
        <w:spacing w:after="120"/>
        <w:rPr>
          <w:rFonts w:ascii="Bookman Old Style" w:hAnsi="Bookman Old Style" w:cs="Times New Roman"/>
          <w:b/>
          <w:sz w:val="24"/>
          <w:szCs w:val="24"/>
        </w:rPr>
      </w:pPr>
      <w:r w:rsidRPr="00BD682A">
        <w:rPr>
          <w:rFonts w:ascii="Bookman Old Style" w:hAnsi="Bookman Old Style" w:cs="Times New Roman"/>
          <w:b/>
          <w:sz w:val="24"/>
          <w:szCs w:val="24"/>
        </w:rPr>
        <w:t>B - Défis</w:t>
      </w:r>
    </w:p>
    <w:p w:rsidR="009518A2" w:rsidRPr="00BD682A" w:rsidRDefault="009518A2" w:rsidP="009518A2">
      <w:pPr>
        <w:spacing w:after="0"/>
        <w:rPr>
          <w:rFonts w:ascii="Bookman Old Style" w:hAnsi="Bookman Old Style" w:cs="Times New Roman"/>
          <w:sz w:val="24"/>
          <w:szCs w:val="24"/>
        </w:rPr>
      </w:pPr>
      <w:r w:rsidRPr="00BD682A">
        <w:rPr>
          <w:rFonts w:ascii="Bookman Old Style" w:hAnsi="Bookman Old Style" w:cs="Times New Roman"/>
          <w:sz w:val="24"/>
          <w:szCs w:val="24"/>
        </w:rPr>
        <w:t xml:space="preserve">Le processus va bientôt entrer dans sa phase cruciale avec le démarrage des activités des </w:t>
      </w:r>
      <w:proofErr w:type="spellStart"/>
      <w:r w:rsidRPr="00BD682A">
        <w:rPr>
          <w:rFonts w:ascii="Bookman Old Style" w:hAnsi="Bookman Old Style" w:cs="Times New Roman"/>
          <w:sz w:val="24"/>
          <w:szCs w:val="24"/>
        </w:rPr>
        <w:t>ITRs</w:t>
      </w:r>
      <w:proofErr w:type="spellEnd"/>
      <w:r w:rsidRPr="00BD682A">
        <w:rPr>
          <w:rFonts w:ascii="Bookman Old Style" w:hAnsi="Bookman Old Style" w:cs="Times New Roman"/>
          <w:sz w:val="24"/>
          <w:szCs w:val="24"/>
        </w:rPr>
        <w:t>. Cette phase impose :</w:t>
      </w:r>
    </w:p>
    <w:p w:rsidR="009518A2" w:rsidRPr="00BD682A" w:rsidRDefault="009518A2" w:rsidP="00E00038">
      <w:pPr>
        <w:pStyle w:val="Paragraphedeliste"/>
        <w:numPr>
          <w:ilvl w:val="0"/>
          <w:numId w:val="23"/>
        </w:numPr>
        <w:spacing w:after="0"/>
        <w:rPr>
          <w:rFonts w:ascii="Bookman Old Style" w:hAnsi="Bookman Old Style" w:cs="Times New Roman"/>
          <w:sz w:val="24"/>
          <w:szCs w:val="24"/>
        </w:rPr>
      </w:pPr>
      <w:r w:rsidRPr="00BD682A">
        <w:rPr>
          <w:rFonts w:ascii="Bookman Old Style" w:hAnsi="Bookman Old Style" w:cs="Times New Roman"/>
          <w:sz w:val="24"/>
          <w:szCs w:val="24"/>
        </w:rPr>
        <w:t xml:space="preserve">un suivi rapproché des activités des  </w:t>
      </w:r>
      <w:proofErr w:type="spellStart"/>
      <w:r w:rsidRPr="00BD682A">
        <w:rPr>
          <w:rFonts w:ascii="Bookman Old Style" w:hAnsi="Bookman Old Style" w:cs="Times New Roman"/>
          <w:sz w:val="24"/>
          <w:szCs w:val="24"/>
        </w:rPr>
        <w:t>ITRs</w:t>
      </w:r>
      <w:proofErr w:type="spellEnd"/>
      <w:r w:rsidRPr="00BD682A">
        <w:rPr>
          <w:rFonts w:ascii="Bookman Old Style" w:hAnsi="Bookman Old Style" w:cs="Times New Roman"/>
          <w:sz w:val="24"/>
          <w:szCs w:val="24"/>
        </w:rPr>
        <w:t xml:space="preserve"> sur le terrain ;</w:t>
      </w:r>
    </w:p>
    <w:p w:rsidR="009518A2" w:rsidRPr="00BD682A" w:rsidRDefault="009518A2" w:rsidP="00E00038">
      <w:pPr>
        <w:pStyle w:val="Paragraphedeliste"/>
        <w:numPr>
          <w:ilvl w:val="0"/>
          <w:numId w:val="23"/>
        </w:numPr>
        <w:spacing w:after="0"/>
        <w:rPr>
          <w:rFonts w:ascii="Bookman Old Style" w:hAnsi="Bookman Old Style" w:cs="Times New Roman"/>
          <w:sz w:val="24"/>
          <w:szCs w:val="24"/>
        </w:rPr>
      </w:pPr>
      <w:r w:rsidRPr="00BD682A">
        <w:rPr>
          <w:rFonts w:ascii="Bookman Old Style" w:hAnsi="Bookman Old Style" w:cs="Times New Roman"/>
          <w:sz w:val="24"/>
          <w:szCs w:val="24"/>
        </w:rPr>
        <w:t>un renforcement de la synergie entre les différentes Sous-commissions et les responsables thématiques d’une part, entre les différentes structures de MAEP d’autre part ;</w:t>
      </w:r>
    </w:p>
    <w:p w:rsidR="009518A2" w:rsidRPr="00BD682A" w:rsidRDefault="009518A2" w:rsidP="00E00038">
      <w:pPr>
        <w:pStyle w:val="Paragraphedeliste"/>
        <w:numPr>
          <w:ilvl w:val="0"/>
          <w:numId w:val="23"/>
        </w:numPr>
        <w:spacing w:after="0"/>
        <w:rPr>
          <w:rFonts w:ascii="Bookman Old Style" w:hAnsi="Bookman Old Style" w:cs="Times New Roman"/>
          <w:sz w:val="24"/>
          <w:szCs w:val="24"/>
        </w:rPr>
      </w:pPr>
      <w:r w:rsidRPr="00BD682A">
        <w:rPr>
          <w:rFonts w:ascii="Bookman Old Style" w:hAnsi="Bookman Old Style" w:cs="Times New Roman"/>
          <w:sz w:val="24"/>
          <w:szCs w:val="24"/>
        </w:rPr>
        <w:t>un renforcement en moyens de fonctionnement.</w:t>
      </w:r>
    </w:p>
    <w:p w:rsidR="009518A2" w:rsidRPr="00271ADA" w:rsidRDefault="009518A2" w:rsidP="009518A2">
      <w:pPr>
        <w:spacing w:after="0"/>
        <w:ind w:right="-426"/>
        <w:rPr>
          <w:rFonts w:ascii="Garamond" w:hAnsi="Garamond"/>
          <w:sz w:val="16"/>
          <w:szCs w:val="16"/>
        </w:rPr>
      </w:pPr>
    </w:p>
    <w:p w:rsidR="009518A2" w:rsidRPr="00BD682A" w:rsidRDefault="00BD682A" w:rsidP="00BD682A">
      <w:pPr>
        <w:ind w:right="-425"/>
        <w:rPr>
          <w:rFonts w:ascii="Bookman Old Style" w:hAnsi="Bookman Old Style"/>
          <w:i/>
          <w:sz w:val="24"/>
          <w:szCs w:val="24"/>
        </w:rPr>
      </w:pPr>
      <w:r>
        <w:rPr>
          <w:rFonts w:ascii="Bookman Old Style" w:hAnsi="Bookman Old Style"/>
          <w:b/>
          <w:sz w:val="24"/>
          <w:szCs w:val="24"/>
        </w:rPr>
        <w:t>IV</w:t>
      </w:r>
      <w:r w:rsidR="009518A2" w:rsidRPr="00BD682A">
        <w:rPr>
          <w:rFonts w:ascii="Bookman Old Style" w:hAnsi="Bookman Old Style"/>
          <w:b/>
          <w:sz w:val="24"/>
          <w:szCs w:val="24"/>
        </w:rPr>
        <w:t xml:space="preserve">. 6. </w:t>
      </w:r>
      <w:r w:rsidR="009518A2" w:rsidRPr="00BD682A">
        <w:rPr>
          <w:rFonts w:ascii="Bookman Old Style" w:eastAsia="Batang" w:hAnsi="Bookman Old Style"/>
          <w:b/>
          <w:bCs/>
          <w:sz w:val="24"/>
          <w:szCs w:val="24"/>
        </w:rPr>
        <w:t>Audition du CCSRP par la Commission Finances de l’Assemblée Nationale</w:t>
      </w:r>
    </w:p>
    <w:p w:rsidR="009518A2" w:rsidRPr="00BD682A" w:rsidRDefault="009518A2" w:rsidP="009518A2">
      <w:pPr>
        <w:spacing w:after="0"/>
        <w:rPr>
          <w:rFonts w:ascii="Bookman Old Style" w:hAnsi="Bookman Old Style" w:cs="Mongolian Baiti"/>
          <w:sz w:val="24"/>
          <w:szCs w:val="24"/>
        </w:rPr>
      </w:pPr>
      <w:r w:rsidRPr="00BD682A">
        <w:rPr>
          <w:rFonts w:ascii="Bookman Old Style" w:hAnsi="Bookman Old Style" w:cs="Mongolian Baiti"/>
          <w:sz w:val="24"/>
          <w:szCs w:val="24"/>
        </w:rPr>
        <w:t xml:space="preserve">Le </w:t>
      </w:r>
      <w:r w:rsidRPr="00BD682A">
        <w:rPr>
          <w:rFonts w:ascii="Bookman Old Style" w:hAnsi="Bookman Old Style" w:cs="Mongolian Baiti"/>
          <w:b/>
          <w:sz w:val="24"/>
          <w:szCs w:val="24"/>
        </w:rPr>
        <w:t>16 juin 2014</w:t>
      </w:r>
      <w:r w:rsidRPr="00BD682A">
        <w:rPr>
          <w:rFonts w:ascii="Bookman Old Style" w:hAnsi="Bookman Old Style" w:cs="Mongolian Baiti"/>
          <w:sz w:val="24"/>
          <w:szCs w:val="24"/>
        </w:rPr>
        <w:t xml:space="preserve">, la Commission Finances </w:t>
      </w:r>
      <w:r w:rsidR="00BD682A">
        <w:rPr>
          <w:rFonts w:ascii="Bookman Old Style" w:hAnsi="Bookman Old Style" w:cs="Mongolian Baiti"/>
          <w:sz w:val="24"/>
          <w:szCs w:val="24"/>
        </w:rPr>
        <w:t xml:space="preserve">de l’Assemblée Nationale </w:t>
      </w:r>
      <w:r w:rsidRPr="00BD682A">
        <w:rPr>
          <w:rFonts w:ascii="Bookman Old Style" w:hAnsi="Bookman Old Style" w:cs="Mongolian Baiti"/>
          <w:sz w:val="24"/>
          <w:szCs w:val="24"/>
        </w:rPr>
        <w:t xml:space="preserve">a eu une séance de travail avec le Collège de Contrôle et de Surveillance des Revenus Pétroliers (CCSRP), représenté par le Président et le Secrétaire Général. L’objet de cette audition a porté sur le remboursement de l’avance </w:t>
      </w:r>
      <w:proofErr w:type="spellStart"/>
      <w:r w:rsidRPr="00BD682A">
        <w:rPr>
          <w:rFonts w:ascii="Bookman Old Style" w:hAnsi="Bookman Old Style" w:cs="Mongolian Baiti"/>
          <w:sz w:val="24"/>
          <w:szCs w:val="24"/>
        </w:rPr>
        <w:t>Glencore</w:t>
      </w:r>
      <w:proofErr w:type="spellEnd"/>
      <w:r w:rsidRPr="00BD682A">
        <w:rPr>
          <w:rFonts w:ascii="Bookman Old Style" w:hAnsi="Bookman Old Style" w:cs="Mongolian Baiti"/>
          <w:sz w:val="24"/>
          <w:szCs w:val="24"/>
        </w:rPr>
        <w:t>. Avant d’aborder le sujet, le Président du Collège a donné les principales attributions et missions de son institution définies par la loi n°002/PR/2014 du 27 janvier 2014 portant gestion des revenus pétroliers et le décret n°1094/PR/PM/2014 portant organisation, fonctionnement et conditions de contrôle et d</w:t>
      </w:r>
      <w:r w:rsidR="00BD682A">
        <w:rPr>
          <w:rFonts w:ascii="Bookman Old Style" w:hAnsi="Bookman Old Style" w:cs="Mongolian Baiti"/>
          <w:sz w:val="24"/>
          <w:szCs w:val="24"/>
        </w:rPr>
        <w:t>e surveillance du CCSRP. Pour ce dernier</w:t>
      </w:r>
      <w:r w:rsidRPr="00BD682A">
        <w:rPr>
          <w:rFonts w:ascii="Bookman Old Style" w:hAnsi="Bookman Old Style" w:cs="Mongolian Baiti"/>
          <w:sz w:val="24"/>
          <w:szCs w:val="24"/>
        </w:rPr>
        <w:t>, l’article 28 du décret n°1094/PR/PM/2014 définit clairement les relations entre son institution et le Ministère en</w:t>
      </w:r>
      <w:r w:rsidR="00A376C1">
        <w:rPr>
          <w:rFonts w:ascii="Bookman Old Style" w:hAnsi="Bookman Old Style" w:cs="Mongolian Baiti"/>
          <w:sz w:val="24"/>
          <w:szCs w:val="24"/>
        </w:rPr>
        <w:t xml:space="preserve"> charge des F</w:t>
      </w:r>
      <w:r w:rsidRPr="00BD682A">
        <w:rPr>
          <w:rFonts w:ascii="Bookman Old Style" w:hAnsi="Bookman Old Style" w:cs="Mongolian Baiti"/>
          <w:sz w:val="24"/>
          <w:szCs w:val="24"/>
        </w:rPr>
        <w:t>inances</w:t>
      </w:r>
      <w:r w:rsidR="00A376C1">
        <w:rPr>
          <w:rFonts w:ascii="Bookman Old Style" w:hAnsi="Bookman Old Style" w:cs="Mongolian Baiti"/>
          <w:sz w:val="24"/>
          <w:szCs w:val="24"/>
        </w:rPr>
        <w:t xml:space="preserve"> et du Budget</w:t>
      </w:r>
      <w:r w:rsidRPr="00BD682A">
        <w:rPr>
          <w:rFonts w:ascii="Bookman Old Style" w:hAnsi="Bookman Old Style" w:cs="Mongolian Baiti"/>
          <w:sz w:val="24"/>
          <w:szCs w:val="24"/>
        </w:rPr>
        <w:t xml:space="preserve">. Selon cet article : « le Collège reçoit la lettre de cadrage du Ministère en charge de finances et les avant-projets de budget et budgets de programmes à moyen terme des Ministères prioritaires tels que définis dans la loi </w:t>
      </w:r>
      <w:r w:rsidRPr="00BD682A">
        <w:rPr>
          <w:rFonts w:ascii="Bookman Old Style" w:hAnsi="Bookman Old Style" w:cs="Mongolian Baiti"/>
          <w:sz w:val="24"/>
          <w:szCs w:val="24"/>
        </w:rPr>
        <w:lastRenderedPageBreak/>
        <w:t>n°002/PR/2014, accompagnés d’un rapport de chaque Ministère sur le suivi et les niveaux des indicateurs inscrits dans les budgets de programme de l’année précédente. Le Collège participe aux discussions budgétaires relatives à ces Ministères. Il reçoit du Ministère e</w:t>
      </w:r>
      <w:r w:rsidR="00A376C1">
        <w:rPr>
          <w:rFonts w:ascii="Bookman Old Style" w:hAnsi="Bookman Old Style" w:cs="Mongolian Baiti"/>
          <w:sz w:val="24"/>
          <w:szCs w:val="24"/>
        </w:rPr>
        <w:t>n charge des F</w:t>
      </w:r>
      <w:r w:rsidRPr="00BD682A">
        <w:rPr>
          <w:rFonts w:ascii="Bookman Old Style" w:hAnsi="Bookman Old Style" w:cs="Mongolian Baiti"/>
          <w:sz w:val="24"/>
          <w:szCs w:val="24"/>
        </w:rPr>
        <w:t>inances</w:t>
      </w:r>
      <w:r w:rsidR="00A376C1">
        <w:rPr>
          <w:rFonts w:ascii="Bookman Old Style" w:hAnsi="Bookman Old Style" w:cs="Mongolian Baiti"/>
          <w:sz w:val="24"/>
          <w:szCs w:val="24"/>
        </w:rPr>
        <w:t xml:space="preserve"> et du Budget</w:t>
      </w:r>
      <w:r w:rsidRPr="00BD682A">
        <w:rPr>
          <w:rFonts w:ascii="Bookman Old Style" w:hAnsi="Bookman Old Style" w:cs="Mongolian Baiti"/>
          <w:sz w:val="24"/>
          <w:szCs w:val="24"/>
        </w:rPr>
        <w:t>, le projet de budget dix (10) jours avant sa discussion en Conseil des Ministres, accompagné du document de cadrage budgétaire à moyen terme, des budgets de programme et fait part de ses observations sont transmises à l’Assemblée Nationale par le Gouvernement avec le projet de budget approuvé par le Conseil des Ministres. Il reçoit le projet de budget dès son approbation par le Conseil des Ministres à titre d’information ».</w:t>
      </w:r>
    </w:p>
    <w:p w:rsidR="009518A2" w:rsidRPr="00271ADA" w:rsidRDefault="009518A2" w:rsidP="009518A2">
      <w:pPr>
        <w:spacing w:after="0"/>
        <w:rPr>
          <w:rFonts w:ascii="Bookman Old Style" w:hAnsi="Bookman Old Style" w:cs="Mongolian Baiti"/>
          <w:sz w:val="16"/>
          <w:szCs w:val="16"/>
        </w:rPr>
      </w:pPr>
    </w:p>
    <w:p w:rsidR="009518A2" w:rsidRPr="00BD682A" w:rsidRDefault="009518A2" w:rsidP="009518A2">
      <w:pPr>
        <w:spacing w:after="0"/>
        <w:rPr>
          <w:rFonts w:ascii="Bookman Old Style" w:hAnsi="Bookman Old Style" w:cs="Mongolian Baiti"/>
          <w:sz w:val="24"/>
          <w:szCs w:val="24"/>
        </w:rPr>
      </w:pPr>
      <w:r w:rsidRPr="00BD682A">
        <w:rPr>
          <w:rFonts w:ascii="Bookman Old Style" w:hAnsi="Bookman Old Style" w:cs="Mongolian Baiti"/>
          <w:sz w:val="24"/>
          <w:szCs w:val="24"/>
        </w:rPr>
        <w:t xml:space="preserve">Malheureusement, le Ministère </w:t>
      </w:r>
      <w:r w:rsidR="00A376C1">
        <w:rPr>
          <w:rFonts w:ascii="Bookman Old Style" w:hAnsi="Bookman Old Style" w:cs="Mongolian Baiti"/>
          <w:sz w:val="24"/>
          <w:szCs w:val="24"/>
        </w:rPr>
        <w:t xml:space="preserve">en charge </w:t>
      </w:r>
      <w:r w:rsidRPr="00BD682A">
        <w:rPr>
          <w:rFonts w:ascii="Bookman Old Style" w:hAnsi="Bookman Old Style" w:cs="Mongolian Baiti"/>
          <w:sz w:val="24"/>
          <w:szCs w:val="24"/>
        </w:rPr>
        <w:t>des Finances et du Budget n’a jamais observé les dispositions dudit décret fixant les procédures de préparation budgétaire.</w:t>
      </w:r>
    </w:p>
    <w:p w:rsidR="009518A2" w:rsidRPr="00271ADA" w:rsidRDefault="009518A2" w:rsidP="009518A2">
      <w:pPr>
        <w:spacing w:after="0"/>
        <w:rPr>
          <w:rFonts w:ascii="Bookman Old Style" w:hAnsi="Bookman Old Style" w:cs="Mongolian Baiti"/>
          <w:sz w:val="16"/>
          <w:szCs w:val="16"/>
        </w:rPr>
      </w:pPr>
    </w:p>
    <w:p w:rsidR="009518A2" w:rsidRPr="00BD682A" w:rsidRDefault="009518A2" w:rsidP="009518A2">
      <w:pPr>
        <w:spacing w:after="0"/>
        <w:rPr>
          <w:rFonts w:ascii="Bookman Old Style" w:hAnsi="Bookman Old Style" w:cs="Mongolian Baiti"/>
          <w:sz w:val="24"/>
          <w:szCs w:val="24"/>
        </w:rPr>
      </w:pPr>
      <w:r w:rsidRPr="00BD682A">
        <w:rPr>
          <w:rFonts w:ascii="Bookman Old Style" w:hAnsi="Bookman Old Style" w:cs="Mongolian Baiti"/>
          <w:sz w:val="24"/>
          <w:szCs w:val="24"/>
        </w:rPr>
        <w:t>Abordant le sujet proprement dit, le Président du Collège a relevé pour déplorer que le remboursement de l’avanc</w:t>
      </w:r>
      <w:r w:rsidR="00A376C1">
        <w:rPr>
          <w:rFonts w:ascii="Bookman Old Style" w:hAnsi="Bookman Old Style" w:cs="Mongolian Baiti"/>
          <w:sz w:val="24"/>
          <w:szCs w:val="24"/>
        </w:rPr>
        <w:t xml:space="preserve">e de trésorerie par </w:t>
      </w:r>
      <w:proofErr w:type="spellStart"/>
      <w:r w:rsidR="00A376C1">
        <w:rPr>
          <w:rFonts w:ascii="Bookman Old Style" w:hAnsi="Bookman Old Style" w:cs="Mongolian Baiti"/>
          <w:sz w:val="24"/>
          <w:szCs w:val="24"/>
        </w:rPr>
        <w:t>Glencore</w:t>
      </w:r>
      <w:proofErr w:type="spellEnd"/>
      <w:r w:rsidR="00A376C1">
        <w:rPr>
          <w:rFonts w:ascii="Bookman Old Style" w:hAnsi="Bookman Old Style" w:cs="Mongolian Baiti"/>
          <w:sz w:val="24"/>
          <w:szCs w:val="24"/>
        </w:rPr>
        <w:t xml:space="preserve"> ait</w:t>
      </w:r>
      <w:r w:rsidRPr="00BD682A">
        <w:rPr>
          <w:rFonts w:ascii="Bookman Old Style" w:hAnsi="Bookman Old Style" w:cs="Mongolian Baiti"/>
          <w:sz w:val="24"/>
          <w:szCs w:val="24"/>
        </w:rPr>
        <w:t xml:space="preserve"> été effectué sur les redevances et dividendes. Cette opération n’a pas obéit aux dispositions de l’article 8 de la loi 002/PR/2014 portant gestion des revenus pétroliers.</w:t>
      </w:r>
    </w:p>
    <w:p w:rsidR="009518A2" w:rsidRPr="00271ADA" w:rsidRDefault="009518A2" w:rsidP="009518A2">
      <w:pPr>
        <w:spacing w:after="0"/>
        <w:rPr>
          <w:rFonts w:ascii="Bookman Old Style" w:hAnsi="Bookman Old Style" w:cs="Mongolian Baiti"/>
          <w:sz w:val="16"/>
          <w:szCs w:val="16"/>
        </w:rPr>
      </w:pPr>
    </w:p>
    <w:p w:rsidR="009518A2" w:rsidRPr="00BD682A" w:rsidRDefault="009518A2" w:rsidP="009518A2">
      <w:pPr>
        <w:spacing w:after="0"/>
        <w:rPr>
          <w:rFonts w:ascii="Bookman Old Style" w:hAnsi="Bookman Old Style" w:cs="Mongolian Baiti"/>
          <w:sz w:val="24"/>
          <w:szCs w:val="24"/>
        </w:rPr>
      </w:pPr>
      <w:r w:rsidRPr="00BD682A">
        <w:rPr>
          <w:rFonts w:ascii="Bookman Old Style" w:hAnsi="Bookman Old Style" w:cs="Mongolian Baiti"/>
          <w:sz w:val="24"/>
          <w:szCs w:val="24"/>
        </w:rPr>
        <w:t xml:space="preserve">Enfin, il a conclu en émettant le vœu que la Commission Finances de l’Assemblée Nationale et le CCSRP, un instrument efficace à la disposition de la Commission pour les questions des </w:t>
      </w:r>
      <w:r w:rsidR="00A376C1" w:rsidRPr="00BD682A">
        <w:rPr>
          <w:rFonts w:ascii="Bookman Old Style" w:hAnsi="Bookman Old Style" w:cs="Mongolian Baiti"/>
          <w:sz w:val="24"/>
          <w:szCs w:val="24"/>
        </w:rPr>
        <w:t>gestions</w:t>
      </w:r>
      <w:r w:rsidRPr="00BD682A">
        <w:rPr>
          <w:rFonts w:ascii="Bookman Old Style" w:hAnsi="Bookman Old Style" w:cs="Mongolian Baiti"/>
          <w:sz w:val="24"/>
          <w:szCs w:val="24"/>
        </w:rPr>
        <w:t xml:space="preserve"> des revenus pétroliers,  puissent désormais se rencontrer régulièrement pour débattre des questions budgétaires. La Commission Finances a souscrit à cette proposition.</w:t>
      </w:r>
    </w:p>
    <w:p w:rsidR="009518A2" w:rsidRDefault="009518A2" w:rsidP="009518A2">
      <w:pPr>
        <w:tabs>
          <w:tab w:val="clear" w:pos="5223"/>
        </w:tabs>
        <w:spacing w:line="276" w:lineRule="auto"/>
        <w:jc w:val="left"/>
        <w:rPr>
          <w:rFonts w:ascii="Arial Narrow" w:hAnsi="Arial Narrow" w:cs="Mongolian Baiti"/>
          <w:b/>
          <w:sz w:val="20"/>
          <w:szCs w:val="20"/>
        </w:rPr>
      </w:pPr>
      <w:r>
        <w:rPr>
          <w:rFonts w:ascii="Arial Narrow" w:hAnsi="Arial Narrow" w:cs="Mongolian Baiti"/>
          <w:b/>
          <w:sz w:val="20"/>
          <w:szCs w:val="20"/>
        </w:rPr>
        <w:br w:type="page"/>
      </w:r>
    </w:p>
    <w:p w:rsidR="002A7C2D" w:rsidRPr="00BD682A" w:rsidRDefault="00E638EE" w:rsidP="002A7C2D">
      <w:pPr>
        <w:ind w:right="-425"/>
        <w:rPr>
          <w:rFonts w:ascii="Bookman Old Style" w:hAnsi="Bookman Old Style"/>
          <w:i/>
          <w:sz w:val="24"/>
          <w:szCs w:val="24"/>
        </w:rPr>
      </w:pPr>
      <w:r>
        <w:rPr>
          <w:rFonts w:ascii="Bookman Old Style" w:hAnsi="Bookman Old Style"/>
          <w:b/>
          <w:sz w:val="24"/>
          <w:szCs w:val="24"/>
        </w:rPr>
        <w:lastRenderedPageBreak/>
        <w:t>V</w:t>
      </w:r>
      <w:r w:rsidR="002A7C2D" w:rsidRPr="00BD682A">
        <w:rPr>
          <w:rFonts w:ascii="Bookman Old Style" w:hAnsi="Bookman Old Style"/>
          <w:b/>
          <w:sz w:val="24"/>
          <w:szCs w:val="24"/>
        </w:rPr>
        <w:t xml:space="preserve">. </w:t>
      </w:r>
      <w:r w:rsidR="002A7C2D">
        <w:rPr>
          <w:rFonts w:ascii="Bookman Old Style" w:eastAsia="Batang" w:hAnsi="Bookman Old Style"/>
          <w:b/>
          <w:bCs/>
          <w:sz w:val="24"/>
          <w:szCs w:val="24"/>
        </w:rPr>
        <w:t>Production, Prix, Enlèvement du Pétrole et Redevance Pétrolière en 2014</w:t>
      </w:r>
    </w:p>
    <w:p w:rsidR="009518A2" w:rsidRPr="002A7C2D" w:rsidRDefault="009518A2" w:rsidP="009518A2">
      <w:pPr>
        <w:spacing w:after="0"/>
        <w:rPr>
          <w:rFonts w:ascii="Bookman Old Style" w:hAnsi="Bookman Old Style" w:cs="Times New Roman"/>
          <w:sz w:val="24"/>
          <w:szCs w:val="24"/>
        </w:rPr>
      </w:pPr>
      <w:r w:rsidRPr="002A7C2D">
        <w:rPr>
          <w:rFonts w:ascii="Bookman Old Style" w:hAnsi="Bookman Old Style" w:cs="Times New Roman"/>
          <w:sz w:val="24"/>
          <w:szCs w:val="24"/>
        </w:rPr>
        <w:t xml:space="preserve">Il s’agit de présenter la production par champs et la production annuelle, les quantités vendues, les redevances, les appels de fonds et les prix du baril de pétrole. </w:t>
      </w:r>
    </w:p>
    <w:p w:rsidR="009518A2" w:rsidRPr="00271ADA" w:rsidRDefault="009518A2" w:rsidP="009518A2">
      <w:pPr>
        <w:spacing w:after="0"/>
        <w:rPr>
          <w:rFonts w:ascii="Bookman Old Style" w:hAnsi="Bookman Old Style" w:cs="Times New Roman"/>
          <w:b/>
          <w:sz w:val="16"/>
          <w:szCs w:val="16"/>
        </w:rPr>
      </w:pPr>
    </w:p>
    <w:p w:rsidR="009518A2" w:rsidRPr="002A7C2D" w:rsidRDefault="00E638EE" w:rsidP="002A7C2D">
      <w:pPr>
        <w:rPr>
          <w:rFonts w:ascii="Bookman Old Style" w:hAnsi="Bookman Old Style" w:cs="Times New Roman"/>
          <w:b/>
          <w:sz w:val="24"/>
          <w:szCs w:val="24"/>
        </w:rPr>
      </w:pPr>
      <w:r>
        <w:rPr>
          <w:rFonts w:ascii="Bookman Old Style" w:hAnsi="Bookman Old Style" w:cs="Times New Roman"/>
          <w:b/>
          <w:sz w:val="24"/>
          <w:szCs w:val="24"/>
        </w:rPr>
        <w:t>V</w:t>
      </w:r>
      <w:r w:rsidR="009518A2" w:rsidRPr="002A7C2D">
        <w:rPr>
          <w:rFonts w:ascii="Bookman Old Style" w:hAnsi="Bookman Old Style" w:cs="Times New Roman"/>
          <w:b/>
          <w:sz w:val="24"/>
          <w:szCs w:val="24"/>
        </w:rPr>
        <w:t>. 1. Production et exportation du pétrole brut en 2014</w:t>
      </w:r>
    </w:p>
    <w:p w:rsidR="009518A2" w:rsidRPr="00863B75" w:rsidRDefault="00863B75" w:rsidP="00863B75">
      <w:pPr>
        <w:rPr>
          <w:rFonts w:ascii="Bookman Old Style" w:hAnsi="Bookman Old Style" w:cs="Times New Roman"/>
          <w:b/>
          <w:sz w:val="24"/>
          <w:szCs w:val="24"/>
        </w:rPr>
      </w:pPr>
      <w:r>
        <w:rPr>
          <w:rFonts w:ascii="Bookman Old Style" w:hAnsi="Bookman Old Style" w:cs="Times New Roman"/>
          <w:b/>
          <w:sz w:val="24"/>
          <w:szCs w:val="24"/>
        </w:rPr>
        <w:t xml:space="preserve">V.1.1. </w:t>
      </w:r>
      <w:r w:rsidR="009518A2" w:rsidRPr="00863B75">
        <w:rPr>
          <w:rFonts w:ascii="Bookman Old Style" w:hAnsi="Bookman Old Style" w:cs="Times New Roman"/>
          <w:b/>
          <w:sz w:val="24"/>
          <w:szCs w:val="24"/>
        </w:rPr>
        <w:t>Evolution de la Production du pétrole brut des champs de DOBA en 2014</w:t>
      </w:r>
    </w:p>
    <w:p w:rsidR="009518A2" w:rsidRPr="002A7C2D" w:rsidRDefault="009518A2" w:rsidP="009518A2">
      <w:pPr>
        <w:spacing w:after="0"/>
        <w:rPr>
          <w:rFonts w:ascii="Bookman Old Style" w:hAnsi="Bookman Old Style"/>
          <w:sz w:val="24"/>
          <w:szCs w:val="24"/>
        </w:rPr>
      </w:pPr>
      <w:r w:rsidRPr="002A7C2D">
        <w:rPr>
          <w:rFonts w:ascii="Bookman Old Style" w:hAnsi="Bookman Old Style"/>
          <w:sz w:val="24"/>
          <w:szCs w:val="24"/>
        </w:rPr>
        <w:t xml:space="preserve">En 2014, pour les champs de Doba, la production totale du brut s’élève </w:t>
      </w:r>
      <w:r w:rsidR="005F17A6" w:rsidRPr="002A7C2D">
        <w:rPr>
          <w:rFonts w:ascii="Bookman Old Style" w:hAnsi="Bookman Old Style"/>
          <w:sz w:val="24"/>
          <w:szCs w:val="24"/>
        </w:rPr>
        <w:t xml:space="preserve">à </w:t>
      </w:r>
      <w:r w:rsidR="005F17A6" w:rsidRPr="005F17A6">
        <w:rPr>
          <w:rFonts w:ascii="Bookman Old Style" w:hAnsi="Bookman Old Style"/>
          <w:b/>
          <w:sz w:val="24"/>
          <w:szCs w:val="24"/>
        </w:rPr>
        <w:t>28</w:t>
      </w:r>
      <w:r w:rsidRPr="002A7C2D">
        <w:rPr>
          <w:rFonts w:ascii="Bookman Old Style" w:hAnsi="Bookman Old Style"/>
          <w:b/>
          <w:sz w:val="24"/>
          <w:szCs w:val="24"/>
        </w:rPr>
        <w:t> 720 239 barils</w:t>
      </w:r>
      <w:r w:rsidRPr="002A7C2D">
        <w:rPr>
          <w:rFonts w:ascii="Bookman Old Style" w:hAnsi="Bookman Old Style"/>
          <w:sz w:val="24"/>
          <w:szCs w:val="24"/>
        </w:rPr>
        <w:t xml:space="preserve">, dont </w:t>
      </w:r>
      <w:r w:rsidRPr="002A7C2D">
        <w:rPr>
          <w:rFonts w:ascii="Bookman Old Style" w:hAnsi="Bookman Old Style"/>
          <w:b/>
          <w:sz w:val="24"/>
          <w:szCs w:val="24"/>
        </w:rPr>
        <w:t>26 156 246 barils</w:t>
      </w:r>
      <w:r w:rsidRPr="002A7C2D">
        <w:rPr>
          <w:rFonts w:ascii="Bookman Old Style" w:hAnsi="Bookman Old Style"/>
          <w:sz w:val="24"/>
          <w:szCs w:val="24"/>
        </w:rPr>
        <w:t xml:space="preserve"> ont été expédiés à partir de la station de pompage n°1. Le volume net est estimé à </w:t>
      </w:r>
      <w:r w:rsidRPr="002A7C2D">
        <w:rPr>
          <w:rFonts w:ascii="Bookman Old Style" w:hAnsi="Bookman Old Style"/>
          <w:b/>
          <w:sz w:val="24"/>
          <w:szCs w:val="24"/>
        </w:rPr>
        <w:t xml:space="preserve">26 825 534 barils. </w:t>
      </w:r>
      <w:r w:rsidRPr="002A7C2D">
        <w:rPr>
          <w:rFonts w:ascii="Bookman Old Style" w:hAnsi="Bookman Old Style"/>
          <w:sz w:val="24"/>
          <w:szCs w:val="24"/>
        </w:rPr>
        <w:t xml:space="preserve">Par rapport à l’année 2013, la production totale brute a connu une baisse de </w:t>
      </w:r>
      <w:r w:rsidRPr="002A7C2D">
        <w:rPr>
          <w:rFonts w:ascii="Bookman Old Style" w:hAnsi="Bookman Old Style"/>
          <w:b/>
          <w:sz w:val="24"/>
          <w:szCs w:val="24"/>
        </w:rPr>
        <w:t>3,6%</w:t>
      </w:r>
      <w:r w:rsidRPr="002A7C2D">
        <w:rPr>
          <w:rFonts w:ascii="Bookman Old Style" w:hAnsi="Bookman Old Style"/>
          <w:sz w:val="24"/>
          <w:szCs w:val="24"/>
        </w:rPr>
        <w:t xml:space="preserve">. </w:t>
      </w:r>
    </w:p>
    <w:p w:rsidR="009518A2" w:rsidRPr="00271ADA" w:rsidRDefault="009518A2" w:rsidP="009518A2">
      <w:pPr>
        <w:spacing w:after="0"/>
        <w:rPr>
          <w:rFonts w:ascii="Bookman Old Style" w:hAnsi="Bookman Old Style" w:cs="Times New Roman"/>
          <w:sz w:val="16"/>
          <w:szCs w:val="16"/>
        </w:rPr>
      </w:pPr>
    </w:p>
    <w:p w:rsidR="009518A2" w:rsidRPr="002A7C2D" w:rsidRDefault="009518A2" w:rsidP="009518A2">
      <w:pPr>
        <w:spacing w:after="0"/>
        <w:rPr>
          <w:rFonts w:ascii="Bookman Old Style" w:hAnsi="Bookman Old Style" w:cs="Times New Roman"/>
          <w:sz w:val="24"/>
          <w:szCs w:val="24"/>
        </w:rPr>
      </w:pPr>
      <w:r w:rsidRPr="002A7C2D">
        <w:rPr>
          <w:rFonts w:ascii="Bookman Old Style" w:hAnsi="Bookman Old Style" w:cs="Times New Roman"/>
          <w:sz w:val="24"/>
          <w:szCs w:val="24"/>
        </w:rPr>
        <w:t>Cette production annuelle de pétrole brut est repartie de la manière suivante : Miandoum (</w:t>
      </w:r>
      <w:r w:rsidRPr="002A7C2D">
        <w:rPr>
          <w:rFonts w:ascii="Bookman Old Style" w:hAnsi="Bookman Old Style" w:cs="Times New Roman"/>
          <w:b/>
          <w:sz w:val="24"/>
          <w:szCs w:val="24"/>
        </w:rPr>
        <w:t>4 486 415</w:t>
      </w:r>
      <w:r w:rsidRPr="002A7C2D">
        <w:rPr>
          <w:rFonts w:ascii="Bookman Old Style" w:hAnsi="Bookman Old Style" w:cs="Times New Roman"/>
          <w:sz w:val="24"/>
          <w:szCs w:val="24"/>
        </w:rPr>
        <w:t>), Komé (</w:t>
      </w:r>
      <w:r w:rsidRPr="002A7C2D">
        <w:rPr>
          <w:rFonts w:ascii="Bookman Old Style" w:hAnsi="Bookman Old Style" w:cs="Times New Roman"/>
          <w:b/>
          <w:sz w:val="24"/>
          <w:szCs w:val="24"/>
        </w:rPr>
        <w:t>14 503 063</w:t>
      </w:r>
      <w:r w:rsidRPr="002A7C2D">
        <w:rPr>
          <w:rFonts w:ascii="Bookman Old Style" w:hAnsi="Bookman Old Style" w:cs="Times New Roman"/>
          <w:sz w:val="24"/>
          <w:szCs w:val="24"/>
        </w:rPr>
        <w:t>), Bolobo (</w:t>
      </w:r>
      <w:r w:rsidRPr="002A7C2D">
        <w:rPr>
          <w:rFonts w:ascii="Bookman Old Style" w:hAnsi="Bookman Old Style" w:cs="Times New Roman"/>
          <w:b/>
          <w:sz w:val="24"/>
          <w:szCs w:val="24"/>
        </w:rPr>
        <w:t>5 166 010</w:t>
      </w:r>
      <w:r w:rsidRPr="002A7C2D">
        <w:rPr>
          <w:rFonts w:ascii="Bookman Old Style" w:hAnsi="Bookman Old Style" w:cs="Times New Roman"/>
          <w:sz w:val="24"/>
          <w:szCs w:val="24"/>
        </w:rPr>
        <w:t>), Nya (</w:t>
      </w:r>
      <w:r w:rsidRPr="002A7C2D">
        <w:rPr>
          <w:rFonts w:ascii="Bookman Old Style" w:hAnsi="Bookman Old Style" w:cs="Times New Roman"/>
          <w:b/>
          <w:sz w:val="24"/>
          <w:szCs w:val="24"/>
        </w:rPr>
        <w:t>656 375</w:t>
      </w:r>
      <w:r w:rsidRPr="002A7C2D">
        <w:rPr>
          <w:rFonts w:ascii="Bookman Old Style" w:hAnsi="Bookman Old Style" w:cs="Times New Roman"/>
          <w:sz w:val="24"/>
          <w:szCs w:val="24"/>
        </w:rPr>
        <w:t>), Moundouli (</w:t>
      </w:r>
      <w:r w:rsidRPr="002A7C2D">
        <w:rPr>
          <w:rFonts w:ascii="Bookman Old Style" w:hAnsi="Bookman Old Style" w:cs="Times New Roman"/>
          <w:b/>
          <w:sz w:val="24"/>
          <w:szCs w:val="24"/>
        </w:rPr>
        <w:t>1 645 156</w:t>
      </w:r>
      <w:r w:rsidRPr="002A7C2D">
        <w:rPr>
          <w:rFonts w:ascii="Bookman Old Style" w:hAnsi="Bookman Old Style" w:cs="Times New Roman"/>
          <w:sz w:val="24"/>
          <w:szCs w:val="24"/>
        </w:rPr>
        <w:t xml:space="preserve">), </w:t>
      </w:r>
      <w:proofErr w:type="spellStart"/>
      <w:r w:rsidRPr="002A7C2D">
        <w:rPr>
          <w:rFonts w:ascii="Bookman Old Style" w:hAnsi="Bookman Old Style" w:cs="Times New Roman"/>
          <w:sz w:val="24"/>
          <w:szCs w:val="24"/>
        </w:rPr>
        <w:t>Maïkeri</w:t>
      </w:r>
      <w:proofErr w:type="spellEnd"/>
      <w:r w:rsidRPr="002A7C2D">
        <w:rPr>
          <w:rFonts w:ascii="Bookman Old Style" w:hAnsi="Bookman Old Style" w:cs="Times New Roman"/>
          <w:sz w:val="24"/>
          <w:szCs w:val="24"/>
        </w:rPr>
        <w:t xml:space="preserve"> (</w:t>
      </w:r>
      <w:r w:rsidRPr="002A7C2D">
        <w:rPr>
          <w:rFonts w:ascii="Bookman Old Style" w:hAnsi="Bookman Old Style" w:cs="Times New Roman"/>
          <w:b/>
          <w:sz w:val="24"/>
          <w:szCs w:val="24"/>
        </w:rPr>
        <w:t>1 461 608</w:t>
      </w:r>
      <w:r w:rsidRPr="002A7C2D">
        <w:rPr>
          <w:rFonts w:ascii="Bookman Old Style" w:hAnsi="Bookman Old Style" w:cs="Times New Roman"/>
          <w:sz w:val="24"/>
          <w:szCs w:val="24"/>
        </w:rPr>
        <w:t>) et Timbré (</w:t>
      </w:r>
      <w:r w:rsidRPr="002A7C2D">
        <w:rPr>
          <w:rFonts w:ascii="Bookman Old Style" w:hAnsi="Bookman Old Style" w:cs="Times New Roman"/>
          <w:b/>
          <w:sz w:val="24"/>
          <w:szCs w:val="24"/>
        </w:rPr>
        <w:t>801 612</w:t>
      </w:r>
      <w:r w:rsidRPr="002A7C2D">
        <w:rPr>
          <w:rFonts w:ascii="Bookman Old Style" w:hAnsi="Bookman Old Style" w:cs="Times New Roman"/>
          <w:sz w:val="24"/>
          <w:szCs w:val="24"/>
        </w:rPr>
        <w:t xml:space="preserve">). Le débit moyen annuel de production en 2014 est estimé à </w:t>
      </w:r>
      <w:r w:rsidRPr="008A4F6B">
        <w:rPr>
          <w:rFonts w:ascii="Bookman Old Style" w:hAnsi="Bookman Old Style" w:cs="Times New Roman"/>
          <w:b/>
          <w:sz w:val="24"/>
          <w:szCs w:val="24"/>
        </w:rPr>
        <w:t xml:space="preserve">78,6 </w:t>
      </w:r>
      <w:proofErr w:type="spellStart"/>
      <w:r w:rsidRPr="005E2BE7">
        <w:rPr>
          <w:rFonts w:ascii="Bookman Old Style" w:hAnsi="Bookman Old Style" w:cs="Times New Roman"/>
          <w:sz w:val="24"/>
          <w:szCs w:val="24"/>
          <w:highlight w:val="cyan"/>
          <w:shd w:val="clear" w:color="auto" w:fill="FFFF00"/>
        </w:rPr>
        <w:t>kbh</w:t>
      </w:r>
      <w:proofErr w:type="spellEnd"/>
      <w:r w:rsidRPr="005E2BE7">
        <w:rPr>
          <w:rFonts w:ascii="Bookman Old Style" w:hAnsi="Bookman Old Style" w:cs="Times New Roman"/>
          <w:sz w:val="24"/>
          <w:szCs w:val="24"/>
          <w:highlight w:val="cyan"/>
          <w:shd w:val="clear" w:color="auto" w:fill="FFFF00"/>
        </w:rPr>
        <w:t>/j.</w:t>
      </w:r>
    </w:p>
    <w:p w:rsidR="009518A2" w:rsidRPr="00DF008F" w:rsidRDefault="009518A2" w:rsidP="009518A2">
      <w:pPr>
        <w:spacing w:after="0"/>
        <w:rPr>
          <w:rFonts w:ascii="Garamond" w:hAnsi="Garamond" w:cs="Times New Roman"/>
          <w:sz w:val="16"/>
          <w:szCs w:val="16"/>
        </w:rPr>
      </w:pPr>
    </w:p>
    <w:p w:rsidR="009518A2" w:rsidRPr="00FB5A68" w:rsidRDefault="00FB5A68" w:rsidP="00863B75">
      <w:pPr>
        <w:pStyle w:val="Paragraphedeliste"/>
        <w:spacing w:after="0" w:line="240" w:lineRule="auto"/>
        <w:ind w:left="0"/>
        <w:rPr>
          <w:rFonts w:ascii="Bookman Old Style" w:hAnsi="Bookman Old Style"/>
          <w:sz w:val="20"/>
          <w:szCs w:val="20"/>
        </w:rPr>
      </w:pPr>
      <w:r>
        <w:rPr>
          <w:rFonts w:ascii="Bookman Old Style" w:hAnsi="Bookman Old Style"/>
          <w:b/>
          <w:sz w:val="20"/>
          <w:szCs w:val="20"/>
          <w:u w:val="single"/>
        </w:rPr>
        <w:t>Tableau n</w:t>
      </w:r>
      <w:r w:rsidR="00863B75" w:rsidRPr="00FB5A68">
        <w:rPr>
          <w:rFonts w:ascii="Bookman Old Style" w:hAnsi="Bookman Old Style"/>
          <w:b/>
          <w:sz w:val="20"/>
          <w:szCs w:val="20"/>
          <w:u w:val="single"/>
        </w:rPr>
        <w:t>° 46 </w:t>
      </w:r>
      <w:r w:rsidR="00863B75" w:rsidRPr="00FB5A68">
        <w:rPr>
          <w:rFonts w:ascii="Bookman Old Style" w:hAnsi="Bookman Old Style"/>
          <w:b/>
          <w:sz w:val="20"/>
          <w:szCs w:val="20"/>
        </w:rPr>
        <w:t xml:space="preserve">: </w:t>
      </w:r>
      <w:r w:rsidR="009518A2" w:rsidRPr="00FB5A68">
        <w:rPr>
          <w:rFonts w:ascii="Bookman Old Style" w:hAnsi="Bookman Old Style"/>
          <w:sz w:val="20"/>
          <w:szCs w:val="20"/>
        </w:rPr>
        <w:t>Production par champs et totale de pétrole brut de l’année 2014</w:t>
      </w:r>
    </w:p>
    <w:p w:rsidR="009518A2" w:rsidRPr="00FB5A68" w:rsidRDefault="009518A2" w:rsidP="009518A2">
      <w:pPr>
        <w:pStyle w:val="Paragraphedeliste"/>
        <w:spacing w:after="0" w:line="240" w:lineRule="auto"/>
        <w:ind w:left="0" w:firstLine="709"/>
        <w:rPr>
          <w:rFonts w:ascii="Arial Narrow" w:hAnsi="Arial Narrow"/>
          <w:sz w:val="20"/>
          <w:szCs w:val="20"/>
        </w:rPr>
      </w:pPr>
    </w:p>
    <w:tbl>
      <w:tblPr>
        <w:tblW w:w="11230"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7"/>
        <w:gridCol w:w="993"/>
        <w:gridCol w:w="1126"/>
        <w:gridCol w:w="954"/>
        <w:gridCol w:w="846"/>
        <w:gridCol w:w="901"/>
        <w:gridCol w:w="847"/>
        <w:gridCol w:w="996"/>
        <w:gridCol w:w="1134"/>
        <w:gridCol w:w="1275"/>
        <w:gridCol w:w="1151"/>
      </w:tblGrid>
      <w:tr w:rsidR="009518A2" w:rsidRPr="002A7C2D" w:rsidTr="00034505">
        <w:trPr>
          <w:trHeight w:val="292"/>
        </w:trPr>
        <w:tc>
          <w:tcPr>
            <w:tcW w:w="1007" w:type="dxa"/>
            <w:shd w:val="clear" w:color="auto" w:fill="FFFF00"/>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p>
        </w:tc>
        <w:tc>
          <w:tcPr>
            <w:tcW w:w="6663" w:type="dxa"/>
            <w:gridSpan w:val="7"/>
            <w:shd w:val="clear" w:color="auto" w:fill="FFFF00"/>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p>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r w:rsidRPr="002A7C2D">
              <w:rPr>
                <w:rFonts w:ascii="Bookman Old Style" w:eastAsia="PMingLiU-ExtB" w:hAnsi="Bookman Old Style" w:cs="Arial"/>
                <w:bCs/>
                <w:color w:val="000000"/>
                <w:sz w:val="14"/>
                <w:szCs w:val="14"/>
              </w:rPr>
              <w:t xml:space="preserve">Production par champs </w:t>
            </w:r>
            <w:r w:rsidRPr="002A7C2D">
              <w:rPr>
                <w:rFonts w:ascii="Bookman Old Style" w:eastAsia="PMingLiU-ExtB" w:hAnsi="Bookman Old Style" w:cs="Arial"/>
                <w:color w:val="000000"/>
                <w:sz w:val="14"/>
                <w:szCs w:val="14"/>
              </w:rPr>
              <w:t>(en barils)</w:t>
            </w:r>
          </w:p>
        </w:tc>
        <w:tc>
          <w:tcPr>
            <w:tcW w:w="1134" w:type="dxa"/>
            <w:shd w:val="clear" w:color="auto" w:fill="FFFF00"/>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p>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r w:rsidRPr="002A7C2D">
              <w:rPr>
                <w:rFonts w:ascii="Bookman Old Style" w:eastAsia="PMingLiU-ExtB" w:hAnsi="Bookman Old Style" w:cs="Arial"/>
                <w:bCs/>
                <w:color w:val="000000"/>
                <w:sz w:val="14"/>
                <w:szCs w:val="14"/>
              </w:rPr>
              <w:t>Production Totale</w:t>
            </w:r>
          </w:p>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r w:rsidRPr="002A7C2D">
              <w:rPr>
                <w:rFonts w:ascii="Bookman Old Style" w:eastAsia="PMingLiU-ExtB" w:hAnsi="Bookman Old Style" w:cs="Arial"/>
                <w:color w:val="000000"/>
                <w:sz w:val="14"/>
                <w:szCs w:val="14"/>
              </w:rPr>
              <w:t>(en barils)</w:t>
            </w:r>
          </w:p>
        </w:tc>
        <w:tc>
          <w:tcPr>
            <w:tcW w:w="1275" w:type="dxa"/>
            <w:shd w:val="clear" w:color="auto" w:fill="FFFF00"/>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p>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r w:rsidRPr="002A7C2D">
              <w:rPr>
                <w:rFonts w:ascii="Bookman Old Style" w:eastAsia="PMingLiU-ExtB" w:hAnsi="Bookman Old Style" w:cs="Arial"/>
                <w:bCs/>
                <w:color w:val="000000"/>
                <w:sz w:val="14"/>
                <w:szCs w:val="14"/>
              </w:rPr>
              <w:t>Quantité expédiée départ station n°1</w:t>
            </w:r>
          </w:p>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r w:rsidRPr="002A7C2D">
              <w:rPr>
                <w:rFonts w:ascii="Bookman Old Style" w:eastAsia="PMingLiU-ExtB" w:hAnsi="Bookman Old Style" w:cs="Arial"/>
                <w:color w:val="000000"/>
                <w:sz w:val="14"/>
                <w:szCs w:val="14"/>
              </w:rPr>
              <w:t>(en barils)</w:t>
            </w:r>
          </w:p>
        </w:tc>
        <w:tc>
          <w:tcPr>
            <w:tcW w:w="1151" w:type="dxa"/>
            <w:shd w:val="clear" w:color="auto" w:fill="FFFF00"/>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p>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r w:rsidRPr="002A7C2D">
              <w:rPr>
                <w:rFonts w:ascii="Bookman Old Style" w:eastAsia="PMingLiU-ExtB" w:hAnsi="Bookman Old Style" w:cs="Arial"/>
                <w:bCs/>
                <w:color w:val="000000"/>
                <w:sz w:val="14"/>
                <w:szCs w:val="14"/>
              </w:rPr>
              <w:t>Volume net</w:t>
            </w:r>
          </w:p>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Cs/>
                <w:color w:val="000000"/>
                <w:sz w:val="14"/>
                <w:szCs w:val="14"/>
              </w:rPr>
            </w:pPr>
            <w:r w:rsidRPr="002A7C2D">
              <w:rPr>
                <w:rFonts w:ascii="Bookman Old Style" w:eastAsia="PMingLiU-ExtB" w:hAnsi="Bookman Old Style" w:cs="Arial"/>
                <w:color w:val="000000"/>
                <w:sz w:val="14"/>
                <w:szCs w:val="14"/>
              </w:rPr>
              <w:t>(en barils)</w:t>
            </w:r>
          </w:p>
        </w:tc>
      </w:tr>
      <w:tr w:rsidR="009518A2" w:rsidRPr="002A7C2D" w:rsidTr="00034505">
        <w:trPr>
          <w:trHeight w:val="195"/>
        </w:trPr>
        <w:tc>
          <w:tcPr>
            <w:tcW w:w="1007" w:type="dxa"/>
            <w:shd w:val="clear" w:color="auto" w:fill="EAF1DD" w:themeFill="accent3" w:themeFillTint="33"/>
          </w:tcPr>
          <w:p w:rsidR="009518A2" w:rsidRPr="002A7C2D" w:rsidRDefault="009518A2" w:rsidP="007A3C87">
            <w:pPr>
              <w:autoSpaceDE w:val="0"/>
              <w:autoSpaceDN w:val="0"/>
              <w:adjustRightInd w:val="0"/>
              <w:spacing w:after="0" w:line="240" w:lineRule="auto"/>
              <w:rPr>
                <w:rFonts w:ascii="Bookman Old Style" w:eastAsia="PMingLiU-ExtB" w:hAnsi="Bookman Old Style" w:cs="Arial"/>
                <w:b/>
                <w:color w:val="000000"/>
                <w:sz w:val="14"/>
                <w:szCs w:val="14"/>
              </w:rPr>
            </w:pPr>
            <w:r w:rsidRPr="002A7C2D">
              <w:rPr>
                <w:rFonts w:ascii="Bookman Old Style" w:eastAsia="PMingLiU-ExtB" w:hAnsi="Bookman Old Style" w:cs="Arial"/>
                <w:b/>
                <w:bCs/>
                <w:color w:val="000000"/>
                <w:sz w:val="14"/>
                <w:szCs w:val="14"/>
              </w:rPr>
              <w:t>Mois</w:t>
            </w:r>
          </w:p>
        </w:tc>
        <w:tc>
          <w:tcPr>
            <w:tcW w:w="993" w:type="dxa"/>
            <w:shd w:val="clear" w:color="auto" w:fill="EAF1DD" w:themeFill="accent3" w:themeFillTint="33"/>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Miandoum</w:t>
            </w:r>
          </w:p>
        </w:tc>
        <w:tc>
          <w:tcPr>
            <w:tcW w:w="1126" w:type="dxa"/>
            <w:shd w:val="clear" w:color="auto" w:fill="EAF1DD" w:themeFill="accent3" w:themeFillTint="33"/>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Komé</w:t>
            </w:r>
          </w:p>
        </w:tc>
        <w:tc>
          <w:tcPr>
            <w:tcW w:w="954" w:type="dxa"/>
            <w:shd w:val="clear" w:color="auto" w:fill="EAF1DD" w:themeFill="accent3" w:themeFillTint="33"/>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Bolobo</w:t>
            </w:r>
          </w:p>
        </w:tc>
        <w:tc>
          <w:tcPr>
            <w:tcW w:w="846" w:type="dxa"/>
            <w:shd w:val="clear" w:color="auto" w:fill="EAF1DD" w:themeFill="accent3" w:themeFillTint="33"/>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Nya</w:t>
            </w:r>
          </w:p>
        </w:tc>
        <w:tc>
          <w:tcPr>
            <w:tcW w:w="901" w:type="dxa"/>
            <w:shd w:val="clear" w:color="auto" w:fill="EAF1DD" w:themeFill="accent3" w:themeFillTint="33"/>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Moundouli</w:t>
            </w:r>
          </w:p>
        </w:tc>
        <w:tc>
          <w:tcPr>
            <w:tcW w:w="847" w:type="dxa"/>
            <w:shd w:val="clear" w:color="auto" w:fill="EAF1DD" w:themeFill="accent3" w:themeFillTint="33"/>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
                <w:color w:val="000000"/>
                <w:sz w:val="14"/>
                <w:szCs w:val="14"/>
              </w:rPr>
            </w:pPr>
            <w:proofErr w:type="spellStart"/>
            <w:r w:rsidRPr="002A7C2D">
              <w:rPr>
                <w:rFonts w:ascii="Bookman Old Style" w:eastAsia="PMingLiU-ExtB" w:hAnsi="Bookman Old Style" w:cs="Arial"/>
                <w:b/>
                <w:color w:val="000000"/>
                <w:sz w:val="14"/>
                <w:szCs w:val="14"/>
              </w:rPr>
              <w:t>Maïkeri</w:t>
            </w:r>
            <w:proofErr w:type="spellEnd"/>
          </w:p>
        </w:tc>
        <w:tc>
          <w:tcPr>
            <w:tcW w:w="996" w:type="dxa"/>
            <w:shd w:val="clear" w:color="auto" w:fill="EAF1DD" w:themeFill="accent3" w:themeFillTint="33"/>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Timbré</w:t>
            </w:r>
          </w:p>
        </w:tc>
        <w:tc>
          <w:tcPr>
            <w:tcW w:w="1134" w:type="dxa"/>
            <w:shd w:val="clear" w:color="auto" w:fill="FFFFFF" w:themeFill="background1"/>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color w:val="000000"/>
                <w:sz w:val="14"/>
                <w:szCs w:val="14"/>
              </w:rPr>
            </w:pPr>
          </w:p>
        </w:tc>
        <w:tc>
          <w:tcPr>
            <w:tcW w:w="1275" w:type="dxa"/>
            <w:shd w:val="clear" w:color="auto" w:fill="FFFFFF" w:themeFill="background1"/>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color w:val="000000"/>
                <w:sz w:val="14"/>
                <w:szCs w:val="14"/>
              </w:rPr>
            </w:pPr>
          </w:p>
        </w:tc>
        <w:tc>
          <w:tcPr>
            <w:tcW w:w="1151" w:type="dxa"/>
            <w:shd w:val="clear" w:color="auto" w:fill="FFFFFF" w:themeFill="background1"/>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Arial"/>
                <w:color w:val="000000"/>
                <w:sz w:val="14"/>
                <w:szCs w:val="14"/>
              </w:rPr>
            </w:pPr>
          </w:p>
        </w:tc>
      </w:tr>
      <w:tr w:rsidR="009518A2" w:rsidRPr="002A7C2D" w:rsidTr="00034505">
        <w:trPr>
          <w:trHeight w:val="135"/>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Janvier</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406 354</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1 196 752</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349 991</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56 261</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165 719</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131 044</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15 082</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2 321 203</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2 299 964</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2 851 366</w:t>
            </w:r>
          </w:p>
        </w:tc>
      </w:tr>
      <w:tr w:rsidR="009518A2" w:rsidRPr="002A7C2D" w:rsidTr="00034505">
        <w:trPr>
          <w:trHeight w:val="122"/>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Février</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358 079</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1 052 582</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358 011</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48 571</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136 081</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128 986</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10 616</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2 092 926</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2 090 218</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2 851 189</w:t>
            </w:r>
          </w:p>
        </w:tc>
      </w:tr>
      <w:tr w:rsidR="009518A2" w:rsidRPr="002A7C2D" w:rsidTr="00034505">
        <w:trPr>
          <w:trHeight w:val="108"/>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Mars</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390 224</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1 156 997</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450 821</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55 817</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139 886</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129 277</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13 799</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2 336 821</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2 297 660</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950 359</w:t>
            </w:r>
          </w:p>
        </w:tc>
      </w:tr>
      <w:tr w:rsidR="009518A2" w:rsidRPr="002A7C2D" w:rsidTr="00034505">
        <w:trPr>
          <w:trHeight w:val="110"/>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Total 1T 2014</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r>
      <w:tr w:rsidR="009518A2" w:rsidRPr="002A7C2D" w:rsidTr="00034505">
        <w:trPr>
          <w:trHeight w:val="110"/>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Avril</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380 191</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1 157 961</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414 868</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51 933</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123 632</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121 275</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20 498</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2 270 358</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2 274 121</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2 596 964</w:t>
            </w:r>
          </w:p>
        </w:tc>
      </w:tr>
      <w:tr w:rsidR="009518A2" w:rsidRPr="002A7C2D" w:rsidTr="00034505">
        <w:trPr>
          <w:trHeight w:val="111"/>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Mai</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440 081</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1 294 696</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506 131</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55 615</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141 889</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114 104</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50 862</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2 603 378</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2 607 141</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2 882 814</w:t>
            </w:r>
          </w:p>
        </w:tc>
      </w:tr>
      <w:tr w:rsidR="009518A2" w:rsidRPr="002A7C2D" w:rsidTr="00034505">
        <w:trPr>
          <w:trHeight w:val="98"/>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Juin</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388 549</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1 216 873</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482 271</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53 139</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135 634</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110 482</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58 634</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2 445 582</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p>
        </w:tc>
      </w:tr>
      <w:tr w:rsidR="009518A2" w:rsidRPr="002A7C2D" w:rsidTr="00034505">
        <w:trPr>
          <w:trHeight w:val="100"/>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Total 2T 2014</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r>
      <w:tr w:rsidR="009518A2" w:rsidRPr="002A7C2D" w:rsidTr="00034505">
        <w:trPr>
          <w:trHeight w:val="100"/>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Juillet</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388 994</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1 259 857</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459 143</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58 702</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151 023</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122 835</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90 580</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2 531 134</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2 537 498</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1 953 065</w:t>
            </w:r>
          </w:p>
        </w:tc>
      </w:tr>
      <w:tr w:rsidR="009518A2" w:rsidRPr="002A7C2D" w:rsidTr="00034505">
        <w:trPr>
          <w:trHeight w:val="88"/>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Août</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358 255</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1 291 503</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457 705</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55 395</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130 790</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111 031</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108 366</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2 513 045</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2 527 510</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1 930 074</w:t>
            </w:r>
          </w:p>
        </w:tc>
      </w:tr>
      <w:tr w:rsidR="009518A2" w:rsidRPr="002A7C2D" w:rsidTr="00034505">
        <w:trPr>
          <w:trHeight w:val="59"/>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Septembre</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343 292</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1 247 395</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415 509</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56 826</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129 176</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118 583</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107 778</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2 418 559</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2 412 935</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2 878 296</w:t>
            </w:r>
          </w:p>
        </w:tc>
      </w:tr>
      <w:tr w:rsidR="009518A2" w:rsidRPr="002A7C2D" w:rsidTr="00034505">
        <w:trPr>
          <w:trHeight w:val="107"/>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Total 3T 2014</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r>
      <w:tr w:rsidR="009518A2" w:rsidRPr="002A7C2D" w:rsidTr="00034505">
        <w:trPr>
          <w:trHeight w:val="107"/>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Octobre</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366 568</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1 224 602</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432 793</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57 321</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133 607</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134 771</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119 165</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2 468 827</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2 419 217</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2 657 221</w:t>
            </w:r>
          </w:p>
        </w:tc>
      </w:tr>
      <w:tr w:rsidR="009518A2" w:rsidRPr="002A7C2D" w:rsidTr="00034505">
        <w:trPr>
          <w:trHeight w:val="94"/>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Novembre</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329 987</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1 187 406</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430 456</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54 118</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128 003</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128 549</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112 525</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2 370 144</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2 332 842</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2 853 462</w:t>
            </w:r>
          </w:p>
        </w:tc>
      </w:tr>
      <w:tr w:rsidR="009518A2" w:rsidRPr="002A7C2D" w:rsidTr="00034505">
        <w:trPr>
          <w:trHeight w:val="97"/>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color w:val="000000"/>
                <w:sz w:val="14"/>
                <w:szCs w:val="14"/>
              </w:rPr>
            </w:pPr>
            <w:r w:rsidRPr="002A7C2D">
              <w:rPr>
                <w:rFonts w:ascii="Bookman Old Style" w:eastAsia="PMingLiU-ExtB" w:hAnsi="Bookman Old Style" w:cs="Arial"/>
                <w:color w:val="000000"/>
                <w:sz w:val="14"/>
                <w:szCs w:val="14"/>
              </w:rPr>
              <w:t>Décembre</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336 741</w:t>
            </w: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1 216 439</w:t>
            </w: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408 311</w:t>
            </w: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52 677</w:t>
            </w: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129 716</w:t>
            </w: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110 671</w:t>
            </w: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93 707</w:t>
            </w: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2 348 262</w:t>
            </w: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2 357 140</w:t>
            </w: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color w:val="000000"/>
                <w:sz w:val="14"/>
                <w:szCs w:val="14"/>
              </w:rPr>
            </w:pPr>
            <w:r w:rsidRPr="002A7C2D">
              <w:rPr>
                <w:rFonts w:ascii="Bookman Old Style" w:eastAsia="PMingLiU-ExtB" w:hAnsi="Bookman Old Style" w:cs="Miriam Fixed"/>
                <w:color w:val="000000"/>
                <w:sz w:val="14"/>
                <w:szCs w:val="14"/>
              </w:rPr>
              <w:t>2 420 724</w:t>
            </w:r>
          </w:p>
        </w:tc>
      </w:tr>
      <w:tr w:rsidR="009518A2" w:rsidRPr="002A7C2D" w:rsidTr="00034505">
        <w:trPr>
          <w:trHeight w:val="97"/>
        </w:trPr>
        <w:tc>
          <w:tcPr>
            <w:tcW w:w="1007" w:type="dxa"/>
          </w:tcPr>
          <w:p w:rsidR="009518A2" w:rsidRPr="002A7C2D" w:rsidRDefault="009518A2" w:rsidP="007A3C87">
            <w:pPr>
              <w:autoSpaceDE w:val="0"/>
              <w:autoSpaceDN w:val="0"/>
              <w:adjustRightInd w:val="0"/>
              <w:spacing w:after="0" w:line="240" w:lineRule="auto"/>
              <w:rPr>
                <w:rFonts w:ascii="Bookman Old Style" w:eastAsia="PMingLiU-ExtB" w:hAnsi="Bookman Old Style" w:cs="Arial"/>
                <w:b/>
                <w:color w:val="000000"/>
                <w:sz w:val="14"/>
                <w:szCs w:val="14"/>
              </w:rPr>
            </w:pPr>
            <w:r w:rsidRPr="002A7C2D">
              <w:rPr>
                <w:rFonts w:ascii="Bookman Old Style" w:eastAsia="PMingLiU-ExtB" w:hAnsi="Bookman Old Style" w:cs="Arial"/>
                <w:b/>
                <w:color w:val="000000"/>
                <w:sz w:val="14"/>
                <w:szCs w:val="14"/>
              </w:rPr>
              <w:t>Total 4T 2014</w:t>
            </w:r>
          </w:p>
        </w:tc>
        <w:tc>
          <w:tcPr>
            <w:tcW w:w="993"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2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54"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01"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847"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996" w:type="dxa"/>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p>
        </w:tc>
        <w:tc>
          <w:tcPr>
            <w:tcW w:w="1134"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275"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c>
          <w:tcPr>
            <w:tcW w:w="1151" w:type="dxa"/>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p>
        </w:tc>
      </w:tr>
      <w:tr w:rsidR="009518A2" w:rsidRPr="002A7C2D" w:rsidTr="00034505">
        <w:trPr>
          <w:trHeight w:val="368"/>
        </w:trPr>
        <w:tc>
          <w:tcPr>
            <w:tcW w:w="1007" w:type="dxa"/>
            <w:shd w:val="clear" w:color="auto" w:fill="95B3D7" w:themeFill="accent1" w:themeFillTint="99"/>
          </w:tcPr>
          <w:p w:rsidR="009518A2" w:rsidRPr="002A7C2D" w:rsidRDefault="009518A2" w:rsidP="007A3C87">
            <w:pPr>
              <w:autoSpaceDE w:val="0"/>
              <w:autoSpaceDN w:val="0"/>
              <w:adjustRightInd w:val="0"/>
              <w:spacing w:after="0" w:line="240" w:lineRule="auto"/>
              <w:rPr>
                <w:rFonts w:ascii="Bookman Old Style" w:eastAsia="PMingLiU-ExtB" w:hAnsi="Bookman Old Style" w:cs="Arial"/>
                <w:b/>
                <w:bCs/>
                <w:color w:val="000000"/>
                <w:sz w:val="14"/>
                <w:szCs w:val="14"/>
              </w:rPr>
            </w:pPr>
          </w:p>
          <w:p w:rsidR="009518A2" w:rsidRPr="002A7C2D" w:rsidRDefault="009518A2" w:rsidP="007A3C87">
            <w:pPr>
              <w:autoSpaceDE w:val="0"/>
              <w:autoSpaceDN w:val="0"/>
              <w:adjustRightInd w:val="0"/>
              <w:spacing w:after="0" w:line="240" w:lineRule="auto"/>
              <w:rPr>
                <w:rFonts w:ascii="Bookman Old Style" w:eastAsia="PMingLiU-ExtB" w:hAnsi="Bookman Old Style" w:cs="Arial"/>
                <w:b/>
                <w:bCs/>
                <w:color w:val="000000"/>
                <w:sz w:val="14"/>
                <w:szCs w:val="14"/>
              </w:rPr>
            </w:pPr>
            <w:r w:rsidRPr="002A7C2D">
              <w:rPr>
                <w:rFonts w:ascii="Bookman Old Style" w:eastAsia="PMingLiU-ExtB" w:hAnsi="Bookman Old Style" w:cs="Arial"/>
                <w:b/>
                <w:bCs/>
                <w:color w:val="000000"/>
                <w:sz w:val="14"/>
                <w:szCs w:val="14"/>
              </w:rPr>
              <w:t>TOTAL 2014</w:t>
            </w:r>
          </w:p>
        </w:tc>
        <w:tc>
          <w:tcPr>
            <w:tcW w:w="993" w:type="dxa"/>
            <w:shd w:val="clear" w:color="auto" w:fill="95B3D7" w:themeFill="accent1" w:themeFillTint="99"/>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4 486 415</w:t>
            </w:r>
          </w:p>
        </w:tc>
        <w:tc>
          <w:tcPr>
            <w:tcW w:w="1126" w:type="dxa"/>
            <w:shd w:val="clear" w:color="auto" w:fill="95B3D7" w:themeFill="accent1" w:themeFillTint="99"/>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14 503 063</w:t>
            </w:r>
          </w:p>
        </w:tc>
        <w:tc>
          <w:tcPr>
            <w:tcW w:w="954" w:type="dxa"/>
            <w:shd w:val="clear" w:color="auto" w:fill="95B3D7" w:themeFill="accent1" w:themeFillTint="99"/>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5 166 010</w:t>
            </w:r>
          </w:p>
        </w:tc>
        <w:tc>
          <w:tcPr>
            <w:tcW w:w="846" w:type="dxa"/>
            <w:shd w:val="clear" w:color="auto" w:fill="95B3D7" w:themeFill="accent1" w:themeFillTint="99"/>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656 375</w:t>
            </w:r>
          </w:p>
        </w:tc>
        <w:tc>
          <w:tcPr>
            <w:tcW w:w="901" w:type="dxa"/>
            <w:shd w:val="clear" w:color="auto" w:fill="95B3D7" w:themeFill="accent1" w:themeFillTint="99"/>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1 645 156</w:t>
            </w:r>
          </w:p>
        </w:tc>
        <w:tc>
          <w:tcPr>
            <w:tcW w:w="847" w:type="dxa"/>
            <w:shd w:val="clear" w:color="auto" w:fill="95B3D7" w:themeFill="accent1" w:themeFillTint="99"/>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1 461 608</w:t>
            </w:r>
          </w:p>
        </w:tc>
        <w:tc>
          <w:tcPr>
            <w:tcW w:w="996" w:type="dxa"/>
            <w:shd w:val="clear" w:color="auto" w:fill="95B3D7" w:themeFill="accent1" w:themeFillTint="99"/>
          </w:tcPr>
          <w:p w:rsidR="009518A2" w:rsidRPr="002A7C2D" w:rsidRDefault="009518A2" w:rsidP="007A3C87">
            <w:pPr>
              <w:autoSpaceDE w:val="0"/>
              <w:autoSpaceDN w:val="0"/>
              <w:adjustRightInd w:val="0"/>
              <w:spacing w:after="0" w:line="240" w:lineRule="auto"/>
              <w:jc w:val="right"/>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801 612</w:t>
            </w:r>
          </w:p>
        </w:tc>
        <w:tc>
          <w:tcPr>
            <w:tcW w:w="1134" w:type="dxa"/>
            <w:shd w:val="clear" w:color="auto" w:fill="95B3D7" w:themeFill="accent1" w:themeFillTint="99"/>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28 720 239</w:t>
            </w:r>
          </w:p>
        </w:tc>
        <w:tc>
          <w:tcPr>
            <w:tcW w:w="1275" w:type="dxa"/>
            <w:shd w:val="clear" w:color="auto" w:fill="95B3D7" w:themeFill="accent1" w:themeFillTint="99"/>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26 156 246</w:t>
            </w:r>
          </w:p>
        </w:tc>
        <w:tc>
          <w:tcPr>
            <w:tcW w:w="1151" w:type="dxa"/>
            <w:shd w:val="clear" w:color="auto" w:fill="95B3D7" w:themeFill="accent1" w:themeFillTint="99"/>
          </w:tcPr>
          <w:p w:rsidR="009518A2" w:rsidRPr="002A7C2D" w:rsidRDefault="009518A2" w:rsidP="007A3C87">
            <w:pPr>
              <w:autoSpaceDE w:val="0"/>
              <w:autoSpaceDN w:val="0"/>
              <w:adjustRightInd w:val="0"/>
              <w:spacing w:after="0" w:line="240" w:lineRule="auto"/>
              <w:jc w:val="center"/>
              <w:rPr>
                <w:rFonts w:ascii="Bookman Old Style" w:eastAsia="PMingLiU-ExtB" w:hAnsi="Bookman Old Style" w:cs="Miriam Fixed"/>
                <w:b/>
                <w:color w:val="000000"/>
                <w:sz w:val="14"/>
                <w:szCs w:val="14"/>
              </w:rPr>
            </w:pPr>
            <w:r w:rsidRPr="002A7C2D">
              <w:rPr>
                <w:rFonts w:ascii="Bookman Old Style" w:eastAsia="PMingLiU-ExtB" w:hAnsi="Bookman Old Style" w:cs="Miriam Fixed"/>
                <w:b/>
                <w:color w:val="000000"/>
                <w:sz w:val="14"/>
                <w:szCs w:val="14"/>
              </w:rPr>
              <w:t>26 825 534</w:t>
            </w:r>
          </w:p>
        </w:tc>
      </w:tr>
    </w:tbl>
    <w:p w:rsidR="009518A2" w:rsidRPr="006628BD" w:rsidRDefault="009518A2" w:rsidP="006628BD">
      <w:pPr>
        <w:spacing w:after="0"/>
        <w:rPr>
          <w:rFonts w:ascii="Bookman Old Style" w:hAnsi="Bookman Old Style" w:cs="Times New Roman"/>
          <w:sz w:val="16"/>
          <w:szCs w:val="16"/>
        </w:rPr>
      </w:pPr>
      <w:r w:rsidRPr="002A7C2D">
        <w:rPr>
          <w:rFonts w:ascii="Bookman Old Style" w:hAnsi="Bookman Old Style" w:cs="Times New Roman"/>
          <w:b/>
          <w:sz w:val="16"/>
          <w:szCs w:val="16"/>
          <w:u w:val="single"/>
        </w:rPr>
        <w:t>Source </w:t>
      </w:r>
      <w:r w:rsidRPr="002A7C2D">
        <w:rPr>
          <w:rFonts w:ascii="Bookman Old Style" w:hAnsi="Bookman Old Style" w:cs="Times New Roman"/>
          <w:sz w:val="16"/>
          <w:szCs w:val="16"/>
          <w:u w:val="single"/>
        </w:rPr>
        <w:t>:</w:t>
      </w:r>
      <w:r w:rsidRPr="002A7C2D">
        <w:rPr>
          <w:rFonts w:ascii="Bookman Old Style" w:hAnsi="Bookman Old Style" w:cs="Times New Roman"/>
          <w:sz w:val="16"/>
          <w:szCs w:val="16"/>
        </w:rPr>
        <w:t xml:space="preserve"> Ministère de l’Energie et du pétrole </w:t>
      </w:r>
    </w:p>
    <w:p w:rsidR="009518A2" w:rsidRPr="00FB5A68" w:rsidRDefault="009518A2" w:rsidP="00F43C98">
      <w:pPr>
        <w:spacing w:after="0"/>
        <w:jc w:val="left"/>
        <w:rPr>
          <w:rFonts w:ascii="Bookman Old Style" w:hAnsi="Bookman Old Style" w:cs="Times New Roman"/>
          <w:sz w:val="20"/>
          <w:szCs w:val="20"/>
        </w:rPr>
      </w:pPr>
      <w:r w:rsidRPr="00FB5A68">
        <w:rPr>
          <w:rFonts w:ascii="Bookman Old Style" w:hAnsi="Bookman Old Style" w:cs="Times New Roman"/>
          <w:b/>
          <w:sz w:val="20"/>
          <w:szCs w:val="20"/>
          <w:u w:val="single"/>
        </w:rPr>
        <w:t xml:space="preserve">Graphique </w:t>
      </w:r>
      <w:r w:rsidR="00FB5A68">
        <w:rPr>
          <w:rFonts w:ascii="Bookman Old Style" w:hAnsi="Bookman Old Style" w:cs="Times New Roman"/>
          <w:b/>
          <w:sz w:val="20"/>
          <w:szCs w:val="20"/>
          <w:u w:val="single"/>
        </w:rPr>
        <w:t>n</w:t>
      </w:r>
      <w:r w:rsidR="00863B75" w:rsidRPr="00FB5A68">
        <w:rPr>
          <w:rFonts w:ascii="Bookman Old Style" w:hAnsi="Bookman Old Style" w:cs="Times New Roman"/>
          <w:b/>
          <w:sz w:val="20"/>
          <w:szCs w:val="20"/>
          <w:u w:val="single"/>
        </w:rPr>
        <w:t>° 03</w:t>
      </w:r>
      <w:r w:rsidRPr="00FB5A68">
        <w:rPr>
          <w:rFonts w:ascii="Bookman Old Style" w:hAnsi="Bookman Old Style" w:cs="Times New Roman"/>
          <w:sz w:val="20"/>
          <w:szCs w:val="20"/>
        </w:rPr>
        <w:t> </w:t>
      </w:r>
      <w:r w:rsidRPr="00FB5A68">
        <w:rPr>
          <w:rFonts w:ascii="Bookman Old Style" w:hAnsi="Bookman Old Style" w:cs="Times New Roman"/>
          <w:b/>
          <w:sz w:val="20"/>
          <w:szCs w:val="20"/>
        </w:rPr>
        <w:t>:</w:t>
      </w:r>
      <w:r w:rsidRPr="00FB5A68">
        <w:rPr>
          <w:rFonts w:ascii="Bookman Old Style" w:hAnsi="Bookman Old Style" w:cs="Times New Roman"/>
          <w:sz w:val="20"/>
          <w:szCs w:val="20"/>
        </w:rPr>
        <w:t xml:space="preserve"> Evolution de la production par Champ en 2014</w:t>
      </w:r>
    </w:p>
    <w:p w:rsidR="009518A2" w:rsidRPr="00855F9A" w:rsidRDefault="009518A2" w:rsidP="009518A2">
      <w:pPr>
        <w:spacing w:after="0"/>
        <w:ind w:firstLine="708"/>
        <w:jc w:val="center"/>
        <w:rPr>
          <w:rFonts w:ascii="Berlin Sans FB Demi" w:hAnsi="Berlin Sans FB Demi" w:cs="Times New Roman"/>
          <w:sz w:val="16"/>
          <w:szCs w:val="16"/>
        </w:rPr>
      </w:pPr>
    </w:p>
    <w:p w:rsidR="009518A2" w:rsidRPr="00EC5DB2" w:rsidRDefault="009518A2" w:rsidP="009518A2">
      <w:pPr>
        <w:spacing w:after="0"/>
        <w:rPr>
          <w:rFonts w:ascii="Bell MT" w:hAnsi="Bell MT"/>
          <w:sz w:val="16"/>
          <w:szCs w:val="16"/>
        </w:rPr>
      </w:pPr>
      <w:r w:rsidRPr="005F075D">
        <w:rPr>
          <w:rFonts w:ascii="Berlin Sans FB Demi" w:hAnsi="Berlin Sans FB Demi" w:cs="Times New Roman"/>
          <w:noProof/>
          <w:sz w:val="16"/>
          <w:szCs w:val="16"/>
          <w:lang w:val="en-US"/>
        </w:rPr>
        <w:drawing>
          <wp:inline distT="0" distB="0" distL="0" distR="0">
            <wp:extent cx="5069178" cy="1804946"/>
            <wp:effectExtent l="19050" t="0" r="17172" b="4804"/>
            <wp:docPr id="2"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18A2" w:rsidRPr="002A7C2D" w:rsidRDefault="009518A2" w:rsidP="009518A2">
      <w:pPr>
        <w:spacing w:after="0"/>
        <w:rPr>
          <w:rFonts w:ascii="Bookman Old Style" w:hAnsi="Bookman Old Style"/>
          <w:sz w:val="24"/>
          <w:szCs w:val="24"/>
        </w:rPr>
      </w:pPr>
      <w:r w:rsidRPr="002A7C2D">
        <w:rPr>
          <w:rFonts w:ascii="Bookman Old Style" w:hAnsi="Bookman Old Style" w:cs="Times New Roman"/>
          <w:sz w:val="24"/>
          <w:szCs w:val="24"/>
        </w:rPr>
        <w:t xml:space="preserve">A l’exception du champ de Bolobo, les productions des anciens champs (Miandoum, Komé, Nya et Moundouli) de Doba ont connu une baisse. Les champs de </w:t>
      </w:r>
      <w:proofErr w:type="spellStart"/>
      <w:r w:rsidRPr="002A7C2D">
        <w:rPr>
          <w:rFonts w:ascii="Bookman Old Style" w:hAnsi="Bookman Old Style" w:cs="Times New Roman"/>
          <w:sz w:val="24"/>
          <w:szCs w:val="24"/>
        </w:rPr>
        <w:t>Maïkeri</w:t>
      </w:r>
      <w:proofErr w:type="spellEnd"/>
      <w:r w:rsidRPr="002A7C2D">
        <w:rPr>
          <w:rFonts w:ascii="Bookman Old Style" w:hAnsi="Bookman Old Style" w:cs="Times New Roman"/>
          <w:sz w:val="24"/>
          <w:szCs w:val="24"/>
        </w:rPr>
        <w:t xml:space="preserve"> et Timbré dits nouveaux champs ont connu une hausse dans leurs productions. </w:t>
      </w:r>
    </w:p>
    <w:p w:rsidR="009518A2" w:rsidRPr="00064ABE" w:rsidRDefault="009518A2" w:rsidP="009518A2">
      <w:pPr>
        <w:spacing w:after="0"/>
        <w:jc w:val="center"/>
        <w:rPr>
          <w:rFonts w:ascii="Arial Narrow" w:hAnsi="Arial Narrow" w:cs="Times New Roman"/>
          <w:b/>
          <w:sz w:val="16"/>
          <w:szCs w:val="16"/>
          <w:u w:val="single"/>
        </w:rPr>
      </w:pPr>
    </w:p>
    <w:p w:rsidR="009518A2" w:rsidRPr="00FB5A68" w:rsidRDefault="009518A2" w:rsidP="00F43C98">
      <w:pPr>
        <w:spacing w:after="0"/>
        <w:jc w:val="center"/>
        <w:rPr>
          <w:rFonts w:ascii="Bookman Old Style" w:hAnsi="Bookman Old Style" w:cs="Times New Roman"/>
          <w:sz w:val="20"/>
          <w:szCs w:val="20"/>
        </w:rPr>
      </w:pPr>
      <w:r w:rsidRPr="00FB5A68">
        <w:rPr>
          <w:rFonts w:ascii="Bookman Old Style" w:hAnsi="Bookman Old Style" w:cs="Times New Roman"/>
          <w:b/>
          <w:sz w:val="20"/>
          <w:szCs w:val="20"/>
          <w:u w:val="single"/>
        </w:rPr>
        <w:t xml:space="preserve">Graphique </w:t>
      </w:r>
      <w:r w:rsidR="00FB5A68">
        <w:rPr>
          <w:rFonts w:ascii="Bookman Old Style" w:hAnsi="Bookman Old Style" w:cs="Times New Roman"/>
          <w:b/>
          <w:sz w:val="20"/>
          <w:szCs w:val="20"/>
          <w:u w:val="single"/>
        </w:rPr>
        <w:t>n</w:t>
      </w:r>
      <w:r w:rsidR="00863B75" w:rsidRPr="00FB5A68">
        <w:rPr>
          <w:rFonts w:ascii="Bookman Old Style" w:hAnsi="Bookman Old Style" w:cs="Times New Roman"/>
          <w:b/>
          <w:sz w:val="20"/>
          <w:szCs w:val="20"/>
          <w:u w:val="single"/>
        </w:rPr>
        <w:t>°04</w:t>
      </w:r>
      <w:r w:rsidRPr="00FB5A68">
        <w:rPr>
          <w:rFonts w:ascii="Bookman Old Style" w:hAnsi="Bookman Old Style" w:cs="Times New Roman"/>
          <w:sz w:val="20"/>
          <w:szCs w:val="20"/>
        </w:rPr>
        <w:t> : Répartition de la production par Champs en 2014</w:t>
      </w:r>
    </w:p>
    <w:p w:rsidR="009518A2" w:rsidRPr="00D75C46" w:rsidRDefault="009518A2" w:rsidP="009518A2">
      <w:pPr>
        <w:spacing w:after="0"/>
        <w:jc w:val="center"/>
        <w:rPr>
          <w:rFonts w:ascii="Arial Narrow" w:hAnsi="Arial Narrow" w:cs="Times New Roman"/>
          <w:sz w:val="16"/>
          <w:szCs w:val="16"/>
        </w:rPr>
      </w:pPr>
    </w:p>
    <w:p w:rsidR="009518A2" w:rsidRDefault="009518A2" w:rsidP="009518A2">
      <w:pPr>
        <w:tabs>
          <w:tab w:val="clear" w:pos="5223"/>
        </w:tabs>
        <w:spacing w:line="276" w:lineRule="auto"/>
        <w:jc w:val="center"/>
        <w:rPr>
          <w:rFonts w:ascii="Bookman Old Style" w:hAnsi="Bookman Old Style"/>
          <w:sz w:val="16"/>
          <w:szCs w:val="16"/>
        </w:rPr>
      </w:pPr>
      <w:r w:rsidRPr="005F075D">
        <w:rPr>
          <w:rFonts w:ascii="Bookman Old Style" w:hAnsi="Bookman Old Style"/>
          <w:noProof/>
          <w:sz w:val="16"/>
          <w:szCs w:val="16"/>
          <w:lang w:val="en-US"/>
        </w:rPr>
        <w:drawing>
          <wp:inline distT="0" distB="0" distL="0" distR="0">
            <wp:extent cx="4964236" cy="2957885"/>
            <wp:effectExtent l="19050" t="0" r="26864" b="0"/>
            <wp:docPr id="15"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18A2" w:rsidRPr="00D75C46" w:rsidRDefault="009518A2" w:rsidP="009518A2">
      <w:pPr>
        <w:tabs>
          <w:tab w:val="clear" w:pos="5223"/>
        </w:tabs>
        <w:spacing w:after="0"/>
        <w:jc w:val="left"/>
        <w:rPr>
          <w:rFonts w:ascii="Arial Narrow" w:hAnsi="Arial Narrow"/>
          <w:sz w:val="16"/>
          <w:szCs w:val="16"/>
        </w:rPr>
      </w:pPr>
    </w:p>
    <w:p w:rsidR="009518A2" w:rsidRPr="002A7C2D" w:rsidRDefault="009518A2" w:rsidP="009518A2">
      <w:pPr>
        <w:tabs>
          <w:tab w:val="clear" w:pos="5223"/>
        </w:tabs>
        <w:spacing w:after="0"/>
        <w:jc w:val="left"/>
        <w:rPr>
          <w:rFonts w:ascii="Bookman Old Style" w:hAnsi="Bookman Old Style"/>
          <w:sz w:val="24"/>
          <w:szCs w:val="24"/>
        </w:rPr>
      </w:pPr>
      <w:r w:rsidRPr="002A7C2D">
        <w:rPr>
          <w:rFonts w:ascii="Bookman Old Style" w:hAnsi="Bookman Old Style"/>
          <w:sz w:val="24"/>
          <w:szCs w:val="24"/>
        </w:rPr>
        <w:t xml:space="preserve">En termes de pourcentage, la production annuelle de Komé représente 50% de la production totale de l’année 2014, celles de Bolobo et Miandoum sont respectivement 18 et 16%. Les productions annuelles de la Nya (2%) et Timbré (3%) sont insignifiantes. </w:t>
      </w:r>
    </w:p>
    <w:p w:rsidR="009518A2" w:rsidRPr="00D76D51" w:rsidRDefault="009518A2" w:rsidP="009518A2">
      <w:pPr>
        <w:tabs>
          <w:tab w:val="clear" w:pos="5223"/>
        </w:tabs>
        <w:spacing w:after="0"/>
        <w:jc w:val="left"/>
        <w:rPr>
          <w:rFonts w:ascii="Arial Narrow" w:hAnsi="Arial Narrow"/>
          <w:sz w:val="16"/>
          <w:szCs w:val="16"/>
        </w:rPr>
      </w:pPr>
    </w:p>
    <w:p w:rsidR="009518A2" w:rsidRPr="002A7C2D" w:rsidRDefault="009518A2" w:rsidP="009518A2">
      <w:pPr>
        <w:tabs>
          <w:tab w:val="clear" w:pos="5223"/>
        </w:tabs>
        <w:spacing w:after="0"/>
        <w:jc w:val="left"/>
        <w:rPr>
          <w:rFonts w:ascii="Bookman Old Style" w:hAnsi="Bookman Old Style"/>
          <w:sz w:val="24"/>
          <w:szCs w:val="24"/>
        </w:rPr>
      </w:pPr>
      <w:r w:rsidRPr="002A7C2D">
        <w:rPr>
          <w:rFonts w:ascii="Bookman Old Style" w:hAnsi="Bookman Old Style"/>
          <w:sz w:val="24"/>
          <w:szCs w:val="24"/>
        </w:rPr>
        <w:t>Le 13 juin 2014, la République du Tchad a acquis les actions proposées à la vente par la société Chevron :</w:t>
      </w:r>
    </w:p>
    <w:p w:rsidR="009518A2" w:rsidRPr="002A7C2D" w:rsidRDefault="009518A2" w:rsidP="00E00038">
      <w:pPr>
        <w:pStyle w:val="Paragraphedeliste"/>
        <w:numPr>
          <w:ilvl w:val="0"/>
          <w:numId w:val="23"/>
        </w:numPr>
        <w:tabs>
          <w:tab w:val="clear" w:pos="5223"/>
        </w:tabs>
        <w:spacing w:after="0"/>
        <w:jc w:val="left"/>
        <w:rPr>
          <w:rFonts w:ascii="Bookman Old Style" w:hAnsi="Bookman Old Style"/>
          <w:sz w:val="24"/>
          <w:szCs w:val="24"/>
        </w:rPr>
      </w:pPr>
      <w:r w:rsidRPr="002A7C2D">
        <w:rPr>
          <w:rFonts w:ascii="Bookman Old Style" w:hAnsi="Bookman Old Style"/>
          <w:sz w:val="24"/>
          <w:szCs w:val="24"/>
        </w:rPr>
        <w:lastRenderedPageBreak/>
        <w:t>25% d’intérêt dans le Consortium de Doba ;</w:t>
      </w:r>
    </w:p>
    <w:p w:rsidR="009518A2" w:rsidRPr="002A7C2D" w:rsidRDefault="009518A2" w:rsidP="00E00038">
      <w:pPr>
        <w:pStyle w:val="Paragraphedeliste"/>
        <w:numPr>
          <w:ilvl w:val="0"/>
          <w:numId w:val="23"/>
        </w:numPr>
        <w:tabs>
          <w:tab w:val="clear" w:pos="5223"/>
        </w:tabs>
        <w:spacing w:after="0"/>
        <w:jc w:val="left"/>
        <w:rPr>
          <w:rFonts w:ascii="Bookman Old Style" w:hAnsi="Bookman Old Style"/>
          <w:sz w:val="24"/>
          <w:szCs w:val="24"/>
        </w:rPr>
      </w:pPr>
      <w:r w:rsidRPr="002A7C2D">
        <w:rPr>
          <w:rFonts w:ascii="Bookman Old Style" w:hAnsi="Bookman Old Style"/>
          <w:sz w:val="24"/>
          <w:szCs w:val="24"/>
        </w:rPr>
        <w:t>21,5% d’intérêt dans la société de transport pétrolier TOTCO (Tchad) ;</w:t>
      </w:r>
    </w:p>
    <w:p w:rsidR="009518A2" w:rsidRPr="002A7C2D" w:rsidRDefault="009518A2" w:rsidP="00E00038">
      <w:pPr>
        <w:pStyle w:val="Paragraphedeliste"/>
        <w:numPr>
          <w:ilvl w:val="0"/>
          <w:numId w:val="23"/>
        </w:numPr>
        <w:tabs>
          <w:tab w:val="clear" w:pos="5223"/>
        </w:tabs>
        <w:spacing w:after="0"/>
        <w:jc w:val="left"/>
        <w:rPr>
          <w:rFonts w:ascii="Bookman Old Style" w:hAnsi="Bookman Old Style"/>
          <w:sz w:val="24"/>
          <w:szCs w:val="24"/>
        </w:rPr>
      </w:pPr>
      <w:r w:rsidRPr="002A7C2D">
        <w:rPr>
          <w:rFonts w:ascii="Bookman Old Style" w:hAnsi="Bookman Old Style"/>
          <w:sz w:val="24"/>
          <w:szCs w:val="24"/>
        </w:rPr>
        <w:t>21,3% d’intérêt dans la société de transport pétrolier COTCO (Cameroun)</w:t>
      </w:r>
    </w:p>
    <w:p w:rsidR="009518A2" w:rsidRPr="002A7C2D" w:rsidRDefault="009518A2" w:rsidP="009518A2">
      <w:pPr>
        <w:tabs>
          <w:tab w:val="clear" w:pos="5223"/>
        </w:tabs>
        <w:spacing w:after="0"/>
        <w:jc w:val="left"/>
        <w:rPr>
          <w:rFonts w:ascii="Bookman Old Style" w:hAnsi="Bookman Old Style"/>
          <w:sz w:val="16"/>
          <w:szCs w:val="16"/>
        </w:rPr>
      </w:pPr>
    </w:p>
    <w:p w:rsidR="009518A2" w:rsidRPr="002A7C2D" w:rsidRDefault="009518A2" w:rsidP="009518A2">
      <w:pPr>
        <w:tabs>
          <w:tab w:val="clear" w:pos="5223"/>
        </w:tabs>
        <w:spacing w:after="0"/>
        <w:jc w:val="left"/>
        <w:rPr>
          <w:rFonts w:ascii="Bookman Old Style" w:hAnsi="Bookman Old Style"/>
          <w:sz w:val="24"/>
          <w:szCs w:val="24"/>
        </w:rPr>
      </w:pPr>
      <w:r w:rsidRPr="002A7C2D">
        <w:rPr>
          <w:rFonts w:ascii="Bookman Old Style" w:hAnsi="Bookman Old Style"/>
          <w:sz w:val="24"/>
          <w:szCs w:val="24"/>
        </w:rPr>
        <w:t xml:space="preserve">En </w:t>
      </w:r>
      <w:r w:rsidR="005E2BE7" w:rsidRPr="002A7C2D">
        <w:rPr>
          <w:rFonts w:ascii="Bookman Old Style" w:hAnsi="Bookman Old Style"/>
          <w:sz w:val="24"/>
          <w:szCs w:val="24"/>
        </w:rPr>
        <w:t>août 2014</w:t>
      </w:r>
      <w:r w:rsidRPr="002A7C2D">
        <w:rPr>
          <w:rFonts w:ascii="Bookman Old Style" w:hAnsi="Bookman Old Style"/>
          <w:sz w:val="24"/>
          <w:szCs w:val="24"/>
        </w:rPr>
        <w:t xml:space="preserve">, EEPCI a nommé un Manager de transition pour aider la SHT à assumer son rôle comme membre du Consortium </w:t>
      </w:r>
      <w:r w:rsidR="005E2BE7" w:rsidRPr="002A7C2D">
        <w:rPr>
          <w:rFonts w:ascii="Bookman Old Style" w:hAnsi="Bookman Old Style"/>
          <w:sz w:val="24"/>
          <w:szCs w:val="24"/>
        </w:rPr>
        <w:t>pour comprendre</w:t>
      </w:r>
      <w:r w:rsidRPr="002A7C2D">
        <w:rPr>
          <w:rFonts w:ascii="Bookman Old Style" w:hAnsi="Bookman Old Style"/>
          <w:sz w:val="24"/>
          <w:szCs w:val="24"/>
        </w:rPr>
        <w:t xml:space="preserve"> les accords, les procédures, les interfaces et les attentes des membres du Consortium, ainsi que de fournir e</w:t>
      </w:r>
      <w:r w:rsidR="00DB6503">
        <w:rPr>
          <w:rFonts w:ascii="Bookman Old Style" w:hAnsi="Bookman Old Style"/>
          <w:sz w:val="24"/>
          <w:szCs w:val="24"/>
        </w:rPr>
        <w:t>t coordonner tout soutien que</w:t>
      </w:r>
      <w:r w:rsidRPr="002A7C2D">
        <w:rPr>
          <w:rFonts w:ascii="Bookman Old Style" w:hAnsi="Bookman Old Style"/>
          <w:sz w:val="24"/>
          <w:szCs w:val="24"/>
        </w:rPr>
        <w:t xml:space="preserve"> la SHT souhaite avoir de EEPCI.</w:t>
      </w:r>
    </w:p>
    <w:p w:rsidR="009518A2" w:rsidRPr="007F5717" w:rsidRDefault="009518A2" w:rsidP="009518A2">
      <w:pPr>
        <w:spacing w:after="0"/>
        <w:rPr>
          <w:rFonts w:ascii="Bookman Old Style" w:hAnsi="Bookman Old Style"/>
          <w:sz w:val="16"/>
          <w:szCs w:val="16"/>
        </w:rPr>
      </w:pPr>
    </w:p>
    <w:p w:rsidR="009518A2" w:rsidRPr="00FB5A68" w:rsidRDefault="00FB5A68" w:rsidP="002A7C2D">
      <w:pPr>
        <w:spacing w:after="0"/>
        <w:rPr>
          <w:rFonts w:ascii="Bookman Old Style" w:hAnsi="Bookman Old Style" w:cs="Times New Roman"/>
          <w:color w:val="000000" w:themeColor="text1"/>
          <w:sz w:val="20"/>
          <w:szCs w:val="20"/>
        </w:rPr>
      </w:pPr>
      <w:r>
        <w:rPr>
          <w:rFonts w:ascii="Bookman Old Style" w:eastAsia="Times New Roman" w:hAnsi="Bookman Old Style" w:cs="Arial"/>
          <w:b/>
          <w:bCs/>
          <w:sz w:val="20"/>
          <w:szCs w:val="20"/>
          <w:u w:val="single"/>
        </w:rPr>
        <w:t>Tableau n</w:t>
      </w:r>
      <w:r w:rsidR="00863B75" w:rsidRPr="00FB5A68">
        <w:rPr>
          <w:rFonts w:ascii="Bookman Old Style" w:eastAsia="Times New Roman" w:hAnsi="Bookman Old Style" w:cs="Arial"/>
          <w:b/>
          <w:bCs/>
          <w:sz w:val="20"/>
          <w:szCs w:val="20"/>
          <w:u w:val="single"/>
        </w:rPr>
        <w:t>° 47 :</w:t>
      </w:r>
      <w:r w:rsidR="0004377B">
        <w:rPr>
          <w:rFonts w:ascii="Bookman Old Style" w:eastAsia="Times New Roman" w:hAnsi="Bookman Old Style" w:cs="Arial"/>
          <w:b/>
          <w:bCs/>
          <w:sz w:val="20"/>
          <w:szCs w:val="20"/>
          <w:u w:val="single"/>
        </w:rPr>
        <w:t xml:space="preserve"> </w:t>
      </w:r>
      <w:r w:rsidR="009518A2" w:rsidRPr="00FB5A68">
        <w:rPr>
          <w:rFonts w:ascii="Bookman Old Style" w:hAnsi="Bookman Old Style"/>
          <w:sz w:val="20"/>
          <w:szCs w:val="20"/>
        </w:rPr>
        <w:t>Production et ventes du Consortium ESSO 2014</w:t>
      </w:r>
    </w:p>
    <w:tbl>
      <w:tblPr>
        <w:tblStyle w:val="Grilledutableau"/>
        <w:tblW w:w="0" w:type="auto"/>
        <w:tblInd w:w="675" w:type="dxa"/>
        <w:tblLook w:val="04A0" w:firstRow="1" w:lastRow="0" w:firstColumn="1" w:lastColumn="0" w:noHBand="0" w:noVBand="1"/>
      </w:tblPr>
      <w:tblGrid>
        <w:gridCol w:w="1628"/>
        <w:gridCol w:w="1916"/>
        <w:gridCol w:w="1985"/>
        <w:gridCol w:w="2126"/>
      </w:tblGrid>
      <w:tr w:rsidR="009518A2" w:rsidRPr="002A7C2D" w:rsidTr="007A3C87">
        <w:tc>
          <w:tcPr>
            <w:tcW w:w="1628" w:type="dxa"/>
            <w:shd w:val="clear" w:color="auto" w:fill="FFFF00"/>
          </w:tcPr>
          <w:p w:rsidR="009518A2" w:rsidRPr="002A7C2D" w:rsidRDefault="009518A2" w:rsidP="007A3C87">
            <w:pPr>
              <w:rPr>
                <w:rFonts w:ascii="Bookman Old Style" w:hAnsi="Bookman Old Style"/>
                <w:b/>
                <w:sz w:val="16"/>
                <w:szCs w:val="16"/>
              </w:rPr>
            </w:pPr>
          </w:p>
          <w:p w:rsidR="009518A2" w:rsidRPr="002A7C2D" w:rsidRDefault="009518A2" w:rsidP="007A3C87">
            <w:pPr>
              <w:jc w:val="left"/>
              <w:rPr>
                <w:rFonts w:ascii="Bookman Old Style" w:hAnsi="Bookman Old Style"/>
                <w:b/>
                <w:sz w:val="16"/>
                <w:szCs w:val="16"/>
              </w:rPr>
            </w:pPr>
            <w:r w:rsidRPr="002A7C2D">
              <w:rPr>
                <w:rFonts w:ascii="Bookman Old Style" w:hAnsi="Bookman Old Style"/>
                <w:b/>
                <w:sz w:val="16"/>
                <w:szCs w:val="16"/>
              </w:rPr>
              <w:t>MOIS</w:t>
            </w:r>
          </w:p>
        </w:tc>
        <w:tc>
          <w:tcPr>
            <w:tcW w:w="1916" w:type="dxa"/>
            <w:shd w:val="clear" w:color="auto" w:fill="FFFF00"/>
          </w:tcPr>
          <w:p w:rsidR="009518A2" w:rsidRPr="002A7C2D" w:rsidRDefault="009518A2" w:rsidP="007A3C87">
            <w:pPr>
              <w:jc w:val="center"/>
              <w:rPr>
                <w:rFonts w:ascii="Bookman Old Style" w:hAnsi="Bookman Old Style"/>
                <w:b/>
                <w:sz w:val="16"/>
                <w:szCs w:val="16"/>
              </w:rPr>
            </w:pPr>
          </w:p>
          <w:p w:rsidR="009518A2" w:rsidRPr="002A7C2D" w:rsidRDefault="009518A2" w:rsidP="007A3C87">
            <w:pPr>
              <w:jc w:val="center"/>
              <w:rPr>
                <w:rFonts w:ascii="Bookman Old Style" w:hAnsi="Bookman Old Style"/>
                <w:b/>
                <w:sz w:val="16"/>
                <w:szCs w:val="16"/>
              </w:rPr>
            </w:pPr>
            <w:r w:rsidRPr="002A7C2D">
              <w:rPr>
                <w:rFonts w:ascii="Bookman Old Style" w:hAnsi="Bookman Old Style"/>
                <w:b/>
                <w:sz w:val="16"/>
                <w:szCs w:val="16"/>
              </w:rPr>
              <w:t>Production</w:t>
            </w:r>
          </w:p>
        </w:tc>
        <w:tc>
          <w:tcPr>
            <w:tcW w:w="1985" w:type="dxa"/>
            <w:shd w:val="clear" w:color="auto" w:fill="FFFF00"/>
          </w:tcPr>
          <w:p w:rsidR="009518A2" w:rsidRPr="002A7C2D" w:rsidRDefault="009518A2" w:rsidP="007A3C87">
            <w:pPr>
              <w:jc w:val="center"/>
              <w:rPr>
                <w:rFonts w:ascii="Bookman Old Style" w:hAnsi="Bookman Old Style"/>
                <w:b/>
                <w:sz w:val="16"/>
                <w:szCs w:val="16"/>
              </w:rPr>
            </w:pPr>
          </w:p>
          <w:p w:rsidR="009518A2" w:rsidRPr="002A7C2D" w:rsidRDefault="009518A2" w:rsidP="007A3C87">
            <w:pPr>
              <w:jc w:val="center"/>
              <w:rPr>
                <w:rFonts w:ascii="Bookman Old Style" w:hAnsi="Bookman Old Style"/>
                <w:b/>
                <w:sz w:val="16"/>
                <w:szCs w:val="16"/>
              </w:rPr>
            </w:pPr>
            <w:r w:rsidRPr="002A7C2D">
              <w:rPr>
                <w:rFonts w:ascii="Bookman Old Style" w:hAnsi="Bookman Old Style"/>
                <w:b/>
                <w:sz w:val="16"/>
                <w:szCs w:val="16"/>
              </w:rPr>
              <w:t>Redevance SHT</w:t>
            </w:r>
          </w:p>
        </w:tc>
        <w:tc>
          <w:tcPr>
            <w:tcW w:w="2126" w:type="dxa"/>
            <w:shd w:val="clear" w:color="auto" w:fill="FFFF00"/>
          </w:tcPr>
          <w:p w:rsidR="009518A2" w:rsidRPr="002A7C2D" w:rsidRDefault="009518A2" w:rsidP="007A3C87">
            <w:pPr>
              <w:jc w:val="center"/>
              <w:rPr>
                <w:rFonts w:ascii="Bookman Old Style" w:hAnsi="Bookman Old Style"/>
                <w:b/>
                <w:sz w:val="16"/>
                <w:szCs w:val="16"/>
              </w:rPr>
            </w:pPr>
          </w:p>
          <w:p w:rsidR="009518A2" w:rsidRPr="002A7C2D" w:rsidRDefault="009518A2" w:rsidP="007A3C87">
            <w:pPr>
              <w:jc w:val="left"/>
              <w:rPr>
                <w:rFonts w:ascii="Bookman Old Style" w:hAnsi="Bookman Old Style"/>
                <w:b/>
                <w:sz w:val="16"/>
                <w:szCs w:val="16"/>
              </w:rPr>
            </w:pPr>
            <w:r w:rsidRPr="002A7C2D">
              <w:rPr>
                <w:rFonts w:ascii="Bookman Old Style" w:hAnsi="Bookman Old Style"/>
                <w:b/>
                <w:sz w:val="16"/>
                <w:szCs w:val="16"/>
              </w:rPr>
              <w:t>Ventes du Consortium</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Janvier</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2 321 203</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950 659</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1 900 707</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Février</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2 092 926</w:t>
            </w:r>
          </w:p>
        </w:tc>
        <w:tc>
          <w:tcPr>
            <w:tcW w:w="1985" w:type="dxa"/>
            <w:vAlign w:val="center"/>
          </w:tcPr>
          <w:p w:rsidR="009518A2" w:rsidRPr="002A7C2D" w:rsidRDefault="009518A2" w:rsidP="002A7C2D">
            <w:pPr>
              <w:jc w:val="center"/>
              <w:rPr>
                <w:rFonts w:ascii="Bookman Old Style" w:hAnsi="Bookman Old Style"/>
                <w:sz w:val="16"/>
                <w:szCs w:val="16"/>
              </w:rPr>
            </w:pP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2 851 189</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 xml:space="preserve">Mars </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2 336 821</w:t>
            </w:r>
          </w:p>
        </w:tc>
        <w:tc>
          <w:tcPr>
            <w:tcW w:w="1985" w:type="dxa"/>
            <w:vAlign w:val="center"/>
          </w:tcPr>
          <w:p w:rsidR="009518A2" w:rsidRPr="002A7C2D" w:rsidRDefault="009518A2" w:rsidP="002A7C2D">
            <w:pPr>
              <w:jc w:val="center"/>
              <w:rPr>
                <w:rFonts w:ascii="Bookman Old Style" w:hAnsi="Bookman Old Style"/>
                <w:sz w:val="16"/>
                <w:szCs w:val="16"/>
              </w:rPr>
            </w:pP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950 359</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Avril</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2 270 358</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951 339</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1 900 972</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Mai</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2 603 378</w:t>
            </w:r>
          </w:p>
        </w:tc>
        <w:tc>
          <w:tcPr>
            <w:tcW w:w="1985" w:type="dxa"/>
            <w:vAlign w:val="center"/>
          </w:tcPr>
          <w:p w:rsidR="009518A2" w:rsidRPr="002A7C2D" w:rsidRDefault="009518A2" w:rsidP="002A7C2D">
            <w:pPr>
              <w:jc w:val="center"/>
              <w:rPr>
                <w:rFonts w:ascii="Bookman Old Style" w:hAnsi="Bookman Old Style"/>
                <w:sz w:val="16"/>
                <w:szCs w:val="16"/>
              </w:rPr>
            </w:pP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2 851 722</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Juin</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2 445 582</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950 946</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1 900 530</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Juillet</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2 531 134</w:t>
            </w:r>
          </w:p>
        </w:tc>
        <w:tc>
          <w:tcPr>
            <w:tcW w:w="1985" w:type="dxa"/>
            <w:vAlign w:val="center"/>
          </w:tcPr>
          <w:p w:rsidR="009518A2" w:rsidRPr="002A7C2D" w:rsidRDefault="009518A2" w:rsidP="002A7C2D">
            <w:pPr>
              <w:jc w:val="center"/>
              <w:rPr>
                <w:rFonts w:ascii="Bookman Old Style" w:hAnsi="Bookman Old Style"/>
                <w:sz w:val="16"/>
                <w:szCs w:val="16"/>
              </w:rPr>
            </w:pP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1 901 037</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Août</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2 513 045</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1 900 718</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949 857</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Septembre</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2 418 559</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950 335</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1 901 826</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 xml:space="preserve">Octobre </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2 468 827</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949 443</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1 903 533</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Novembre</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2 370 144</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950 775</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1 902 689</w:t>
            </w:r>
          </w:p>
        </w:tc>
      </w:tr>
      <w:tr w:rsidR="009518A2" w:rsidRPr="002A7C2D" w:rsidTr="002A7C2D">
        <w:tc>
          <w:tcPr>
            <w:tcW w:w="1628" w:type="dxa"/>
            <w:vAlign w:val="center"/>
          </w:tcPr>
          <w:p w:rsidR="009518A2" w:rsidRPr="002A7C2D" w:rsidRDefault="009518A2" w:rsidP="002A7C2D">
            <w:pPr>
              <w:spacing w:line="480" w:lineRule="auto"/>
              <w:jc w:val="left"/>
              <w:rPr>
                <w:rFonts w:ascii="Bookman Old Style" w:hAnsi="Bookman Old Style"/>
                <w:sz w:val="16"/>
                <w:szCs w:val="16"/>
              </w:rPr>
            </w:pPr>
            <w:r w:rsidRPr="002A7C2D">
              <w:rPr>
                <w:rFonts w:ascii="Bookman Old Style" w:hAnsi="Bookman Old Style"/>
                <w:sz w:val="16"/>
                <w:szCs w:val="16"/>
              </w:rPr>
              <w:t>Décembre</w:t>
            </w:r>
          </w:p>
        </w:tc>
        <w:tc>
          <w:tcPr>
            <w:tcW w:w="191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1 348 262</w:t>
            </w:r>
          </w:p>
        </w:tc>
        <w:tc>
          <w:tcPr>
            <w:tcW w:w="1985"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950 690</w:t>
            </w:r>
          </w:p>
        </w:tc>
        <w:tc>
          <w:tcPr>
            <w:tcW w:w="2126" w:type="dxa"/>
            <w:vAlign w:val="center"/>
          </w:tcPr>
          <w:p w:rsidR="009518A2" w:rsidRPr="002A7C2D" w:rsidRDefault="009518A2" w:rsidP="002A7C2D">
            <w:pPr>
              <w:jc w:val="center"/>
              <w:rPr>
                <w:rFonts w:ascii="Bookman Old Style" w:hAnsi="Bookman Old Style"/>
                <w:sz w:val="16"/>
                <w:szCs w:val="16"/>
              </w:rPr>
            </w:pPr>
            <w:r w:rsidRPr="002A7C2D">
              <w:rPr>
                <w:rFonts w:ascii="Bookman Old Style" w:hAnsi="Bookman Old Style"/>
                <w:sz w:val="16"/>
                <w:szCs w:val="16"/>
              </w:rPr>
              <w:t>1 901 441</w:t>
            </w:r>
          </w:p>
        </w:tc>
      </w:tr>
      <w:tr w:rsidR="009518A2" w:rsidRPr="002A7C2D" w:rsidTr="002A7C2D">
        <w:tc>
          <w:tcPr>
            <w:tcW w:w="1628" w:type="dxa"/>
            <w:shd w:val="clear" w:color="auto" w:fill="B6DDE8" w:themeFill="accent5" w:themeFillTint="66"/>
            <w:vAlign w:val="center"/>
          </w:tcPr>
          <w:p w:rsidR="009518A2" w:rsidRPr="002A7C2D" w:rsidRDefault="009518A2" w:rsidP="002A7C2D">
            <w:pPr>
              <w:spacing w:line="480" w:lineRule="auto"/>
              <w:jc w:val="left"/>
              <w:rPr>
                <w:rFonts w:ascii="Bookman Old Style" w:hAnsi="Bookman Old Style"/>
                <w:b/>
                <w:sz w:val="16"/>
                <w:szCs w:val="16"/>
              </w:rPr>
            </w:pPr>
            <w:r w:rsidRPr="002A7C2D">
              <w:rPr>
                <w:rFonts w:ascii="Bookman Old Style" w:hAnsi="Bookman Old Style"/>
                <w:b/>
                <w:sz w:val="16"/>
                <w:szCs w:val="16"/>
              </w:rPr>
              <w:t>TOTAL</w:t>
            </w:r>
          </w:p>
        </w:tc>
        <w:tc>
          <w:tcPr>
            <w:tcW w:w="1916" w:type="dxa"/>
            <w:shd w:val="clear" w:color="auto" w:fill="B6DDE8" w:themeFill="accent5" w:themeFillTint="66"/>
            <w:vAlign w:val="center"/>
          </w:tcPr>
          <w:p w:rsidR="009518A2" w:rsidRPr="002A7C2D" w:rsidRDefault="009518A2" w:rsidP="002A7C2D">
            <w:pPr>
              <w:jc w:val="center"/>
              <w:rPr>
                <w:rFonts w:ascii="Bookman Old Style" w:hAnsi="Bookman Old Style"/>
                <w:b/>
                <w:sz w:val="16"/>
                <w:szCs w:val="16"/>
              </w:rPr>
            </w:pPr>
            <w:r w:rsidRPr="002A7C2D">
              <w:rPr>
                <w:rFonts w:ascii="Bookman Old Style" w:hAnsi="Bookman Old Style"/>
                <w:b/>
                <w:sz w:val="16"/>
                <w:szCs w:val="16"/>
              </w:rPr>
              <w:t>28 720 239</w:t>
            </w:r>
          </w:p>
        </w:tc>
        <w:tc>
          <w:tcPr>
            <w:tcW w:w="1985" w:type="dxa"/>
            <w:shd w:val="clear" w:color="auto" w:fill="B6DDE8" w:themeFill="accent5" w:themeFillTint="66"/>
            <w:vAlign w:val="center"/>
          </w:tcPr>
          <w:p w:rsidR="009518A2" w:rsidRPr="002A7C2D" w:rsidRDefault="009518A2" w:rsidP="002A7C2D">
            <w:pPr>
              <w:jc w:val="center"/>
              <w:rPr>
                <w:rFonts w:ascii="Bookman Old Style" w:hAnsi="Bookman Old Style"/>
                <w:b/>
                <w:sz w:val="16"/>
                <w:szCs w:val="16"/>
              </w:rPr>
            </w:pPr>
            <w:r w:rsidRPr="002A7C2D">
              <w:rPr>
                <w:rFonts w:ascii="Bookman Old Style" w:hAnsi="Bookman Old Style"/>
                <w:b/>
                <w:sz w:val="16"/>
                <w:szCs w:val="16"/>
              </w:rPr>
              <w:t>8 554 905</w:t>
            </w:r>
          </w:p>
        </w:tc>
        <w:tc>
          <w:tcPr>
            <w:tcW w:w="2126" w:type="dxa"/>
            <w:shd w:val="clear" w:color="auto" w:fill="B6DDE8" w:themeFill="accent5" w:themeFillTint="66"/>
            <w:vAlign w:val="center"/>
          </w:tcPr>
          <w:p w:rsidR="009518A2" w:rsidRPr="002A7C2D" w:rsidRDefault="009518A2" w:rsidP="002A7C2D">
            <w:pPr>
              <w:jc w:val="center"/>
              <w:rPr>
                <w:rFonts w:ascii="Bookman Old Style" w:hAnsi="Bookman Old Style"/>
                <w:b/>
                <w:sz w:val="16"/>
                <w:szCs w:val="16"/>
              </w:rPr>
            </w:pPr>
            <w:r w:rsidRPr="002A7C2D">
              <w:rPr>
                <w:rFonts w:ascii="Bookman Old Style" w:hAnsi="Bookman Old Style"/>
                <w:b/>
                <w:sz w:val="16"/>
                <w:szCs w:val="16"/>
              </w:rPr>
              <w:t>22 815 862</w:t>
            </w:r>
          </w:p>
        </w:tc>
      </w:tr>
    </w:tbl>
    <w:p w:rsidR="009518A2" w:rsidRPr="002A7C2D" w:rsidRDefault="009518A2" w:rsidP="009518A2">
      <w:pPr>
        <w:spacing w:after="0"/>
        <w:rPr>
          <w:rFonts w:ascii="Bookman Old Style" w:hAnsi="Bookman Old Style" w:cs="Times New Roman"/>
          <w:color w:val="000000" w:themeColor="text1"/>
          <w:sz w:val="24"/>
          <w:szCs w:val="24"/>
        </w:rPr>
      </w:pPr>
      <w:r w:rsidRPr="002A7C2D">
        <w:rPr>
          <w:rFonts w:ascii="Bookman Old Style" w:hAnsi="Bookman Old Style" w:cs="Times New Roman"/>
          <w:b/>
          <w:sz w:val="18"/>
          <w:szCs w:val="18"/>
          <w:u w:val="single"/>
        </w:rPr>
        <w:t>Source </w:t>
      </w:r>
      <w:r w:rsidRPr="002A7C2D">
        <w:rPr>
          <w:rFonts w:ascii="Bookman Old Style" w:hAnsi="Bookman Old Style" w:cs="Times New Roman"/>
          <w:sz w:val="16"/>
          <w:szCs w:val="16"/>
        </w:rPr>
        <w:t>: Ministère de l’Energie et du Pétrole</w:t>
      </w:r>
    </w:p>
    <w:p w:rsidR="002A7C2D" w:rsidRDefault="002A7C2D" w:rsidP="009518A2">
      <w:pPr>
        <w:rPr>
          <w:rFonts w:ascii="Bookman Old Style" w:hAnsi="Bookman Old Style" w:cs="Times New Roman"/>
          <w:b/>
          <w:sz w:val="24"/>
          <w:szCs w:val="24"/>
        </w:rPr>
      </w:pPr>
    </w:p>
    <w:p w:rsidR="006628BD" w:rsidRDefault="006628BD" w:rsidP="00863B75">
      <w:pPr>
        <w:rPr>
          <w:rFonts w:ascii="Bookman Old Style" w:hAnsi="Bookman Old Style" w:cs="Times New Roman"/>
          <w:b/>
          <w:sz w:val="24"/>
          <w:szCs w:val="24"/>
        </w:rPr>
      </w:pPr>
    </w:p>
    <w:p w:rsidR="006628BD" w:rsidRDefault="006628BD" w:rsidP="00863B75">
      <w:pPr>
        <w:rPr>
          <w:rFonts w:ascii="Bookman Old Style" w:hAnsi="Bookman Old Style" w:cs="Times New Roman"/>
          <w:b/>
          <w:sz w:val="24"/>
          <w:szCs w:val="24"/>
        </w:rPr>
      </w:pPr>
    </w:p>
    <w:p w:rsidR="006628BD" w:rsidRDefault="006628BD" w:rsidP="00863B75">
      <w:pPr>
        <w:rPr>
          <w:rFonts w:ascii="Bookman Old Style" w:hAnsi="Bookman Old Style" w:cs="Times New Roman"/>
          <w:b/>
          <w:sz w:val="24"/>
          <w:szCs w:val="24"/>
        </w:rPr>
      </w:pPr>
    </w:p>
    <w:p w:rsidR="006628BD" w:rsidRDefault="006628BD" w:rsidP="00863B75">
      <w:pPr>
        <w:rPr>
          <w:rFonts w:ascii="Bookman Old Style" w:hAnsi="Bookman Old Style" w:cs="Times New Roman"/>
          <w:b/>
          <w:sz w:val="24"/>
          <w:szCs w:val="24"/>
        </w:rPr>
      </w:pPr>
    </w:p>
    <w:p w:rsidR="00FB5A68" w:rsidRDefault="00FB5A68" w:rsidP="00863B75">
      <w:pPr>
        <w:rPr>
          <w:rFonts w:ascii="Bookman Old Style" w:hAnsi="Bookman Old Style" w:cs="Times New Roman"/>
          <w:b/>
          <w:sz w:val="24"/>
          <w:szCs w:val="24"/>
        </w:rPr>
      </w:pPr>
    </w:p>
    <w:p w:rsidR="009518A2" w:rsidRPr="00863B75" w:rsidRDefault="00863B75" w:rsidP="00863B75">
      <w:pPr>
        <w:rPr>
          <w:rFonts w:ascii="Bookman Old Style" w:hAnsi="Bookman Old Style" w:cs="Times New Roman"/>
          <w:b/>
          <w:sz w:val="24"/>
          <w:szCs w:val="24"/>
        </w:rPr>
      </w:pPr>
      <w:r>
        <w:rPr>
          <w:rFonts w:ascii="Bookman Old Style" w:hAnsi="Bookman Old Style" w:cs="Times New Roman"/>
          <w:b/>
          <w:sz w:val="24"/>
          <w:szCs w:val="24"/>
        </w:rPr>
        <w:lastRenderedPageBreak/>
        <w:t xml:space="preserve">V.1.2. </w:t>
      </w:r>
      <w:r w:rsidR="009518A2" w:rsidRPr="00863B75">
        <w:rPr>
          <w:rFonts w:ascii="Bookman Old Style" w:hAnsi="Bookman Old Style" w:cs="Times New Roman"/>
          <w:b/>
          <w:sz w:val="24"/>
          <w:szCs w:val="24"/>
        </w:rPr>
        <w:t>Evolution de l’Exportation et des enlèvements du pétrole brut des champs de Doba en 2014</w:t>
      </w:r>
    </w:p>
    <w:p w:rsidR="009518A2" w:rsidRPr="00FB5A68" w:rsidRDefault="00FB5A68" w:rsidP="009518A2">
      <w:pPr>
        <w:spacing w:after="0" w:line="240" w:lineRule="auto"/>
        <w:rPr>
          <w:rFonts w:ascii="Bookman Old Style" w:hAnsi="Bookman Old Style" w:cs="Times New Roman"/>
          <w:sz w:val="20"/>
          <w:szCs w:val="20"/>
        </w:rPr>
      </w:pPr>
      <w:r>
        <w:rPr>
          <w:rFonts w:ascii="Bookman Old Style" w:hAnsi="Bookman Old Style"/>
          <w:b/>
          <w:sz w:val="20"/>
          <w:szCs w:val="20"/>
          <w:u w:val="single"/>
        </w:rPr>
        <w:t>Tableau n</w:t>
      </w:r>
      <w:r w:rsidR="00863B75" w:rsidRPr="00FB5A68">
        <w:rPr>
          <w:rFonts w:ascii="Bookman Old Style" w:hAnsi="Bookman Old Style"/>
          <w:b/>
          <w:sz w:val="20"/>
          <w:szCs w:val="20"/>
          <w:u w:val="single"/>
        </w:rPr>
        <w:t>° 48 </w:t>
      </w:r>
      <w:r w:rsidR="00863B75" w:rsidRPr="00FB5A68">
        <w:rPr>
          <w:rFonts w:ascii="Bookman Old Style" w:hAnsi="Bookman Old Style"/>
          <w:b/>
          <w:sz w:val="20"/>
          <w:szCs w:val="20"/>
        </w:rPr>
        <w:t>:</w:t>
      </w:r>
      <w:r w:rsidR="005F17A6">
        <w:rPr>
          <w:rFonts w:ascii="Bookman Old Style" w:hAnsi="Bookman Old Style"/>
          <w:b/>
          <w:sz w:val="20"/>
          <w:szCs w:val="20"/>
        </w:rPr>
        <w:t xml:space="preserve"> </w:t>
      </w:r>
      <w:r w:rsidR="009518A2" w:rsidRPr="00FB5A68">
        <w:rPr>
          <w:rFonts w:ascii="Bookman Old Style" w:hAnsi="Bookman Old Style" w:cs="Times New Roman"/>
          <w:sz w:val="20"/>
          <w:szCs w:val="20"/>
        </w:rPr>
        <w:t>Exportation de pétrole brut et nombre d’enlèvements en 2014</w:t>
      </w:r>
    </w:p>
    <w:p w:rsidR="009518A2" w:rsidRPr="00FB5A68" w:rsidRDefault="009518A2" w:rsidP="009518A2">
      <w:pPr>
        <w:spacing w:after="0" w:line="240" w:lineRule="auto"/>
        <w:ind w:firstLine="708"/>
        <w:rPr>
          <w:rFonts w:ascii="Bookman Old Style" w:hAnsi="Bookman Old Style" w:cs="Times New Roman"/>
          <w:sz w:val="20"/>
          <w:szCs w:val="20"/>
        </w:rPr>
      </w:pPr>
    </w:p>
    <w:tbl>
      <w:tblPr>
        <w:tblStyle w:val="Grilledutableau"/>
        <w:tblW w:w="9477" w:type="dxa"/>
        <w:tblInd w:w="-176" w:type="dxa"/>
        <w:tblLook w:val="04A0" w:firstRow="1" w:lastRow="0" w:firstColumn="1" w:lastColumn="0" w:noHBand="0" w:noVBand="1"/>
      </w:tblPr>
      <w:tblGrid>
        <w:gridCol w:w="541"/>
        <w:gridCol w:w="964"/>
        <w:gridCol w:w="1519"/>
        <w:gridCol w:w="1383"/>
        <w:gridCol w:w="1275"/>
        <w:gridCol w:w="797"/>
        <w:gridCol w:w="1091"/>
        <w:gridCol w:w="678"/>
        <w:gridCol w:w="1229"/>
      </w:tblGrid>
      <w:tr w:rsidR="009518A2" w:rsidRPr="002A7C2D" w:rsidTr="002A7C2D">
        <w:trPr>
          <w:trHeight w:val="425"/>
        </w:trPr>
        <w:tc>
          <w:tcPr>
            <w:tcW w:w="0" w:type="auto"/>
            <w:shd w:val="clear" w:color="auto" w:fill="FFFF00"/>
          </w:tcPr>
          <w:p w:rsidR="009518A2" w:rsidRPr="002A7C2D" w:rsidRDefault="009518A2" w:rsidP="007A3C87">
            <w:pPr>
              <w:rPr>
                <w:rFonts w:ascii="Bookman Old Style" w:hAnsi="Bookman Old Style"/>
                <w:sz w:val="14"/>
                <w:szCs w:val="14"/>
              </w:rPr>
            </w:pPr>
          </w:p>
          <w:p w:rsidR="009518A2" w:rsidRPr="002A7C2D" w:rsidRDefault="009518A2" w:rsidP="007A3C87">
            <w:pPr>
              <w:rPr>
                <w:rFonts w:ascii="Bookman Old Style" w:hAnsi="Bookman Old Style"/>
                <w:sz w:val="14"/>
                <w:szCs w:val="14"/>
              </w:rPr>
            </w:pPr>
            <w:r w:rsidRPr="002A7C2D">
              <w:rPr>
                <w:rFonts w:ascii="Bookman Old Style" w:hAnsi="Bookman Old Style"/>
                <w:sz w:val="14"/>
                <w:szCs w:val="14"/>
              </w:rPr>
              <w:t>N°</w:t>
            </w:r>
          </w:p>
        </w:tc>
        <w:tc>
          <w:tcPr>
            <w:tcW w:w="964" w:type="dxa"/>
            <w:shd w:val="clear" w:color="auto" w:fill="FFFF00"/>
          </w:tcPr>
          <w:p w:rsidR="009518A2" w:rsidRPr="002A7C2D" w:rsidRDefault="009518A2" w:rsidP="007A3C87">
            <w:pPr>
              <w:rPr>
                <w:rFonts w:ascii="Bookman Old Style" w:hAnsi="Bookman Old Style"/>
                <w:sz w:val="14"/>
                <w:szCs w:val="14"/>
              </w:rPr>
            </w:pPr>
          </w:p>
          <w:p w:rsidR="009518A2" w:rsidRPr="002A7C2D" w:rsidRDefault="009518A2" w:rsidP="007A3C87">
            <w:pPr>
              <w:rPr>
                <w:rFonts w:ascii="Bookman Old Style" w:hAnsi="Bookman Old Style"/>
                <w:sz w:val="14"/>
                <w:szCs w:val="14"/>
              </w:rPr>
            </w:pPr>
            <w:r w:rsidRPr="002A7C2D">
              <w:rPr>
                <w:rFonts w:ascii="Bookman Old Style" w:hAnsi="Bookman Old Style"/>
                <w:sz w:val="14"/>
                <w:szCs w:val="14"/>
              </w:rPr>
              <w:t>Société</w:t>
            </w:r>
          </w:p>
        </w:tc>
        <w:tc>
          <w:tcPr>
            <w:tcW w:w="0" w:type="auto"/>
            <w:shd w:val="clear" w:color="auto" w:fill="FFFF00"/>
          </w:tcPr>
          <w:p w:rsidR="009518A2" w:rsidRPr="002A7C2D" w:rsidRDefault="009518A2" w:rsidP="007A3C87">
            <w:pPr>
              <w:rPr>
                <w:rFonts w:ascii="Bookman Old Style" w:hAnsi="Bookman Old Style"/>
                <w:sz w:val="14"/>
                <w:szCs w:val="14"/>
              </w:rPr>
            </w:pPr>
          </w:p>
          <w:p w:rsidR="009518A2" w:rsidRPr="002A7C2D" w:rsidRDefault="009518A2" w:rsidP="007A3C87">
            <w:pPr>
              <w:rPr>
                <w:rFonts w:ascii="Bookman Old Style" w:hAnsi="Bookman Old Style"/>
                <w:sz w:val="14"/>
                <w:szCs w:val="14"/>
              </w:rPr>
            </w:pPr>
            <w:r w:rsidRPr="002A7C2D">
              <w:rPr>
                <w:rFonts w:ascii="Bookman Old Style" w:hAnsi="Bookman Old Style"/>
                <w:sz w:val="14"/>
                <w:szCs w:val="14"/>
              </w:rPr>
              <w:t>Tanker enleveur</w:t>
            </w:r>
          </w:p>
        </w:tc>
        <w:tc>
          <w:tcPr>
            <w:tcW w:w="1383" w:type="dxa"/>
            <w:shd w:val="clear" w:color="auto" w:fill="FFFF00"/>
          </w:tcPr>
          <w:p w:rsidR="009518A2" w:rsidRPr="002A7C2D" w:rsidRDefault="009518A2" w:rsidP="007A3C87">
            <w:pPr>
              <w:rPr>
                <w:rFonts w:ascii="Bookman Old Style" w:hAnsi="Bookman Old Style"/>
                <w:sz w:val="14"/>
                <w:szCs w:val="14"/>
              </w:rPr>
            </w:pPr>
          </w:p>
          <w:p w:rsidR="009518A2" w:rsidRPr="002A7C2D" w:rsidRDefault="009518A2" w:rsidP="007A3C87">
            <w:pPr>
              <w:rPr>
                <w:rFonts w:ascii="Bookman Old Style" w:hAnsi="Bookman Old Style"/>
                <w:sz w:val="14"/>
                <w:szCs w:val="14"/>
              </w:rPr>
            </w:pPr>
            <w:r w:rsidRPr="002A7C2D">
              <w:rPr>
                <w:rFonts w:ascii="Bookman Old Style" w:hAnsi="Bookman Old Style"/>
                <w:sz w:val="14"/>
                <w:szCs w:val="14"/>
              </w:rPr>
              <w:t>Date départ</w:t>
            </w:r>
          </w:p>
        </w:tc>
        <w:tc>
          <w:tcPr>
            <w:tcW w:w="1275" w:type="dxa"/>
            <w:shd w:val="clear" w:color="auto" w:fill="FFFF00"/>
          </w:tcPr>
          <w:p w:rsidR="009518A2" w:rsidRPr="002A7C2D" w:rsidRDefault="009518A2" w:rsidP="007A3C87">
            <w:pPr>
              <w:jc w:val="left"/>
              <w:rPr>
                <w:rFonts w:ascii="Bookman Old Style" w:hAnsi="Bookman Old Style"/>
                <w:sz w:val="14"/>
                <w:szCs w:val="14"/>
              </w:rPr>
            </w:pPr>
          </w:p>
          <w:p w:rsidR="009518A2" w:rsidRPr="002A7C2D" w:rsidRDefault="009518A2" w:rsidP="007A3C87">
            <w:pPr>
              <w:jc w:val="left"/>
              <w:rPr>
                <w:rFonts w:ascii="Bookman Old Style" w:hAnsi="Bookman Old Style"/>
                <w:sz w:val="14"/>
                <w:szCs w:val="14"/>
              </w:rPr>
            </w:pPr>
            <w:r w:rsidRPr="002A7C2D">
              <w:rPr>
                <w:rFonts w:ascii="Bookman Old Style" w:hAnsi="Bookman Old Style"/>
                <w:sz w:val="14"/>
                <w:szCs w:val="14"/>
              </w:rPr>
              <w:t>Quantité Nette du Brut</w:t>
            </w:r>
          </w:p>
        </w:tc>
        <w:tc>
          <w:tcPr>
            <w:tcW w:w="0" w:type="auto"/>
            <w:shd w:val="clear" w:color="auto" w:fill="FFFF00"/>
          </w:tcPr>
          <w:p w:rsidR="009518A2" w:rsidRPr="002A7C2D" w:rsidRDefault="009518A2" w:rsidP="007A3C87">
            <w:pPr>
              <w:jc w:val="left"/>
              <w:rPr>
                <w:rFonts w:ascii="Bookman Old Style" w:hAnsi="Bookman Old Style"/>
                <w:sz w:val="14"/>
                <w:szCs w:val="14"/>
              </w:rPr>
            </w:pPr>
          </w:p>
          <w:p w:rsidR="009518A2" w:rsidRPr="002A7C2D" w:rsidRDefault="009518A2" w:rsidP="007A3C87">
            <w:pPr>
              <w:jc w:val="left"/>
              <w:rPr>
                <w:rFonts w:ascii="Bookman Old Style" w:hAnsi="Bookman Old Style"/>
                <w:sz w:val="14"/>
                <w:szCs w:val="14"/>
              </w:rPr>
            </w:pPr>
            <w:r w:rsidRPr="002A7C2D">
              <w:rPr>
                <w:rFonts w:ascii="Bookman Old Style" w:hAnsi="Bookman Old Style"/>
                <w:sz w:val="14"/>
                <w:szCs w:val="14"/>
              </w:rPr>
              <w:t>% eau</w:t>
            </w:r>
          </w:p>
        </w:tc>
        <w:tc>
          <w:tcPr>
            <w:tcW w:w="0" w:type="auto"/>
            <w:shd w:val="clear" w:color="auto" w:fill="FFFF00"/>
          </w:tcPr>
          <w:p w:rsidR="009518A2" w:rsidRPr="002A7C2D" w:rsidRDefault="009518A2" w:rsidP="007A3C87">
            <w:pPr>
              <w:jc w:val="left"/>
              <w:rPr>
                <w:rFonts w:ascii="Bookman Old Style" w:hAnsi="Bookman Old Style"/>
                <w:sz w:val="14"/>
                <w:szCs w:val="14"/>
              </w:rPr>
            </w:pPr>
          </w:p>
          <w:p w:rsidR="009518A2" w:rsidRPr="002A7C2D" w:rsidRDefault="009518A2" w:rsidP="007A3C87">
            <w:pPr>
              <w:jc w:val="left"/>
              <w:rPr>
                <w:rFonts w:ascii="Bookman Old Style" w:hAnsi="Bookman Old Style"/>
                <w:sz w:val="14"/>
                <w:szCs w:val="14"/>
              </w:rPr>
            </w:pPr>
            <w:r w:rsidRPr="002A7C2D">
              <w:rPr>
                <w:rFonts w:ascii="Bookman Old Style" w:hAnsi="Bookman Old Style"/>
                <w:sz w:val="14"/>
                <w:szCs w:val="14"/>
              </w:rPr>
              <w:t>Prix de Brent</w:t>
            </w:r>
          </w:p>
        </w:tc>
        <w:tc>
          <w:tcPr>
            <w:tcW w:w="0" w:type="auto"/>
            <w:shd w:val="clear" w:color="auto" w:fill="FFFF00"/>
          </w:tcPr>
          <w:p w:rsidR="009518A2" w:rsidRPr="002A7C2D" w:rsidRDefault="009518A2" w:rsidP="007A3C87">
            <w:pPr>
              <w:jc w:val="left"/>
              <w:rPr>
                <w:rFonts w:ascii="Bookman Old Style" w:hAnsi="Bookman Old Style"/>
                <w:sz w:val="14"/>
                <w:szCs w:val="14"/>
              </w:rPr>
            </w:pPr>
          </w:p>
          <w:p w:rsidR="009518A2" w:rsidRPr="002A7C2D" w:rsidRDefault="009518A2" w:rsidP="007A3C87">
            <w:pPr>
              <w:jc w:val="left"/>
              <w:rPr>
                <w:rFonts w:ascii="Bookman Old Style" w:hAnsi="Bookman Old Style"/>
                <w:sz w:val="14"/>
                <w:szCs w:val="14"/>
              </w:rPr>
            </w:pPr>
            <w:r w:rsidRPr="002A7C2D">
              <w:rPr>
                <w:rFonts w:ascii="Bookman Old Style" w:hAnsi="Bookman Old Style"/>
                <w:sz w:val="14"/>
                <w:szCs w:val="14"/>
              </w:rPr>
              <w:t xml:space="preserve">Décote </w:t>
            </w:r>
          </w:p>
        </w:tc>
        <w:tc>
          <w:tcPr>
            <w:tcW w:w="0" w:type="auto"/>
            <w:shd w:val="clear" w:color="auto" w:fill="FFFF00"/>
          </w:tcPr>
          <w:p w:rsidR="009518A2" w:rsidRPr="002A7C2D" w:rsidRDefault="009518A2" w:rsidP="007A3C87">
            <w:pPr>
              <w:jc w:val="left"/>
              <w:rPr>
                <w:rFonts w:ascii="Bookman Old Style" w:hAnsi="Bookman Old Style"/>
                <w:sz w:val="14"/>
                <w:szCs w:val="14"/>
              </w:rPr>
            </w:pPr>
          </w:p>
          <w:p w:rsidR="009518A2" w:rsidRPr="002A7C2D" w:rsidRDefault="009518A2" w:rsidP="007A3C87">
            <w:pPr>
              <w:jc w:val="left"/>
              <w:rPr>
                <w:rFonts w:ascii="Bookman Old Style" w:hAnsi="Bookman Old Style"/>
                <w:sz w:val="14"/>
                <w:szCs w:val="14"/>
              </w:rPr>
            </w:pPr>
            <w:r w:rsidRPr="002A7C2D">
              <w:rPr>
                <w:rFonts w:ascii="Bookman Old Style" w:hAnsi="Bookman Old Style"/>
                <w:sz w:val="14"/>
                <w:szCs w:val="14"/>
              </w:rPr>
              <w:t>Prix du Marché</w:t>
            </w:r>
          </w:p>
        </w:tc>
      </w:tr>
      <w:tr w:rsidR="009518A2" w:rsidRPr="002A7C2D" w:rsidTr="002A7C2D">
        <w:tc>
          <w:tcPr>
            <w:tcW w:w="0" w:type="auto"/>
          </w:tcPr>
          <w:p w:rsidR="009518A2" w:rsidRPr="002A7C2D" w:rsidRDefault="009518A2" w:rsidP="007A3C87">
            <w:pPr>
              <w:jc w:val="center"/>
              <w:rPr>
                <w:rFonts w:ascii="Bookman Old Style" w:hAnsi="Bookman Old Style"/>
                <w:b/>
                <w:sz w:val="12"/>
                <w:szCs w:val="12"/>
              </w:rPr>
            </w:pPr>
            <w:r w:rsidRPr="002A7C2D">
              <w:rPr>
                <w:rFonts w:ascii="Bookman Old Style" w:hAnsi="Bookman Old Style"/>
                <w:b/>
                <w:sz w:val="12"/>
                <w:szCs w:val="12"/>
              </w:rPr>
              <w:t>535</w:t>
            </w:r>
          </w:p>
        </w:tc>
        <w:tc>
          <w:tcPr>
            <w:tcW w:w="964" w:type="dxa"/>
          </w:tcPr>
          <w:p w:rsidR="009518A2" w:rsidRPr="002A7C2D" w:rsidRDefault="009518A2" w:rsidP="007A3C87">
            <w:pPr>
              <w:rPr>
                <w:rFonts w:ascii="Bookman Old Style" w:hAnsi="Bookman Old Style"/>
                <w:b/>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GENMAE</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02/01/2014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950 659</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6 027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109.097</w:t>
            </w:r>
          </w:p>
        </w:tc>
        <w:tc>
          <w:tcPr>
            <w:tcW w:w="0" w:type="auto"/>
          </w:tcPr>
          <w:p w:rsidR="009518A2" w:rsidRPr="002A7C2D" w:rsidRDefault="009518A2" w:rsidP="007A3C87">
            <w:pPr>
              <w:tabs>
                <w:tab w:val="left" w:pos="413"/>
              </w:tabs>
              <w:jc w:val="center"/>
              <w:rPr>
                <w:rFonts w:ascii="Bookman Old Style" w:hAnsi="Bookman Old Style"/>
                <w:sz w:val="12"/>
                <w:szCs w:val="12"/>
              </w:rPr>
            </w:pPr>
            <w:r w:rsidRPr="002A7C2D">
              <w:rPr>
                <w:rFonts w:ascii="Bookman Old Style" w:hAnsi="Bookman Old Style"/>
                <w:sz w:val="12"/>
                <w:szCs w:val="12"/>
              </w:rPr>
              <w:t>7.000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102.097</w:t>
            </w:r>
          </w:p>
        </w:tc>
      </w:tr>
      <w:tr w:rsidR="009518A2" w:rsidRPr="002A7C2D" w:rsidTr="002A7C2D">
        <w:tc>
          <w:tcPr>
            <w:tcW w:w="0" w:type="auto"/>
          </w:tcPr>
          <w:p w:rsidR="009518A2" w:rsidRPr="002A7C2D" w:rsidRDefault="009518A2" w:rsidP="007A3C87">
            <w:pPr>
              <w:jc w:val="center"/>
              <w:rPr>
                <w:rFonts w:ascii="Bookman Old Style" w:hAnsi="Bookman Old Style"/>
                <w:b/>
                <w:sz w:val="12"/>
                <w:szCs w:val="12"/>
              </w:rPr>
            </w:pPr>
            <w:r w:rsidRPr="002A7C2D">
              <w:rPr>
                <w:rFonts w:ascii="Bookman Old Style" w:hAnsi="Bookman Old Style"/>
                <w:b/>
                <w:sz w:val="12"/>
                <w:szCs w:val="12"/>
              </w:rPr>
              <w:t>536</w:t>
            </w:r>
          </w:p>
        </w:tc>
        <w:tc>
          <w:tcPr>
            <w:tcW w:w="964" w:type="dxa"/>
          </w:tcPr>
          <w:p w:rsidR="009518A2" w:rsidRPr="002A7C2D" w:rsidRDefault="009518A2" w:rsidP="007A3C87">
            <w:pPr>
              <w:rPr>
                <w:rFonts w:ascii="Bookman Old Style" w:hAnsi="Bookman Old Style"/>
                <w:b/>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 SONANGOL HUIL</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12/01/2014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950 342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6 122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108.018</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7.750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100.268</w:t>
            </w:r>
          </w:p>
        </w:tc>
      </w:tr>
      <w:tr w:rsidR="009518A2" w:rsidRPr="002A7C2D" w:rsidTr="002A7C2D">
        <w:tc>
          <w:tcPr>
            <w:tcW w:w="0" w:type="auto"/>
          </w:tcPr>
          <w:p w:rsidR="009518A2" w:rsidRPr="002A7C2D" w:rsidRDefault="009518A2" w:rsidP="007A3C87">
            <w:pPr>
              <w:jc w:val="center"/>
              <w:rPr>
                <w:rFonts w:ascii="Bookman Old Style" w:hAnsi="Bookman Old Style"/>
                <w:b/>
                <w:sz w:val="12"/>
                <w:szCs w:val="12"/>
              </w:rPr>
            </w:pPr>
            <w:r w:rsidRPr="002A7C2D">
              <w:rPr>
                <w:rFonts w:ascii="Bookman Old Style" w:hAnsi="Bookman Old Style"/>
                <w:b/>
                <w:sz w:val="12"/>
                <w:szCs w:val="12"/>
              </w:rPr>
              <w:t>537</w:t>
            </w:r>
          </w:p>
        </w:tc>
        <w:tc>
          <w:tcPr>
            <w:tcW w:w="964" w:type="dxa"/>
          </w:tcPr>
          <w:p w:rsidR="009518A2" w:rsidRPr="002A7C2D" w:rsidRDefault="009518A2" w:rsidP="007A3C87">
            <w:pPr>
              <w:rPr>
                <w:rFonts w:ascii="Bookman Old Style" w:hAnsi="Bookman Old Style"/>
                <w:b/>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SIFNOS</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25/01/2014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950 365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6 507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108.810</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7.950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100.860</w:t>
            </w:r>
          </w:p>
        </w:tc>
      </w:tr>
      <w:tr w:rsidR="009518A2" w:rsidRPr="002A7C2D" w:rsidTr="002A7C2D">
        <w:tc>
          <w:tcPr>
            <w:tcW w:w="0" w:type="auto"/>
          </w:tcPr>
          <w:p w:rsidR="009518A2" w:rsidRPr="002A7C2D" w:rsidRDefault="009518A2" w:rsidP="007A3C87">
            <w:pPr>
              <w:jc w:val="center"/>
              <w:rPr>
                <w:rFonts w:ascii="Bookman Old Style" w:hAnsi="Bookman Old Style"/>
                <w:b/>
                <w:sz w:val="12"/>
                <w:szCs w:val="12"/>
              </w:rPr>
            </w:pPr>
            <w:r w:rsidRPr="002A7C2D">
              <w:rPr>
                <w:rFonts w:ascii="Bookman Old Style" w:hAnsi="Bookman Old Style"/>
                <w:b/>
                <w:sz w:val="12"/>
                <w:szCs w:val="12"/>
              </w:rPr>
              <w:t>538A</w:t>
            </w:r>
          </w:p>
        </w:tc>
        <w:tc>
          <w:tcPr>
            <w:tcW w:w="964" w:type="dxa"/>
          </w:tcPr>
          <w:p w:rsidR="009518A2" w:rsidRPr="002A7C2D" w:rsidRDefault="009518A2" w:rsidP="007A3C87">
            <w:pPr>
              <w:rPr>
                <w:rFonts w:ascii="Bookman Old Style" w:hAnsi="Bookman Old Style"/>
                <w:b/>
                <w:sz w:val="12"/>
                <w:szCs w:val="12"/>
              </w:rPr>
            </w:pPr>
            <w:r w:rsidRPr="002A7C2D">
              <w:rPr>
                <w:rFonts w:ascii="Bookman Old Style" w:hAnsi="Bookman Old Style"/>
                <w:b/>
                <w:sz w:val="12"/>
                <w:szCs w:val="12"/>
              </w:rPr>
              <w:t>Chevron</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DSVISION</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04/02/2014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300 000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2 250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108.865</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7.600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101.265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538B</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Chevron</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DSVISION</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05/02/2014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650 075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4 930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108.865</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7.600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101.265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539</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RIDGEBURY</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17/02/2014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950 282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6 795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109.598</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103.598</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540</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FILIKON</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27/02/2014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950 832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6 414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109.182</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7.850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101.332</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541</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ENERGY</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12/03/2014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950 359</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6 989</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107.060</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6.300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100.760</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542</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Caracal</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21/03/2014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950 614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4 236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106.594</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6.300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100.294</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543A</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ZALLAQ</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03/04/2014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642 070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3 291</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106.369</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7.650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98.719</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543B</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ZALLAQ</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03/04/2014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278 564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1 428</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106.369</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7.650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98.719</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543C</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ZALLAQ</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03/04/2014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30 705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157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106.369</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7.650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98.719</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544A</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VIOLAND</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14/04/2014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450 000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2 716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108.946</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6.200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102.746</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544B</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VIOLAND</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14/04/2014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500 127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3 019</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108.946</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6.200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102.746</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545</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Chevron</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FILIKON</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25/04/2014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950 845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5 739</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109.141</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6.250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102.891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546</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jc w:val="left"/>
              <w:rPr>
                <w:rFonts w:ascii="Bookman Old Style" w:hAnsi="Bookman Old Style"/>
                <w:sz w:val="12"/>
                <w:szCs w:val="12"/>
              </w:rPr>
            </w:pPr>
            <w:r w:rsidRPr="002A7C2D">
              <w:rPr>
                <w:rFonts w:ascii="Bookman Old Style" w:hAnsi="Bookman Old Style"/>
                <w:sz w:val="12"/>
                <w:szCs w:val="12"/>
              </w:rPr>
              <w:t>M.NORDIC PASSAT</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06/05/2014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949 482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6 982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108.387</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5.750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102.637</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547</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SIFNOS</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17/05/2014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951 694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4 975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110.858</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5.750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105.108</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548</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NORDIC VEGA</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28/05/2014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950 546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6 508</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109.261</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5.750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103.511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549</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Chevron</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SKS SPEY</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09/06/2014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949 797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9 303</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111.420</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105.920</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550A</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 TPATRIS</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19/06/2014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200 000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1 674</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108.841</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6.250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102.591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550B</w:t>
            </w:r>
          </w:p>
        </w:tc>
        <w:tc>
          <w:tcPr>
            <w:tcW w:w="964"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b/>
                <w:sz w:val="12"/>
                <w:szCs w:val="12"/>
                <w:lang w:val="en-US"/>
              </w:rPr>
              <w:t>SHT</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 TPATRIS</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19/06/2014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200 000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1 674</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108.841</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6.250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102.591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550C</w:t>
            </w:r>
          </w:p>
        </w:tc>
        <w:tc>
          <w:tcPr>
            <w:tcW w:w="964"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b/>
                <w:sz w:val="12"/>
                <w:szCs w:val="12"/>
                <w:lang w:val="en-US"/>
              </w:rPr>
              <w:t>SHT</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 TPATRIS</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19/06/2014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200 000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1 674</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108.841</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6.250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102.591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550D</w:t>
            </w:r>
          </w:p>
        </w:tc>
        <w:tc>
          <w:tcPr>
            <w:tcW w:w="964"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b/>
                <w:sz w:val="12"/>
                <w:szCs w:val="12"/>
                <w:lang w:val="en-US"/>
              </w:rPr>
              <w:t>SHT</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 TPATRIS</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19/06/2014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200 000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1 674</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108.841</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6.250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102.591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550E</w:t>
            </w:r>
          </w:p>
        </w:tc>
        <w:tc>
          <w:tcPr>
            <w:tcW w:w="964"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b/>
                <w:sz w:val="12"/>
                <w:szCs w:val="12"/>
                <w:lang w:val="en-US"/>
              </w:rPr>
              <w:t>SHT</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 TPATRIS</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19/06/2014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150 946</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1 262</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108.841</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6.250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102.591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551</w:t>
            </w:r>
          </w:p>
        </w:tc>
        <w:tc>
          <w:tcPr>
            <w:tcW w:w="964"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b/>
                <w:sz w:val="12"/>
                <w:szCs w:val="12"/>
                <w:lang w:val="en-US"/>
              </w:rPr>
              <w:t>Petronas</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M.T. POETIC</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28/06/2014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950 733</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7 088</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109.896</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5.750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104.146</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552</w:t>
            </w:r>
          </w:p>
        </w:tc>
        <w:tc>
          <w:tcPr>
            <w:tcW w:w="964"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b/>
                <w:sz w:val="12"/>
                <w:szCs w:val="12"/>
                <w:lang w:val="en-US"/>
              </w:rPr>
              <w:t>ESSO</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M.T. NORDIC AP.</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07/07/2014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950 694</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6 413</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106.130</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5.875</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100.255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553</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lang w:val="en-US"/>
              </w:rPr>
              <w:t>C</w:t>
            </w:r>
            <w:proofErr w:type="spellStart"/>
            <w:r w:rsidRPr="002A7C2D">
              <w:rPr>
                <w:rFonts w:ascii="Bookman Old Style" w:hAnsi="Bookman Old Style"/>
                <w:sz w:val="12"/>
                <w:szCs w:val="12"/>
              </w:rPr>
              <w:t>aracal</w:t>
            </w:r>
            <w:proofErr w:type="spellEnd"/>
          </w:p>
        </w:tc>
        <w:tc>
          <w:tcPr>
            <w:tcW w:w="0" w:type="auto"/>
          </w:tcPr>
          <w:p w:rsidR="009518A2" w:rsidRPr="002A7C2D" w:rsidRDefault="009518A2" w:rsidP="007A3C87">
            <w:pPr>
              <w:rPr>
                <w:rFonts w:ascii="Bookman Old Style" w:hAnsi="Bookman Old Style"/>
                <w:sz w:val="12"/>
                <w:szCs w:val="12"/>
              </w:rPr>
            </w:pP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17/07/2014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949 533</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6 597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112.825</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4.800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108.025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554</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COSMIC</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28/07/2014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950 343</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6 218</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104.725</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6.650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98.075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555</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PRINCIMAR</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07/08/2014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950 494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6 893</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102.175</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7.600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94.575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556</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RIDGEBURY</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18/08/2014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949 857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6 407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100.468</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7.200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93.268</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557A</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HEMSEDAL</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28/08/2014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752 000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4 691</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99.938</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9.500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90.438</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557B</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HEMSEDAL</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28/08/2014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198 224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1 237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99.938</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9.500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90.438</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558</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COSMIC</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08/09/2014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950 866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6 221</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96.793</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8.850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87.943</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559</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OLYMPIC</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18/09/2014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950 960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5 644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96.415</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8.150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87.265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560</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PRINCIMAR</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29/09/2014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950 335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7 567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92.366</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8.850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83.516</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561</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MAJESTIC</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09/10/2014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952 581</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6 522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86.151</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7.900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78.251</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562</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M.GYNMARSPYRID</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19/10/2014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950 952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6 221</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85.649</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8.350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77.299</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563A</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COSMIC</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29/10/2014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748 688</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5 126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84.512</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8.000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76.512</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563B</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COSMIC</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29/10/2014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200 755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1 374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84.512</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8.000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76.512</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564A</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SHT Pétrole</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M.T.NANTUCKET</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09/11/2014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475 388</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3 206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79.540</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7.500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72.040</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564B</w:t>
            </w:r>
          </w:p>
        </w:tc>
        <w:tc>
          <w:tcPr>
            <w:tcW w:w="964" w:type="dxa"/>
          </w:tcPr>
          <w:p w:rsidR="009518A2" w:rsidRPr="002A7C2D" w:rsidRDefault="009518A2" w:rsidP="007A3C87">
            <w:pPr>
              <w:rPr>
                <w:rFonts w:ascii="Bookman Old Style" w:hAnsi="Bookman Old Style"/>
                <w:b/>
                <w:sz w:val="12"/>
                <w:szCs w:val="12"/>
              </w:rPr>
            </w:pPr>
            <w:r w:rsidRPr="002A7C2D">
              <w:rPr>
                <w:rFonts w:ascii="Bookman Old Style" w:hAnsi="Bookman Old Style"/>
                <w:b/>
                <w:sz w:val="12"/>
                <w:szCs w:val="12"/>
              </w:rPr>
              <w:t>SHT Pétrole</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M.T.NANTUCKET</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09/11/2014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475 387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3 207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79.540</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7.500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72.040</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565</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M.T. DA YUAN HU</w:t>
            </w:r>
          </w:p>
        </w:tc>
        <w:tc>
          <w:tcPr>
            <w:tcW w:w="1383" w:type="dxa"/>
          </w:tcPr>
          <w:p w:rsidR="009518A2" w:rsidRPr="002A7C2D" w:rsidRDefault="009518A2" w:rsidP="007A3C87">
            <w:pPr>
              <w:rPr>
                <w:rFonts w:ascii="Bookman Old Style" w:hAnsi="Bookman Old Style"/>
                <w:sz w:val="12"/>
                <w:szCs w:val="12"/>
                <w:lang w:val="en-US"/>
              </w:rPr>
            </w:pPr>
            <w:r w:rsidRPr="002A7C2D">
              <w:rPr>
                <w:rFonts w:ascii="Bookman Old Style" w:hAnsi="Bookman Old Style"/>
                <w:sz w:val="12"/>
                <w:szCs w:val="12"/>
                <w:lang w:val="en-US"/>
              </w:rPr>
              <w:t>19/11/2014</w:t>
            </w:r>
          </w:p>
        </w:tc>
        <w:tc>
          <w:tcPr>
            <w:tcW w:w="1275" w:type="dxa"/>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951 355</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5 742</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78.138</w:t>
            </w:r>
          </w:p>
        </w:tc>
        <w:tc>
          <w:tcPr>
            <w:tcW w:w="0" w:type="auto"/>
          </w:tcPr>
          <w:p w:rsidR="009518A2" w:rsidRPr="002A7C2D" w:rsidRDefault="009518A2" w:rsidP="007A3C87">
            <w:pPr>
              <w:jc w:val="center"/>
              <w:rPr>
                <w:rFonts w:ascii="Bookman Old Style" w:hAnsi="Bookman Old Style"/>
                <w:sz w:val="12"/>
                <w:szCs w:val="12"/>
                <w:lang w:val="en-US"/>
              </w:rPr>
            </w:pPr>
            <w:r w:rsidRPr="002A7C2D">
              <w:rPr>
                <w:rFonts w:ascii="Bookman Old Style" w:hAnsi="Bookman Old Style"/>
                <w:sz w:val="12"/>
                <w:szCs w:val="12"/>
                <w:lang w:val="en-US"/>
              </w:rPr>
              <w:t>7.220</w:t>
            </w:r>
          </w:p>
        </w:tc>
        <w:tc>
          <w:tcPr>
            <w:tcW w:w="0" w:type="auto"/>
          </w:tcPr>
          <w:p w:rsidR="009518A2" w:rsidRPr="002A7C2D" w:rsidRDefault="009518A2" w:rsidP="007A3C87">
            <w:pPr>
              <w:jc w:val="right"/>
              <w:rPr>
                <w:rFonts w:ascii="Bookman Old Style" w:hAnsi="Bookman Old Style"/>
                <w:sz w:val="12"/>
                <w:szCs w:val="12"/>
                <w:lang w:val="en-US"/>
              </w:rPr>
            </w:pPr>
            <w:r w:rsidRPr="002A7C2D">
              <w:rPr>
                <w:rFonts w:ascii="Bookman Old Style" w:hAnsi="Bookman Old Style"/>
                <w:sz w:val="12"/>
                <w:szCs w:val="12"/>
                <w:lang w:val="en-US"/>
              </w:rPr>
              <w:t>70.918</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566</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M.HARRIETGENMA</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29/11/2014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951 334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6 802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69.762</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7.550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62.212</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567</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Caracal</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M.GENMAR HARRIE</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08/12/2014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951 243</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6 127</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63.104</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3.400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59.704</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568</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b/>
                <w:sz w:val="12"/>
                <w:szCs w:val="12"/>
              </w:rPr>
              <w:t>ESSO</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M.T.AUTENTIC</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15/12/2014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951 099</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6 126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59.395</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6.450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52.945</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569</w:t>
            </w:r>
          </w:p>
        </w:tc>
        <w:tc>
          <w:tcPr>
            <w:tcW w:w="964" w:type="dxa"/>
          </w:tcPr>
          <w:p w:rsidR="009518A2" w:rsidRPr="002A7C2D" w:rsidRDefault="009518A2" w:rsidP="007A3C87">
            <w:pPr>
              <w:rPr>
                <w:rFonts w:ascii="Bookman Old Style" w:hAnsi="Bookman Old Style"/>
                <w:sz w:val="12"/>
                <w:szCs w:val="12"/>
              </w:rPr>
            </w:pPr>
            <w:proofErr w:type="spellStart"/>
            <w:r w:rsidRPr="002A7C2D">
              <w:rPr>
                <w:rFonts w:ascii="Bookman Old Style" w:hAnsi="Bookman Old Style"/>
                <w:b/>
                <w:sz w:val="12"/>
                <w:szCs w:val="12"/>
              </w:rPr>
              <w:t>Petronas</w:t>
            </w:r>
            <w:proofErr w:type="spellEnd"/>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M.T.AEGEAN HROIZO</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22/12/2014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950 342</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5 833</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57.210</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5.000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52.210</w:t>
            </w:r>
          </w:p>
        </w:tc>
      </w:tr>
      <w:tr w:rsidR="009518A2" w:rsidRPr="002A7C2D" w:rsidTr="002A7C2D">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570A</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SHTPCCL</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 PEGASUS</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29/12/2014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519 284</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2 505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53.432</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7.580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45.852</w:t>
            </w:r>
          </w:p>
        </w:tc>
      </w:tr>
      <w:tr w:rsidR="009518A2" w:rsidRPr="002A7C2D" w:rsidTr="002A7C2D">
        <w:trPr>
          <w:trHeight w:val="141"/>
        </w:trPr>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570B</w:t>
            </w:r>
          </w:p>
        </w:tc>
        <w:tc>
          <w:tcPr>
            <w:tcW w:w="964"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SHTPCCL</w:t>
            </w:r>
          </w:p>
        </w:tc>
        <w:tc>
          <w:tcPr>
            <w:tcW w:w="0" w:type="auto"/>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M.T.PEGASUS</w:t>
            </w:r>
          </w:p>
        </w:tc>
        <w:tc>
          <w:tcPr>
            <w:tcW w:w="1383" w:type="dxa"/>
          </w:tcPr>
          <w:p w:rsidR="009518A2" w:rsidRPr="002A7C2D" w:rsidRDefault="009518A2" w:rsidP="007A3C87">
            <w:pPr>
              <w:rPr>
                <w:rFonts w:ascii="Bookman Old Style" w:hAnsi="Bookman Old Style"/>
                <w:sz w:val="12"/>
                <w:szCs w:val="12"/>
              </w:rPr>
            </w:pPr>
            <w:r w:rsidRPr="002A7C2D">
              <w:rPr>
                <w:rFonts w:ascii="Bookman Old Style" w:hAnsi="Bookman Old Style"/>
                <w:sz w:val="12"/>
                <w:szCs w:val="12"/>
              </w:rPr>
              <w:t>29/12/2014</w:t>
            </w:r>
          </w:p>
        </w:tc>
        <w:tc>
          <w:tcPr>
            <w:tcW w:w="1275" w:type="dxa"/>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431 406</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2 505</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53.432</w:t>
            </w:r>
          </w:p>
        </w:tc>
        <w:tc>
          <w:tcPr>
            <w:tcW w:w="0" w:type="auto"/>
          </w:tcPr>
          <w:p w:rsidR="009518A2" w:rsidRPr="002A7C2D" w:rsidRDefault="009518A2" w:rsidP="007A3C87">
            <w:pPr>
              <w:jc w:val="center"/>
              <w:rPr>
                <w:rFonts w:ascii="Bookman Old Style" w:hAnsi="Bookman Old Style"/>
                <w:sz w:val="12"/>
                <w:szCs w:val="12"/>
              </w:rPr>
            </w:pPr>
            <w:r w:rsidRPr="002A7C2D">
              <w:rPr>
                <w:rFonts w:ascii="Bookman Old Style" w:hAnsi="Bookman Old Style"/>
                <w:sz w:val="12"/>
                <w:szCs w:val="12"/>
              </w:rPr>
              <w:t>7.580</w:t>
            </w:r>
          </w:p>
        </w:tc>
        <w:tc>
          <w:tcPr>
            <w:tcW w:w="0" w:type="auto"/>
          </w:tcPr>
          <w:p w:rsidR="009518A2" w:rsidRPr="002A7C2D" w:rsidRDefault="009518A2" w:rsidP="007A3C87">
            <w:pPr>
              <w:jc w:val="right"/>
              <w:rPr>
                <w:rFonts w:ascii="Bookman Old Style" w:hAnsi="Bookman Old Style"/>
                <w:sz w:val="12"/>
                <w:szCs w:val="12"/>
              </w:rPr>
            </w:pPr>
            <w:r w:rsidRPr="002A7C2D">
              <w:rPr>
                <w:rFonts w:ascii="Bookman Old Style" w:hAnsi="Bookman Old Style"/>
                <w:sz w:val="12"/>
                <w:szCs w:val="12"/>
              </w:rPr>
              <w:t>45.852</w:t>
            </w:r>
          </w:p>
        </w:tc>
      </w:tr>
      <w:tr w:rsidR="009518A2" w:rsidRPr="002A7C2D" w:rsidTr="002A7C2D">
        <w:tc>
          <w:tcPr>
            <w:tcW w:w="0" w:type="auto"/>
            <w:shd w:val="clear" w:color="auto" w:fill="92CDDC" w:themeFill="accent5" w:themeFillTint="99"/>
          </w:tcPr>
          <w:p w:rsidR="009518A2" w:rsidRPr="002A7C2D" w:rsidRDefault="009518A2" w:rsidP="007A3C87">
            <w:pPr>
              <w:jc w:val="center"/>
              <w:rPr>
                <w:rFonts w:ascii="Bookman Old Style" w:hAnsi="Bookman Old Style"/>
                <w:sz w:val="14"/>
                <w:szCs w:val="14"/>
              </w:rPr>
            </w:pPr>
          </w:p>
        </w:tc>
        <w:tc>
          <w:tcPr>
            <w:tcW w:w="964" w:type="dxa"/>
            <w:shd w:val="clear" w:color="auto" w:fill="92CDDC" w:themeFill="accent5" w:themeFillTint="99"/>
          </w:tcPr>
          <w:p w:rsidR="009518A2" w:rsidRPr="002A7C2D" w:rsidRDefault="009518A2" w:rsidP="007A3C87">
            <w:pPr>
              <w:rPr>
                <w:rFonts w:ascii="Bookman Old Style" w:hAnsi="Bookman Old Style"/>
                <w:sz w:val="14"/>
                <w:szCs w:val="14"/>
              </w:rPr>
            </w:pPr>
          </w:p>
        </w:tc>
        <w:tc>
          <w:tcPr>
            <w:tcW w:w="0" w:type="auto"/>
            <w:shd w:val="clear" w:color="auto" w:fill="92CDDC" w:themeFill="accent5" w:themeFillTint="99"/>
          </w:tcPr>
          <w:p w:rsidR="009518A2" w:rsidRPr="002A7C2D" w:rsidRDefault="009518A2" w:rsidP="007A3C87">
            <w:pPr>
              <w:rPr>
                <w:rFonts w:ascii="Bookman Old Style" w:hAnsi="Bookman Old Style"/>
                <w:sz w:val="12"/>
                <w:szCs w:val="12"/>
              </w:rPr>
            </w:pPr>
          </w:p>
        </w:tc>
        <w:tc>
          <w:tcPr>
            <w:tcW w:w="1383" w:type="dxa"/>
            <w:shd w:val="clear" w:color="auto" w:fill="92CDDC" w:themeFill="accent5" w:themeFillTint="99"/>
          </w:tcPr>
          <w:p w:rsidR="009518A2" w:rsidRPr="002A7C2D" w:rsidRDefault="009518A2" w:rsidP="007A3C87">
            <w:pPr>
              <w:rPr>
                <w:rFonts w:ascii="Bookman Old Style" w:hAnsi="Bookman Old Style"/>
                <w:sz w:val="12"/>
                <w:szCs w:val="12"/>
              </w:rPr>
            </w:pPr>
          </w:p>
        </w:tc>
        <w:tc>
          <w:tcPr>
            <w:tcW w:w="1275" w:type="dxa"/>
            <w:shd w:val="clear" w:color="auto" w:fill="92CDDC" w:themeFill="accent5" w:themeFillTint="99"/>
          </w:tcPr>
          <w:p w:rsidR="009518A2" w:rsidRPr="002A7C2D" w:rsidRDefault="009518A2" w:rsidP="007A3C87">
            <w:pPr>
              <w:jc w:val="right"/>
              <w:rPr>
                <w:rFonts w:ascii="Bookman Old Style" w:hAnsi="Bookman Old Style"/>
                <w:b/>
                <w:sz w:val="14"/>
                <w:szCs w:val="14"/>
              </w:rPr>
            </w:pPr>
            <w:r w:rsidRPr="002A7C2D">
              <w:rPr>
                <w:rFonts w:ascii="Bookman Old Style" w:hAnsi="Bookman Old Style"/>
                <w:b/>
                <w:sz w:val="14"/>
                <w:szCs w:val="14"/>
              </w:rPr>
              <w:t>34 222 157</w:t>
            </w:r>
          </w:p>
        </w:tc>
        <w:tc>
          <w:tcPr>
            <w:tcW w:w="0" w:type="auto"/>
            <w:shd w:val="clear" w:color="auto" w:fill="92CDDC" w:themeFill="accent5" w:themeFillTint="99"/>
          </w:tcPr>
          <w:p w:rsidR="009518A2" w:rsidRPr="002A7C2D" w:rsidRDefault="009518A2" w:rsidP="007A3C87">
            <w:pPr>
              <w:jc w:val="right"/>
              <w:rPr>
                <w:rFonts w:ascii="Bookman Old Style" w:hAnsi="Bookman Old Style"/>
                <w:b/>
                <w:sz w:val="14"/>
                <w:szCs w:val="14"/>
              </w:rPr>
            </w:pPr>
            <w:r w:rsidRPr="002A7C2D">
              <w:rPr>
                <w:rFonts w:ascii="Bookman Old Style" w:hAnsi="Bookman Old Style"/>
                <w:b/>
                <w:sz w:val="14"/>
                <w:szCs w:val="14"/>
              </w:rPr>
              <w:t>228 618</w:t>
            </w:r>
          </w:p>
        </w:tc>
        <w:tc>
          <w:tcPr>
            <w:tcW w:w="0" w:type="auto"/>
            <w:shd w:val="clear" w:color="auto" w:fill="92CDDC" w:themeFill="accent5" w:themeFillTint="99"/>
          </w:tcPr>
          <w:p w:rsidR="009518A2" w:rsidRPr="002A7C2D" w:rsidRDefault="009518A2" w:rsidP="007A3C87">
            <w:pPr>
              <w:jc w:val="right"/>
              <w:rPr>
                <w:rFonts w:ascii="Bookman Old Style" w:hAnsi="Bookman Old Style"/>
                <w:b/>
                <w:sz w:val="14"/>
                <w:szCs w:val="14"/>
              </w:rPr>
            </w:pPr>
            <w:r w:rsidRPr="002A7C2D">
              <w:rPr>
                <w:rFonts w:ascii="Bookman Old Style" w:hAnsi="Bookman Old Style"/>
                <w:b/>
                <w:sz w:val="14"/>
                <w:szCs w:val="14"/>
              </w:rPr>
              <w:t>97.113</w:t>
            </w:r>
          </w:p>
        </w:tc>
        <w:tc>
          <w:tcPr>
            <w:tcW w:w="0" w:type="auto"/>
            <w:shd w:val="clear" w:color="auto" w:fill="92CDDC" w:themeFill="accent5" w:themeFillTint="99"/>
          </w:tcPr>
          <w:p w:rsidR="009518A2" w:rsidRPr="002A7C2D" w:rsidRDefault="009518A2" w:rsidP="007A3C87">
            <w:pPr>
              <w:jc w:val="center"/>
              <w:rPr>
                <w:rFonts w:ascii="Bookman Old Style" w:hAnsi="Bookman Old Style"/>
                <w:b/>
                <w:sz w:val="14"/>
                <w:szCs w:val="14"/>
              </w:rPr>
            </w:pPr>
            <w:r w:rsidRPr="002A7C2D">
              <w:rPr>
                <w:rFonts w:ascii="Bookman Old Style" w:hAnsi="Bookman Old Style"/>
                <w:b/>
                <w:sz w:val="14"/>
                <w:szCs w:val="14"/>
              </w:rPr>
              <w:t>6.973</w:t>
            </w:r>
          </w:p>
        </w:tc>
        <w:tc>
          <w:tcPr>
            <w:tcW w:w="0" w:type="auto"/>
            <w:shd w:val="clear" w:color="auto" w:fill="92CDDC" w:themeFill="accent5" w:themeFillTint="99"/>
          </w:tcPr>
          <w:p w:rsidR="009518A2" w:rsidRPr="002A7C2D" w:rsidRDefault="009518A2" w:rsidP="007A3C87">
            <w:pPr>
              <w:jc w:val="right"/>
              <w:rPr>
                <w:rFonts w:ascii="Bookman Old Style" w:hAnsi="Bookman Old Style"/>
                <w:b/>
                <w:sz w:val="14"/>
                <w:szCs w:val="14"/>
              </w:rPr>
            </w:pPr>
            <w:r w:rsidRPr="002A7C2D">
              <w:rPr>
                <w:rFonts w:ascii="Bookman Old Style" w:hAnsi="Bookman Old Style"/>
                <w:b/>
                <w:sz w:val="14"/>
                <w:szCs w:val="14"/>
              </w:rPr>
              <w:t>90.140</w:t>
            </w:r>
          </w:p>
        </w:tc>
      </w:tr>
    </w:tbl>
    <w:p w:rsidR="009518A2" w:rsidRPr="002A7C2D" w:rsidRDefault="009518A2" w:rsidP="009518A2">
      <w:pPr>
        <w:spacing w:after="0" w:line="240" w:lineRule="auto"/>
        <w:ind w:firstLine="709"/>
        <w:rPr>
          <w:rFonts w:ascii="Bookman Old Style" w:hAnsi="Bookman Old Style"/>
          <w:sz w:val="16"/>
          <w:szCs w:val="16"/>
          <w:u w:val="single"/>
        </w:rPr>
      </w:pPr>
    </w:p>
    <w:p w:rsidR="009518A2" w:rsidRPr="002A7C2D" w:rsidRDefault="009518A2" w:rsidP="009518A2">
      <w:pPr>
        <w:spacing w:after="0" w:line="240" w:lineRule="auto"/>
        <w:ind w:firstLine="709"/>
        <w:rPr>
          <w:rFonts w:ascii="Bookman Old Style" w:hAnsi="Bookman Old Style"/>
          <w:sz w:val="16"/>
          <w:szCs w:val="16"/>
        </w:rPr>
      </w:pPr>
      <w:r w:rsidRPr="002A7C2D">
        <w:rPr>
          <w:rFonts w:ascii="Bookman Old Style" w:hAnsi="Bookman Old Style"/>
          <w:b/>
          <w:sz w:val="16"/>
          <w:szCs w:val="16"/>
          <w:u w:val="single"/>
        </w:rPr>
        <w:t>Source </w:t>
      </w:r>
      <w:r w:rsidRPr="002A7C2D">
        <w:rPr>
          <w:rFonts w:ascii="Bookman Old Style" w:hAnsi="Bookman Old Style"/>
          <w:sz w:val="16"/>
          <w:szCs w:val="16"/>
        </w:rPr>
        <w:t xml:space="preserve">: </w:t>
      </w:r>
      <w:r w:rsidRPr="002A7C2D">
        <w:rPr>
          <w:rFonts w:ascii="Bookman Old Style" w:hAnsi="Bookman Old Style" w:cs="Times New Roman"/>
          <w:sz w:val="16"/>
          <w:szCs w:val="16"/>
        </w:rPr>
        <w:t>Ministère de l’Energie et du pétrole</w:t>
      </w:r>
    </w:p>
    <w:p w:rsidR="009518A2" w:rsidRPr="002A7C2D" w:rsidRDefault="009518A2" w:rsidP="009518A2">
      <w:pPr>
        <w:spacing w:after="0"/>
        <w:rPr>
          <w:rFonts w:ascii="Bookman Old Style" w:hAnsi="Bookman Old Style"/>
          <w:sz w:val="24"/>
          <w:szCs w:val="24"/>
        </w:rPr>
      </w:pPr>
      <w:r w:rsidRPr="002A7C2D">
        <w:rPr>
          <w:rFonts w:ascii="Bookman Old Style" w:hAnsi="Bookman Old Style"/>
          <w:sz w:val="24"/>
          <w:szCs w:val="24"/>
        </w:rPr>
        <w:lastRenderedPageBreak/>
        <w:t>Généralement pour le tanker enleveur, il s’écoule un jour entre la date de départ et celle d’arrivée.</w:t>
      </w:r>
    </w:p>
    <w:p w:rsidR="009518A2" w:rsidRPr="002A7C2D" w:rsidRDefault="009518A2" w:rsidP="009518A2">
      <w:pPr>
        <w:spacing w:after="0"/>
        <w:rPr>
          <w:rFonts w:ascii="Bookman Old Style" w:hAnsi="Bookman Old Style"/>
          <w:sz w:val="16"/>
          <w:szCs w:val="16"/>
        </w:rPr>
      </w:pPr>
    </w:p>
    <w:p w:rsidR="009518A2" w:rsidRPr="002A7C2D" w:rsidRDefault="009518A2" w:rsidP="009518A2">
      <w:pPr>
        <w:spacing w:after="0"/>
        <w:rPr>
          <w:rFonts w:ascii="Bookman Old Style" w:hAnsi="Bookman Old Style"/>
          <w:sz w:val="24"/>
          <w:szCs w:val="24"/>
        </w:rPr>
      </w:pPr>
      <w:r w:rsidRPr="002A7C2D">
        <w:rPr>
          <w:rFonts w:ascii="Bookman Old Style" w:hAnsi="Bookman Old Style"/>
          <w:sz w:val="24"/>
          <w:szCs w:val="24"/>
        </w:rPr>
        <w:t xml:space="preserve">Il ressort de ce tableau qu’en 2014, le volume net des exportations est de </w:t>
      </w:r>
      <w:r w:rsidRPr="002A7C2D">
        <w:rPr>
          <w:rFonts w:ascii="Bookman Old Style" w:hAnsi="Bookman Old Style"/>
          <w:b/>
          <w:sz w:val="20"/>
          <w:szCs w:val="20"/>
        </w:rPr>
        <w:t>34 222 157 barils</w:t>
      </w:r>
      <w:r w:rsidRPr="002A7C2D">
        <w:rPr>
          <w:rFonts w:ascii="Bookman Old Style" w:hAnsi="Bookman Old Style"/>
          <w:sz w:val="24"/>
          <w:szCs w:val="24"/>
        </w:rPr>
        <w:t xml:space="preserve">. La décote a oscillé entre </w:t>
      </w:r>
      <w:r w:rsidRPr="002A7C2D">
        <w:rPr>
          <w:rFonts w:ascii="Bookman Old Style" w:hAnsi="Bookman Old Style"/>
          <w:b/>
          <w:sz w:val="20"/>
          <w:szCs w:val="20"/>
        </w:rPr>
        <w:t>3.40</w:t>
      </w:r>
      <w:r w:rsidRPr="002A7C2D">
        <w:rPr>
          <w:rFonts w:ascii="Bookman Old Style" w:hAnsi="Bookman Old Style"/>
          <w:sz w:val="24"/>
          <w:szCs w:val="24"/>
        </w:rPr>
        <w:t xml:space="preserve"> et </w:t>
      </w:r>
      <w:r w:rsidRPr="002A7C2D">
        <w:rPr>
          <w:rFonts w:ascii="Bookman Old Style" w:hAnsi="Bookman Old Style"/>
          <w:b/>
          <w:sz w:val="20"/>
          <w:szCs w:val="20"/>
        </w:rPr>
        <w:t>9.50</w:t>
      </w:r>
      <w:r w:rsidRPr="002A7C2D">
        <w:rPr>
          <w:rFonts w:ascii="Bookman Old Style" w:hAnsi="Bookman Old Style"/>
          <w:sz w:val="24"/>
          <w:szCs w:val="24"/>
        </w:rPr>
        <w:t xml:space="preserve"> dollars, par contre les prix du marché entre </w:t>
      </w:r>
      <w:r w:rsidRPr="002A7C2D">
        <w:rPr>
          <w:rFonts w:ascii="Bookman Old Style" w:hAnsi="Bookman Old Style"/>
          <w:b/>
          <w:sz w:val="20"/>
          <w:szCs w:val="20"/>
        </w:rPr>
        <w:t>45,852</w:t>
      </w:r>
      <w:r w:rsidRPr="002A7C2D">
        <w:rPr>
          <w:rFonts w:ascii="Bookman Old Style" w:hAnsi="Bookman Old Style"/>
          <w:sz w:val="24"/>
          <w:szCs w:val="24"/>
        </w:rPr>
        <w:t xml:space="preserve"> et </w:t>
      </w:r>
      <w:r w:rsidRPr="002A7C2D">
        <w:rPr>
          <w:rFonts w:ascii="Bookman Old Style" w:hAnsi="Bookman Old Style"/>
          <w:b/>
          <w:sz w:val="20"/>
          <w:szCs w:val="20"/>
        </w:rPr>
        <w:t>108,025</w:t>
      </w:r>
      <w:r w:rsidRPr="002A7C2D">
        <w:rPr>
          <w:rFonts w:ascii="Bookman Old Style" w:hAnsi="Bookman Old Style"/>
          <w:sz w:val="24"/>
          <w:szCs w:val="24"/>
        </w:rPr>
        <w:t xml:space="preserve"> dollars. La moyenne s’est située autour de </w:t>
      </w:r>
      <w:r w:rsidRPr="002A7C2D">
        <w:rPr>
          <w:rFonts w:ascii="Bookman Old Style" w:hAnsi="Bookman Old Style"/>
          <w:b/>
          <w:sz w:val="20"/>
          <w:szCs w:val="20"/>
        </w:rPr>
        <w:t>90,140</w:t>
      </w:r>
      <w:r w:rsidRPr="002A7C2D">
        <w:rPr>
          <w:rFonts w:ascii="Bookman Old Style" w:hAnsi="Bookman Old Style"/>
          <w:sz w:val="24"/>
          <w:szCs w:val="24"/>
        </w:rPr>
        <w:t xml:space="preserve"> dollars. Le volume cumulé d’enlèvements à fin 2014 est de </w:t>
      </w:r>
      <w:r w:rsidRPr="002A7C2D">
        <w:rPr>
          <w:rFonts w:ascii="Bookman Old Style" w:hAnsi="Bookman Old Style"/>
          <w:b/>
          <w:sz w:val="20"/>
          <w:szCs w:val="20"/>
        </w:rPr>
        <w:t>515,4 MBH</w:t>
      </w:r>
      <w:r w:rsidRPr="002A7C2D">
        <w:rPr>
          <w:rFonts w:ascii="Bookman Old Style" w:hAnsi="Bookman Old Style"/>
          <w:sz w:val="24"/>
          <w:szCs w:val="24"/>
        </w:rPr>
        <w:t xml:space="preserve">. Au titre de l’année 2014, un important investissement est fait par le Consortium pour développer les réserves d’huiles récupérables. Aussi un traitement de grands volumes d’eau en raison de la mobilité adverse a été réalisé par le Consortium. </w:t>
      </w:r>
    </w:p>
    <w:p w:rsidR="009518A2" w:rsidRDefault="009518A2" w:rsidP="009518A2">
      <w:pPr>
        <w:spacing w:after="0"/>
        <w:rPr>
          <w:rFonts w:ascii="Garamond" w:hAnsi="Garamond"/>
          <w:sz w:val="16"/>
          <w:szCs w:val="16"/>
        </w:rPr>
      </w:pPr>
    </w:p>
    <w:p w:rsidR="009518A2" w:rsidRPr="00FB5A68" w:rsidRDefault="00FB5A68" w:rsidP="00F43C98">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9518A2" w:rsidRPr="00FB5A68">
        <w:rPr>
          <w:rFonts w:ascii="Bookman Old Style" w:hAnsi="Bookman Old Style" w:cs="Times New Roman"/>
          <w:b/>
          <w:sz w:val="20"/>
          <w:szCs w:val="20"/>
          <w:u w:val="single"/>
        </w:rPr>
        <w:t>°</w:t>
      </w:r>
      <w:r w:rsidR="00863B75" w:rsidRPr="00FB5A68">
        <w:rPr>
          <w:rFonts w:ascii="Bookman Old Style" w:hAnsi="Bookman Old Style" w:cs="Times New Roman"/>
          <w:b/>
          <w:sz w:val="20"/>
          <w:szCs w:val="20"/>
          <w:u w:val="single"/>
        </w:rPr>
        <w:t>05</w:t>
      </w:r>
      <w:r w:rsidR="009518A2" w:rsidRPr="00FB5A68">
        <w:rPr>
          <w:rFonts w:ascii="Bookman Old Style" w:hAnsi="Bookman Old Style" w:cs="Times New Roman"/>
          <w:sz w:val="20"/>
          <w:szCs w:val="20"/>
        </w:rPr>
        <w:t> : Evolution des prix et de la décote en 2014</w:t>
      </w:r>
    </w:p>
    <w:p w:rsidR="009518A2" w:rsidRDefault="009518A2" w:rsidP="009518A2">
      <w:pPr>
        <w:spacing w:after="0"/>
        <w:jc w:val="center"/>
        <w:rPr>
          <w:rFonts w:ascii="Garamond" w:hAnsi="Garamond"/>
          <w:sz w:val="16"/>
          <w:szCs w:val="16"/>
        </w:rPr>
      </w:pPr>
      <w:r>
        <w:rPr>
          <w:noProof/>
          <w:lang w:val="en-US"/>
        </w:rPr>
        <w:drawing>
          <wp:inline distT="0" distB="0" distL="0" distR="0">
            <wp:extent cx="5760720" cy="2746833"/>
            <wp:effectExtent l="19050" t="0" r="0" b="0"/>
            <wp:docPr id="4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7" cstate="print"/>
                    <a:srcRect/>
                    <a:stretch>
                      <a:fillRect/>
                    </a:stretch>
                  </pic:blipFill>
                  <pic:spPr bwMode="auto">
                    <a:xfrm>
                      <a:off x="0" y="0"/>
                      <a:ext cx="5760720" cy="2746833"/>
                    </a:xfrm>
                    <a:prstGeom prst="rect">
                      <a:avLst/>
                    </a:prstGeom>
                    <a:noFill/>
                    <a:ln w="9525">
                      <a:noFill/>
                      <a:miter lim="800000"/>
                      <a:headEnd/>
                      <a:tailEnd/>
                    </a:ln>
                  </pic:spPr>
                </pic:pic>
              </a:graphicData>
            </a:graphic>
          </wp:inline>
        </w:drawing>
      </w:r>
    </w:p>
    <w:p w:rsidR="009518A2" w:rsidRPr="00A2790B" w:rsidRDefault="009518A2" w:rsidP="009518A2">
      <w:pPr>
        <w:spacing w:after="0"/>
        <w:rPr>
          <w:rFonts w:ascii="Garamond" w:hAnsi="Garamond"/>
          <w:sz w:val="16"/>
          <w:szCs w:val="16"/>
        </w:rPr>
      </w:pPr>
    </w:p>
    <w:p w:rsidR="009518A2" w:rsidRPr="002A7C2D" w:rsidRDefault="009518A2" w:rsidP="009518A2">
      <w:pPr>
        <w:spacing w:after="0"/>
        <w:rPr>
          <w:rFonts w:ascii="Bookman Old Style" w:hAnsi="Bookman Old Style"/>
          <w:sz w:val="24"/>
          <w:szCs w:val="24"/>
        </w:rPr>
      </w:pPr>
      <w:r w:rsidRPr="002A7C2D">
        <w:rPr>
          <w:rFonts w:ascii="Bookman Old Style" w:hAnsi="Bookman Old Style"/>
          <w:sz w:val="24"/>
          <w:szCs w:val="24"/>
        </w:rPr>
        <w:t>Le récapitulatif des enlèvements de toutes les sociétés se résume dans le tableau ci-dessous :</w:t>
      </w:r>
      <w:r w:rsidR="006628BD">
        <w:rPr>
          <w:rFonts w:ascii="Bookman Old Style" w:hAnsi="Bookman Old Style"/>
          <w:sz w:val="24"/>
          <w:szCs w:val="24"/>
        </w:rPr>
        <w:br/>
      </w:r>
    </w:p>
    <w:p w:rsidR="009518A2" w:rsidRPr="00FB5A68" w:rsidRDefault="00FB5A68" w:rsidP="00863B75">
      <w:pPr>
        <w:pStyle w:val="Paragraphedeliste"/>
        <w:spacing w:after="0"/>
        <w:ind w:left="0"/>
        <w:jc w:val="left"/>
        <w:rPr>
          <w:rFonts w:ascii="Bookman Old Style" w:hAnsi="Bookman Old Style"/>
          <w:sz w:val="20"/>
          <w:szCs w:val="20"/>
        </w:rPr>
      </w:pPr>
      <w:r>
        <w:rPr>
          <w:rFonts w:ascii="Bookman Old Style" w:hAnsi="Bookman Old Style"/>
          <w:b/>
          <w:sz w:val="20"/>
          <w:szCs w:val="20"/>
          <w:u w:val="single"/>
        </w:rPr>
        <w:t>Tableau n</w:t>
      </w:r>
      <w:r w:rsidR="00863B75" w:rsidRPr="00FB5A68">
        <w:rPr>
          <w:rFonts w:ascii="Bookman Old Style" w:hAnsi="Bookman Old Style"/>
          <w:b/>
          <w:sz w:val="20"/>
          <w:szCs w:val="20"/>
          <w:u w:val="single"/>
        </w:rPr>
        <w:t>° 49 </w:t>
      </w:r>
      <w:r w:rsidR="00863B75" w:rsidRPr="00FB5A68">
        <w:rPr>
          <w:rFonts w:ascii="Bookman Old Style" w:hAnsi="Bookman Old Style"/>
          <w:b/>
          <w:sz w:val="20"/>
          <w:szCs w:val="20"/>
        </w:rPr>
        <w:t xml:space="preserve">: </w:t>
      </w:r>
      <w:r w:rsidR="009518A2" w:rsidRPr="00FB5A68">
        <w:rPr>
          <w:rFonts w:ascii="Bookman Old Style" w:hAnsi="Bookman Old Style"/>
          <w:sz w:val="20"/>
          <w:szCs w:val="20"/>
        </w:rPr>
        <w:t xml:space="preserve">Enlèvements 2014 </w:t>
      </w:r>
    </w:p>
    <w:tbl>
      <w:tblPr>
        <w:tblStyle w:val="Grilledutableau"/>
        <w:tblW w:w="0" w:type="auto"/>
        <w:tblInd w:w="534" w:type="dxa"/>
        <w:tblLook w:val="04A0" w:firstRow="1" w:lastRow="0" w:firstColumn="1" w:lastColumn="0" w:noHBand="0" w:noVBand="1"/>
      </w:tblPr>
      <w:tblGrid>
        <w:gridCol w:w="1769"/>
        <w:gridCol w:w="2625"/>
        <w:gridCol w:w="2693"/>
        <w:gridCol w:w="992"/>
      </w:tblGrid>
      <w:tr w:rsidR="009518A2" w:rsidRPr="002A7C2D" w:rsidTr="007A3C87">
        <w:tc>
          <w:tcPr>
            <w:tcW w:w="1769" w:type="dxa"/>
            <w:shd w:val="clear" w:color="auto" w:fill="FFFF00"/>
          </w:tcPr>
          <w:p w:rsidR="009518A2" w:rsidRPr="002A7C2D" w:rsidRDefault="009518A2" w:rsidP="007A3C87">
            <w:pPr>
              <w:rPr>
                <w:rFonts w:ascii="Bookman Old Style" w:hAnsi="Bookman Old Style"/>
                <w:b/>
                <w:sz w:val="18"/>
                <w:szCs w:val="18"/>
              </w:rPr>
            </w:pPr>
            <w:r w:rsidRPr="002A7C2D">
              <w:rPr>
                <w:rFonts w:ascii="Bookman Old Style" w:hAnsi="Bookman Old Style"/>
                <w:b/>
                <w:sz w:val="18"/>
                <w:szCs w:val="18"/>
              </w:rPr>
              <w:t>Sociétés</w:t>
            </w:r>
          </w:p>
        </w:tc>
        <w:tc>
          <w:tcPr>
            <w:tcW w:w="2625" w:type="dxa"/>
            <w:shd w:val="clear" w:color="auto" w:fill="FFFF00"/>
          </w:tcPr>
          <w:p w:rsidR="009518A2" w:rsidRPr="002A7C2D" w:rsidRDefault="009518A2" w:rsidP="007A3C87">
            <w:pPr>
              <w:jc w:val="center"/>
              <w:rPr>
                <w:rFonts w:ascii="Bookman Old Style" w:hAnsi="Bookman Old Style"/>
                <w:b/>
                <w:sz w:val="18"/>
                <w:szCs w:val="18"/>
              </w:rPr>
            </w:pPr>
            <w:r w:rsidRPr="002A7C2D">
              <w:rPr>
                <w:rFonts w:ascii="Bookman Old Style" w:hAnsi="Bookman Old Style"/>
                <w:b/>
                <w:sz w:val="18"/>
                <w:szCs w:val="18"/>
              </w:rPr>
              <w:t>Nombre d’enlèvements</w:t>
            </w:r>
          </w:p>
        </w:tc>
        <w:tc>
          <w:tcPr>
            <w:tcW w:w="2693" w:type="dxa"/>
            <w:shd w:val="clear" w:color="auto" w:fill="FFFF00"/>
          </w:tcPr>
          <w:p w:rsidR="009518A2" w:rsidRPr="002A7C2D" w:rsidRDefault="009518A2" w:rsidP="007A3C87">
            <w:pPr>
              <w:jc w:val="center"/>
              <w:rPr>
                <w:rFonts w:ascii="Bookman Old Style" w:hAnsi="Bookman Old Style"/>
                <w:b/>
                <w:sz w:val="18"/>
                <w:szCs w:val="18"/>
              </w:rPr>
            </w:pPr>
            <w:r w:rsidRPr="002A7C2D">
              <w:rPr>
                <w:rFonts w:ascii="Bookman Old Style" w:hAnsi="Bookman Old Style"/>
                <w:b/>
                <w:sz w:val="18"/>
                <w:szCs w:val="18"/>
              </w:rPr>
              <w:t>Quantité Nette enlevée (en baril)</w:t>
            </w:r>
          </w:p>
        </w:tc>
        <w:tc>
          <w:tcPr>
            <w:tcW w:w="992" w:type="dxa"/>
            <w:shd w:val="clear" w:color="auto" w:fill="FFFF00"/>
          </w:tcPr>
          <w:p w:rsidR="009518A2" w:rsidRPr="002A7C2D" w:rsidRDefault="009518A2" w:rsidP="007A3C87">
            <w:pPr>
              <w:jc w:val="center"/>
              <w:rPr>
                <w:rFonts w:ascii="Bookman Old Style" w:hAnsi="Bookman Old Style"/>
                <w:b/>
                <w:sz w:val="18"/>
                <w:szCs w:val="18"/>
              </w:rPr>
            </w:pPr>
            <w:r w:rsidRPr="002A7C2D">
              <w:rPr>
                <w:rFonts w:ascii="Bookman Old Style" w:hAnsi="Bookman Old Style"/>
                <w:b/>
                <w:sz w:val="18"/>
                <w:szCs w:val="18"/>
              </w:rPr>
              <w:t>%</w:t>
            </w:r>
          </w:p>
        </w:tc>
      </w:tr>
      <w:tr w:rsidR="009518A2" w:rsidRPr="002A7C2D" w:rsidTr="007A3C87">
        <w:tc>
          <w:tcPr>
            <w:tcW w:w="1769" w:type="dxa"/>
          </w:tcPr>
          <w:p w:rsidR="009518A2" w:rsidRPr="002A7C2D" w:rsidRDefault="009518A2" w:rsidP="007A3C87">
            <w:pPr>
              <w:rPr>
                <w:rFonts w:ascii="Bookman Old Style" w:hAnsi="Bookman Old Style"/>
                <w:b/>
                <w:sz w:val="18"/>
                <w:szCs w:val="18"/>
              </w:rPr>
            </w:pPr>
            <w:r w:rsidRPr="002A7C2D">
              <w:rPr>
                <w:rFonts w:ascii="Bookman Old Style" w:hAnsi="Bookman Old Style"/>
                <w:b/>
                <w:sz w:val="18"/>
                <w:szCs w:val="18"/>
              </w:rPr>
              <w:t>Esso</w:t>
            </w:r>
          </w:p>
        </w:tc>
        <w:tc>
          <w:tcPr>
            <w:tcW w:w="2625"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11</w:t>
            </w:r>
          </w:p>
        </w:tc>
        <w:tc>
          <w:tcPr>
            <w:tcW w:w="2693"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10 457 557</w:t>
            </w:r>
          </w:p>
        </w:tc>
        <w:tc>
          <w:tcPr>
            <w:tcW w:w="992"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30.56</w:t>
            </w:r>
          </w:p>
        </w:tc>
      </w:tr>
      <w:tr w:rsidR="009518A2" w:rsidRPr="002A7C2D" w:rsidTr="007A3C87">
        <w:tc>
          <w:tcPr>
            <w:tcW w:w="1769" w:type="dxa"/>
          </w:tcPr>
          <w:p w:rsidR="009518A2" w:rsidRPr="002A7C2D" w:rsidRDefault="009518A2" w:rsidP="007A3C87">
            <w:pPr>
              <w:rPr>
                <w:rFonts w:ascii="Bookman Old Style" w:hAnsi="Bookman Old Style"/>
                <w:b/>
                <w:sz w:val="18"/>
                <w:szCs w:val="18"/>
              </w:rPr>
            </w:pPr>
            <w:proofErr w:type="spellStart"/>
            <w:r w:rsidRPr="002A7C2D">
              <w:rPr>
                <w:rFonts w:ascii="Bookman Old Style" w:hAnsi="Bookman Old Style"/>
                <w:b/>
                <w:sz w:val="18"/>
                <w:szCs w:val="18"/>
              </w:rPr>
              <w:t>Petronas</w:t>
            </w:r>
            <w:proofErr w:type="spellEnd"/>
          </w:p>
        </w:tc>
        <w:tc>
          <w:tcPr>
            <w:tcW w:w="2625"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11</w:t>
            </w:r>
          </w:p>
        </w:tc>
        <w:tc>
          <w:tcPr>
            <w:tcW w:w="2693"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9 507 588</w:t>
            </w:r>
          </w:p>
        </w:tc>
        <w:tc>
          <w:tcPr>
            <w:tcW w:w="992"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27.78</w:t>
            </w:r>
          </w:p>
        </w:tc>
      </w:tr>
      <w:tr w:rsidR="009518A2" w:rsidRPr="002A7C2D" w:rsidTr="007A3C87">
        <w:tc>
          <w:tcPr>
            <w:tcW w:w="1769" w:type="dxa"/>
          </w:tcPr>
          <w:p w:rsidR="009518A2" w:rsidRPr="002A7C2D" w:rsidRDefault="009518A2" w:rsidP="007A3C87">
            <w:pPr>
              <w:rPr>
                <w:rFonts w:ascii="Bookman Old Style" w:hAnsi="Bookman Old Style"/>
                <w:b/>
                <w:sz w:val="18"/>
                <w:szCs w:val="18"/>
              </w:rPr>
            </w:pPr>
            <w:r w:rsidRPr="002A7C2D">
              <w:rPr>
                <w:rFonts w:ascii="Bookman Old Style" w:hAnsi="Bookman Old Style"/>
                <w:b/>
                <w:sz w:val="18"/>
                <w:szCs w:val="18"/>
              </w:rPr>
              <w:t>Chevron</w:t>
            </w:r>
          </w:p>
        </w:tc>
        <w:tc>
          <w:tcPr>
            <w:tcW w:w="2625"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4</w:t>
            </w:r>
          </w:p>
        </w:tc>
        <w:tc>
          <w:tcPr>
            <w:tcW w:w="2693"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2 850 717</w:t>
            </w:r>
          </w:p>
        </w:tc>
        <w:tc>
          <w:tcPr>
            <w:tcW w:w="992"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08.33</w:t>
            </w:r>
          </w:p>
        </w:tc>
      </w:tr>
      <w:tr w:rsidR="009518A2" w:rsidRPr="002A7C2D" w:rsidTr="007A3C87">
        <w:tc>
          <w:tcPr>
            <w:tcW w:w="1769" w:type="dxa"/>
          </w:tcPr>
          <w:p w:rsidR="009518A2" w:rsidRPr="002A7C2D" w:rsidRDefault="009518A2" w:rsidP="007A3C87">
            <w:pPr>
              <w:rPr>
                <w:rFonts w:ascii="Bookman Old Style" w:hAnsi="Bookman Old Style"/>
                <w:b/>
                <w:sz w:val="18"/>
                <w:szCs w:val="18"/>
              </w:rPr>
            </w:pPr>
            <w:r w:rsidRPr="002A7C2D">
              <w:rPr>
                <w:rFonts w:ascii="Bookman Old Style" w:hAnsi="Bookman Old Style"/>
                <w:b/>
                <w:sz w:val="18"/>
                <w:szCs w:val="18"/>
              </w:rPr>
              <w:t>Caracal</w:t>
            </w:r>
          </w:p>
        </w:tc>
        <w:tc>
          <w:tcPr>
            <w:tcW w:w="2625"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3</w:t>
            </w:r>
          </w:p>
        </w:tc>
        <w:tc>
          <w:tcPr>
            <w:tcW w:w="2693"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8 554 905</w:t>
            </w:r>
          </w:p>
        </w:tc>
        <w:tc>
          <w:tcPr>
            <w:tcW w:w="992"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25.00</w:t>
            </w:r>
          </w:p>
        </w:tc>
      </w:tr>
      <w:tr w:rsidR="009518A2" w:rsidRPr="002A7C2D" w:rsidTr="007A3C87">
        <w:tc>
          <w:tcPr>
            <w:tcW w:w="1769" w:type="dxa"/>
          </w:tcPr>
          <w:p w:rsidR="009518A2" w:rsidRPr="002A7C2D" w:rsidRDefault="009518A2" w:rsidP="007A3C87">
            <w:pPr>
              <w:rPr>
                <w:rFonts w:ascii="Bookman Old Style" w:hAnsi="Bookman Old Style"/>
                <w:b/>
                <w:sz w:val="18"/>
                <w:szCs w:val="18"/>
              </w:rPr>
            </w:pPr>
            <w:r w:rsidRPr="002A7C2D">
              <w:rPr>
                <w:rFonts w:ascii="Bookman Old Style" w:hAnsi="Bookman Old Style"/>
                <w:b/>
                <w:sz w:val="18"/>
                <w:szCs w:val="18"/>
              </w:rPr>
              <w:t>SHT</w:t>
            </w:r>
          </w:p>
        </w:tc>
        <w:tc>
          <w:tcPr>
            <w:tcW w:w="2625"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19</w:t>
            </w:r>
          </w:p>
        </w:tc>
        <w:tc>
          <w:tcPr>
            <w:tcW w:w="2693"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2 851 390</w:t>
            </w:r>
          </w:p>
        </w:tc>
        <w:tc>
          <w:tcPr>
            <w:tcW w:w="992" w:type="dxa"/>
          </w:tcPr>
          <w:p w:rsidR="009518A2" w:rsidRPr="002A7C2D" w:rsidRDefault="009518A2" w:rsidP="007A3C87">
            <w:pPr>
              <w:jc w:val="center"/>
              <w:rPr>
                <w:rFonts w:ascii="Bookman Old Style" w:hAnsi="Bookman Old Style"/>
                <w:sz w:val="18"/>
                <w:szCs w:val="18"/>
              </w:rPr>
            </w:pPr>
            <w:r w:rsidRPr="002A7C2D">
              <w:rPr>
                <w:rFonts w:ascii="Bookman Old Style" w:hAnsi="Bookman Old Style"/>
                <w:sz w:val="18"/>
                <w:szCs w:val="18"/>
              </w:rPr>
              <w:t>08.33</w:t>
            </w:r>
          </w:p>
        </w:tc>
      </w:tr>
      <w:tr w:rsidR="009518A2" w:rsidRPr="002A7C2D" w:rsidTr="007A3C87">
        <w:tc>
          <w:tcPr>
            <w:tcW w:w="1769" w:type="dxa"/>
            <w:shd w:val="clear" w:color="auto" w:fill="B2A1C7" w:themeFill="accent4" w:themeFillTint="99"/>
          </w:tcPr>
          <w:p w:rsidR="009518A2" w:rsidRPr="002A7C2D" w:rsidRDefault="009518A2" w:rsidP="007A3C87">
            <w:pPr>
              <w:rPr>
                <w:rFonts w:ascii="Bookman Old Style" w:hAnsi="Bookman Old Style"/>
                <w:b/>
                <w:sz w:val="18"/>
                <w:szCs w:val="18"/>
              </w:rPr>
            </w:pPr>
            <w:r w:rsidRPr="002A7C2D">
              <w:rPr>
                <w:rFonts w:ascii="Bookman Old Style" w:hAnsi="Bookman Old Style"/>
                <w:b/>
                <w:sz w:val="18"/>
                <w:szCs w:val="18"/>
              </w:rPr>
              <w:t>Total</w:t>
            </w:r>
          </w:p>
        </w:tc>
        <w:tc>
          <w:tcPr>
            <w:tcW w:w="2625" w:type="dxa"/>
            <w:shd w:val="clear" w:color="auto" w:fill="B2A1C7" w:themeFill="accent4" w:themeFillTint="99"/>
          </w:tcPr>
          <w:p w:rsidR="009518A2" w:rsidRPr="002A7C2D" w:rsidRDefault="009518A2" w:rsidP="007A3C87">
            <w:pPr>
              <w:jc w:val="center"/>
              <w:rPr>
                <w:rFonts w:ascii="Bookman Old Style" w:hAnsi="Bookman Old Style"/>
                <w:b/>
                <w:sz w:val="18"/>
                <w:szCs w:val="18"/>
              </w:rPr>
            </w:pPr>
            <w:r w:rsidRPr="002A7C2D">
              <w:rPr>
                <w:rFonts w:ascii="Bookman Old Style" w:hAnsi="Bookman Old Style"/>
                <w:b/>
                <w:sz w:val="18"/>
                <w:szCs w:val="18"/>
              </w:rPr>
              <w:t>48</w:t>
            </w:r>
          </w:p>
        </w:tc>
        <w:tc>
          <w:tcPr>
            <w:tcW w:w="2693" w:type="dxa"/>
            <w:shd w:val="clear" w:color="auto" w:fill="B2A1C7" w:themeFill="accent4" w:themeFillTint="99"/>
          </w:tcPr>
          <w:p w:rsidR="009518A2" w:rsidRPr="002A7C2D" w:rsidRDefault="009518A2" w:rsidP="007A3C87">
            <w:pPr>
              <w:jc w:val="center"/>
              <w:rPr>
                <w:rFonts w:ascii="Bookman Old Style" w:hAnsi="Bookman Old Style"/>
                <w:b/>
                <w:sz w:val="18"/>
                <w:szCs w:val="18"/>
              </w:rPr>
            </w:pPr>
            <w:r w:rsidRPr="002A7C2D">
              <w:rPr>
                <w:rFonts w:ascii="Bookman Old Style" w:hAnsi="Bookman Old Style"/>
                <w:b/>
                <w:sz w:val="18"/>
                <w:szCs w:val="18"/>
              </w:rPr>
              <w:t>34 222 157</w:t>
            </w:r>
          </w:p>
        </w:tc>
        <w:tc>
          <w:tcPr>
            <w:tcW w:w="992" w:type="dxa"/>
            <w:shd w:val="clear" w:color="auto" w:fill="B2A1C7" w:themeFill="accent4" w:themeFillTint="99"/>
          </w:tcPr>
          <w:p w:rsidR="009518A2" w:rsidRPr="002A7C2D" w:rsidRDefault="009518A2" w:rsidP="007A3C87">
            <w:pPr>
              <w:jc w:val="center"/>
              <w:rPr>
                <w:rFonts w:ascii="Bookman Old Style" w:hAnsi="Bookman Old Style"/>
                <w:b/>
                <w:sz w:val="18"/>
                <w:szCs w:val="18"/>
              </w:rPr>
            </w:pPr>
            <w:r w:rsidRPr="002A7C2D">
              <w:rPr>
                <w:rFonts w:ascii="Bookman Old Style" w:hAnsi="Bookman Old Style"/>
                <w:b/>
                <w:sz w:val="18"/>
                <w:szCs w:val="18"/>
              </w:rPr>
              <w:t>100%</w:t>
            </w:r>
          </w:p>
        </w:tc>
      </w:tr>
    </w:tbl>
    <w:p w:rsidR="009518A2" w:rsidRPr="002A7C2D" w:rsidRDefault="009518A2" w:rsidP="009518A2">
      <w:pPr>
        <w:tabs>
          <w:tab w:val="left" w:pos="1509"/>
        </w:tabs>
        <w:spacing w:after="0"/>
        <w:rPr>
          <w:rFonts w:ascii="Bookman Old Style" w:hAnsi="Bookman Old Style"/>
          <w:sz w:val="24"/>
          <w:szCs w:val="24"/>
        </w:rPr>
      </w:pPr>
      <w:r w:rsidRPr="002A7C2D">
        <w:rPr>
          <w:rFonts w:ascii="Bookman Old Style" w:hAnsi="Bookman Old Style" w:cs="Times New Roman"/>
          <w:b/>
          <w:sz w:val="18"/>
          <w:szCs w:val="18"/>
          <w:u w:val="single"/>
        </w:rPr>
        <w:t>Source </w:t>
      </w:r>
      <w:r w:rsidRPr="002A7C2D">
        <w:rPr>
          <w:rFonts w:ascii="Bookman Old Style" w:hAnsi="Bookman Old Style" w:cs="Times New Roman"/>
          <w:sz w:val="16"/>
          <w:szCs w:val="16"/>
        </w:rPr>
        <w:t>: Ministère de l’Energie et du pétrole</w:t>
      </w:r>
    </w:p>
    <w:p w:rsidR="009518A2" w:rsidRPr="002A7C2D" w:rsidRDefault="009518A2" w:rsidP="009518A2">
      <w:pPr>
        <w:spacing w:after="0"/>
        <w:rPr>
          <w:rFonts w:ascii="Bookman Old Style" w:hAnsi="Bookman Old Style"/>
          <w:sz w:val="24"/>
          <w:szCs w:val="24"/>
        </w:rPr>
      </w:pPr>
      <w:r w:rsidRPr="002A7C2D">
        <w:rPr>
          <w:rFonts w:ascii="Bookman Old Style" w:hAnsi="Bookman Old Style"/>
          <w:sz w:val="24"/>
          <w:szCs w:val="24"/>
        </w:rPr>
        <w:lastRenderedPageBreak/>
        <w:t xml:space="preserve">Pour l’année 2014, Il ressort de ce tableau un total de </w:t>
      </w:r>
      <w:r w:rsidRPr="002A7C2D">
        <w:rPr>
          <w:rFonts w:ascii="Bookman Old Style" w:hAnsi="Bookman Old Style"/>
          <w:b/>
          <w:sz w:val="20"/>
          <w:szCs w:val="20"/>
        </w:rPr>
        <w:t>48</w:t>
      </w:r>
      <w:r w:rsidRPr="002A7C2D">
        <w:rPr>
          <w:rFonts w:ascii="Bookman Old Style" w:hAnsi="Bookman Old Style"/>
          <w:b/>
          <w:sz w:val="24"/>
          <w:szCs w:val="24"/>
        </w:rPr>
        <w:t xml:space="preserve"> enlèvements</w:t>
      </w:r>
      <w:r w:rsidRPr="002A7C2D">
        <w:rPr>
          <w:rFonts w:ascii="Bookman Old Style" w:hAnsi="Bookman Old Style"/>
          <w:sz w:val="24"/>
          <w:szCs w:val="24"/>
        </w:rPr>
        <w:t xml:space="preserve">. Esso et </w:t>
      </w:r>
      <w:proofErr w:type="spellStart"/>
      <w:r w:rsidRPr="002A7C2D">
        <w:rPr>
          <w:rFonts w:ascii="Bookman Old Style" w:hAnsi="Bookman Old Style"/>
          <w:sz w:val="24"/>
          <w:szCs w:val="24"/>
        </w:rPr>
        <w:t>Petronas</w:t>
      </w:r>
      <w:proofErr w:type="spellEnd"/>
      <w:r w:rsidRPr="002A7C2D">
        <w:rPr>
          <w:rFonts w:ascii="Bookman Old Style" w:hAnsi="Bookman Old Style"/>
          <w:sz w:val="24"/>
          <w:szCs w:val="24"/>
        </w:rPr>
        <w:t xml:space="preserve"> ont fait 11 enlèvements chacune, cependant les quantités sont respectivement </w:t>
      </w:r>
      <w:r w:rsidRPr="002A7C2D">
        <w:rPr>
          <w:rFonts w:ascii="Bookman Old Style" w:hAnsi="Bookman Old Style"/>
          <w:b/>
          <w:sz w:val="20"/>
          <w:szCs w:val="20"/>
        </w:rPr>
        <w:t>10 457 557</w:t>
      </w:r>
      <w:r w:rsidRPr="002A7C2D">
        <w:rPr>
          <w:rFonts w:ascii="Bookman Old Style" w:hAnsi="Bookman Old Style"/>
          <w:b/>
          <w:sz w:val="24"/>
          <w:szCs w:val="24"/>
        </w:rPr>
        <w:t xml:space="preserve"> barils</w:t>
      </w:r>
      <w:r w:rsidRPr="002A7C2D">
        <w:rPr>
          <w:rFonts w:ascii="Bookman Old Style" w:hAnsi="Bookman Old Style"/>
          <w:sz w:val="24"/>
          <w:szCs w:val="24"/>
        </w:rPr>
        <w:t xml:space="preserve"> pour Esso contre </w:t>
      </w:r>
      <w:r w:rsidRPr="002A7C2D">
        <w:rPr>
          <w:rFonts w:ascii="Bookman Old Style" w:hAnsi="Bookman Old Style"/>
          <w:b/>
          <w:sz w:val="20"/>
          <w:szCs w:val="20"/>
        </w:rPr>
        <w:t>9 507 588 barils</w:t>
      </w:r>
      <w:r w:rsidRPr="002A7C2D">
        <w:rPr>
          <w:rFonts w:ascii="Bookman Old Style" w:hAnsi="Bookman Old Style"/>
          <w:sz w:val="24"/>
          <w:szCs w:val="24"/>
        </w:rPr>
        <w:t xml:space="preserve"> pour </w:t>
      </w:r>
      <w:proofErr w:type="spellStart"/>
      <w:r w:rsidRPr="002A7C2D">
        <w:rPr>
          <w:rFonts w:ascii="Bookman Old Style" w:hAnsi="Bookman Old Style"/>
          <w:sz w:val="24"/>
          <w:szCs w:val="24"/>
        </w:rPr>
        <w:t>Petronas</w:t>
      </w:r>
      <w:proofErr w:type="spellEnd"/>
      <w:r w:rsidRPr="002A7C2D">
        <w:rPr>
          <w:rFonts w:ascii="Bookman Old Style" w:hAnsi="Bookman Old Style"/>
          <w:sz w:val="24"/>
          <w:szCs w:val="24"/>
        </w:rPr>
        <w:t xml:space="preserve">. En termes des quantités enlevées, il n’y a pas une grande différence entre 2014 et l’année 2013. Bien que SHT ait fait </w:t>
      </w:r>
      <w:r w:rsidRPr="002A7C2D">
        <w:rPr>
          <w:rFonts w:ascii="Bookman Old Style" w:hAnsi="Bookman Old Style"/>
          <w:b/>
          <w:sz w:val="20"/>
          <w:szCs w:val="20"/>
        </w:rPr>
        <w:t>19 enlèvements</w:t>
      </w:r>
      <w:r w:rsidRPr="002A7C2D">
        <w:rPr>
          <w:rFonts w:ascii="Bookman Old Style" w:hAnsi="Bookman Old Style"/>
          <w:sz w:val="24"/>
          <w:szCs w:val="24"/>
        </w:rPr>
        <w:t xml:space="preserve">, elle se retrouve avec une quantité nette de </w:t>
      </w:r>
      <w:r w:rsidRPr="002A7C2D">
        <w:rPr>
          <w:rFonts w:ascii="Bookman Old Style" w:hAnsi="Bookman Old Style"/>
          <w:b/>
          <w:sz w:val="20"/>
          <w:szCs w:val="20"/>
        </w:rPr>
        <w:t>2 851 390</w:t>
      </w:r>
      <w:r w:rsidRPr="002A7C2D">
        <w:rPr>
          <w:rFonts w:ascii="Bookman Old Style" w:hAnsi="Bookman Old Style"/>
          <w:b/>
          <w:sz w:val="24"/>
          <w:szCs w:val="24"/>
        </w:rPr>
        <w:t xml:space="preserve"> barils</w:t>
      </w:r>
      <w:r w:rsidRPr="002A7C2D">
        <w:rPr>
          <w:rFonts w:ascii="Bookman Old Style" w:hAnsi="Bookman Old Style"/>
          <w:sz w:val="24"/>
          <w:szCs w:val="24"/>
        </w:rPr>
        <w:t>. L’enlèvement de la SHT porte souvent sur des faibles quantités compte tenu des taux de redevance.</w:t>
      </w:r>
    </w:p>
    <w:p w:rsidR="009518A2" w:rsidRPr="002A7C2D" w:rsidRDefault="009518A2" w:rsidP="009518A2">
      <w:pPr>
        <w:spacing w:after="0"/>
        <w:jc w:val="center"/>
        <w:rPr>
          <w:rFonts w:ascii="Bookman Old Style" w:hAnsi="Bookman Old Style" w:cs="Times New Roman"/>
          <w:b/>
          <w:sz w:val="16"/>
          <w:szCs w:val="16"/>
          <w:u w:val="single"/>
        </w:rPr>
      </w:pPr>
    </w:p>
    <w:p w:rsidR="009518A2" w:rsidRPr="00FB5A68" w:rsidRDefault="00FB5A68" w:rsidP="00F43C98">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9518A2" w:rsidRPr="00FB5A68">
        <w:rPr>
          <w:rFonts w:ascii="Bookman Old Style" w:hAnsi="Bookman Old Style" w:cs="Times New Roman"/>
          <w:b/>
          <w:sz w:val="20"/>
          <w:szCs w:val="20"/>
          <w:u w:val="single"/>
        </w:rPr>
        <w:t>°0</w:t>
      </w:r>
      <w:r w:rsidR="00681C52" w:rsidRPr="00FB5A68">
        <w:rPr>
          <w:rFonts w:ascii="Bookman Old Style" w:hAnsi="Bookman Old Style" w:cs="Times New Roman"/>
          <w:b/>
          <w:sz w:val="20"/>
          <w:szCs w:val="20"/>
          <w:u w:val="single"/>
        </w:rPr>
        <w:t>6</w:t>
      </w:r>
      <w:r w:rsidR="009518A2" w:rsidRPr="00FB5A68">
        <w:rPr>
          <w:rFonts w:ascii="Bookman Old Style" w:hAnsi="Bookman Old Style" w:cs="Times New Roman"/>
          <w:sz w:val="20"/>
          <w:szCs w:val="20"/>
        </w:rPr>
        <w:t> : Répartition des quantités enlevées par Sociétés en 2014</w:t>
      </w:r>
    </w:p>
    <w:p w:rsidR="009518A2" w:rsidRPr="002A7C2D" w:rsidRDefault="009518A2" w:rsidP="009518A2">
      <w:pPr>
        <w:spacing w:after="0"/>
        <w:jc w:val="center"/>
        <w:rPr>
          <w:rFonts w:ascii="Bookman Old Style" w:hAnsi="Bookman Old Style"/>
          <w:sz w:val="24"/>
          <w:szCs w:val="24"/>
        </w:rPr>
      </w:pPr>
      <w:r w:rsidRPr="002A7C2D">
        <w:rPr>
          <w:rFonts w:ascii="Bookman Old Style" w:hAnsi="Bookman Old Style"/>
          <w:noProof/>
          <w:sz w:val="24"/>
          <w:szCs w:val="24"/>
          <w:lang w:val="en-US"/>
        </w:rPr>
        <w:drawing>
          <wp:inline distT="0" distB="0" distL="0" distR="0">
            <wp:extent cx="4739999" cy="2417196"/>
            <wp:effectExtent l="19050" t="0" r="22501" b="2154"/>
            <wp:docPr id="12"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18A2" w:rsidRPr="002A7C2D" w:rsidRDefault="009518A2" w:rsidP="009518A2">
      <w:pPr>
        <w:tabs>
          <w:tab w:val="clear" w:pos="5223"/>
        </w:tabs>
        <w:spacing w:after="0"/>
        <w:jc w:val="left"/>
        <w:rPr>
          <w:rFonts w:ascii="Bookman Old Style" w:eastAsia="Times New Roman" w:hAnsi="Bookman Old Style" w:cs="Arial"/>
          <w:bCs/>
          <w:sz w:val="24"/>
          <w:szCs w:val="24"/>
        </w:rPr>
      </w:pPr>
      <w:r w:rsidRPr="002A7C2D">
        <w:rPr>
          <w:rFonts w:ascii="Bookman Old Style" w:eastAsia="Times New Roman" w:hAnsi="Bookman Old Style" w:cs="Arial"/>
          <w:bCs/>
          <w:sz w:val="24"/>
          <w:szCs w:val="24"/>
        </w:rPr>
        <w:t xml:space="preserve">En termes de pourcentage, l’enlèvement d’Esso représente 31%, suivi de </w:t>
      </w:r>
      <w:proofErr w:type="spellStart"/>
      <w:r w:rsidRPr="002A7C2D">
        <w:rPr>
          <w:rFonts w:ascii="Bookman Old Style" w:eastAsia="Times New Roman" w:hAnsi="Bookman Old Style" w:cs="Arial"/>
          <w:bCs/>
          <w:sz w:val="24"/>
          <w:szCs w:val="24"/>
        </w:rPr>
        <w:t>Petronas</w:t>
      </w:r>
      <w:proofErr w:type="spellEnd"/>
      <w:r w:rsidRPr="002A7C2D">
        <w:rPr>
          <w:rFonts w:ascii="Bookman Old Style" w:eastAsia="Times New Roman" w:hAnsi="Bookman Old Style" w:cs="Arial"/>
          <w:bCs/>
          <w:sz w:val="24"/>
          <w:szCs w:val="24"/>
        </w:rPr>
        <w:t xml:space="preserve"> (28%) et Caracal (25%), Chevron et SHT (8%).Le volume cumulé d’enlèvements de 2003 à la fin de 2014 est estimé à </w:t>
      </w:r>
      <w:r w:rsidRPr="002A7C2D">
        <w:rPr>
          <w:rFonts w:ascii="Bookman Old Style" w:eastAsia="Times New Roman" w:hAnsi="Bookman Old Style" w:cs="Arial"/>
          <w:b/>
          <w:bCs/>
          <w:sz w:val="24"/>
          <w:szCs w:val="24"/>
        </w:rPr>
        <w:t>515,4 MBH</w:t>
      </w:r>
    </w:p>
    <w:p w:rsidR="009518A2" w:rsidRPr="002A7C2D" w:rsidRDefault="009518A2" w:rsidP="009518A2">
      <w:pPr>
        <w:tabs>
          <w:tab w:val="clear" w:pos="5223"/>
        </w:tabs>
        <w:spacing w:after="0"/>
        <w:jc w:val="left"/>
        <w:rPr>
          <w:rFonts w:ascii="Bookman Old Style" w:eastAsia="Times New Roman" w:hAnsi="Bookman Old Style" w:cs="Arial"/>
          <w:bCs/>
          <w:sz w:val="16"/>
          <w:szCs w:val="16"/>
        </w:rPr>
      </w:pPr>
    </w:p>
    <w:p w:rsidR="009518A2" w:rsidRPr="00FB5A68" w:rsidRDefault="00FB5A68" w:rsidP="00681C52">
      <w:pPr>
        <w:pStyle w:val="Paragraphedeliste"/>
        <w:ind w:left="0"/>
        <w:rPr>
          <w:rFonts w:ascii="Bookman Old Style" w:hAnsi="Bookman Old Style"/>
          <w:sz w:val="20"/>
          <w:szCs w:val="20"/>
        </w:rPr>
      </w:pPr>
      <w:r>
        <w:rPr>
          <w:rFonts w:ascii="Bookman Old Style" w:hAnsi="Bookman Old Style"/>
          <w:b/>
          <w:sz w:val="20"/>
          <w:szCs w:val="20"/>
          <w:u w:val="single"/>
        </w:rPr>
        <w:t>Tableau n</w:t>
      </w:r>
      <w:r w:rsidR="00681C52" w:rsidRPr="00FB5A68">
        <w:rPr>
          <w:rFonts w:ascii="Bookman Old Style" w:hAnsi="Bookman Old Style"/>
          <w:b/>
          <w:sz w:val="20"/>
          <w:szCs w:val="20"/>
          <w:u w:val="single"/>
        </w:rPr>
        <w:t>° 50 </w:t>
      </w:r>
      <w:r w:rsidR="00681C52" w:rsidRPr="00FB5A68">
        <w:rPr>
          <w:rFonts w:ascii="Bookman Old Style" w:hAnsi="Bookman Old Style"/>
          <w:b/>
          <w:sz w:val="20"/>
          <w:szCs w:val="20"/>
        </w:rPr>
        <w:t xml:space="preserve">: </w:t>
      </w:r>
      <w:r w:rsidR="009518A2" w:rsidRPr="00FB5A68">
        <w:rPr>
          <w:rFonts w:ascii="Bookman Old Style" w:hAnsi="Bookman Old Style"/>
          <w:sz w:val="20"/>
          <w:szCs w:val="20"/>
        </w:rPr>
        <w:t>Evolution annuelle de la production par champs entre 2009 et 2014</w:t>
      </w:r>
    </w:p>
    <w:tbl>
      <w:tblPr>
        <w:tblStyle w:val="Grilledutableau"/>
        <w:tblW w:w="9327" w:type="dxa"/>
        <w:jc w:val="center"/>
        <w:tblLook w:val="04A0" w:firstRow="1" w:lastRow="0" w:firstColumn="1" w:lastColumn="0" w:noHBand="0" w:noVBand="1"/>
      </w:tblPr>
      <w:tblGrid>
        <w:gridCol w:w="1548"/>
        <w:gridCol w:w="1289"/>
        <w:gridCol w:w="1289"/>
        <w:gridCol w:w="1289"/>
        <w:gridCol w:w="1304"/>
        <w:gridCol w:w="1304"/>
        <w:gridCol w:w="1304"/>
      </w:tblGrid>
      <w:tr w:rsidR="009518A2" w:rsidRPr="002A7C2D" w:rsidTr="002A7C2D">
        <w:trPr>
          <w:jc w:val="center"/>
        </w:trPr>
        <w:tc>
          <w:tcPr>
            <w:tcW w:w="1548" w:type="dxa"/>
            <w:shd w:val="clear" w:color="auto" w:fill="FFFF00"/>
          </w:tcPr>
          <w:p w:rsidR="009518A2" w:rsidRPr="002A7C2D" w:rsidRDefault="009518A2" w:rsidP="007A3C87">
            <w:pP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Champs</w:t>
            </w:r>
          </w:p>
        </w:tc>
        <w:tc>
          <w:tcPr>
            <w:tcW w:w="1289" w:type="dxa"/>
            <w:shd w:val="clear" w:color="auto" w:fill="FFFF00"/>
          </w:tcPr>
          <w:p w:rsidR="009518A2" w:rsidRPr="002A7C2D" w:rsidRDefault="009518A2" w:rsidP="007A3C87">
            <w:pPr>
              <w:jc w:val="cente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Année 2009</w:t>
            </w:r>
          </w:p>
        </w:tc>
        <w:tc>
          <w:tcPr>
            <w:tcW w:w="1289" w:type="dxa"/>
            <w:shd w:val="clear" w:color="auto" w:fill="FFFF00"/>
          </w:tcPr>
          <w:p w:rsidR="009518A2" w:rsidRPr="002A7C2D" w:rsidRDefault="009518A2" w:rsidP="007A3C87">
            <w:pPr>
              <w:jc w:val="cente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Année 2010</w:t>
            </w:r>
          </w:p>
        </w:tc>
        <w:tc>
          <w:tcPr>
            <w:tcW w:w="1289" w:type="dxa"/>
            <w:shd w:val="clear" w:color="auto" w:fill="FFFF00"/>
          </w:tcPr>
          <w:p w:rsidR="009518A2" w:rsidRPr="002A7C2D" w:rsidRDefault="009518A2" w:rsidP="007A3C87">
            <w:pPr>
              <w:jc w:val="cente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Année 2011</w:t>
            </w:r>
          </w:p>
        </w:tc>
        <w:tc>
          <w:tcPr>
            <w:tcW w:w="1304" w:type="dxa"/>
            <w:shd w:val="clear" w:color="auto" w:fill="FFFF00"/>
          </w:tcPr>
          <w:p w:rsidR="009518A2" w:rsidRPr="002A7C2D" w:rsidRDefault="009518A2" w:rsidP="007A3C87">
            <w:pPr>
              <w:jc w:val="cente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Année 2012</w:t>
            </w:r>
          </w:p>
        </w:tc>
        <w:tc>
          <w:tcPr>
            <w:tcW w:w="1304" w:type="dxa"/>
            <w:shd w:val="clear" w:color="auto" w:fill="FFFF00"/>
          </w:tcPr>
          <w:p w:rsidR="009518A2" w:rsidRPr="002A7C2D" w:rsidRDefault="009518A2" w:rsidP="007A3C87">
            <w:pPr>
              <w:jc w:val="cente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Année 2013</w:t>
            </w:r>
          </w:p>
        </w:tc>
        <w:tc>
          <w:tcPr>
            <w:tcW w:w="1304" w:type="dxa"/>
            <w:shd w:val="clear" w:color="auto" w:fill="FFFF00"/>
          </w:tcPr>
          <w:p w:rsidR="009518A2" w:rsidRPr="002A7C2D" w:rsidRDefault="009518A2" w:rsidP="007A3C87">
            <w:pPr>
              <w:jc w:val="cente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Année 2014</w:t>
            </w:r>
          </w:p>
        </w:tc>
      </w:tr>
      <w:tr w:rsidR="009518A2" w:rsidRPr="002A7C2D" w:rsidTr="002A7C2D">
        <w:trPr>
          <w:jc w:val="center"/>
        </w:trPr>
        <w:tc>
          <w:tcPr>
            <w:tcW w:w="1548" w:type="dxa"/>
          </w:tcPr>
          <w:p w:rsidR="009518A2" w:rsidRPr="002A7C2D" w:rsidRDefault="009518A2" w:rsidP="007A3C87">
            <w:pPr>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Miandoum</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7 014 639</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7 257 931</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8 169 189</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7 496 295</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6 282 911</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4 486 415</w:t>
            </w:r>
          </w:p>
        </w:tc>
      </w:tr>
      <w:tr w:rsidR="009518A2" w:rsidRPr="002A7C2D" w:rsidTr="002A7C2D">
        <w:trPr>
          <w:jc w:val="center"/>
        </w:trPr>
        <w:tc>
          <w:tcPr>
            <w:tcW w:w="1548" w:type="dxa"/>
          </w:tcPr>
          <w:p w:rsidR="009518A2" w:rsidRPr="002A7C2D" w:rsidRDefault="009518A2" w:rsidP="007A3C87">
            <w:pPr>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Komé</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22 592 341</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24 770 957</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 xml:space="preserve">22 711 790 </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18 627 961</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14 511 921</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14 503 063</w:t>
            </w:r>
          </w:p>
        </w:tc>
      </w:tr>
      <w:tr w:rsidR="009518A2" w:rsidRPr="002A7C2D" w:rsidTr="002A7C2D">
        <w:trPr>
          <w:jc w:val="center"/>
        </w:trPr>
        <w:tc>
          <w:tcPr>
            <w:tcW w:w="1548" w:type="dxa"/>
          </w:tcPr>
          <w:p w:rsidR="009518A2" w:rsidRPr="002A7C2D" w:rsidRDefault="009518A2" w:rsidP="007A3C87">
            <w:pPr>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Bolobo</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9 225 230</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7 932 070</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 xml:space="preserve">22 711 790 </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6 940 895</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5 149 714</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5 166 010</w:t>
            </w:r>
          </w:p>
        </w:tc>
      </w:tr>
      <w:tr w:rsidR="009518A2" w:rsidRPr="002A7C2D" w:rsidTr="002A7C2D">
        <w:trPr>
          <w:jc w:val="center"/>
        </w:trPr>
        <w:tc>
          <w:tcPr>
            <w:tcW w:w="1548" w:type="dxa"/>
          </w:tcPr>
          <w:p w:rsidR="009518A2" w:rsidRPr="002A7C2D" w:rsidRDefault="009518A2" w:rsidP="007A3C87">
            <w:pPr>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Nya</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684 868</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744 776</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748 236</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698 318</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728 524</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656 375</w:t>
            </w:r>
          </w:p>
        </w:tc>
      </w:tr>
      <w:tr w:rsidR="009518A2" w:rsidRPr="002A7C2D" w:rsidTr="002A7C2D">
        <w:trPr>
          <w:jc w:val="center"/>
        </w:trPr>
        <w:tc>
          <w:tcPr>
            <w:tcW w:w="1548" w:type="dxa"/>
          </w:tcPr>
          <w:p w:rsidR="009518A2" w:rsidRPr="002A7C2D" w:rsidRDefault="009518A2" w:rsidP="007A3C87">
            <w:pPr>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Moundouli</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2 395 052</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2 213 433</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1 521 525</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1 979 759</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2 036 056</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1 645 156</w:t>
            </w:r>
          </w:p>
        </w:tc>
      </w:tr>
      <w:tr w:rsidR="009518A2" w:rsidRPr="002A7C2D" w:rsidTr="002A7C2D">
        <w:trPr>
          <w:jc w:val="center"/>
        </w:trPr>
        <w:tc>
          <w:tcPr>
            <w:tcW w:w="1548" w:type="dxa"/>
          </w:tcPr>
          <w:p w:rsidR="009518A2" w:rsidRPr="002A7C2D" w:rsidRDefault="009518A2" w:rsidP="007A3C87">
            <w:pPr>
              <w:rPr>
                <w:rFonts w:ascii="Bookman Old Style" w:eastAsia="PMingLiU-ExtB" w:hAnsi="Bookman Old Style" w:cs="Arial Unicode MS"/>
                <w:sz w:val="18"/>
                <w:szCs w:val="18"/>
              </w:rPr>
            </w:pPr>
            <w:proofErr w:type="spellStart"/>
            <w:r w:rsidRPr="002A7C2D">
              <w:rPr>
                <w:rFonts w:ascii="Bookman Old Style" w:eastAsia="PMingLiU-ExtB" w:hAnsi="Bookman Old Style" w:cs="Arial Unicode MS"/>
                <w:sz w:val="18"/>
                <w:szCs w:val="18"/>
              </w:rPr>
              <w:t>Maïkeri</w:t>
            </w:r>
            <w:proofErr w:type="spellEnd"/>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1 583 019</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995 909</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1 158 494</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1 089 024</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752 668</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1 461 608</w:t>
            </w:r>
          </w:p>
        </w:tc>
      </w:tr>
      <w:tr w:rsidR="009518A2" w:rsidRPr="002A7C2D" w:rsidTr="002A7C2D">
        <w:trPr>
          <w:jc w:val="center"/>
        </w:trPr>
        <w:tc>
          <w:tcPr>
            <w:tcW w:w="1548" w:type="dxa"/>
          </w:tcPr>
          <w:p w:rsidR="009518A2" w:rsidRPr="002A7C2D" w:rsidRDefault="009518A2" w:rsidP="007A3C87">
            <w:pPr>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Timbré</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129 871</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789 835</w:t>
            </w:r>
          </w:p>
        </w:tc>
        <w:tc>
          <w:tcPr>
            <w:tcW w:w="1289"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 xml:space="preserve">217 426 </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341 217</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331 314</w:t>
            </w:r>
          </w:p>
        </w:tc>
        <w:tc>
          <w:tcPr>
            <w:tcW w:w="1304" w:type="dxa"/>
          </w:tcPr>
          <w:p w:rsidR="009518A2" w:rsidRPr="002A7C2D" w:rsidRDefault="009518A2" w:rsidP="007A3C87">
            <w:pPr>
              <w:jc w:val="right"/>
              <w:rPr>
                <w:rFonts w:ascii="Bookman Old Style" w:eastAsia="PMingLiU-ExtB" w:hAnsi="Bookman Old Style" w:cs="Arial Unicode MS"/>
                <w:sz w:val="18"/>
                <w:szCs w:val="18"/>
              </w:rPr>
            </w:pPr>
            <w:r w:rsidRPr="002A7C2D">
              <w:rPr>
                <w:rFonts w:ascii="Bookman Old Style" w:eastAsia="PMingLiU-ExtB" w:hAnsi="Bookman Old Style" w:cs="Arial Unicode MS"/>
                <w:sz w:val="18"/>
                <w:szCs w:val="18"/>
              </w:rPr>
              <w:t>801 612</w:t>
            </w:r>
          </w:p>
        </w:tc>
      </w:tr>
      <w:tr w:rsidR="009518A2" w:rsidRPr="002A7C2D" w:rsidTr="002A7C2D">
        <w:trPr>
          <w:jc w:val="center"/>
        </w:trPr>
        <w:tc>
          <w:tcPr>
            <w:tcW w:w="1548" w:type="dxa"/>
            <w:shd w:val="clear" w:color="auto" w:fill="B2A1C7" w:themeFill="accent4" w:themeFillTint="99"/>
          </w:tcPr>
          <w:p w:rsidR="009518A2" w:rsidRPr="002A7C2D" w:rsidRDefault="009518A2" w:rsidP="007A3C87">
            <w:pPr>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TOTAL</w:t>
            </w:r>
          </w:p>
        </w:tc>
        <w:tc>
          <w:tcPr>
            <w:tcW w:w="1289" w:type="dxa"/>
            <w:shd w:val="clear" w:color="auto" w:fill="B2A1C7" w:themeFill="accent4" w:themeFillTint="99"/>
          </w:tcPr>
          <w:p w:rsidR="009518A2" w:rsidRPr="002A7C2D" w:rsidRDefault="009518A2" w:rsidP="007A3C87">
            <w:pPr>
              <w:jc w:val="right"/>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43 625 040</w:t>
            </w:r>
          </w:p>
        </w:tc>
        <w:tc>
          <w:tcPr>
            <w:tcW w:w="1289" w:type="dxa"/>
            <w:shd w:val="clear" w:color="auto" w:fill="B2A1C7" w:themeFill="accent4" w:themeFillTint="99"/>
          </w:tcPr>
          <w:p w:rsidR="009518A2" w:rsidRPr="002A7C2D" w:rsidRDefault="009518A2" w:rsidP="007A3C87">
            <w:pPr>
              <w:jc w:val="right"/>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44 704 911</w:t>
            </w:r>
          </w:p>
        </w:tc>
        <w:tc>
          <w:tcPr>
            <w:tcW w:w="1289" w:type="dxa"/>
            <w:shd w:val="clear" w:color="auto" w:fill="B2A1C7" w:themeFill="accent4" w:themeFillTint="99"/>
          </w:tcPr>
          <w:p w:rsidR="009518A2" w:rsidRPr="002A7C2D" w:rsidRDefault="009518A2" w:rsidP="007A3C87">
            <w:pPr>
              <w:jc w:val="right"/>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 xml:space="preserve">41 880 005 </w:t>
            </w:r>
          </w:p>
        </w:tc>
        <w:tc>
          <w:tcPr>
            <w:tcW w:w="1304" w:type="dxa"/>
            <w:shd w:val="clear" w:color="auto" w:fill="B2A1C7" w:themeFill="accent4" w:themeFillTint="99"/>
          </w:tcPr>
          <w:p w:rsidR="009518A2" w:rsidRPr="002A7C2D" w:rsidRDefault="009518A2" w:rsidP="007A3C87">
            <w:pPr>
              <w:jc w:val="right"/>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37 173 487</w:t>
            </w:r>
          </w:p>
        </w:tc>
        <w:tc>
          <w:tcPr>
            <w:tcW w:w="1304" w:type="dxa"/>
            <w:shd w:val="clear" w:color="auto" w:fill="B2A1C7" w:themeFill="accent4" w:themeFillTint="99"/>
          </w:tcPr>
          <w:p w:rsidR="009518A2" w:rsidRPr="002A7C2D" w:rsidRDefault="009518A2" w:rsidP="007A3C87">
            <w:pPr>
              <w:jc w:val="right"/>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29 793 108</w:t>
            </w:r>
          </w:p>
        </w:tc>
        <w:tc>
          <w:tcPr>
            <w:tcW w:w="1304" w:type="dxa"/>
            <w:shd w:val="clear" w:color="auto" w:fill="B2A1C7" w:themeFill="accent4" w:themeFillTint="99"/>
          </w:tcPr>
          <w:p w:rsidR="009518A2" w:rsidRPr="002A7C2D" w:rsidRDefault="009518A2" w:rsidP="007A3C87">
            <w:pPr>
              <w:jc w:val="right"/>
              <w:rPr>
                <w:rFonts w:ascii="Bookman Old Style" w:eastAsia="PMingLiU-ExtB" w:hAnsi="Bookman Old Style" w:cs="Arial Unicode MS"/>
                <w:b/>
                <w:sz w:val="18"/>
                <w:szCs w:val="18"/>
              </w:rPr>
            </w:pPr>
            <w:r w:rsidRPr="002A7C2D">
              <w:rPr>
                <w:rFonts w:ascii="Bookman Old Style" w:eastAsia="PMingLiU-ExtB" w:hAnsi="Bookman Old Style" w:cs="Arial Unicode MS"/>
                <w:b/>
                <w:sz w:val="18"/>
                <w:szCs w:val="18"/>
              </w:rPr>
              <w:t>28 720 239</w:t>
            </w:r>
          </w:p>
        </w:tc>
      </w:tr>
    </w:tbl>
    <w:p w:rsidR="009518A2" w:rsidRDefault="009518A2" w:rsidP="009518A2">
      <w:pPr>
        <w:tabs>
          <w:tab w:val="left" w:pos="1064"/>
        </w:tabs>
        <w:spacing w:after="0"/>
        <w:rPr>
          <w:rFonts w:ascii="Bookman Old Style" w:hAnsi="Bookman Old Style" w:cs="Times New Roman"/>
          <w:sz w:val="16"/>
          <w:szCs w:val="16"/>
        </w:rPr>
      </w:pPr>
      <w:r w:rsidRPr="002A7C2D">
        <w:rPr>
          <w:rFonts w:ascii="Bookman Old Style" w:hAnsi="Bookman Old Style" w:cs="Times New Roman"/>
          <w:sz w:val="24"/>
          <w:szCs w:val="24"/>
        </w:rPr>
        <w:tab/>
      </w:r>
      <w:r w:rsidRPr="002A7C2D">
        <w:rPr>
          <w:rFonts w:ascii="Bookman Old Style" w:hAnsi="Bookman Old Style" w:cs="Times New Roman"/>
          <w:b/>
          <w:sz w:val="18"/>
          <w:szCs w:val="18"/>
          <w:u w:val="single"/>
        </w:rPr>
        <w:t>Source </w:t>
      </w:r>
      <w:r w:rsidRPr="002A7C2D">
        <w:rPr>
          <w:rFonts w:ascii="Bookman Old Style" w:hAnsi="Bookman Old Style" w:cs="Times New Roman"/>
          <w:sz w:val="16"/>
          <w:szCs w:val="16"/>
        </w:rPr>
        <w:t>: Service des Etudes et Contrôle du CCSRP</w:t>
      </w:r>
    </w:p>
    <w:p w:rsidR="006628BD" w:rsidRPr="002A7C2D" w:rsidRDefault="006628BD" w:rsidP="009518A2">
      <w:pPr>
        <w:tabs>
          <w:tab w:val="left" w:pos="1064"/>
        </w:tabs>
        <w:spacing w:after="0"/>
        <w:rPr>
          <w:rFonts w:ascii="Bookman Old Style" w:hAnsi="Bookman Old Style" w:cs="Times New Roman"/>
          <w:sz w:val="16"/>
          <w:szCs w:val="16"/>
        </w:rPr>
      </w:pPr>
    </w:p>
    <w:p w:rsidR="009518A2" w:rsidRPr="002A7C2D" w:rsidRDefault="009518A2" w:rsidP="009518A2">
      <w:pPr>
        <w:spacing w:after="0"/>
        <w:rPr>
          <w:rFonts w:ascii="Bookman Old Style" w:hAnsi="Bookman Old Style" w:cs="Times New Roman"/>
          <w:color w:val="000000" w:themeColor="text1"/>
          <w:sz w:val="24"/>
          <w:szCs w:val="24"/>
        </w:rPr>
      </w:pPr>
      <w:r w:rsidRPr="002A7C2D">
        <w:rPr>
          <w:rFonts w:ascii="Bookman Old Style" w:hAnsi="Bookman Old Style" w:cs="Times New Roman"/>
          <w:color w:val="000000" w:themeColor="text1"/>
          <w:sz w:val="24"/>
          <w:szCs w:val="24"/>
        </w:rPr>
        <w:lastRenderedPageBreak/>
        <w:t xml:space="preserve">D’un pic de </w:t>
      </w:r>
      <w:r w:rsidRPr="002A7C2D">
        <w:rPr>
          <w:rFonts w:ascii="Bookman Old Style" w:hAnsi="Bookman Old Style" w:cs="Times New Roman"/>
          <w:b/>
          <w:color w:val="000000" w:themeColor="text1"/>
          <w:sz w:val="20"/>
          <w:szCs w:val="20"/>
        </w:rPr>
        <w:t>44 704 911</w:t>
      </w:r>
      <w:r w:rsidRPr="002A7C2D">
        <w:rPr>
          <w:rFonts w:ascii="Bookman Old Style" w:hAnsi="Bookman Old Style" w:cs="Times New Roman"/>
          <w:b/>
          <w:color w:val="000000" w:themeColor="text1"/>
        </w:rPr>
        <w:t xml:space="preserve"> barils</w:t>
      </w:r>
      <w:r w:rsidRPr="002A7C2D">
        <w:rPr>
          <w:rFonts w:ascii="Bookman Old Style" w:hAnsi="Bookman Old Style" w:cs="Times New Roman"/>
          <w:color w:val="000000" w:themeColor="text1"/>
          <w:sz w:val="24"/>
          <w:szCs w:val="24"/>
        </w:rPr>
        <w:t xml:space="preserve"> en 2010, la production annuelle a diminué drastiquement et a atteint  </w:t>
      </w:r>
      <w:r w:rsidRPr="002A7C2D">
        <w:rPr>
          <w:rFonts w:ascii="Bookman Old Style" w:hAnsi="Bookman Old Style" w:cs="Times New Roman"/>
          <w:b/>
          <w:color w:val="000000" w:themeColor="text1"/>
          <w:sz w:val="20"/>
          <w:szCs w:val="20"/>
        </w:rPr>
        <w:t>28 720 239</w:t>
      </w:r>
      <w:r w:rsidRPr="002A7C2D">
        <w:rPr>
          <w:rFonts w:ascii="Bookman Old Style" w:hAnsi="Bookman Old Style" w:cs="Times New Roman"/>
          <w:b/>
          <w:color w:val="000000" w:themeColor="text1"/>
        </w:rPr>
        <w:t xml:space="preserve"> barils</w:t>
      </w:r>
      <w:r w:rsidRPr="002A7C2D">
        <w:rPr>
          <w:rFonts w:ascii="Bookman Old Style" w:hAnsi="Bookman Old Style" w:cs="Times New Roman"/>
          <w:color w:val="000000" w:themeColor="text1"/>
          <w:sz w:val="24"/>
          <w:szCs w:val="24"/>
        </w:rPr>
        <w:t xml:space="preserve"> en 2014, soit une baisse de </w:t>
      </w:r>
      <w:r w:rsidRPr="002A7C2D">
        <w:rPr>
          <w:rFonts w:ascii="Bookman Old Style" w:hAnsi="Bookman Old Style" w:cs="Times New Roman"/>
          <w:b/>
          <w:color w:val="000000" w:themeColor="text1"/>
          <w:sz w:val="20"/>
          <w:szCs w:val="20"/>
        </w:rPr>
        <w:t xml:space="preserve">35,76%. </w:t>
      </w:r>
      <w:r w:rsidRPr="002A7C2D">
        <w:rPr>
          <w:rFonts w:ascii="Bookman Old Style" w:hAnsi="Bookman Old Style" w:cs="Times New Roman"/>
          <w:color w:val="000000" w:themeColor="text1"/>
          <w:sz w:val="24"/>
          <w:szCs w:val="24"/>
        </w:rPr>
        <w:t xml:space="preserve">Pris individuellement, la production du champ de </w:t>
      </w:r>
      <w:proofErr w:type="spellStart"/>
      <w:r w:rsidRPr="002A7C2D">
        <w:rPr>
          <w:rFonts w:ascii="Bookman Old Style" w:hAnsi="Bookman Old Style" w:cs="Times New Roman"/>
          <w:color w:val="000000" w:themeColor="text1"/>
          <w:sz w:val="24"/>
          <w:szCs w:val="24"/>
        </w:rPr>
        <w:t>Maïkeri</w:t>
      </w:r>
      <w:proofErr w:type="spellEnd"/>
      <w:r w:rsidRPr="002A7C2D">
        <w:rPr>
          <w:rFonts w:ascii="Bookman Old Style" w:hAnsi="Bookman Old Style" w:cs="Times New Roman"/>
          <w:color w:val="000000" w:themeColor="text1"/>
          <w:sz w:val="24"/>
          <w:szCs w:val="24"/>
        </w:rPr>
        <w:t xml:space="preserve"> évolue en dent de scie, par contre celle du champ de Timbré connaît une progression. </w:t>
      </w:r>
    </w:p>
    <w:p w:rsidR="009518A2" w:rsidRPr="002A7C2D" w:rsidRDefault="009518A2" w:rsidP="009518A2">
      <w:pPr>
        <w:spacing w:after="0"/>
        <w:rPr>
          <w:rFonts w:ascii="Bookman Old Style" w:hAnsi="Bookman Old Style" w:cs="Times New Roman"/>
          <w:color w:val="000000" w:themeColor="text1"/>
          <w:sz w:val="16"/>
          <w:szCs w:val="16"/>
        </w:rPr>
      </w:pPr>
    </w:p>
    <w:p w:rsidR="009518A2" w:rsidRPr="002A7C2D" w:rsidRDefault="009518A2" w:rsidP="009518A2">
      <w:pPr>
        <w:spacing w:after="0"/>
        <w:rPr>
          <w:rFonts w:ascii="Bookman Old Style" w:hAnsi="Bookman Old Style" w:cs="Times New Roman"/>
          <w:color w:val="000000" w:themeColor="text1"/>
          <w:sz w:val="24"/>
          <w:szCs w:val="24"/>
        </w:rPr>
      </w:pPr>
      <w:r w:rsidRPr="002A7C2D">
        <w:rPr>
          <w:rFonts w:ascii="Bookman Old Style" w:hAnsi="Bookman Old Style" w:cs="Times New Roman"/>
          <w:color w:val="000000" w:themeColor="text1"/>
          <w:sz w:val="24"/>
          <w:szCs w:val="24"/>
        </w:rPr>
        <w:t>Le débit moyen annuel de production de 2003 à 2014 est résumé dans le tableau ci-dessous :</w:t>
      </w:r>
    </w:p>
    <w:p w:rsidR="009518A2" w:rsidRPr="00E42841" w:rsidRDefault="009518A2" w:rsidP="009518A2">
      <w:pPr>
        <w:spacing w:after="0"/>
        <w:rPr>
          <w:rFonts w:ascii="Arial Narrow" w:eastAsia="Times New Roman" w:hAnsi="Arial Narrow" w:cs="Arial"/>
          <w:b/>
          <w:bCs/>
          <w:sz w:val="24"/>
          <w:szCs w:val="24"/>
          <w:u w:val="single"/>
        </w:rPr>
      </w:pPr>
    </w:p>
    <w:p w:rsidR="009518A2" w:rsidRPr="00FB5A68" w:rsidRDefault="00FB5A68" w:rsidP="00E42841">
      <w:pPr>
        <w:spacing w:after="0" w:line="240" w:lineRule="auto"/>
        <w:jc w:val="left"/>
        <w:rPr>
          <w:rFonts w:ascii="Bookman Old Style" w:hAnsi="Bookman Old Style"/>
          <w:sz w:val="20"/>
          <w:szCs w:val="20"/>
        </w:rPr>
      </w:pPr>
      <w:r>
        <w:rPr>
          <w:rFonts w:ascii="Bookman Old Style" w:hAnsi="Bookman Old Style"/>
          <w:b/>
          <w:sz w:val="20"/>
          <w:szCs w:val="20"/>
          <w:u w:val="single"/>
        </w:rPr>
        <w:t>Tableau n</w:t>
      </w:r>
      <w:r w:rsidR="00E42841" w:rsidRPr="00FB5A68">
        <w:rPr>
          <w:rFonts w:ascii="Bookman Old Style" w:hAnsi="Bookman Old Style"/>
          <w:b/>
          <w:sz w:val="20"/>
          <w:szCs w:val="20"/>
          <w:u w:val="single"/>
        </w:rPr>
        <w:t>° 51 </w:t>
      </w:r>
      <w:r w:rsidR="00E42841" w:rsidRPr="00FB5A68">
        <w:rPr>
          <w:rFonts w:ascii="Bookman Old Style" w:hAnsi="Bookman Old Style"/>
          <w:b/>
          <w:sz w:val="20"/>
          <w:szCs w:val="20"/>
        </w:rPr>
        <w:t xml:space="preserve">: </w:t>
      </w:r>
      <w:r w:rsidR="009518A2" w:rsidRPr="00FB5A68">
        <w:rPr>
          <w:rFonts w:ascii="Bookman Old Style" w:hAnsi="Bookman Old Style"/>
          <w:sz w:val="20"/>
          <w:szCs w:val="20"/>
        </w:rPr>
        <w:t>Evolution de la moyenne annuelle (</w:t>
      </w:r>
      <w:proofErr w:type="spellStart"/>
      <w:r w:rsidR="009518A2" w:rsidRPr="00FB5A68">
        <w:rPr>
          <w:rFonts w:ascii="Bookman Old Style" w:hAnsi="Bookman Old Style"/>
          <w:sz w:val="20"/>
          <w:szCs w:val="20"/>
        </w:rPr>
        <w:t>kBH</w:t>
      </w:r>
      <w:proofErr w:type="spellEnd"/>
      <w:r w:rsidR="009518A2" w:rsidRPr="00FB5A68">
        <w:rPr>
          <w:rFonts w:ascii="Bookman Old Style" w:hAnsi="Bookman Old Style"/>
          <w:sz w:val="20"/>
          <w:szCs w:val="20"/>
        </w:rPr>
        <w:t>/J)</w:t>
      </w:r>
    </w:p>
    <w:p w:rsidR="009518A2" w:rsidRPr="002E722E" w:rsidRDefault="009518A2" w:rsidP="009518A2">
      <w:pPr>
        <w:spacing w:after="0" w:line="240" w:lineRule="auto"/>
        <w:rPr>
          <w:rFonts w:ascii="Bookman Old Style" w:hAnsi="Bookman Old Style" w:cs="Times New Roman"/>
          <w:color w:val="000000" w:themeColor="text1"/>
          <w:sz w:val="16"/>
          <w:szCs w:val="16"/>
        </w:rPr>
      </w:pPr>
    </w:p>
    <w:tbl>
      <w:tblPr>
        <w:tblStyle w:val="Grilledutableau"/>
        <w:tblW w:w="9304" w:type="dxa"/>
        <w:tblLook w:val="04A0" w:firstRow="1" w:lastRow="0" w:firstColumn="1" w:lastColumn="0" w:noHBand="0" w:noVBand="1"/>
      </w:tblPr>
      <w:tblGrid>
        <w:gridCol w:w="754"/>
        <w:gridCol w:w="745"/>
        <w:gridCol w:w="745"/>
        <w:gridCol w:w="745"/>
        <w:gridCol w:w="745"/>
        <w:gridCol w:w="745"/>
        <w:gridCol w:w="745"/>
        <w:gridCol w:w="745"/>
        <w:gridCol w:w="745"/>
        <w:gridCol w:w="745"/>
        <w:gridCol w:w="745"/>
        <w:gridCol w:w="745"/>
        <w:gridCol w:w="745"/>
      </w:tblGrid>
      <w:tr w:rsidR="009518A2" w:rsidRPr="002E722E" w:rsidTr="002E722E">
        <w:tc>
          <w:tcPr>
            <w:tcW w:w="737" w:type="dxa"/>
          </w:tcPr>
          <w:p w:rsidR="009518A2" w:rsidRPr="002E722E" w:rsidRDefault="009518A2" w:rsidP="007A3C87">
            <w:pPr>
              <w:rPr>
                <w:rFonts w:ascii="Bookman Old Style" w:hAnsi="Bookman Old Style" w:cs="Times New Roman"/>
                <w:b/>
                <w:color w:val="000000" w:themeColor="text1"/>
                <w:sz w:val="16"/>
                <w:szCs w:val="16"/>
              </w:rPr>
            </w:pPr>
          </w:p>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Année</w:t>
            </w:r>
          </w:p>
        </w:tc>
        <w:tc>
          <w:tcPr>
            <w:tcW w:w="713"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2003</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2004</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2005</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2006</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2007</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2008</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2009</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2010</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2011</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2012</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2013</w:t>
            </w:r>
          </w:p>
        </w:tc>
        <w:tc>
          <w:tcPr>
            <w:tcW w:w="714" w:type="dxa"/>
          </w:tcPr>
          <w:p w:rsidR="009518A2" w:rsidRPr="002E722E" w:rsidRDefault="009518A2" w:rsidP="007A3C87">
            <w:pPr>
              <w:rPr>
                <w:rFonts w:ascii="Bookman Old Style" w:hAnsi="Bookman Old Style" w:cs="Times New Roman"/>
                <w:b/>
                <w:color w:val="000000" w:themeColor="text1"/>
                <w:sz w:val="20"/>
                <w:szCs w:val="20"/>
              </w:rPr>
            </w:pPr>
          </w:p>
          <w:p w:rsidR="009518A2" w:rsidRPr="002E722E" w:rsidRDefault="009518A2" w:rsidP="007A3C87">
            <w:pPr>
              <w:rPr>
                <w:rFonts w:ascii="Bookman Old Style" w:hAnsi="Bookman Old Style" w:cs="Times New Roman"/>
                <w:b/>
                <w:color w:val="000000" w:themeColor="text1"/>
                <w:sz w:val="20"/>
                <w:szCs w:val="20"/>
              </w:rPr>
            </w:pPr>
            <w:r w:rsidRPr="002E722E">
              <w:rPr>
                <w:rFonts w:ascii="Bookman Old Style" w:hAnsi="Bookman Old Style" w:cs="Times New Roman"/>
                <w:b/>
                <w:color w:val="000000" w:themeColor="text1"/>
                <w:sz w:val="20"/>
                <w:szCs w:val="20"/>
              </w:rPr>
              <w:t>2014</w:t>
            </w:r>
          </w:p>
        </w:tc>
      </w:tr>
      <w:tr w:rsidR="009518A2" w:rsidRPr="002E722E" w:rsidTr="002E722E">
        <w:tc>
          <w:tcPr>
            <w:tcW w:w="737" w:type="dxa"/>
          </w:tcPr>
          <w:p w:rsidR="009518A2" w:rsidRPr="002E722E" w:rsidRDefault="009518A2" w:rsidP="007A3C87">
            <w:pPr>
              <w:rPr>
                <w:rFonts w:ascii="Bookman Old Style" w:hAnsi="Bookman Old Style" w:cs="Times New Roman"/>
                <w:color w:val="000000" w:themeColor="text1"/>
                <w:sz w:val="16"/>
                <w:szCs w:val="16"/>
              </w:rPr>
            </w:pPr>
            <w:proofErr w:type="spellStart"/>
            <w:r w:rsidRPr="002E722E">
              <w:rPr>
                <w:rFonts w:ascii="Bookman Old Style" w:hAnsi="Bookman Old Style" w:cs="Times New Roman"/>
                <w:color w:val="000000" w:themeColor="text1"/>
                <w:sz w:val="16"/>
                <w:szCs w:val="16"/>
              </w:rPr>
              <w:t>kBH</w:t>
            </w:r>
            <w:proofErr w:type="spellEnd"/>
            <w:r w:rsidRPr="002E722E">
              <w:rPr>
                <w:rFonts w:ascii="Bookman Old Style" w:hAnsi="Bookman Old Style" w:cs="Times New Roman"/>
                <w:color w:val="000000" w:themeColor="text1"/>
                <w:sz w:val="16"/>
                <w:szCs w:val="16"/>
              </w:rPr>
              <w:t>/J</w:t>
            </w:r>
          </w:p>
        </w:tc>
        <w:tc>
          <w:tcPr>
            <w:tcW w:w="713"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174</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171</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156</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145</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127</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127</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120</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122</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115</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102</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81.6</w:t>
            </w:r>
          </w:p>
        </w:tc>
        <w:tc>
          <w:tcPr>
            <w:tcW w:w="714" w:type="dxa"/>
          </w:tcPr>
          <w:p w:rsidR="009518A2" w:rsidRPr="002E722E" w:rsidRDefault="009518A2" w:rsidP="007A3C87">
            <w:pPr>
              <w:rPr>
                <w:rFonts w:ascii="Bookman Old Style" w:hAnsi="Bookman Old Style" w:cs="Times New Roman"/>
                <w:color w:val="000000" w:themeColor="text1"/>
                <w:sz w:val="20"/>
                <w:szCs w:val="20"/>
              </w:rPr>
            </w:pPr>
            <w:r w:rsidRPr="002E722E">
              <w:rPr>
                <w:rFonts w:ascii="Bookman Old Style" w:hAnsi="Bookman Old Style" w:cs="Times New Roman"/>
                <w:color w:val="000000" w:themeColor="text1"/>
                <w:sz w:val="20"/>
                <w:szCs w:val="20"/>
              </w:rPr>
              <w:t>78.6</w:t>
            </w:r>
          </w:p>
        </w:tc>
      </w:tr>
    </w:tbl>
    <w:p w:rsidR="009518A2" w:rsidRPr="002E722E" w:rsidRDefault="009518A2" w:rsidP="009518A2">
      <w:pPr>
        <w:spacing w:after="0"/>
        <w:rPr>
          <w:rFonts w:ascii="Bookman Old Style" w:hAnsi="Bookman Old Style" w:cs="Times New Roman"/>
          <w:color w:val="000000" w:themeColor="text1"/>
          <w:sz w:val="16"/>
          <w:szCs w:val="16"/>
        </w:rPr>
      </w:pPr>
      <w:r w:rsidRPr="00E42841">
        <w:rPr>
          <w:rFonts w:ascii="Bookman Old Style" w:hAnsi="Bookman Old Style" w:cs="Times New Roman"/>
          <w:color w:val="000000" w:themeColor="text1"/>
          <w:sz w:val="16"/>
          <w:szCs w:val="16"/>
          <w:u w:val="single"/>
        </w:rPr>
        <w:t>Source </w:t>
      </w:r>
      <w:r w:rsidRPr="002E722E">
        <w:rPr>
          <w:rFonts w:ascii="Bookman Old Style" w:hAnsi="Bookman Old Style" w:cs="Times New Roman"/>
          <w:color w:val="000000" w:themeColor="text1"/>
          <w:sz w:val="16"/>
          <w:szCs w:val="16"/>
        </w:rPr>
        <w:t>: CONSORTIUM ESSO</w:t>
      </w:r>
    </w:p>
    <w:p w:rsidR="009518A2" w:rsidRPr="002E722E" w:rsidRDefault="009518A2" w:rsidP="009518A2">
      <w:pPr>
        <w:spacing w:after="0"/>
        <w:rPr>
          <w:rFonts w:ascii="Bookman Old Style" w:hAnsi="Bookman Old Style" w:cs="Times New Roman"/>
          <w:color w:val="000000" w:themeColor="text1"/>
          <w:sz w:val="16"/>
          <w:szCs w:val="16"/>
        </w:rPr>
      </w:pPr>
    </w:p>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 xml:space="preserve">La baisse de la moyenne de production en </w:t>
      </w:r>
      <w:proofErr w:type="spellStart"/>
      <w:r w:rsidRPr="002E722E">
        <w:rPr>
          <w:rFonts w:ascii="Bookman Old Style" w:hAnsi="Bookman Old Style" w:cs="Times New Roman"/>
          <w:b/>
          <w:color w:val="000000" w:themeColor="text1"/>
          <w:sz w:val="24"/>
          <w:szCs w:val="24"/>
        </w:rPr>
        <w:t>kBH</w:t>
      </w:r>
      <w:proofErr w:type="spellEnd"/>
      <w:r w:rsidRPr="002E722E">
        <w:rPr>
          <w:rFonts w:ascii="Bookman Old Style" w:hAnsi="Bookman Old Style" w:cs="Times New Roman"/>
          <w:b/>
          <w:color w:val="000000" w:themeColor="text1"/>
          <w:sz w:val="24"/>
          <w:szCs w:val="24"/>
        </w:rPr>
        <w:t>/J</w:t>
      </w:r>
      <w:r w:rsidRPr="002E722E">
        <w:rPr>
          <w:rFonts w:ascii="Bookman Old Style" w:hAnsi="Bookman Old Style" w:cs="Times New Roman"/>
          <w:color w:val="000000" w:themeColor="text1"/>
          <w:sz w:val="24"/>
          <w:szCs w:val="24"/>
        </w:rPr>
        <w:t xml:space="preserve"> est due à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l’augmentation de la production d’eau en 2014, due à la disponibilité de l’énergie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 xml:space="preserve">les champs produisent actuellement à </w:t>
      </w:r>
      <w:r w:rsidRPr="002E722E">
        <w:rPr>
          <w:rFonts w:ascii="Bookman Old Style" w:hAnsi="Bookman Old Style" w:cs="Times New Roman"/>
          <w:b/>
          <w:color w:val="000000" w:themeColor="text1"/>
          <w:sz w:val="24"/>
          <w:szCs w:val="24"/>
        </w:rPr>
        <w:t xml:space="preserve">90% </w:t>
      </w:r>
      <w:r w:rsidRPr="002E722E">
        <w:rPr>
          <w:rFonts w:ascii="Bookman Old Style" w:hAnsi="Bookman Old Style" w:cs="Times New Roman"/>
          <w:color w:val="000000" w:themeColor="text1"/>
          <w:sz w:val="24"/>
          <w:szCs w:val="24"/>
        </w:rPr>
        <w:t>d’eau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les contraintes en gestion d’eau produite et/ou les perturbations dans la production d’énergie électrique qui limitent la production d’huile.</w:t>
      </w:r>
    </w:p>
    <w:p w:rsidR="009518A2" w:rsidRPr="002E722E" w:rsidRDefault="009518A2" w:rsidP="009518A2">
      <w:pPr>
        <w:spacing w:after="0"/>
        <w:rPr>
          <w:rFonts w:ascii="Bookman Old Style" w:hAnsi="Bookman Old Style" w:cs="Times New Roman"/>
          <w:color w:val="000000" w:themeColor="text1"/>
          <w:sz w:val="16"/>
          <w:szCs w:val="16"/>
        </w:rPr>
      </w:pPr>
    </w:p>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 xml:space="preserve">En 2014, </w:t>
      </w:r>
      <w:r w:rsidRPr="002E722E">
        <w:rPr>
          <w:rFonts w:ascii="Bookman Old Style" w:hAnsi="Bookman Old Style" w:cs="Times New Roman"/>
          <w:b/>
          <w:color w:val="000000" w:themeColor="text1"/>
          <w:sz w:val="24"/>
          <w:szCs w:val="24"/>
        </w:rPr>
        <w:t>69</w:t>
      </w:r>
      <w:r w:rsidRPr="002E722E">
        <w:rPr>
          <w:rFonts w:ascii="Bookman Old Style" w:hAnsi="Bookman Old Style" w:cs="Times New Roman"/>
          <w:color w:val="000000" w:themeColor="text1"/>
          <w:sz w:val="24"/>
          <w:szCs w:val="24"/>
        </w:rPr>
        <w:t xml:space="preserve"> nouveaux puits producteurs sont mis en production, dont </w:t>
      </w:r>
      <w:r w:rsidRPr="002E722E">
        <w:rPr>
          <w:rFonts w:ascii="Bookman Old Style" w:hAnsi="Bookman Old Style" w:cs="Times New Roman"/>
          <w:b/>
          <w:color w:val="000000" w:themeColor="text1"/>
          <w:sz w:val="24"/>
          <w:szCs w:val="24"/>
        </w:rPr>
        <w:t>57</w:t>
      </w:r>
      <w:r w:rsidRPr="002E722E">
        <w:rPr>
          <w:rFonts w:ascii="Bookman Old Style" w:hAnsi="Bookman Old Style" w:cs="Times New Roman"/>
          <w:color w:val="000000" w:themeColor="text1"/>
          <w:sz w:val="24"/>
          <w:szCs w:val="24"/>
        </w:rPr>
        <w:t xml:space="preserve"> puits à Komé, </w:t>
      </w:r>
      <w:r w:rsidRPr="002E722E">
        <w:rPr>
          <w:rFonts w:ascii="Bookman Old Style" w:hAnsi="Bookman Old Style" w:cs="Times New Roman"/>
          <w:b/>
          <w:color w:val="000000" w:themeColor="text1"/>
          <w:sz w:val="24"/>
          <w:szCs w:val="24"/>
        </w:rPr>
        <w:t>11</w:t>
      </w:r>
      <w:r w:rsidRPr="002E722E">
        <w:rPr>
          <w:rFonts w:ascii="Bookman Old Style" w:hAnsi="Bookman Old Style" w:cs="Times New Roman"/>
          <w:color w:val="000000" w:themeColor="text1"/>
          <w:sz w:val="24"/>
          <w:szCs w:val="24"/>
        </w:rPr>
        <w:t xml:space="preserve"> puits à Bolobo, et 1 puits à Timbré. Des initiatives de réduction de coût de forage sur les nouveaux puits se poursuivent à travers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forage des puits à petit diamètre sur un emplacement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simplification des processus de forage et de complétion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renégociation du contrat de forage et des services associés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mise en œuvre sur le terrain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 xml:space="preserve">forage à maillage serrés. </w:t>
      </w:r>
    </w:p>
    <w:p w:rsidR="009518A2" w:rsidRPr="002E722E" w:rsidRDefault="009518A2" w:rsidP="009518A2">
      <w:pPr>
        <w:spacing w:after="0"/>
        <w:rPr>
          <w:rFonts w:ascii="Bookman Old Style" w:hAnsi="Bookman Old Style" w:cs="Times New Roman"/>
          <w:color w:val="000000" w:themeColor="text1"/>
          <w:sz w:val="16"/>
          <w:szCs w:val="16"/>
        </w:rPr>
      </w:pPr>
    </w:p>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Après 11 années de production, la situation en fin 2014 des ressources humaines du Consortium se présente comme suit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456 nationaux et 33 expatriés avec 93% de postes nationalisés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6 directeurs de départements sont nationaux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5 tchadiens aux postes de superintendants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lastRenderedPageBreak/>
        <w:t>46 superviseurs tchadiens dans les départements de support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13 superviseurs tchadiens des champs pétroliers  et 3 tchadiens, chefs d’équipe ;</w:t>
      </w:r>
    </w:p>
    <w:p w:rsidR="009518A2" w:rsidRPr="002E722E" w:rsidRDefault="009518A2" w:rsidP="00E00038">
      <w:pPr>
        <w:pStyle w:val="Paragraphedeliste"/>
        <w:numPr>
          <w:ilvl w:val="0"/>
          <w:numId w:val="23"/>
        </w:num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Etc.</w:t>
      </w:r>
    </w:p>
    <w:p w:rsidR="006B535A" w:rsidRDefault="006B535A" w:rsidP="009518A2">
      <w:pPr>
        <w:spacing w:after="0"/>
        <w:rPr>
          <w:rFonts w:ascii="Arial Narrow" w:hAnsi="Arial Narrow" w:cs="Times New Roman"/>
          <w:color w:val="000000" w:themeColor="text1"/>
          <w:sz w:val="16"/>
          <w:szCs w:val="16"/>
        </w:rPr>
      </w:pPr>
    </w:p>
    <w:p w:rsidR="006B535A" w:rsidRDefault="006B535A" w:rsidP="009518A2">
      <w:pPr>
        <w:spacing w:after="0"/>
        <w:rPr>
          <w:rFonts w:ascii="Arial Narrow" w:hAnsi="Arial Narrow" w:cs="Times New Roman"/>
          <w:color w:val="000000" w:themeColor="text1"/>
          <w:sz w:val="16"/>
          <w:szCs w:val="16"/>
        </w:rPr>
      </w:pPr>
    </w:p>
    <w:p w:rsidR="009518A2" w:rsidRPr="00FB5A68" w:rsidRDefault="00FB5A68" w:rsidP="009518A2">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F77F75" w:rsidRPr="00FB5A68">
        <w:rPr>
          <w:rFonts w:ascii="Bookman Old Style" w:hAnsi="Bookman Old Style" w:cs="Times New Roman"/>
          <w:b/>
          <w:sz w:val="20"/>
          <w:szCs w:val="20"/>
          <w:u w:val="single"/>
        </w:rPr>
        <w:t>°07</w:t>
      </w:r>
      <w:r w:rsidR="009518A2" w:rsidRPr="00FB5A68">
        <w:rPr>
          <w:rFonts w:ascii="Bookman Old Style" w:hAnsi="Bookman Old Style" w:cs="Times New Roman"/>
          <w:sz w:val="20"/>
          <w:szCs w:val="20"/>
        </w:rPr>
        <w:t> : Répartition de production par Champs en 2014</w:t>
      </w:r>
    </w:p>
    <w:p w:rsidR="009518A2" w:rsidRPr="00FB5A68" w:rsidRDefault="009518A2" w:rsidP="009518A2">
      <w:pPr>
        <w:spacing w:after="0"/>
        <w:rPr>
          <w:rFonts w:ascii="Bookman Old Style" w:hAnsi="Bookman Old Style" w:cs="Times New Roman"/>
          <w:color w:val="000000" w:themeColor="text1"/>
          <w:sz w:val="20"/>
          <w:szCs w:val="20"/>
        </w:rPr>
      </w:pPr>
    </w:p>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noProof/>
          <w:color w:val="000000" w:themeColor="text1"/>
          <w:sz w:val="24"/>
          <w:szCs w:val="24"/>
          <w:lang w:val="en-US"/>
        </w:rPr>
        <w:drawing>
          <wp:inline distT="0" distB="0" distL="0" distR="0">
            <wp:extent cx="5760720" cy="2584546"/>
            <wp:effectExtent l="19050" t="0" r="11430" b="6254"/>
            <wp:docPr id="11"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18A2" w:rsidRPr="002E722E" w:rsidRDefault="009518A2" w:rsidP="009518A2">
      <w:pPr>
        <w:spacing w:after="0"/>
        <w:rPr>
          <w:rFonts w:ascii="Bookman Old Style" w:hAnsi="Bookman Old Style" w:cs="Times New Roman"/>
          <w:color w:val="000000" w:themeColor="text1"/>
          <w:sz w:val="16"/>
          <w:szCs w:val="16"/>
        </w:rPr>
      </w:pPr>
    </w:p>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Pour les autres champs, le faible taux d’extraction du pétrole de chaque puits est dû aux problèmes posés par le sable non consolidé et la fragmentation des formations pétrolifères du bassin de Doba et également la faible mobilité limitant le rayon effectif de drainage de chaque puits.</w:t>
      </w:r>
    </w:p>
    <w:p w:rsidR="009518A2" w:rsidRDefault="009518A2" w:rsidP="009518A2">
      <w:pPr>
        <w:tabs>
          <w:tab w:val="clear" w:pos="5223"/>
        </w:tabs>
        <w:spacing w:after="0"/>
        <w:jc w:val="left"/>
        <w:rPr>
          <w:rFonts w:ascii="Bookman Old Style" w:hAnsi="Bookman Old Style" w:cs="Times New Roman"/>
          <w:color w:val="000000" w:themeColor="text1"/>
          <w:sz w:val="16"/>
          <w:szCs w:val="16"/>
        </w:rPr>
      </w:pPr>
    </w:p>
    <w:p w:rsidR="009518A2" w:rsidRPr="002E722E" w:rsidRDefault="00F77F75" w:rsidP="009518A2">
      <w:pPr>
        <w:rPr>
          <w:rFonts w:ascii="Bookman Old Style" w:hAnsi="Bookman Old Style" w:cs="Times New Roman"/>
          <w:b/>
          <w:sz w:val="24"/>
          <w:szCs w:val="24"/>
        </w:rPr>
      </w:pPr>
      <w:r>
        <w:rPr>
          <w:rFonts w:ascii="Bookman Old Style" w:hAnsi="Bookman Old Style" w:cs="Times New Roman"/>
          <w:b/>
          <w:sz w:val="24"/>
          <w:szCs w:val="24"/>
        </w:rPr>
        <w:t>V. 2</w:t>
      </w:r>
      <w:r w:rsidRPr="002A7C2D">
        <w:rPr>
          <w:rFonts w:ascii="Bookman Old Style" w:hAnsi="Bookman Old Style" w:cs="Times New Roman"/>
          <w:b/>
          <w:sz w:val="24"/>
          <w:szCs w:val="24"/>
        </w:rPr>
        <w:t xml:space="preserve">. </w:t>
      </w:r>
      <w:r w:rsidR="009518A2" w:rsidRPr="002E722E">
        <w:rPr>
          <w:rFonts w:ascii="Bookman Old Style" w:hAnsi="Bookman Old Style" w:cs="Times New Roman"/>
          <w:b/>
          <w:sz w:val="24"/>
          <w:szCs w:val="24"/>
        </w:rPr>
        <w:t>Evolution de la production, des redevances et des enlèvements du pétrole brut des autres champs en 2014</w:t>
      </w:r>
    </w:p>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 xml:space="preserve">Depuis la fin de l’année 2012, d’autres champs sont exploités par d’autres consortiums. Il s’agit des consortiums </w:t>
      </w:r>
      <w:r w:rsidRPr="002E722E">
        <w:rPr>
          <w:rFonts w:ascii="Bookman Old Style" w:hAnsi="Bookman Old Style" w:cs="Times New Roman"/>
          <w:b/>
          <w:color w:val="000000" w:themeColor="text1"/>
          <w:sz w:val="20"/>
          <w:szCs w:val="20"/>
        </w:rPr>
        <w:t>CNPCIC</w:t>
      </w:r>
      <w:r w:rsidRPr="002E722E">
        <w:rPr>
          <w:rFonts w:ascii="Bookman Old Style" w:hAnsi="Bookman Old Style" w:cs="Times New Roman"/>
          <w:color w:val="000000" w:themeColor="text1"/>
          <w:sz w:val="24"/>
          <w:szCs w:val="24"/>
        </w:rPr>
        <w:t xml:space="preserve"> et consortium </w:t>
      </w:r>
      <w:r w:rsidRPr="002E722E">
        <w:rPr>
          <w:rFonts w:ascii="Bookman Old Style" w:hAnsi="Bookman Old Style" w:cs="Times New Roman"/>
          <w:b/>
          <w:color w:val="000000" w:themeColor="text1"/>
          <w:sz w:val="20"/>
          <w:szCs w:val="20"/>
        </w:rPr>
        <w:t>GRIFFITHS</w:t>
      </w:r>
      <w:r w:rsidRPr="002E722E">
        <w:rPr>
          <w:rFonts w:ascii="Bookman Old Style" w:hAnsi="Bookman Old Style" w:cs="Times New Roman"/>
          <w:b/>
          <w:color w:val="000000" w:themeColor="text1"/>
          <w:sz w:val="24"/>
          <w:szCs w:val="24"/>
        </w:rPr>
        <w:t xml:space="preserve">, </w:t>
      </w:r>
      <w:r w:rsidRPr="002E722E">
        <w:rPr>
          <w:rFonts w:ascii="Bookman Old Style" w:hAnsi="Bookman Old Style" w:cs="Times New Roman"/>
          <w:color w:val="000000" w:themeColor="text1"/>
          <w:sz w:val="24"/>
          <w:szCs w:val="24"/>
        </w:rPr>
        <w:t xml:space="preserve">devenu par la suite </w:t>
      </w:r>
      <w:r w:rsidRPr="002E722E">
        <w:rPr>
          <w:rFonts w:ascii="Bookman Old Style" w:hAnsi="Bookman Old Style" w:cs="Times New Roman"/>
          <w:b/>
          <w:color w:val="000000" w:themeColor="text1"/>
          <w:sz w:val="20"/>
          <w:szCs w:val="20"/>
        </w:rPr>
        <w:t>CARACAL</w:t>
      </w:r>
      <w:r w:rsidRPr="002E722E">
        <w:rPr>
          <w:rFonts w:ascii="Bookman Old Style" w:hAnsi="Bookman Old Style" w:cs="Times New Roman"/>
          <w:color w:val="000000" w:themeColor="text1"/>
          <w:sz w:val="24"/>
          <w:szCs w:val="24"/>
        </w:rPr>
        <w:t xml:space="preserve">. Le tableau ci-dessous montre la production de </w:t>
      </w:r>
      <w:r w:rsidRPr="002E722E">
        <w:rPr>
          <w:rFonts w:ascii="Bookman Old Style" w:hAnsi="Bookman Old Style" w:cs="Times New Roman"/>
          <w:color w:val="000000" w:themeColor="text1"/>
          <w:sz w:val="20"/>
          <w:szCs w:val="20"/>
        </w:rPr>
        <w:t>CNPCIC</w:t>
      </w:r>
      <w:r w:rsidRPr="002E722E">
        <w:rPr>
          <w:rFonts w:ascii="Bookman Old Style" w:hAnsi="Bookman Old Style" w:cs="Times New Roman"/>
          <w:color w:val="000000" w:themeColor="text1"/>
          <w:sz w:val="24"/>
          <w:szCs w:val="24"/>
        </w:rPr>
        <w:t xml:space="preserve"> et celle de </w:t>
      </w:r>
      <w:r w:rsidRPr="002E722E">
        <w:rPr>
          <w:rFonts w:ascii="Bookman Old Style" w:hAnsi="Bookman Old Style" w:cs="Times New Roman"/>
          <w:color w:val="000000" w:themeColor="text1"/>
          <w:sz w:val="20"/>
          <w:szCs w:val="20"/>
        </w:rPr>
        <w:t>CARACAL</w:t>
      </w:r>
      <w:r w:rsidRPr="002E722E">
        <w:rPr>
          <w:rFonts w:ascii="Bookman Old Style" w:hAnsi="Bookman Old Style" w:cs="Times New Roman"/>
          <w:color w:val="000000" w:themeColor="text1"/>
          <w:sz w:val="24"/>
          <w:szCs w:val="24"/>
        </w:rPr>
        <w:t xml:space="preserve">. </w:t>
      </w:r>
    </w:p>
    <w:p w:rsidR="009518A2" w:rsidRPr="002E722E" w:rsidRDefault="009518A2" w:rsidP="009518A2">
      <w:pPr>
        <w:spacing w:after="0"/>
        <w:rPr>
          <w:rFonts w:ascii="Bookman Old Style" w:eastAsia="Times New Roman" w:hAnsi="Bookman Old Style" w:cs="Arial"/>
          <w:b/>
          <w:bCs/>
          <w:sz w:val="16"/>
          <w:szCs w:val="16"/>
          <w:u w:val="single"/>
        </w:rPr>
      </w:pPr>
    </w:p>
    <w:p w:rsidR="006628BD" w:rsidRDefault="006628BD" w:rsidP="009518A2">
      <w:pPr>
        <w:spacing w:after="0"/>
        <w:rPr>
          <w:rFonts w:ascii="Bookman Old Style" w:hAnsi="Bookman Old Style"/>
          <w:b/>
          <w:sz w:val="24"/>
          <w:szCs w:val="24"/>
          <w:u w:val="single"/>
        </w:rPr>
      </w:pPr>
    </w:p>
    <w:p w:rsidR="006628BD" w:rsidRDefault="006628BD" w:rsidP="009518A2">
      <w:pPr>
        <w:spacing w:after="0"/>
        <w:rPr>
          <w:rFonts w:ascii="Bookman Old Style" w:hAnsi="Bookman Old Style"/>
          <w:b/>
          <w:sz w:val="24"/>
          <w:szCs w:val="24"/>
          <w:u w:val="single"/>
        </w:rPr>
      </w:pPr>
    </w:p>
    <w:p w:rsidR="006628BD" w:rsidRDefault="006628BD" w:rsidP="009518A2">
      <w:pPr>
        <w:spacing w:after="0"/>
        <w:rPr>
          <w:rFonts w:ascii="Bookman Old Style" w:hAnsi="Bookman Old Style"/>
          <w:b/>
          <w:sz w:val="24"/>
          <w:szCs w:val="24"/>
          <w:u w:val="single"/>
        </w:rPr>
      </w:pPr>
    </w:p>
    <w:p w:rsidR="006628BD" w:rsidRDefault="006628BD" w:rsidP="009518A2">
      <w:pPr>
        <w:spacing w:after="0"/>
        <w:rPr>
          <w:rFonts w:ascii="Bookman Old Style" w:hAnsi="Bookman Old Style"/>
          <w:b/>
          <w:sz w:val="24"/>
          <w:szCs w:val="24"/>
          <w:u w:val="single"/>
        </w:rPr>
      </w:pPr>
    </w:p>
    <w:p w:rsidR="009518A2" w:rsidRPr="00FB5A68" w:rsidRDefault="00FB5A68" w:rsidP="009518A2">
      <w:pPr>
        <w:spacing w:after="0"/>
        <w:rPr>
          <w:rFonts w:ascii="Bookman Old Style" w:hAnsi="Bookman Old Style" w:cs="Times New Roman"/>
          <w:color w:val="000000" w:themeColor="text1"/>
          <w:sz w:val="20"/>
          <w:szCs w:val="20"/>
        </w:rPr>
      </w:pPr>
      <w:r>
        <w:rPr>
          <w:rFonts w:ascii="Bookman Old Style" w:hAnsi="Bookman Old Style"/>
          <w:b/>
          <w:sz w:val="20"/>
          <w:szCs w:val="20"/>
          <w:u w:val="single"/>
        </w:rPr>
        <w:lastRenderedPageBreak/>
        <w:t>Tableau n</w:t>
      </w:r>
      <w:r w:rsidR="00F77F75" w:rsidRPr="00FB5A68">
        <w:rPr>
          <w:rFonts w:ascii="Bookman Old Style" w:hAnsi="Bookman Old Style"/>
          <w:b/>
          <w:sz w:val="20"/>
          <w:szCs w:val="20"/>
          <w:u w:val="single"/>
        </w:rPr>
        <w:t>° 52 </w:t>
      </w:r>
      <w:r w:rsidR="00F77F75" w:rsidRPr="00FB5A68">
        <w:rPr>
          <w:rFonts w:ascii="Bookman Old Style" w:hAnsi="Bookman Old Style"/>
          <w:b/>
          <w:sz w:val="20"/>
          <w:szCs w:val="20"/>
        </w:rPr>
        <w:t xml:space="preserve">: </w:t>
      </w:r>
      <w:r w:rsidR="009518A2" w:rsidRPr="00FB5A68">
        <w:rPr>
          <w:rFonts w:ascii="Bookman Old Style" w:hAnsi="Bookman Old Style"/>
          <w:sz w:val="20"/>
          <w:szCs w:val="20"/>
        </w:rPr>
        <w:t>Production de CNPCIC 2014</w:t>
      </w:r>
    </w:p>
    <w:tbl>
      <w:tblPr>
        <w:tblStyle w:val="Grilledutableau"/>
        <w:tblW w:w="0" w:type="auto"/>
        <w:tblInd w:w="250" w:type="dxa"/>
        <w:tblLook w:val="04A0" w:firstRow="1" w:lastRow="0" w:firstColumn="1" w:lastColumn="0" w:noHBand="0" w:noVBand="1"/>
      </w:tblPr>
      <w:tblGrid>
        <w:gridCol w:w="2053"/>
        <w:gridCol w:w="2058"/>
        <w:gridCol w:w="2551"/>
        <w:gridCol w:w="2268"/>
      </w:tblGrid>
      <w:tr w:rsidR="009518A2" w:rsidRPr="002E722E" w:rsidTr="007A3C87">
        <w:tc>
          <w:tcPr>
            <w:tcW w:w="2053" w:type="dxa"/>
            <w:shd w:val="clear" w:color="auto" w:fill="FFFF00"/>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Mois</w:t>
            </w:r>
          </w:p>
        </w:tc>
        <w:tc>
          <w:tcPr>
            <w:tcW w:w="2058"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Production (en barils)</w:t>
            </w:r>
          </w:p>
        </w:tc>
        <w:tc>
          <w:tcPr>
            <w:tcW w:w="2551"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Redevance en nature (en barils)</w:t>
            </w:r>
          </w:p>
        </w:tc>
        <w:tc>
          <w:tcPr>
            <w:tcW w:w="2268"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Total</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Janvier</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456 336</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57 042</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513 378</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Février</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470 637</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58 830</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529 467</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Mars</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455 564</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56 946</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512 510</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Avril</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407 860</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50 983</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458 843</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Mai</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549 784</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68 723</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618 506</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Juin</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523 856</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65 482</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589 338</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Juillet</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531 740</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66 467</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598 207</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Août</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345 883</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43 235</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389 118</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Septembre</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506 498</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63 312</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569 810</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Octobre</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377 199</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47 149.8</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424 348.8</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Novembre</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398 664</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49 833</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448 497</w:t>
            </w:r>
          </w:p>
        </w:tc>
      </w:tr>
      <w:tr w:rsidR="009518A2" w:rsidRPr="002E722E" w:rsidTr="007A3C87">
        <w:tc>
          <w:tcPr>
            <w:tcW w:w="2053"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Décembre</w:t>
            </w:r>
          </w:p>
        </w:tc>
        <w:tc>
          <w:tcPr>
            <w:tcW w:w="205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725 385</w:t>
            </w:r>
          </w:p>
        </w:tc>
        <w:tc>
          <w:tcPr>
            <w:tcW w:w="255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90 673</w:t>
            </w:r>
          </w:p>
        </w:tc>
        <w:tc>
          <w:tcPr>
            <w:tcW w:w="2268" w:type="dxa"/>
          </w:tcPr>
          <w:p w:rsidR="009518A2" w:rsidRPr="002E722E" w:rsidRDefault="009518A2" w:rsidP="007A3C87">
            <w:pPr>
              <w:jc w:val="center"/>
              <w:rPr>
                <w:rFonts w:ascii="Bookman Old Style" w:hAnsi="Bookman Old Style" w:cs="Times New Roman"/>
                <w:color w:val="000000" w:themeColor="text1"/>
                <w:sz w:val="16"/>
                <w:szCs w:val="16"/>
              </w:rPr>
            </w:pPr>
            <w:r w:rsidRPr="002E722E">
              <w:rPr>
                <w:rFonts w:ascii="Bookman Old Style" w:hAnsi="Bookman Old Style" w:cs="Times New Roman"/>
                <w:color w:val="000000" w:themeColor="text1"/>
                <w:sz w:val="16"/>
                <w:szCs w:val="16"/>
              </w:rPr>
              <w:t>816 058</w:t>
            </w:r>
          </w:p>
        </w:tc>
      </w:tr>
      <w:tr w:rsidR="009518A2" w:rsidRPr="002E722E" w:rsidTr="007A3C87">
        <w:tc>
          <w:tcPr>
            <w:tcW w:w="2053" w:type="dxa"/>
            <w:shd w:val="clear" w:color="auto" w:fill="B2A1C7" w:themeFill="accent4" w:themeFillTint="99"/>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TOTAL</w:t>
            </w:r>
          </w:p>
        </w:tc>
        <w:tc>
          <w:tcPr>
            <w:tcW w:w="2058" w:type="dxa"/>
            <w:shd w:val="clear" w:color="auto" w:fill="B2A1C7" w:themeFill="accent4" w:themeFillTint="99"/>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5 749 406</w:t>
            </w:r>
          </w:p>
        </w:tc>
        <w:tc>
          <w:tcPr>
            <w:tcW w:w="2551" w:type="dxa"/>
            <w:shd w:val="clear" w:color="auto" w:fill="B2A1C7" w:themeFill="accent4" w:themeFillTint="99"/>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718 676</w:t>
            </w:r>
          </w:p>
        </w:tc>
        <w:tc>
          <w:tcPr>
            <w:tcW w:w="2268" w:type="dxa"/>
            <w:shd w:val="clear" w:color="auto" w:fill="B2A1C7" w:themeFill="accent4" w:themeFillTint="99"/>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6 468 082</w:t>
            </w:r>
          </w:p>
        </w:tc>
      </w:tr>
    </w:tbl>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b/>
          <w:sz w:val="18"/>
          <w:szCs w:val="18"/>
          <w:u w:val="single"/>
        </w:rPr>
        <w:t>Source </w:t>
      </w:r>
      <w:r w:rsidRPr="002E722E">
        <w:rPr>
          <w:rFonts w:ascii="Bookman Old Style" w:hAnsi="Bookman Old Style" w:cs="Times New Roman"/>
          <w:sz w:val="16"/>
          <w:szCs w:val="16"/>
        </w:rPr>
        <w:t>: Ministère de l’Energie et du Pétrole</w:t>
      </w:r>
    </w:p>
    <w:p w:rsidR="00F77F75" w:rsidRDefault="00F77F75" w:rsidP="009518A2">
      <w:pPr>
        <w:spacing w:after="0"/>
        <w:jc w:val="center"/>
        <w:rPr>
          <w:rFonts w:ascii="Bookman Old Style" w:hAnsi="Bookman Old Style" w:cs="Times New Roman"/>
          <w:b/>
          <w:sz w:val="24"/>
          <w:szCs w:val="24"/>
          <w:u w:val="single"/>
        </w:rPr>
      </w:pPr>
    </w:p>
    <w:p w:rsidR="009518A2" w:rsidRPr="00FB5A68" w:rsidRDefault="00FB5A68" w:rsidP="009518A2">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F77F75" w:rsidRPr="00FB5A68">
        <w:rPr>
          <w:rFonts w:ascii="Bookman Old Style" w:hAnsi="Bookman Old Style" w:cs="Times New Roman"/>
          <w:b/>
          <w:sz w:val="20"/>
          <w:szCs w:val="20"/>
          <w:u w:val="single"/>
        </w:rPr>
        <w:t>°08</w:t>
      </w:r>
      <w:r w:rsidR="009518A2" w:rsidRPr="00FB5A68">
        <w:rPr>
          <w:rFonts w:ascii="Bookman Old Style" w:hAnsi="Bookman Old Style" w:cs="Times New Roman"/>
          <w:sz w:val="20"/>
          <w:szCs w:val="20"/>
        </w:rPr>
        <w:t> : Evolution de la production de la CNPCIC en 2014</w:t>
      </w:r>
    </w:p>
    <w:p w:rsidR="009518A2" w:rsidRPr="002E722E" w:rsidRDefault="009518A2" w:rsidP="009518A2">
      <w:pPr>
        <w:tabs>
          <w:tab w:val="clear" w:pos="5223"/>
          <w:tab w:val="left" w:pos="2317"/>
        </w:tabs>
        <w:spacing w:after="0"/>
        <w:jc w:val="center"/>
        <w:rPr>
          <w:rFonts w:ascii="Bookman Old Style" w:hAnsi="Bookman Old Style" w:cs="Times New Roman"/>
          <w:color w:val="000000" w:themeColor="text1"/>
          <w:sz w:val="16"/>
          <w:szCs w:val="16"/>
        </w:rPr>
      </w:pPr>
    </w:p>
    <w:p w:rsidR="009518A2" w:rsidRPr="002E722E" w:rsidRDefault="009518A2" w:rsidP="009518A2">
      <w:pPr>
        <w:spacing w:after="0"/>
        <w:jc w:val="center"/>
        <w:rPr>
          <w:rFonts w:ascii="Bookman Old Style" w:hAnsi="Bookman Old Style" w:cs="Times New Roman"/>
          <w:color w:val="000000" w:themeColor="text1"/>
          <w:sz w:val="16"/>
          <w:szCs w:val="16"/>
        </w:rPr>
      </w:pPr>
      <w:r w:rsidRPr="002E722E">
        <w:rPr>
          <w:rFonts w:ascii="Bookman Old Style" w:hAnsi="Bookman Old Style" w:cs="Times New Roman"/>
          <w:noProof/>
          <w:color w:val="000000" w:themeColor="text1"/>
          <w:sz w:val="16"/>
          <w:szCs w:val="16"/>
          <w:lang w:val="en-US"/>
        </w:rPr>
        <w:drawing>
          <wp:inline distT="0" distB="0" distL="0" distR="0">
            <wp:extent cx="5022077" cy="2752752"/>
            <wp:effectExtent l="19050" t="0" r="26173" b="9498"/>
            <wp:docPr id="10"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18A2" w:rsidRPr="002E722E" w:rsidRDefault="009518A2" w:rsidP="009518A2">
      <w:pPr>
        <w:spacing w:after="0"/>
        <w:rPr>
          <w:rFonts w:ascii="Bookman Old Style" w:hAnsi="Bookman Old Style" w:cs="Times New Roman"/>
          <w:color w:val="000000" w:themeColor="text1"/>
          <w:sz w:val="24"/>
          <w:szCs w:val="24"/>
        </w:rPr>
      </w:pPr>
    </w:p>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color w:val="000000" w:themeColor="text1"/>
          <w:sz w:val="24"/>
          <w:szCs w:val="24"/>
        </w:rPr>
        <w:t xml:space="preserve">En faisant le calcul tout en rapportant la production sur la redevance en nature perçue, le taux de redevance est de </w:t>
      </w:r>
      <w:r w:rsidRPr="002E722E">
        <w:rPr>
          <w:rFonts w:ascii="Bookman Old Style" w:hAnsi="Bookman Old Style" w:cs="Times New Roman"/>
          <w:b/>
          <w:color w:val="000000" w:themeColor="text1"/>
          <w:sz w:val="20"/>
          <w:szCs w:val="20"/>
        </w:rPr>
        <w:t>08%</w:t>
      </w:r>
      <w:r w:rsidRPr="002E722E">
        <w:rPr>
          <w:rFonts w:ascii="Bookman Old Style" w:hAnsi="Bookman Old Style" w:cs="Times New Roman"/>
          <w:color w:val="000000" w:themeColor="text1"/>
          <w:sz w:val="24"/>
          <w:szCs w:val="24"/>
        </w:rPr>
        <w:t xml:space="preserve">, alors que les taux de redevance fixés par la loi oscillent entre </w:t>
      </w:r>
      <w:r w:rsidRPr="002E722E">
        <w:rPr>
          <w:rFonts w:ascii="Bookman Old Style" w:hAnsi="Bookman Old Style" w:cs="Times New Roman"/>
          <w:b/>
          <w:color w:val="000000" w:themeColor="text1"/>
          <w:sz w:val="20"/>
          <w:szCs w:val="20"/>
        </w:rPr>
        <w:t>12,5</w:t>
      </w:r>
      <w:r w:rsidRPr="002E722E">
        <w:rPr>
          <w:rFonts w:ascii="Bookman Old Style" w:hAnsi="Bookman Old Style" w:cs="Times New Roman"/>
          <w:color w:val="000000" w:themeColor="text1"/>
          <w:sz w:val="24"/>
          <w:szCs w:val="24"/>
        </w:rPr>
        <w:t xml:space="preserve">et </w:t>
      </w:r>
      <w:r w:rsidRPr="002E722E">
        <w:rPr>
          <w:rFonts w:ascii="Bookman Old Style" w:hAnsi="Bookman Old Style" w:cs="Times New Roman"/>
          <w:b/>
          <w:color w:val="000000" w:themeColor="text1"/>
          <w:sz w:val="20"/>
          <w:szCs w:val="20"/>
        </w:rPr>
        <w:t>14,25%</w:t>
      </w:r>
      <w:r w:rsidRPr="002E722E">
        <w:rPr>
          <w:rFonts w:ascii="Bookman Old Style" w:hAnsi="Bookman Old Style" w:cs="Times New Roman"/>
          <w:color w:val="000000" w:themeColor="text1"/>
          <w:sz w:val="20"/>
          <w:szCs w:val="20"/>
        </w:rPr>
        <w:t>.</w:t>
      </w:r>
    </w:p>
    <w:p w:rsidR="009518A2" w:rsidRPr="002E722E" w:rsidRDefault="009518A2" w:rsidP="009518A2">
      <w:pPr>
        <w:spacing w:after="0"/>
        <w:rPr>
          <w:rFonts w:ascii="Bookman Old Style" w:hAnsi="Bookman Old Style" w:cs="Times New Roman"/>
          <w:color w:val="000000" w:themeColor="text1"/>
          <w:sz w:val="16"/>
          <w:szCs w:val="16"/>
        </w:rPr>
      </w:pPr>
    </w:p>
    <w:p w:rsidR="006628BD" w:rsidRDefault="006628BD" w:rsidP="009518A2">
      <w:pPr>
        <w:spacing w:after="0"/>
        <w:rPr>
          <w:rFonts w:ascii="Bookman Old Style" w:hAnsi="Bookman Old Style"/>
          <w:b/>
          <w:sz w:val="24"/>
          <w:szCs w:val="24"/>
          <w:u w:val="single"/>
        </w:rPr>
      </w:pPr>
    </w:p>
    <w:p w:rsidR="006628BD" w:rsidRDefault="006628BD" w:rsidP="009518A2">
      <w:pPr>
        <w:spacing w:after="0"/>
        <w:rPr>
          <w:rFonts w:ascii="Bookman Old Style" w:hAnsi="Bookman Old Style"/>
          <w:b/>
          <w:sz w:val="24"/>
          <w:szCs w:val="24"/>
          <w:u w:val="single"/>
        </w:rPr>
      </w:pPr>
    </w:p>
    <w:p w:rsidR="006628BD" w:rsidRDefault="006628BD" w:rsidP="009518A2">
      <w:pPr>
        <w:spacing w:after="0"/>
        <w:rPr>
          <w:rFonts w:ascii="Bookman Old Style" w:hAnsi="Bookman Old Style"/>
          <w:b/>
          <w:sz w:val="24"/>
          <w:szCs w:val="24"/>
          <w:u w:val="single"/>
        </w:rPr>
      </w:pPr>
    </w:p>
    <w:p w:rsidR="009518A2" w:rsidRPr="00FB5A68" w:rsidRDefault="00FB5A68" w:rsidP="009518A2">
      <w:pPr>
        <w:spacing w:after="0"/>
        <w:rPr>
          <w:rFonts w:ascii="Bookman Old Style" w:eastAsia="Times New Roman" w:hAnsi="Bookman Old Style" w:cs="Arial"/>
          <w:bCs/>
          <w:sz w:val="20"/>
          <w:szCs w:val="20"/>
        </w:rPr>
      </w:pPr>
      <w:r>
        <w:rPr>
          <w:rFonts w:ascii="Bookman Old Style" w:hAnsi="Bookman Old Style"/>
          <w:b/>
          <w:sz w:val="20"/>
          <w:szCs w:val="20"/>
          <w:u w:val="single"/>
        </w:rPr>
        <w:lastRenderedPageBreak/>
        <w:t>Tableau n</w:t>
      </w:r>
      <w:r w:rsidR="00F77F75" w:rsidRPr="00FB5A68">
        <w:rPr>
          <w:rFonts w:ascii="Bookman Old Style" w:hAnsi="Bookman Old Style"/>
          <w:b/>
          <w:sz w:val="20"/>
          <w:szCs w:val="20"/>
          <w:u w:val="single"/>
        </w:rPr>
        <w:t>° 53 </w:t>
      </w:r>
      <w:r w:rsidR="00F77F75" w:rsidRPr="00FB5A68">
        <w:rPr>
          <w:rFonts w:ascii="Bookman Old Style" w:hAnsi="Bookman Old Style"/>
          <w:b/>
          <w:sz w:val="20"/>
          <w:szCs w:val="20"/>
        </w:rPr>
        <w:t xml:space="preserve">: </w:t>
      </w:r>
      <w:r w:rsidR="009518A2" w:rsidRPr="00FB5A68">
        <w:rPr>
          <w:rFonts w:ascii="Bookman Old Style" w:eastAsia="Times New Roman" w:hAnsi="Bookman Old Style" w:cs="Arial"/>
          <w:bCs/>
          <w:sz w:val="20"/>
          <w:szCs w:val="20"/>
        </w:rPr>
        <w:t>Production de CARACAL 2014</w:t>
      </w:r>
    </w:p>
    <w:tbl>
      <w:tblPr>
        <w:tblStyle w:val="Grilledutableau"/>
        <w:tblW w:w="0" w:type="auto"/>
        <w:tblInd w:w="250" w:type="dxa"/>
        <w:tblLook w:val="04A0" w:firstRow="1" w:lastRow="0" w:firstColumn="1" w:lastColumn="0" w:noHBand="0" w:noVBand="1"/>
      </w:tblPr>
      <w:tblGrid>
        <w:gridCol w:w="1625"/>
        <w:gridCol w:w="1494"/>
        <w:gridCol w:w="1417"/>
        <w:gridCol w:w="1418"/>
        <w:gridCol w:w="1559"/>
        <w:gridCol w:w="1525"/>
      </w:tblGrid>
      <w:tr w:rsidR="009518A2" w:rsidRPr="002E722E" w:rsidTr="007A3C87">
        <w:tc>
          <w:tcPr>
            <w:tcW w:w="1625" w:type="dxa"/>
            <w:shd w:val="clear" w:color="auto" w:fill="FFFF00"/>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Mois</w:t>
            </w:r>
          </w:p>
        </w:tc>
        <w:tc>
          <w:tcPr>
            <w:tcW w:w="1494"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 xml:space="preserve">Production </w:t>
            </w:r>
          </w:p>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(en barils)</w:t>
            </w:r>
          </w:p>
        </w:tc>
        <w:tc>
          <w:tcPr>
            <w:tcW w:w="1417"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 xml:space="preserve">Redevance et Taxe </w:t>
            </w:r>
            <w:proofErr w:type="spellStart"/>
            <w:r w:rsidRPr="002E722E">
              <w:rPr>
                <w:rFonts w:ascii="Bookman Old Style" w:hAnsi="Bookman Old Style" w:cs="Times New Roman"/>
                <w:b/>
                <w:color w:val="000000" w:themeColor="text1"/>
                <w:sz w:val="16"/>
                <w:szCs w:val="16"/>
              </w:rPr>
              <w:t>Oil</w:t>
            </w:r>
            <w:proofErr w:type="spellEnd"/>
          </w:p>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(en barils)</w:t>
            </w:r>
          </w:p>
        </w:tc>
        <w:tc>
          <w:tcPr>
            <w:tcW w:w="1418"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Part SHT</w:t>
            </w:r>
          </w:p>
        </w:tc>
        <w:tc>
          <w:tcPr>
            <w:tcW w:w="1559"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 xml:space="preserve">Part Caracal et </w:t>
            </w:r>
            <w:proofErr w:type="spellStart"/>
            <w:r w:rsidRPr="002E722E">
              <w:rPr>
                <w:rFonts w:ascii="Bookman Old Style" w:hAnsi="Bookman Old Style" w:cs="Times New Roman"/>
                <w:b/>
                <w:color w:val="000000" w:themeColor="text1"/>
                <w:sz w:val="16"/>
                <w:szCs w:val="16"/>
              </w:rPr>
              <w:t>Glencore</w:t>
            </w:r>
            <w:proofErr w:type="spellEnd"/>
          </w:p>
        </w:tc>
        <w:tc>
          <w:tcPr>
            <w:tcW w:w="1525" w:type="dxa"/>
            <w:shd w:val="clear" w:color="auto" w:fill="FFFF00"/>
          </w:tcPr>
          <w:p w:rsidR="009518A2" w:rsidRPr="002E722E" w:rsidRDefault="009518A2" w:rsidP="007A3C87">
            <w:pPr>
              <w:jc w:val="cente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 xml:space="preserve">Ventes Caracal et </w:t>
            </w:r>
            <w:proofErr w:type="spellStart"/>
            <w:r w:rsidRPr="002E722E">
              <w:rPr>
                <w:rFonts w:ascii="Bookman Old Style" w:hAnsi="Bookman Old Style" w:cs="Times New Roman"/>
                <w:b/>
                <w:color w:val="000000" w:themeColor="text1"/>
                <w:sz w:val="16"/>
                <w:szCs w:val="16"/>
              </w:rPr>
              <w:t>Glencore</w:t>
            </w:r>
            <w:proofErr w:type="spellEnd"/>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Janvier</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343 571.83</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84 312.52</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7 954.73</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251 304.58</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Février</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304 579.91</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74 743.91</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7 051.94</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222 784.06</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Mars</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425 655.65</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104 455.90</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9 855.21</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311 344.55</w:t>
            </w:r>
          </w:p>
        </w:tc>
        <w:tc>
          <w:tcPr>
            <w:tcW w:w="1525"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950 614</w:t>
            </w: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Avril</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301 017.52</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73 869.70</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6 969.46</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220 178.36</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Mai</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274 826.45</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67 442.41</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6 363.06</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201 020.98</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Juin</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345 309.42</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84 738.93</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7 994.95</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252 575.54</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Juillet</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336 205.78</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82 504.90</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7 784.17</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245 916.71</w:t>
            </w:r>
          </w:p>
        </w:tc>
        <w:tc>
          <w:tcPr>
            <w:tcW w:w="1525"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949 533</w:t>
            </w: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Août</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326 850.28</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80 209.06</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7 567.56</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239 073.66</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Septembre</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315 217.41</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77 354.35</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7 298.23</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230 564.84</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Octobre</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390 264.87</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95 771.00</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9 035.81</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285 458.07</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Novembre</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397 884.44</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97 640.84</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9 212.22</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291 031.38</w:t>
            </w:r>
          </w:p>
        </w:tc>
        <w:tc>
          <w:tcPr>
            <w:tcW w:w="1525" w:type="dxa"/>
          </w:tcPr>
          <w:p w:rsidR="009518A2" w:rsidRPr="002E722E" w:rsidRDefault="009518A2" w:rsidP="007A3C87">
            <w:pPr>
              <w:jc w:val="center"/>
              <w:rPr>
                <w:rFonts w:ascii="Bookman Old Style" w:hAnsi="Bookman Old Style"/>
                <w:sz w:val="16"/>
                <w:szCs w:val="16"/>
              </w:rPr>
            </w:pPr>
          </w:p>
        </w:tc>
      </w:tr>
      <w:tr w:rsidR="009518A2" w:rsidRPr="002E722E" w:rsidTr="007A3C87">
        <w:tc>
          <w:tcPr>
            <w:tcW w:w="1625" w:type="dxa"/>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Décembre</w:t>
            </w:r>
          </w:p>
        </w:tc>
        <w:tc>
          <w:tcPr>
            <w:tcW w:w="149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491 413.00</w:t>
            </w:r>
          </w:p>
        </w:tc>
        <w:tc>
          <w:tcPr>
            <w:tcW w:w="1417"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120 592.75</w:t>
            </w:r>
          </w:p>
        </w:tc>
        <w:tc>
          <w:tcPr>
            <w:tcW w:w="141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11 377.69</w:t>
            </w:r>
          </w:p>
        </w:tc>
        <w:tc>
          <w:tcPr>
            <w:tcW w:w="1559"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359 442.56</w:t>
            </w:r>
          </w:p>
        </w:tc>
        <w:tc>
          <w:tcPr>
            <w:tcW w:w="1525"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951 243</w:t>
            </w:r>
          </w:p>
        </w:tc>
      </w:tr>
      <w:tr w:rsidR="009518A2" w:rsidRPr="002E722E" w:rsidTr="007A3C87">
        <w:tc>
          <w:tcPr>
            <w:tcW w:w="1625" w:type="dxa"/>
            <w:shd w:val="clear" w:color="auto" w:fill="B2A1C7" w:themeFill="accent4" w:themeFillTint="99"/>
          </w:tcPr>
          <w:p w:rsidR="009518A2" w:rsidRPr="002E722E" w:rsidRDefault="009518A2" w:rsidP="007A3C87">
            <w:pPr>
              <w:rPr>
                <w:rFonts w:ascii="Bookman Old Style" w:hAnsi="Bookman Old Style" w:cs="Times New Roman"/>
                <w:b/>
                <w:color w:val="000000" w:themeColor="text1"/>
                <w:sz w:val="16"/>
                <w:szCs w:val="16"/>
              </w:rPr>
            </w:pPr>
            <w:r w:rsidRPr="002E722E">
              <w:rPr>
                <w:rFonts w:ascii="Bookman Old Style" w:hAnsi="Bookman Old Style" w:cs="Times New Roman"/>
                <w:b/>
                <w:color w:val="000000" w:themeColor="text1"/>
                <w:sz w:val="16"/>
                <w:szCs w:val="16"/>
              </w:rPr>
              <w:t>TOTAL</w:t>
            </w:r>
          </w:p>
        </w:tc>
        <w:tc>
          <w:tcPr>
            <w:tcW w:w="1494" w:type="dxa"/>
            <w:shd w:val="clear" w:color="auto" w:fill="B2A1C7" w:themeFill="accent4" w:themeFillTint="99"/>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4 252 797</w:t>
            </w:r>
          </w:p>
        </w:tc>
        <w:tc>
          <w:tcPr>
            <w:tcW w:w="1417" w:type="dxa"/>
            <w:shd w:val="clear" w:color="auto" w:fill="B2A1C7" w:themeFill="accent4" w:themeFillTint="99"/>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1 043 636</w:t>
            </w:r>
          </w:p>
        </w:tc>
        <w:tc>
          <w:tcPr>
            <w:tcW w:w="1418" w:type="dxa"/>
            <w:shd w:val="clear" w:color="auto" w:fill="B2A1C7" w:themeFill="accent4" w:themeFillTint="99"/>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98 465</w:t>
            </w:r>
          </w:p>
        </w:tc>
        <w:tc>
          <w:tcPr>
            <w:tcW w:w="1559" w:type="dxa"/>
            <w:shd w:val="clear" w:color="auto" w:fill="B2A1C7" w:themeFill="accent4" w:themeFillTint="99"/>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3 110 695</w:t>
            </w:r>
          </w:p>
        </w:tc>
        <w:tc>
          <w:tcPr>
            <w:tcW w:w="1525" w:type="dxa"/>
            <w:shd w:val="clear" w:color="auto" w:fill="B2A1C7" w:themeFill="accent4" w:themeFillTint="99"/>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2 851 390</w:t>
            </w:r>
          </w:p>
        </w:tc>
      </w:tr>
    </w:tbl>
    <w:p w:rsidR="009518A2" w:rsidRPr="002E722E" w:rsidRDefault="009518A2" w:rsidP="009518A2">
      <w:pPr>
        <w:spacing w:after="0"/>
        <w:rPr>
          <w:rFonts w:ascii="Bookman Old Style" w:hAnsi="Bookman Old Style" w:cs="Times New Roman"/>
          <w:color w:val="000000" w:themeColor="text1"/>
          <w:sz w:val="24"/>
          <w:szCs w:val="24"/>
        </w:rPr>
      </w:pPr>
      <w:r w:rsidRPr="002E722E">
        <w:rPr>
          <w:rFonts w:ascii="Bookman Old Style" w:hAnsi="Bookman Old Style" w:cs="Times New Roman"/>
          <w:b/>
          <w:sz w:val="18"/>
          <w:szCs w:val="18"/>
          <w:u w:val="single"/>
        </w:rPr>
        <w:t>Source </w:t>
      </w:r>
      <w:r w:rsidRPr="002E722E">
        <w:rPr>
          <w:rFonts w:ascii="Bookman Old Style" w:hAnsi="Bookman Old Style" w:cs="Times New Roman"/>
          <w:sz w:val="16"/>
          <w:szCs w:val="16"/>
        </w:rPr>
        <w:t>: Ministère de l’Energie et du Pétrole</w:t>
      </w:r>
    </w:p>
    <w:p w:rsidR="009518A2" w:rsidRPr="002E722E" w:rsidRDefault="009518A2" w:rsidP="009518A2">
      <w:pPr>
        <w:spacing w:after="0"/>
        <w:rPr>
          <w:rFonts w:ascii="Bookman Old Style" w:eastAsia="Times New Roman" w:hAnsi="Bookman Old Style" w:cs="Arial"/>
          <w:bCs/>
          <w:sz w:val="16"/>
          <w:szCs w:val="16"/>
        </w:rPr>
      </w:pPr>
    </w:p>
    <w:p w:rsidR="009518A2" w:rsidRPr="002E722E" w:rsidRDefault="009518A2" w:rsidP="009518A2">
      <w:pPr>
        <w:spacing w:after="0"/>
        <w:rPr>
          <w:rFonts w:ascii="Bookman Old Style" w:eastAsia="Times New Roman" w:hAnsi="Bookman Old Style" w:cs="Arial"/>
          <w:bCs/>
          <w:sz w:val="24"/>
          <w:szCs w:val="24"/>
        </w:rPr>
      </w:pPr>
      <w:r w:rsidRPr="002E722E">
        <w:rPr>
          <w:rFonts w:ascii="Bookman Old Style" w:eastAsia="Times New Roman" w:hAnsi="Bookman Old Style" w:cs="Arial"/>
          <w:bCs/>
          <w:sz w:val="24"/>
          <w:szCs w:val="24"/>
        </w:rPr>
        <w:t xml:space="preserve">Pour une production totale de </w:t>
      </w:r>
      <w:r w:rsidRPr="002E722E">
        <w:rPr>
          <w:rFonts w:ascii="Bookman Old Style" w:eastAsia="Times New Roman" w:hAnsi="Bookman Old Style" w:cs="Arial"/>
          <w:b/>
          <w:bCs/>
          <w:sz w:val="20"/>
          <w:szCs w:val="20"/>
        </w:rPr>
        <w:t>4 252 797</w:t>
      </w:r>
      <w:r w:rsidRPr="002E722E">
        <w:rPr>
          <w:rFonts w:ascii="Bookman Old Style" w:eastAsia="Times New Roman" w:hAnsi="Bookman Old Style" w:cs="Arial"/>
          <w:b/>
          <w:bCs/>
        </w:rPr>
        <w:t xml:space="preserve"> barils</w:t>
      </w:r>
      <w:r w:rsidRPr="002E722E">
        <w:rPr>
          <w:rFonts w:ascii="Bookman Old Style" w:eastAsia="Times New Roman" w:hAnsi="Bookman Old Style" w:cs="Arial"/>
          <w:bCs/>
          <w:sz w:val="24"/>
          <w:szCs w:val="24"/>
        </w:rPr>
        <w:t xml:space="preserve">, les redevances s’élèvent à </w:t>
      </w:r>
      <w:r w:rsidRPr="002E722E">
        <w:rPr>
          <w:rFonts w:ascii="Bookman Old Style" w:eastAsia="Times New Roman" w:hAnsi="Bookman Old Style" w:cs="Arial"/>
          <w:b/>
          <w:bCs/>
          <w:sz w:val="20"/>
          <w:szCs w:val="20"/>
        </w:rPr>
        <w:t>1 043 636</w:t>
      </w:r>
      <w:r w:rsidRPr="002E722E">
        <w:rPr>
          <w:rFonts w:ascii="Bookman Old Style" w:eastAsia="Times New Roman" w:hAnsi="Bookman Old Style" w:cs="Arial"/>
          <w:b/>
          <w:bCs/>
        </w:rPr>
        <w:t xml:space="preserve"> barils</w:t>
      </w:r>
      <w:r w:rsidRPr="002E722E">
        <w:rPr>
          <w:rFonts w:ascii="Bookman Old Style" w:eastAsia="Times New Roman" w:hAnsi="Bookman Old Style" w:cs="Arial"/>
          <w:bCs/>
          <w:sz w:val="24"/>
          <w:szCs w:val="24"/>
        </w:rPr>
        <w:t xml:space="preserve">, la part </w:t>
      </w:r>
      <w:r w:rsidRPr="002E722E">
        <w:rPr>
          <w:rFonts w:ascii="Bookman Old Style" w:eastAsia="Times New Roman" w:hAnsi="Bookman Old Style" w:cs="Arial"/>
          <w:bCs/>
          <w:sz w:val="20"/>
          <w:szCs w:val="20"/>
        </w:rPr>
        <w:t xml:space="preserve">SHT </w:t>
      </w:r>
      <w:r w:rsidRPr="002E722E">
        <w:rPr>
          <w:rFonts w:ascii="Bookman Old Style" w:eastAsia="Times New Roman" w:hAnsi="Bookman Old Style" w:cs="Arial"/>
          <w:bCs/>
          <w:sz w:val="24"/>
          <w:szCs w:val="24"/>
        </w:rPr>
        <w:t xml:space="preserve">est de </w:t>
      </w:r>
      <w:r w:rsidRPr="002E722E">
        <w:rPr>
          <w:rFonts w:ascii="Bookman Old Style" w:eastAsia="Times New Roman" w:hAnsi="Bookman Old Style" w:cs="Arial"/>
          <w:b/>
          <w:bCs/>
          <w:sz w:val="20"/>
          <w:szCs w:val="20"/>
        </w:rPr>
        <w:t>98 465</w:t>
      </w:r>
      <w:r w:rsidRPr="002E722E">
        <w:rPr>
          <w:rFonts w:ascii="Bookman Old Style" w:eastAsia="Times New Roman" w:hAnsi="Bookman Old Style" w:cs="Arial"/>
          <w:b/>
          <w:bCs/>
        </w:rPr>
        <w:t xml:space="preserve"> barils</w:t>
      </w:r>
      <w:r w:rsidRPr="002E722E">
        <w:rPr>
          <w:rFonts w:ascii="Bookman Old Style" w:eastAsia="Times New Roman" w:hAnsi="Bookman Old Style" w:cs="Arial"/>
          <w:bCs/>
          <w:sz w:val="24"/>
          <w:szCs w:val="24"/>
        </w:rPr>
        <w:t xml:space="preserve"> et la part </w:t>
      </w:r>
      <w:r w:rsidRPr="002E722E">
        <w:rPr>
          <w:rFonts w:ascii="Bookman Old Style" w:eastAsia="Times New Roman" w:hAnsi="Bookman Old Style" w:cs="Arial"/>
          <w:bCs/>
          <w:sz w:val="20"/>
          <w:szCs w:val="20"/>
        </w:rPr>
        <w:t>CARACAL</w:t>
      </w:r>
      <w:r w:rsidRPr="002E722E">
        <w:rPr>
          <w:rFonts w:ascii="Bookman Old Style" w:eastAsia="Times New Roman" w:hAnsi="Bookman Old Style" w:cs="Arial"/>
          <w:bCs/>
          <w:sz w:val="24"/>
          <w:szCs w:val="24"/>
        </w:rPr>
        <w:t xml:space="preserve"> et </w:t>
      </w:r>
      <w:r w:rsidRPr="002E722E">
        <w:rPr>
          <w:rFonts w:ascii="Bookman Old Style" w:eastAsia="Times New Roman" w:hAnsi="Bookman Old Style" w:cs="Arial"/>
          <w:bCs/>
          <w:sz w:val="20"/>
          <w:szCs w:val="20"/>
        </w:rPr>
        <w:t>GLENCORE</w:t>
      </w:r>
      <w:r w:rsidRPr="002E722E">
        <w:rPr>
          <w:rFonts w:ascii="Bookman Old Style" w:eastAsia="Times New Roman" w:hAnsi="Bookman Old Style" w:cs="Arial"/>
          <w:bCs/>
          <w:sz w:val="24"/>
          <w:szCs w:val="24"/>
        </w:rPr>
        <w:t xml:space="preserve"> est de </w:t>
      </w:r>
      <w:r w:rsidRPr="002E722E">
        <w:rPr>
          <w:rFonts w:ascii="Bookman Old Style" w:eastAsia="Times New Roman" w:hAnsi="Bookman Old Style" w:cs="Arial"/>
          <w:b/>
          <w:bCs/>
          <w:sz w:val="20"/>
          <w:szCs w:val="20"/>
        </w:rPr>
        <w:t>3 110 695</w:t>
      </w:r>
      <w:r w:rsidRPr="002E722E">
        <w:rPr>
          <w:rFonts w:ascii="Bookman Old Style" w:eastAsia="Times New Roman" w:hAnsi="Bookman Old Style" w:cs="Arial"/>
          <w:b/>
          <w:bCs/>
        </w:rPr>
        <w:t xml:space="preserve"> barils</w:t>
      </w:r>
      <w:r w:rsidRPr="002E722E">
        <w:rPr>
          <w:rFonts w:ascii="Bookman Old Style" w:eastAsia="Times New Roman" w:hAnsi="Bookman Old Style" w:cs="Arial"/>
          <w:bCs/>
          <w:sz w:val="24"/>
          <w:szCs w:val="24"/>
        </w:rPr>
        <w:t xml:space="preserve">. Il faut rappeler qu’un enlèvement (une cargaison) vaut environ </w:t>
      </w:r>
      <w:r w:rsidRPr="002E722E">
        <w:rPr>
          <w:rFonts w:ascii="Bookman Old Style" w:eastAsia="Times New Roman" w:hAnsi="Bookman Old Style" w:cs="Arial"/>
          <w:b/>
          <w:bCs/>
          <w:sz w:val="20"/>
          <w:szCs w:val="20"/>
        </w:rPr>
        <w:t>950 000</w:t>
      </w:r>
      <w:r w:rsidRPr="002E722E">
        <w:rPr>
          <w:rFonts w:ascii="Bookman Old Style" w:eastAsia="Times New Roman" w:hAnsi="Bookman Old Style" w:cs="Arial"/>
          <w:b/>
          <w:bCs/>
        </w:rPr>
        <w:t xml:space="preserve"> barils</w:t>
      </w:r>
      <w:r w:rsidRPr="002E722E">
        <w:rPr>
          <w:rFonts w:ascii="Bookman Old Style" w:eastAsia="Times New Roman" w:hAnsi="Bookman Old Style" w:cs="Arial"/>
          <w:bCs/>
          <w:sz w:val="24"/>
          <w:szCs w:val="24"/>
        </w:rPr>
        <w:t xml:space="preserve">. </w:t>
      </w:r>
    </w:p>
    <w:p w:rsidR="009518A2" w:rsidRPr="002E722E" w:rsidRDefault="009518A2" w:rsidP="009518A2">
      <w:pPr>
        <w:tabs>
          <w:tab w:val="clear" w:pos="5223"/>
        </w:tabs>
        <w:spacing w:line="276" w:lineRule="auto"/>
        <w:jc w:val="left"/>
        <w:rPr>
          <w:rFonts w:ascii="Bookman Old Style" w:hAnsi="Bookman Old Style" w:cs="Times New Roman"/>
          <w:b/>
          <w:sz w:val="16"/>
          <w:szCs w:val="16"/>
        </w:rPr>
      </w:pPr>
    </w:p>
    <w:p w:rsidR="009518A2" w:rsidRPr="00FB5A68" w:rsidRDefault="00FB5A68" w:rsidP="009518A2">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F77F75" w:rsidRPr="00FB5A68">
        <w:rPr>
          <w:rFonts w:ascii="Bookman Old Style" w:hAnsi="Bookman Old Style" w:cs="Times New Roman"/>
          <w:b/>
          <w:sz w:val="20"/>
          <w:szCs w:val="20"/>
          <w:u w:val="single"/>
        </w:rPr>
        <w:t>°09</w:t>
      </w:r>
      <w:r w:rsidR="009518A2" w:rsidRPr="00FB5A68">
        <w:rPr>
          <w:rFonts w:ascii="Bookman Old Style" w:hAnsi="Bookman Old Style" w:cs="Times New Roman"/>
          <w:sz w:val="20"/>
          <w:szCs w:val="20"/>
        </w:rPr>
        <w:t> : Evolution de la production de la CARACAL en 2014</w:t>
      </w:r>
    </w:p>
    <w:p w:rsidR="009518A2" w:rsidRPr="002E722E" w:rsidRDefault="009518A2" w:rsidP="009518A2">
      <w:pPr>
        <w:tabs>
          <w:tab w:val="clear" w:pos="5223"/>
        </w:tabs>
        <w:spacing w:line="276" w:lineRule="auto"/>
        <w:jc w:val="left"/>
        <w:rPr>
          <w:rFonts w:ascii="Bookman Old Style" w:hAnsi="Bookman Old Style" w:cs="Times New Roman"/>
          <w:b/>
          <w:sz w:val="16"/>
          <w:szCs w:val="16"/>
        </w:rPr>
      </w:pPr>
      <w:r w:rsidRPr="002E722E">
        <w:rPr>
          <w:rFonts w:ascii="Bookman Old Style" w:hAnsi="Bookman Old Style" w:cs="Times New Roman"/>
          <w:b/>
          <w:noProof/>
          <w:sz w:val="16"/>
          <w:szCs w:val="16"/>
          <w:lang w:val="en-US"/>
        </w:rPr>
        <w:drawing>
          <wp:inline distT="0" distB="0" distL="0" distR="0">
            <wp:extent cx="5048250" cy="2885209"/>
            <wp:effectExtent l="19050" t="0" r="19050" b="0"/>
            <wp:docPr id="9"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518A2" w:rsidRPr="002E722E" w:rsidRDefault="009518A2" w:rsidP="009518A2">
      <w:pPr>
        <w:tabs>
          <w:tab w:val="clear" w:pos="5223"/>
        </w:tabs>
        <w:spacing w:line="276" w:lineRule="auto"/>
        <w:jc w:val="left"/>
        <w:rPr>
          <w:rFonts w:ascii="Bookman Old Style" w:hAnsi="Bookman Old Style" w:cs="Times New Roman"/>
          <w:b/>
          <w:sz w:val="16"/>
          <w:szCs w:val="16"/>
        </w:rPr>
      </w:pPr>
    </w:p>
    <w:p w:rsidR="009518A2" w:rsidRPr="002E722E" w:rsidRDefault="009518A2" w:rsidP="009518A2">
      <w:pPr>
        <w:tabs>
          <w:tab w:val="clear" w:pos="5223"/>
        </w:tabs>
        <w:spacing w:line="276" w:lineRule="auto"/>
        <w:jc w:val="left"/>
        <w:rPr>
          <w:rFonts w:ascii="Bookman Old Style" w:eastAsia="Times New Roman" w:hAnsi="Bookman Old Style" w:cs="Arial"/>
          <w:b/>
          <w:bCs/>
          <w:sz w:val="20"/>
          <w:szCs w:val="20"/>
          <w:u w:val="single"/>
        </w:rPr>
      </w:pPr>
      <w:r w:rsidRPr="002E722E">
        <w:rPr>
          <w:rFonts w:ascii="Bookman Old Style" w:eastAsia="Times New Roman" w:hAnsi="Bookman Old Style" w:cs="Arial"/>
          <w:b/>
          <w:bCs/>
          <w:sz w:val="20"/>
          <w:szCs w:val="20"/>
          <w:u w:val="single"/>
        </w:rPr>
        <w:br w:type="page"/>
      </w:r>
    </w:p>
    <w:p w:rsidR="009518A2" w:rsidRDefault="009518A2" w:rsidP="009518A2">
      <w:pPr>
        <w:spacing w:after="0"/>
        <w:rPr>
          <w:rFonts w:ascii="Arial Narrow" w:eastAsia="Times New Roman" w:hAnsi="Arial Narrow" w:cs="Arial"/>
          <w:b/>
          <w:bCs/>
          <w:sz w:val="20"/>
          <w:szCs w:val="20"/>
          <w:u w:val="single"/>
        </w:rPr>
        <w:sectPr w:rsidR="009518A2" w:rsidSect="00FA064B">
          <w:headerReference w:type="default" r:id="rId22"/>
          <w:pgSz w:w="11906" w:h="16838"/>
          <w:pgMar w:top="1417" w:right="707" w:bottom="1417" w:left="1417" w:header="340" w:footer="680" w:gutter="0"/>
          <w:cols w:space="708"/>
          <w:docGrid w:linePitch="360"/>
        </w:sectPr>
      </w:pPr>
    </w:p>
    <w:p w:rsidR="009518A2" w:rsidRPr="00FB5A68" w:rsidRDefault="00FB5A68" w:rsidP="00F43C98">
      <w:pPr>
        <w:spacing w:after="0"/>
        <w:jc w:val="left"/>
        <w:rPr>
          <w:rFonts w:ascii="Bookman Old Style" w:hAnsi="Bookman Old Style" w:cs="Times New Roman"/>
          <w:color w:val="000000" w:themeColor="text1"/>
          <w:sz w:val="20"/>
          <w:szCs w:val="20"/>
        </w:rPr>
      </w:pPr>
      <w:r>
        <w:rPr>
          <w:rFonts w:ascii="Bookman Old Style" w:hAnsi="Bookman Old Style"/>
          <w:b/>
          <w:sz w:val="20"/>
          <w:szCs w:val="20"/>
          <w:u w:val="single"/>
        </w:rPr>
        <w:lastRenderedPageBreak/>
        <w:t>Tableau n</w:t>
      </w:r>
      <w:r w:rsidR="00090608" w:rsidRPr="00FB5A68">
        <w:rPr>
          <w:rFonts w:ascii="Bookman Old Style" w:hAnsi="Bookman Old Style"/>
          <w:b/>
          <w:sz w:val="20"/>
          <w:szCs w:val="20"/>
          <w:u w:val="single"/>
        </w:rPr>
        <w:t>° 54 </w:t>
      </w:r>
      <w:r w:rsidR="00090608" w:rsidRPr="00FB5A68">
        <w:rPr>
          <w:rFonts w:ascii="Bookman Old Style" w:hAnsi="Bookman Old Style"/>
          <w:b/>
          <w:sz w:val="20"/>
          <w:szCs w:val="20"/>
        </w:rPr>
        <w:t xml:space="preserve">: </w:t>
      </w:r>
      <w:r w:rsidR="009518A2" w:rsidRPr="00FB5A68">
        <w:rPr>
          <w:rFonts w:ascii="Bookman Old Style" w:hAnsi="Bookman Old Style"/>
          <w:sz w:val="20"/>
          <w:szCs w:val="20"/>
        </w:rPr>
        <w:t>Production pétrolière 2014 en barils</w:t>
      </w:r>
    </w:p>
    <w:tbl>
      <w:tblPr>
        <w:tblStyle w:val="Grilledutableau"/>
        <w:tblW w:w="15877" w:type="dxa"/>
        <w:tblInd w:w="-601" w:type="dxa"/>
        <w:tblLayout w:type="fixed"/>
        <w:tblLook w:val="04A0" w:firstRow="1" w:lastRow="0" w:firstColumn="1" w:lastColumn="0" w:noHBand="0" w:noVBand="1"/>
      </w:tblPr>
      <w:tblGrid>
        <w:gridCol w:w="1077"/>
        <w:gridCol w:w="1192"/>
        <w:gridCol w:w="1110"/>
        <w:gridCol w:w="1188"/>
        <w:gridCol w:w="1076"/>
        <w:gridCol w:w="1134"/>
        <w:gridCol w:w="1134"/>
        <w:gridCol w:w="28"/>
        <w:gridCol w:w="1106"/>
        <w:gridCol w:w="1134"/>
        <w:gridCol w:w="1020"/>
        <w:gridCol w:w="1134"/>
        <w:gridCol w:w="1134"/>
        <w:gridCol w:w="1191"/>
        <w:gridCol w:w="1191"/>
        <w:gridCol w:w="28"/>
      </w:tblGrid>
      <w:tr w:rsidR="009518A2" w:rsidRPr="002E722E" w:rsidTr="002E722E">
        <w:trPr>
          <w:trHeight w:val="397"/>
        </w:trPr>
        <w:tc>
          <w:tcPr>
            <w:tcW w:w="1077" w:type="dxa"/>
          </w:tcPr>
          <w:p w:rsidR="009518A2" w:rsidRPr="002E722E" w:rsidRDefault="009518A2" w:rsidP="007A3C87">
            <w:pPr>
              <w:jc w:val="center"/>
              <w:rPr>
                <w:rFonts w:ascii="Bookman Old Style" w:hAnsi="Bookman Old Style"/>
                <w:sz w:val="16"/>
                <w:szCs w:val="16"/>
              </w:rPr>
            </w:pPr>
          </w:p>
        </w:tc>
        <w:tc>
          <w:tcPr>
            <w:tcW w:w="3490" w:type="dxa"/>
            <w:gridSpan w:val="3"/>
          </w:tcPr>
          <w:p w:rsidR="009518A2" w:rsidRPr="002E722E" w:rsidRDefault="009518A2" w:rsidP="007A3C87">
            <w:pPr>
              <w:jc w:val="center"/>
              <w:rPr>
                <w:rFonts w:ascii="Bookman Old Style" w:hAnsi="Bookman Old Style"/>
                <w:b/>
                <w:sz w:val="16"/>
                <w:szCs w:val="16"/>
              </w:rPr>
            </w:pPr>
          </w:p>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Consortium ESSO</w:t>
            </w:r>
          </w:p>
        </w:tc>
        <w:tc>
          <w:tcPr>
            <w:tcW w:w="3372" w:type="dxa"/>
            <w:gridSpan w:val="4"/>
          </w:tcPr>
          <w:p w:rsidR="009518A2" w:rsidRPr="002E722E" w:rsidRDefault="009518A2" w:rsidP="007A3C87">
            <w:pPr>
              <w:jc w:val="center"/>
              <w:rPr>
                <w:rFonts w:ascii="Bookman Old Style" w:hAnsi="Bookman Old Style"/>
                <w:b/>
                <w:sz w:val="16"/>
                <w:szCs w:val="16"/>
              </w:rPr>
            </w:pPr>
          </w:p>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Consortium CNPCIC</w:t>
            </w:r>
          </w:p>
        </w:tc>
        <w:tc>
          <w:tcPr>
            <w:tcW w:w="4394" w:type="dxa"/>
            <w:gridSpan w:val="4"/>
          </w:tcPr>
          <w:p w:rsidR="009518A2" w:rsidRPr="002E722E" w:rsidRDefault="009518A2" w:rsidP="007A3C87">
            <w:pPr>
              <w:jc w:val="center"/>
              <w:rPr>
                <w:rFonts w:ascii="Bookman Old Style" w:hAnsi="Bookman Old Style"/>
                <w:b/>
                <w:sz w:val="16"/>
                <w:szCs w:val="16"/>
              </w:rPr>
            </w:pPr>
          </w:p>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Consortium CARACAL</w:t>
            </w:r>
          </w:p>
        </w:tc>
        <w:tc>
          <w:tcPr>
            <w:tcW w:w="3544" w:type="dxa"/>
            <w:gridSpan w:val="4"/>
          </w:tcPr>
          <w:p w:rsidR="009518A2" w:rsidRPr="002E722E" w:rsidRDefault="009518A2" w:rsidP="007A3C87">
            <w:pPr>
              <w:jc w:val="center"/>
              <w:rPr>
                <w:rFonts w:ascii="Bookman Old Style" w:hAnsi="Bookman Old Style"/>
                <w:b/>
                <w:sz w:val="16"/>
                <w:szCs w:val="16"/>
              </w:rPr>
            </w:pPr>
          </w:p>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Total</w:t>
            </w:r>
          </w:p>
        </w:tc>
      </w:tr>
      <w:tr w:rsidR="009518A2" w:rsidRPr="002E722E" w:rsidTr="002E722E">
        <w:trPr>
          <w:gridAfter w:val="1"/>
          <w:wAfter w:w="28" w:type="dxa"/>
        </w:trPr>
        <w:tc>
          <w:tcPr>
            <w:tcW w:w="1077" w:type="dxa"/>
          </w:tcPr>
          <w:p w:rsidR="009518A2" w:rsidRPr="002E722E" w:rsidRDefault="009518A2" w:rsidP="007A3C87">
            <w:pPr>
              <w:rPr>
                <w:rFonts w:ascii="Bookman Old Style" w:hAnsi="Bookman Old Style"/>
                <w:sz w:val="16"/>
                <w:szCs w:val="16"/>
              </w:rPr>
            </w:pPr>
          </w:p>
          <w:p w:rsidR="009518A2" w:rsidRPr="002E722E" w:rsidRDefault="009518A2" w:rsidP="007A3C87">
            <w:pPr>
              <w:rPr>
                <w:rFonts w:ascii="Bookman Old Style" w:hAnsi="Bookman Old Style"/>
                <w:sz w:val="16"/>
                <w:szCs w:val="16"/>
              </w:rPr>
            </w:pPr>
            <w:r w:rsidRPr="002E722E">
              <w:rPr>
                <w:rFonts w:ascii="Bookman Old Style" w:hAnsi="Bookman Old Style"/>
                <w:sz w:val="16"/>
                <w:szCs w:val="16"/>
              </w:rPr>
              <w:t>MOIS</w:t>
            </w:r>
          </w:p>
        </w:tc>
        <w:tc>
          <w:tcPr>
            <w:tcW w:w="1192"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Production</w:t>
            </w:r>
          </w:p>
        </w:tc>
        <w:tc>
          <w:tcPr>
            <w:tcW w:w="1110"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Redevance</w:t>
            </w: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SHT</w:t>
            </w:r>
          </w:p>
        </w:tc>
        <w:tc>
          <w:tcPr>
            <w:tcW w:w="1188"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rPr>
                <w:rFonts w:ascii="Bookman Old Style" w:hAnsi="Bookman Old Style"/>
                <w:sz w:val="16"/>
                <w:szCs w:val="16"/>
              </w:rPr>
            </w:pPr>
            <w:r w:rsidRPr="002E722E">
              <w:rPr>
                <w:rFonts w:ascii="Bookman Old Style" w:hAnsi="Bookman Old Style"/>
                <w:sz w:val="16"/>
                <w:szCs w:val="16"/>
              </w:rPr>
              <w:t>Ventes du Consortium</w:t>
            </w:r>
          </w:p>
        </w:tc>
        <w:tc>
          <w:tcPr>
            <w:tcW w:w="1076"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 xml:space="preserve">Production </w:t>
            </w:r>
          </w:p>
        </w:tc>
        <w:tc>
          <w:tcPr>
            <w:tcW w:w="1134"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Redevance</w:t>
            </w:r>
          </w:p>
        </w:tc>
        <w:tc>
          <w:tcPr>
            <w:tcW w:w="1134"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Ventes</w:t>
            </w:r>
          </w:p>
        </w:tc>
        <w:tc>
          <w:tcPr>
            <w:tcW w:w="1134" w:type="dxa"/>
            <w:gridSpan w:val="2"/>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Production</w:t>
            </w:r>
          </w:p>
        </w:tc>
        <w:tc>
          <w:tcPr>
            <w:tcW w:w="1134"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Redevance et Taxe Oïl</w:t>
            </w:r>
          </w:p>
        </w:tc>
        <w:tc>
          <w:tcPr>
            <w:tcW w:w="1020"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Part SHT</w:t>
            </w:r>
          </w:p>
        </w:tc>
        <w:tc>
          <w:tcPr>
            <w:tcW w:w="1134"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 xml:space="preserve">Part Caracal et </w:t>
            </w:r>
            <w:proofErr w:type="spellStart"/>
            <w:r w:rsidRPr="002E722E">
              <w:rPr>
                <w:rFonts w:ascii="Bookman Old Style" w:hAnsi="Bookman Old Style"/>
                <w:sz w:val="16"/>
                <w:szCs w:val="16"/>
              </w:rPr>
              <w:t>Glencore</w:t>
            </w:r>
            <w:proofErr w:type="spellEnd"/>
          </w:p>
        </w:tc>
        <w:tc>
          <w:tcPr>
            <w:tcW w:w="1134" w:type="dxa"/>
          </w:tcPr>
          <w:p w:rsidR="009518A2" w:rsidRPr="002E722E" w:rsidRDefault="009518A2" w:rsidP="007A3C87">
            <w:pPr>
              <w:jc w:val="center"/>
              <w:rPr>
                <w:rFonts w:ascii="Bookman Old Style" w:hAnsi="Bookman Old Style"/>
                <w:sz w:val="16"/>
                <w:szCs w:val="16"/>
              </w:rPr>
            </w:pPr>
          </w:p>
          <w:p w:rsidR="009518A2" w:rsidRPr="002E722E" w:rsidRDefault="00EF0396" w:rsidP="007A3C87">
            <w:pPr>
              <w:jc w:val="center"/>
              <w:rPr>
                <w:rFonts w:ascii="Bookman Old Style" w:hAnsi="Bookman Old Style"/>
                <w:sz w:val="16"/>
                <w:szCs w:val="16"/>
              </w:rPr>
            </w:pPr>
            <w:r w:rsidRPr="002E722E">
              <w:rPr>
                <w:rFonts w:ascii="Bookman Old Style" w:hAnsi="Bookman Old Style"/>
                <w:sz w:val="16"/>
                <w:szCs w:val="16"/>
              </w:rPr>
              <w:t>Ventes Caracal</w:t>
            </w:r>
            <w:r w:rsidR="009518A2" w:rsidRPr="002E722E">
              <w:rPr>
                <w:rFonts w:ascii="Bookman Old Style" w:hAnsi="Bookman Old Style"/>
                <w:sz w:val="16"/>
                <w:szCs w:val="16"/>
              </w:rPr>
              <w:t xml:space="preserve"> et </w:t>
            </w:r>
            <w:proofErr w:type="spellStart"/>
            <w:r w:rsidR="009518A2" w:rsidRPr="002E722E">
              <w:rPr>
                <w:rFonts w:ascii="Bookman Old Style" w:hAnsi="Bookman Old Style"/>
                <w:sz w:val="16"/>
                <w:szCs w:val="16"/>
              </w:rPr>
              <w:t>Glencore</w:t>
            </w:r>
            <w:proofErr w:type="spellEnd"/>
          </w:p>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Production</w:t>
            </w:r>
          </w:p>
        </w:tc>
        <w:tc>
          <w:tcPr>
            <w:tcW w:w="1191" w:type="dxa"/>
          </w:tcPr>
          <w:p w:rsidR="009518A2" w:rsidRPr="002E722E" w:rsidRDefault="009518A2" w:rsidP="007A3C87">
            <w:pPr>
              <w:jc w:val="center"/>
              <w:rPr>
                <w:rFonts w:ascii="Bookman Old Style" w:hAnsi="Bookman Old Style"/>
                <w:sz w:val="16"/>
                <w:szCs w:val="16"/>
              </w:rPr>
            </w:pPr>
          </w:p>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Ventes</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Janvier</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2 321 203</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950 659</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1 900 707</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456 336</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57 042</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456 336</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343 571.83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84 312.52</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7 954.73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251 304.58</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3 121 111</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3 307 702</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Février</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2 092 926</w:t>
            </w:r>
          </w:p>
        </w:tc>
        <w:tc>
          <w:tcPr>
            <w:tcW w:w="1110" w:type="dxa"/>
          </w:tcPr>
          <w:p w:rsidR="009518A2" w:rsidRPr="002E722E" w:rsidRDefault="009518A2" w:rsidP="007A3C87">
            <w:pPr>
              <w:jc w:val="center"/>
              <w:rPr>
                <w:rFonts w:ascii="Bookman Old Style" w:hAnsi="Bookman Old Style"/>
                <w:sz w:val="16"/>
                <w:szCs w:val="16"/>
              </w:rPr>
            </w:pP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2 851 189</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470 637</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58 830</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470 637</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304 579.91</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74 743.91</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7 051.94</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222 784.06</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2 868 143</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3 321 826</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 xml:space="preserve">Mars </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2 336 821</w:t>
            </w:r>
          </w:p>
        </w:tc>
        <w:tc>
          <w:tcPr>
            <w:tcW w:w="1110" w:type="dxa"/>
          </w:tcPr>
          <w:p w:rsidR="009518A2" w:rsidRPr="002E722E" w:rsidRDefault="009518A2" w:rsidP="007A3C87">
            <w:pPr>
              <w:jc w:val="center"/>
              <w:rPr>
                <w:rFonts w:ascii="Bookman Old Style" w:hAnsi="Bookman Old Style"/>
                <w:sz w:val="16"/>
                <w:szCs w:val="16"/>
              </w:rPr>
            </w:pP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950 359</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455 564</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56 946</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455 564</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425 655.65</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104 455.90</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9 855.21</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311 344.55</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950 614</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3 218 041</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2 356 537</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Avril</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2 270 358</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951 339</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1 900 972</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407 860</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50 983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407 860</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301 017.52</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73 869.70</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6 969.46</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220 178.36</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2 979 236</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3 260 171</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Mai</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2 603 378</w:t>
            </w:r>
          </w:p>
        </w:tc>
        <w:tc>
          <w:tcPr>
            <w:tcW w:w="1110" w:type="dxa"/>
          </w:tcPr>
          <w:p w:rsidR="009518A2" w:rsidRPr="002E722E" w:rsidRDefault="009518A2" w:rsidP="007A3C87">
            <w:pPr>
              <w:jc w:val="center"/>
              <w:rPr>
                <w:rFonts w:ascii="Bookman Old Style" w:hAnsi="Bookman Old Style"/>
                <w:sz w:val="16"/>
                <w:szCs w:val="16"/>
              </w:rPr>
            </w:pP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2 851 722</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549 784</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68 723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549 784</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274 826.45</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67 442.41</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6 363.06</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201 020.98</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3 427 989</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3 401 506</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Juin</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2 445 582</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950 946</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1 900 530</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523 856</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65 482</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523 856</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345 309.42</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84 738.93</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7 994.95</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252 575.54</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3 314 748</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3 375 332</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Juillet</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2 531 134</w:t>
            </w:r>
          </w:p>
        </w:tc>
        <w:tc>
          <w:tcPr>
            <w:tcW w:w="1110" w:type="dxa"/>
          </w:tcPr>
          <w:p w:rsidR="009518A2" w:rsidRPr="002E722E" w:rsidRDefault="009518A2" w:rsidP="007A3C87">
            <w:pPr>
              <w:jc w:val="center"/>
              <w:rPr>
                <w:rFonts w:ascii="Bookman Old Style" w:hAnsi="Bookman Old Style"/>
                <w:sz w:val="16"/>
                <w:szCs w:val="16"/>
              </w:rPr>
            </w:pP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1 901 037</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531 740</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66 467</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531 740</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336 205.78</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82 504.90</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7 784.17</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245 916.71</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949 533</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3 399 080</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3 382 310</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Août</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2 513 045</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1 900 718</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949 857</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345 883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43 235</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345 882.76</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326 850.28</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80 209.06</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7 567.56</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239 073.66</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3 185 778</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3 196 458</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Septembre</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2 418 559</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950 335</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1 901 826</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506 498</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63 312</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506 497.71</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315 217.41</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77 354.35</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7 298.23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230 564.84</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3 240 274</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3 358 659</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 xml:space="preserve">Octobre </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2 468 827</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949 443</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1 903 533</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377 199</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47 149.8</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377 198.51</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390 264.87</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95 771.00</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9 035.81</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285 458.07</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3 236 290</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3 230 175</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Novembre</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2 370 144</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950 775</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1 902 689</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398 664</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49 833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398 664</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397 884.44</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97 640.84</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9 212.22</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291 031.38</w:t>
            </w:r>
          </w:p>
        </w:tc>
        <w:tc>
          <w:tcPr>
            <w:tcW w:w="1134" w:type="dxa"/>
          </w:tcPr>
          <w:p w:rsidR="009518A2" w:rsidRPr="002E722E" w:rsidRDefault="009518A2" w:rsidP="007A3C87">
            <w:pPr>
              <w:jc w:val="center"/>
              <w:rPr>
                <w:rFonts w:ascii="Bookman Old Style" w:hAnsi="Bookman Old Style"/>
                <w:sz w:val="16"/>
                <w:szCs w:val="16"/>
              </w:rPr>
            </w:pP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3 166 693</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3 252 128</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sz w:val="16"/>
                <w:szCs w:val="16"/>
              </w:rPr>
            </w:pPr>
            <w:r w:rsidRPr="002E722E">
              <w:rPr>
                <w:rFonts w:ascii="Bookman Old Style" w:hAnsi="Bookman Old Style"/>
                <w:sz w:val="16"/>
                <w:szCs w:val="16"/>
              </w:rPr>
              <w:t>Décembre</w:t>
            </w:r>
          </w:p>
        </w:tc>
        <w:tc>
          <w:tcPr>
            <w:tcW w:w="1192"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1 348 262</w:t>
            </w:r>
          </w:p>
        </w:tc>
        <w:tc>
          <w:tcPr>
            <w:tcW w:w="111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950 690</w:t>
            </w:r>
          </w:p>
        </w:tc>
        <w:tc>
          <w:tcPr>
            <w:tcW w:w="1188"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1 901 441</w:t>
            </w:r>
          </w:p>
        </w:tc>
        <w:tc>
          <w:tcPr>
            <w:tcW w:w="1076"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725 385</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90 673</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725 385</w:t>
            </w:r>
          </w:p>
        </w:tc>
        <w:tc>
          <w:tcPr>
            <w:tcW w:w="1134" w:type="dxa"/>
            <w:gridSpan w:val="2"/>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491 413.00</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120 592.75</w:t>
            </w:r>
          </w:p>
        </w:tc>
        <w:tc>
          <w:tcPr>
            <w:tcW w:w="1020"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11 377.69</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359 442.56</w:t>
            </w:r>
          </w:p>
        </w:tc>
        <w:tc>
          <w:tcPr>
            <w:tcW w:w="1134"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951 243</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3 565 060</w:t>
            </w:r>
          </w:p>
        </w:tc>
        <w:tc>
          <w:tcPr>
            <w:tcW w:w="1191" w:type="dxa"/>
          </w:tcPr>
          <w:p w:rsidR="009518A2" w:rsidRPr="002E722E" w:rsidRDefault="009518A2" w:rsidP="007A3C87">
            <w:pPr>
              <w:jc w:val="center"/>
              <w:rPr>
                <w:rFonts w:ascii="Bookman Old Style" w:hAnsi="Bookman Old Style"/>
                <w:sz w:val="16"/>
                <w:szCs w:val="16"/>
              </w:rPr>
            </w:pPr>
            <w:r w:rsidRPr="002E722E">
              <w:rPr>
                <w:rFonts w:ascii="Bookman Old Style" w:hAnsi="Bookman Old Style"/>
                <w:sz w:val="16"/>
                <w:szCs w:val="16"/>
              </w:rPr>
              <w:t>4 528 759</w:t>
            </w:r>
          </w:p>
        </w:tc>
      </w:tr>
      <w:tr w:rsidR="009518A2" w:rsidRPr="002E722E" w:rsidTr="002E722E">
        <w:trPr>
          <w:gridAfter w:val="1"/>
          <w:wAfter w:w="28" w:type="dxa"/>
        </w:trPr>
        <w:tc>
          <w:tcPr>
            <w:tcW w:w="1077" w:type="dxa"/>
          </w:tcPr>
          <w:p w:rsidR="009518A2" w:rsidRPr="002E722E" w:rsidRDefault="009518A2" w:rsidP="007A3C87">
            <w:pPr>
              <w:spacing w:line="480" w:lineRule="auto"/>
              <w:rPr>
                <w:rFonts w:ascii="Bookman Old Style" w:hAnsi="Bookman Old Style"/>
                <w:b/>
                <w:sz w:val="16"/>
                <w:szCs w:val="16"/>
              </w:rPr>
            </w:pPr>
            <w:r w:rsidRPr="002E722E">
              <w:rPr>
                <w:rFonts w:ascii="Bookman Old Style" w:hAnsi="Bookman Old Style"/>
                <w:b/>
                <w:sz w:val="16"/>
                <w:szCs w:val="16"/>
              </w:rPr>
              <w:t>TOTAL</w:t>
            </w:r>
          </w:p>
        </w:tc>
        <w:tc>
          <w:tcPr>
            <w:tcW w:w="1192"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28 720 239</w:t>
            </w:r>
          </w:p>
        </w:tc>
        <w:tc>
          <w:tcPr>
            <w:tcW w:w="1110"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8 554 905</w:t>
            </w:r>
          </w:p>
        </w:tc>
        <w:tc>
          <w:tcPr>
            <w:tcW w:w="1188"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22 815 862</w:t>
            </w:r>
          </w:p>
        </w:tc>
        <w:tc>
          <w:tcPr>
            <w:tcW w:w="1076"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5 749 406</w:t>
            </w:r>
          </w:p>
        </w:tc>
        <w:tc>
          <w:tcPr>
            <w:tcW w:w="1134"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718 676</w:t>
            </w:r>
          </w:p>
        </w:tc>
        <w:tc>
          <w:tcPr>
            <w:tcW w:w="1134"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5 749 408</w:t>
            </w:r>
          </w:p>
        </w:tc>
        <w:tc>
          <w:tcPr>
            <w:tcW w:w="1134" w:type="dxa"/>
            <w:gridSpan w:val="2"/>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4 252 797</w:t>
            </w:r>
          </w:p>
        </w:tc>
        <w:tc>
          <w:tcPr>
            <w:tcW w:w="1134"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1 043 636</w:t>
            </w:r>
          </w:p>
        </w:tc>
        <w:tc>
          <w:tcPr>
            <w:tcW w:w="1020"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98 465</w:t>
            </w:r>
          </w:p>
        </w:tc>
        <w:tc>
          <w:tcPr>
            <w:tcW w:w="1134"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3 110 695</w:t>
            </w:r>
          </w:p>
        </w:tc>
        <w:tc>
          <w:tcPr>
            <w:tcW w:w="1134"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2 851 390</w:t>
            </w:r>
          </w:p>
        </w:tc>
        <w:tc>
          <w:tcPr>
            <w:tcW w:w="1191"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38 722 443</w:t>
            </w:r>
          </w:p>
        </w:tc>
        <w:tc>
          <w:tcPr>
            <w:tcW w:w="1191" w:type="dxa"/>
          </w:tcPr>
          <w:p w:rsidR="009518A2" w:rsidRPr="002E722E" w:rsidRDefault="009518A2" w:rsidP="007A3C87">
            <w:pPr>
              <w:jc w:val="center"/>
              <w:rPr>
                <w:rFonts w:ascii="Bookman Old Style" w:hAnsi="Bookman Old Style"/>
                <w:b/>
                <w:sz w:val="16"/>
                <w:szCs w:val="16"/>
              </w:rPr>
            </w:pPr>
            <w:r w:rsidRPr="002E722E">
              <w:rPr>
                <w:rFonts w:ascii="Bookman Old Style" w:hAnsi="Bookman Old Style"/>
                <w:b/>
                <w:sz w:val="16"/>
                <w:szCs w:val="16"/>
              </w:rPr>
              <w:t>39 971 565</w:t>
            </w:r>
          </w:p>
        </w:tc>
      </w:tr>
    </w:tbl>
    <w:p w:rsidR="009518A2" w:rsidRPr="00090608" w:rsidRDefault="009518A2" w:rsidP="009518A2">
      <w:pPr>
        <w:rPr>
          <w:rFonts w:ascii="Bookman Old Style" w:hAnsi="Bookman Old Style"/>
          <w:sz w:val="16"/>
          <w:szCs w:val="16"/>
        </w:rPr>
      </w:pPr>
      <w:r w:rsidRPr="00090608">
        <w:rPr>
          <w:rFonts w:ascii="Bookman Old Style" w:hAnsi="Bookman Old Style"/>
          <w:b/>
          <w:sz w:val="16"/>
          <w:szCs w:val="16"/>
          <w:u w:val="single"/>
        </w:rPr>
        <w:t>Source</w:t>
      </w:r>
      <w:r w:rsidRPr="00090608">
        <w:rPr>
          <w:rFonts w:ascii="Bookman Old Style" w:hAnsi="Bookman Old Style"/>
          <w:b/>
          <w:sz w:val="16"/>
          <w:szCs w:val="16"/>
        </w:rPr>
        <w:t> :</w:t>
      </w:r>
      <w:r w:rsidRPr="00090608">
        <w:rPr>
          <w:rFonts w:ascii="Bookman Old Style" w:hAnsi="Bookman Old Style"/>
          <w:sz w:val="16"/>
          <w:szCs w:val="16"/>
        </w:rPr>
        <w:t xml:space="preserve"> Ministère du Pétrole</w:t>
      </w:r>
    </w:p>
    <w:p w:rsidR="009518A2" w:rsidRDefault="009518A2" w:rsidP="009518A2">
      <w:pPr>
        <w:tabs>
          <w:tab w:val="clear" w:pos="5223"/>
        </w:tabs>
        <w:spacing w:line="276" w:lineRule="auto"/>
        <w:jc w:val="left"/>
        <w:rPr>
          <w:rFonts w:ascii="Bookman Old Style" w:hAnsi="Bookman Old Style" w:cs="Times New Roman"/>
          <w:b/>
          <w:sz w:val="16"/>
          <w:szCs w:val="16"/>
        </w:rPr>
      </w:pPr>
    </w:p>
    <w:p w:rsidR="009518A2" w:rsidRDefault="009518A2" w:rsidP="009518A2">
      <w:pPr>
        <w:tabs>
          <w:tab w:val="clear" w:pos="5223"/>
        </w:tabs>
        <w:spacing w:line="276" w:lineRule="auto"/>
        <w:jc w:val="left"/>
        <w:rPr>
          <w:rFonts w:ascii="Arial Narrow" w:hAnsi="Arial Narrow" w:cs="Times New Roman"/>
          <w:sz w:val="24"/>
          <w:szCs w:val="24"/>
        </w:rPr>
      </w:pPr>
      <w:r>
        <w:rPr>
          <w:rFonts w:ascii="Arial Narrow" w:hAnsi="Arial Narrow" w:cs="Times New Roman"/>
          <w:sz w:val="24"/>
          <w:szCs w:val="24"/>
        </w:rPr>
        <w:br w:type="page"/>
      </w:r>
    </w:p>
    <w:p w:rsidR="006B535A" w:rsidRDefault="006B535A" w:rsidP="006B535A">
      <w:pPr>
        <w:tabs>
          <w:tab w:val="clear" w:pos="5223"/>
        </w:tabs>
        <w:spacing w:after="0"/>
        <w:jc w:val="left"/>
        <w:rPr>
          <w:rFonts w:ascii="Bookman Old Style" w:hAnsi="Bookman Old Style" w:cs="Times New Roman"/>
          <w:sz w:val="24"/>
          <w:szCs w:val="24"/>
        </w:rPr>
        <w:sectPr w:rsidR="006B535A" w:rsidSect="002625E4">
          <w:pgSz w:w="16838" w:h="11906" w:orient="landscape" w:code="9"/>
          <w:pgMar w:top="1418" w:right="1418" w:bottom="1418" w:left="1418" w:header="709" w:footer="709" w:gutter="0"/>
          <w:cols w:space="708"/>
          <w:docGrid w:linePitch="360"/>
        </w:sectPr>
      </w:pPr>
    </w:p>
    <w:p w:rsidR="006B535A" w:rsidRPr="002E722E" w:rsidRDefault="006B535A" w:rsidP="006B535A">
      <w:pPr>
        <w:tabs>
          <w:tab w:val="clear" w:pos="5223"/>
        </w:tabs>
        <w:spacing w:after="0"/>
        <w:jc w:val="left"/>
        <w:rPr>
          <w:rFonts w:ascii="Bookman Old Style" w:hAnsi="Bookman Old Style" w:cs="Times New Roman"/>
          <w:sz w:val="24"/>
          <w:szCs w:val="24"/>
        </w:rPr>
      </w:pPr>
      <w:r w:rsidRPr="002E722E">
        <w:rPr>
          <w:rFonts w:ascii="Bookman Old Style" w:hAnsi="Bookman Old Style" w:cs="Times New Roman"/>
          <w:sz w:val="24"/>
          <w:szCs w:val="24"/>
        </w:rPr>
        <w:lastRenderedPageBreak/>
        <w:t xml:space="preserve">Pour l’année 2014, la production pétrolière totale de tous les champs s’élève à </w:t>
      </w:r>
      <w:r w:rsidRPr="002E722E">
        <w:rPr>
          <w:rFonts w:ascii="Bookman Old Style" w:hAnsi="Bookman Old Style" w:cs="Times New Roman"/>
          <w:b/>
          <w:sz w:val="20"/>
          <w:szCs w:val="20"/>
        </w:rPr>
        <w:t>38 722 443 barils</w:t>
      </w:r>
      <w:r w:rsidRPr="002E722E">
        <w:rPr>
          <w:rFonts w:ascii="Bookman Old Style" w:hAnsi="Bookman Old Style" w:cs="Times New Roman"/>
          <w:sz w:val="24"/>
          <w:szCs w:val="24"/>
        </w:rPr>
        <w:t xml:space="preserve">, dont celle du Consortium Esso représente 74%, Consortium CNPCIC (15%) </w:t>
      </w:r>
      <w:r w:rsidR="00EF0396" w:rsidRPr="002E722E">
        <w:rPr>
          <w:rFonts w:ascii="Bookman Old Style" w:hAnsi="Bookman Old Style" w:cs="Times New Roman"/>
          <w:sz w:val="24"/>
          <w:szCs w:val="24"/>
        </w:rPr>
        <w:t>et Consortium</w:t>
      </w:r>
      <w:r w:rsidRPr="002E722E">
        <w:rPr>
          <w:rFonts w:ascii="Bookman Old Style" w:hAnsi="Bookman Old Style" w:cs="Times New Roman"/>
          <w:sz w:val="24"/>
          <w:szCs w:val="24"/>
        </w:rPr>
        <w:t xml:space="preserve"> Caracal (11%).</w:t>
      </w:r>
    </w:p>
    <w:p w:rsidR="006B535A" w:rsidRPr="002E722E" w:rsidRDefault="006B535A" w:rsidP="006B535A">
      <w:pPr>
        <w:spacing w:after="0"/>
        <w:jc w:val="center"/>
        <w:rPr>
          <w:rFonts w:ascii="Bookman Old Style" w:hAnsi="Bookman Old Style" w:cs="Times New Roman"/>
          <w:b/>
          <w:sz w:val="20"/>
          <w:szCs w:val="20"/>
          <w:u w:val="single"/>
        </w:rPr>
      </w:pPr>
    </w:p>
    <w:p w:rsidR="006B535A" w:rsidRPr="00FB5A68" w:rsidRDefault="00FB5A68" w:rsidP="006B535A">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090608" w:rsidRPr="00FB5A68">
        <w:rPr>
          <w:rFonts w:ascii="Bookman Old Style" w:hAnsi="Bookman Old Style" w:cs="Times New Roman"/>
          <w:b/>
          <w:sz w:val="20"/>
          <w:szCs w:val="20"/>
          <w:u w:val="single"/>
        </w:rPr>
        <w:t>°10</w:t>
      </w:r>
      <w:r w:rsidR="006B535A" w:rsidRPr="00FB5A68">
        <w:rPr>
          <w:rFonts w:ascii="Bookman Old Style" w:hAnsi="Bookman Old Style" w:cs="Times New Roman"/>
          <w:sz w:val="20"/>
          <w:szCs w:val="20"/>
        </w:rPr>
        <w:t> : Répartition de la production par Consortium en 2014</w:t>
      </w:r>
    </w:p>
    <w:p w:rsidR="006B535A" w:rsidRPr="00FB5A68" w:rsidRDefault="006B535A" w:rsidP="006B535A">
      <w:pPr>
        <w:tabs>
          <w:tab w:val="clear" w:pos="5223"/>
        </w:tabs>
        <w:spacing w:after="0"/>
        <w:jc w:val="left"/>
        <w:rPr>
          <w:rFonts w:ascii="Bookman Old Style" w:hAnsi="Bookman Old Style" w:cs="Times New Roman"/>
          <w:sz w:val="20"/>
          <w:szCs w:val="20"/>
        </w:rPr>
      </w:pPr>
    </w:p>
    <w:p w:rsidR="006B535A" w:rsidRPr="002E722E" w:rsidRDefault="006B535A" w:rsidP="006B535A">
      <w:pPr>
        <w:tabs>
          <w:tab w:val="clear" w:pos="5223"/>
        </w:tabs>
        <w:spacing w:line="276" w:lineRule="auto"/>
        <w:jc w:val="center"/>
        <w:rPr>
          <w:rFonts w:ascii="Bookman Old Style" w:hAnsi="Bookman Old Style" w:cs="Times New Roman"/>
          <w:b/>
          <w:sz w:val="16"/>
          <w:szCs w:val="16"/>
        </w:rPr>
      </w:pPr>
      <w:r w:rsidRPr="002E722E">
        <w:rPr>
          <w:rFonts w:ascii="Bookman Old Style" w:hAnsi="Bookman Old Style" w:cs="Times New Roman"/>
          <w:b/>
          <w:noProof/>
          <w:sz w:val="16"/>
          <w:szCs w:val="16"/>
          <w:lang w:val="en-US"/>
        </w:rPr>
        <w:drawing>
          <wp:inline distT="0" distB="0" distL="0" distR="0">
            <wp:extent cx="4403780" cy="2600077"/>
            <wp:effectExtent l="19050" t="0" r="15820" b="0"/>
            <wp:docPr id="4"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B535A" w:rsidRPr="002E722E" w:rsidRDefault="006B535A" w:rsidP="006B535A">
      <w:pPr>
        <w:tabs>
          <w:tab w:val="clear" w:pos="5223"/>
        </w:tabs>
        <w:spacing w:line="276" w:lineRule="auto"/>
        <w:jc w:val="left"/>
        <w:rPr>
          <w:rFonts w:ascii="Bookman Old Style" w:eastAsia="Calibri" w:hAnsi="Bookman Old Style" w:cs="Times New Roman"/>
          <w:color w:val="000000"/>
          <w:sz w:val="16"/>
          <w:szCs w:val="16"/>
        </w:rPr>
      </w:pPr>
    </w:p>
    <w:p w:rsidR="006B535A" w:rsidRPr="002E722E" w:rsidRDefault="006B535A" w:rsidP="006B535A">
      <w:pPr>
        <w:tabs>
          <w:tab w:val="clear" w:pos="5223"/>
        </w:tabs>
        <w:spacing w:after="0"/>
        <w:jc w:val="left"/>
        <w:rPr>
          <w:rFonts w:ascii="Bookman Old Style" w:eastAsia="Calibri" w:hAnsi="Bookman Old Style" w:cs="Times New Roman"/>
          <w:color w:val="000000"/>
          <w:sz w:val="24"/>
          <w:szCs w:val="24"/>
        </w:rPr>
      </w:pPr>
      <w:r w:rsidRPr="002E722E">
        <w:rPr>
          <w:rFonts w:ascii="Bookman Old Style" w:eastAsia="Calibri" w:hAnsi="Bookman Old Style" w:cs="Times New Roman"/>
          <w:color w:val="000000"/>
          <w:sz w:val="24"/>
          <w:szCs w:val="24"/>
        </w:rPr>
        <w:t>La production pétrolière totale et les ventes pétrolières confondues de l’année 2014 de tous les champs sont représentées dans le tableau ci-dessous.</w:t>
      </w:r>
    </w:p>
    <w:p w:rsidR="006B535A" w:rsidRPr="002E722E" w:rsidRDefault="006B535A" w:rsidP="006B535A">
      <w:pPr>
        <w:spacing w:after="0"/>
        <w:jc w:val="center"/>
        <w:rPr>
          <w:rFonts w:ascii="Bookman Old Style" w:hAnsi="Bookman Old Style" w:cs="Times New Roman"/>
          <w:b/>
          <w:sz w:val="16"/>
          <w:szCs w:val="16"/>
          <w:u w:val="single"/>
        </w:rPr>
      </w:pPr>
    </w:p>
    <w:p w:rsidR="006B535A" w:rsidRPr="00FB5A68" w:rsidRDefault="00FB5A68" w:rsidP="006B535A">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6B535A" w:rsidRPr="00FB5A68">
        <w:rPr>
          <w:rFonts w:ascii="Bookman Old Style" w:hAnsi="Bookman Old Style" w:cs="Times New Roman"/>
          <w:b/>
          <w:sz w:val="20"/>
          <w:szCs w:val="20"/>
          <w:u w:val="single"/>
        </w:rPr>
        <w:t>°</w:t>
      </w:r>
      <w:r w:rsidR="00090608" w:rsidRPr="00FB5A68">
        <w:rPr>
          <w:rFonts w:ascii="Bookman Old Style" w:hAnsi="Bookman Old Style" w:cs="Times New Roman"/>
          <w:b/>
          <w:sz w:val="20"/>
          <w:szCs w:val="20"/>
          <w:u w:val="single"/>
        </w:rPr>
        <w:t>11</w:t>
      </w:r>
      <w:r w:rsidR="006B535A" w:rsidRPr="00FB5A68">
        <w:rPr>
          <w:rFonts w:ascii="Bookman Old Style" w:hAnsi="Bookman Old Style" w:cs="Times New Roman"/>
          <w:sz w:val="20"/>
          <w:szCs w:val="20"/>
        </w:rPr>
        <w:t xml:space="preserve"> : Evolution de la production totale et des </w:t>
      </w:r>
      <w:r w:rsidR="000210AD" w:rsidRPr="00FB5A68">
        <w:rPr>
          <w:rFonts w:ascii="Bookman Old Style" w:hAnsi="Bookman Old Style" w:cs="Times New Roman"/>
          <w:sz w:val="20"/>
          <w:szCs w:val="20"/>
        </w:rPr>
        <w:br/>
      </w:r>
      <w:r w:rsidR="006B535A" w:rsidRPr="00FB5A68">
        <w:rPr>
          <w:rFonts w:ascii="Bookman Old Style" w:hAnsi="Bookman Old Style" w:cs="Times New Roman"/>
          <w:sz w:val="20"/>
          <w:szCs w:val="20"/>
        </w:rPr>
        <w:t>ventes totales de l’année 2014</w:t>
      </w:r>
    </w:p>
    <w:p w:rsidR="006B535A" w:rsidRDefault="006B535A" w:rsidP="009518A2">
      <w:pPr>
        <w:tabs>
          <w:tab w:val="clear" w:pos="5223"/>
        </w:tabs>
        <w:spacing w:after="0"/>
        <w:jc w:val="left"/>
        <w:rPr>
          <w:rFonts w:ascii="Arial Narrow" w:hAnsi="Arial Narrow" w:cs="Times New Roman"/>
          <w:sz w:val="24"/>
          <w:szCs w:val="24"/>
        </w:rPr>
      </w:pPr>
    </w:p>
    <w:p w:rsidR="006B535A" w:rsidRDefault="006B535A" w:rsidP="006B535A">
      <w:pPr>
        <w:tabs>
          <w:tab w:val="clear" w:pos="5223"/>
          <w:tab w:val="left" w:pos="3736"/>
        </w:tabs>
        <w:rPr>
          <w:rFonts w:ascii="Arial Narrow" w:hAnsi="Arial Narrow" w:cs="Times New Roman"/>
          <w:sz w:val="24"/>
          <w:szCs w:val="24"/>
        </w:rPr>
      </w:pPr>
      <w:r w:rsidRPr="006B535A">
        <w:rPr>
          <w:rFonts w:ascii="Arial Narrow" w:hAnsi="Arial Narrow" w:cs="Times New Roman"/>
          <w:noProof/>
          <w:sz w:val="24"/>
          <w:szCs w:val="24"/>
          <w:lang w:val="en-US"/>
        </w:rPr>
        <w:drawing>
          <wp:inline distT="0" distB="0" distL="0" distR="0">
            <wp:extent cx="5379886" cy="2727298"/>
            <wp:effectExtent l="19050" t="0" r="11264" b="0"/>
            <wp:docPr id="8"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B535A" w:rsidRPr="002E722E" w:rsidRDefault="00C20220" w:rsidP="006B535A">
      <w:pPr>
        <w:tabs>
          <w:tab w:val="clear" w:pos="5223"/>
        </w:tabs>
        <w:spacing w:line="276" w:lineRule="auto"/>
        <w:rPr>
          <w:rFonts w:ascii="Bookman Old Style" w:hAnsi="Bookman Old Style" w:cs="Times New Roman"/>
          <w:b/>
          <w:sz w:val="16"/>
          <w:szCs w:val="16"/>
        </w:rPr>
      </w:pPr>
      <w:r>
        <w:rPr>
          <w:rFonts w:ascii="Bookman Old Style" w:hAnsi="Bookman Old Style"/>
          <w:b/>
          <w:sz w:val="24"/>
          <w:szCs w:val="24"/>
        </w:rPr>
        <w:lastRenderedPageBreak/>
        <w:t>V.3</w:t>
      </w:r>
      <w:r w:rsidR="006B535A">
        <w:rPr>
          <w:rFonts w:ascii="Bookman Old Style" w:hAnsi="Bookman Old Style"/>
          <w:b/>
          <w:sz w:val="24"/>
          <w:szCs w:val="24"/>
        </w:rPr>
        <w:t xml:space="preserve">. </w:t>
      </w:r>
      <w:r w:rsidR="006B535A" w:rsidRPr="002E722E">
        <w:rPr>
          <w:rFonts w:ascii="Bookman Old Style" w:hAnsi="Bookman Old Style"/>
          <w:b/>
          <w:sz w:val="24"/>
          <w:szCs w:val="24"/>
        </w:rPr>
        <w:t xml:space="preserve">Evolution du prix de marché de Doba </w:t>
      </w:r>
      <w:proofErr w:type="spellStart"/>
      <w:r w:rsidR="006B535A" w:rsidRPr="002E722E">
        <w:rPr>
          <w:rFonts w:ascii="Bookman Old Style" w:hAnsi="Bookman Old Style"/>
          <w:b/>
          <w:sz w:val="24"/>
          <w:szCs w:val="24"/>
        </w:rPr>
        <w:t>Blend</w:t>
      </w:r>
      <w:proofErr w:type="spellEnd"/>
      <w:r w:rsidR="006B535A" w:rsidRPr="002E722E">
        <w:rPr>
          <w:rFonts w:ascii="Bookman Old Style" w:hAnsi="Bookman Old Style"/>
          <w:b/>
          <w:sz w:val="24"/>
          <w:szCs w:val="24"/>
        </w:rPr>
        <w:t xml:space="preserve"> entre 2009 et 2014</w:t>
      </w:r>
    </w:p>
    <w:p w:rsidR="006B535A" w:rsidRPr="002E722E" w:rsidRDefault="006B535A" w:rsidP="006B535A">
      <w:pPr>
        <w:spacing w:after="0"/>
        <w:ind w:right="-23"/>
        <w:rPr>
          <w:rFonts w:ascii="Bookman Old Style" w:eastAsia="Calibri" w:hAnsi="Bookman Old Style" w:cs="Times New Roman"/>
          <w:color w:val="000000"/>
          <w:sz w:val="24"/>
          <w:szCs w:val="24"/>
        </w:rPr>
      </w:pPr>
      <w:r w:rsidRPr="002E722E">
        <w:rPr>
          <w:rFonts w:ascii="Bookman Old Style" w:eastAsia="Calibri" w:hAnsi="Bookman Old Style" w:cs="Times New Roman"/>
          <w:color w:val="000000"/>
          <w:sz w:val="24"/>
          <w:szCs w:val="24"/>
        </w:rPr>
        <w:t xml:space="preserve">Le prix du marché considéré comme prix de référence est obtenu en prenant la moyenne arithmétique du prix du Brent durant cinq (5) jours appelé prix du Brent daté à cinq (5) jours moins la décote. Le prix départ champ qui est le prix auquel le pétrole tchadien est vendu est obtenu en faisant la différence entre le prix du marché et le coût de transport. </w:t>
      </w:r>
    </w:p>
    <w:p w:rsidR="006B535A" w:rsidRPr="002E722E" w:rsidRDefault="006B535A" w:rsidP="006B535A">
      <w:pPr>
        <w:spacing w:after="0"/>
        <w:ind w:right="-23"/>
        <w:rPr>
          <w:rFonts w:ascii="Bookman Old Style" w:hAnsi="Bookman Old Style"/>
          <w:sz w:val="16"/>
          <w:szCs w:val="16"/>
        </w:rPr>
      </w:pPr>
    </w:p>
    <w:p w:rsidR="006B535A" w:rsidRPr="002E722E" w:rsidRDefault="006B535A" w:rsidP="006B535A">
      <w:pPr>
        <w:spacing w:after="0"/>
        <w:ind w:right="-23"/>
        <w:rPr>
          <w:rFonts w:ascii="Bookman Old Style" w:hAnsi="Bookman Old Style"/>
          <w:sz w:val="24"/>
          <w:szCs w:val="24"/>
        </w:rPr>
      </w:pPr>
      <w:r w:rsidRPr="002E722E">
        <w:rPr>
          <w:rFonts w:ascii="Bookman Old Style" w:hAnsi="Bookman Old Style"/>
          <w:sz w:val="24"/>
          <w:szCs w:val="24"/>
        </w:rPr>
        <w:t xml:space="preserve">Il faut noter une différence de prix entre les 05 premiers champs à savoir Miandoum, Komé, Bolobo, Nya et Moundouli et le champ de </w:t>
      </w:r>
      <w:proofErr w:type="spellStart"/>
      <w:r w:rsidRPr="002E722E">
        <w:rPr>
          <w:rFonts w:ascii="Bookman Old Style" w:hAnsi="Bookman Old Style"/>
          <w:sz w:val="24"/>
          <w:szCs w:val="24"/>
        </w:rPr>
        <w:t>Maïkeri</w:t>
      </w:r>
      <w:proofErr w:type="spellEnd"/>
      <w:r w:rsidRPr="002E722E">
        <w:rPr>
          <w:rFonts w:ascii="Bookman Old Style" w:hAnsi="Bookman Old Style"/>
          <w:sz w:val="24"/>
          <w:szCs w:val="24"/>
        </w:rPr>
        <w:t>. Cette différence s’explique par la convention de 2006 entre le Gouvernement de la République du Tchad et le Consortium.</w:t>
      </w:r>
    </w:p>
    <w:p w:rsidR="006B535A" w:rsidRPr="002E722E" w:rsidRDefault="006B535A" w:rsidP="006B535A">
      <w:pPr>
        <w:spacing w:after="0"/>
        <w:rPr>
          <w:rFonts w:ascii="Bookman Old Style" w:hAnsi="Bookman Old Style"/>
          <w:sz w:val="16"/>
          <w:szCs w:val="16"/>
        </w:rPr>
      </w:pPr>
    </w:p>
    <w:p w:rsidR="006B535A" w:rsidRPr="00FB5A68" w:rsidRDefault="00FB5A68" w:rsidP="000210AD">
      <w:pPr>
        <w:spacing w:after="0"/>
        <w:jc w:val="left"/>
        <w:rPr>
          <w:rFonts w:ascii="Bookman Old Style" w:hAnsi="Bookman Old Style"/>
          <w:sz w:val="20"/>
          <w:szCs w:val="20"/>
        </w:rPr>
      </w:pPr>
      <w:r>
        <w:rPr>
          <w:rFonts w:ascii="Bookman Old Style" w:hAnsi="Bookman Old Style"/>
          <w:b/>
          <w:sz w:val="20"/>
          <w:szCs w:val="20"/>
          <w:u w:val="single"/>
        </w:rPr>
        <w:t>Tableau n</w:t>
      </w:r>
      <w:r w:rsidR="00090608" w:rsidRPr="00FB5A68">
        <w:rPr>
          <w:rFonts w:ascii="Bookman Old Style" w:hAnsi="Bookman Old Style"/>
          <w:b/>
          <w:sz w:val="20"/>
          <w:szCs w:val="20"/>
          <w:u w:val="single"/>
        </w:rPr>
        <w:t>° 55 </w:t>
      </w:r>
      <w:r w:rsidR="00090608" w:rsidRPr="00FB5A68">
        <w:rPr>
          <w:rFonts w:ascii="Bookman Old Style" w:hAnsi="Bookman Old Style"/>
          <w:b/>
          <w:sz w:val="20"/>
          <w:szCs w:val="20"/>
        </w:rPr>
        <w:t xml:space="preserve">: </w:t>
      </w:r>
      <w:r w:rsidR="006B535A" w:rsidRPr="00FB5A68">
        <w:rPr>
          <w:rFonts w:ascii="Bookman Old Style" w:hAnsi="Bookman Old Style"/>
          <w:sz w:val="20"/>
          <w:szCs w:val="20"/>
        </w:rPr>
        <w:t>Evolution des prix entre 2009 et 2014</w:t>
      </w:r>
    </w:p>
    <w:tbl>
      <w:tblPr>
        <w:tblW w:w="8364" w:type="dxa"/>
        <w:tblInd w:w="637" w:type="dxa"/>
        <w:tblLayout w:type="fixed"/>
        <w:tblCellMar>
          <w:left w:w="70" w:type="dxa"/>
          <w:right w:w="70" w:type="dxa"/>
        </w:tblCellMar>
        <w:tblLook w:val="04A0" w:firstRow="1" w:lastRow="0" w:firstColumn="1" w:lastColumn="0" w:noHBand="0" w:noVBand="1"/>
      </w:tblPr>
      <w:tblGrid>
        <w:gridCol w:w="567"/>
        <w:gridCol w:w="1134"/>
        <w:gridCol w:w="426"/>
        <w:gridCol w:w="301"/>
        <w:gridCol w:w="691"/>
        <w:gridCol w:w="443"/>
        <w:gridCol w:w="266"/>
        <w:gridCol w:w="1275"/>
        <w:gridCol w:w="851"/>
        <w:gridCol w:w="709"/>
        <w:gridCol w:w="567"/>
        <w:gridCol w:w="1134"/>
      </w:tblGrid>
      <w:tr w:rsidR="006B535A" w:rsidRPr="002E722E" w:rsidTr="00655021">
        <w:trPr>
          <w:trHeight w:val="384"/>
        </w:trPr>
        <w:tc>
          <w:tcPr>
            <w:tcW w:w="212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B535A" w:rsidRPr="002E722E" w:rsidRDefault="006B535A" w:rsidP="00655021">
            <w:pPr>
              <w:spacing w:after="0" w:line="240" w:lineRule="auto"/>
              <w:jc w:val="center"/>
              <w:rPr>
                <w:rFonts w:ascii="Bookman Old Style" w:eastAsia="PMingLiU-ExtB" w:hAnsi="Bookman Old Style" w:cs="Arial"/>
                <w:b/>
                <w:sz w:val="16"/>
                <w:szCs w:val="16"/>
                <w:lang w:eastAsia="fr-FR"/>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B535A" w:rsidRPr="002E722E" w:rsidRDefault="006B535A" w:rsidP="00655021">
            <w:pPr>
              <w:spacing w:after="0" w:line="240" w:lineRule="auto"/>
              <w:jc w:val="center"/>
              <w:rPr>
                <w:rFonts w:ascii="Bookman Old Style" w:eastAsia="PMingLiU-ExtB" w:hAnsi="Bookman Old Style" w:cs="Arial"/>
                <w:b/>
                <w:sz w:val="16"/>
                <w:szCs w:val="16"/>
                <w:lang w:eastAsia="fr-FR"/>
              </w:rPr>
            </w:pPr>
            <w:r w:rsidRPr="002E722E">
              <w:rPr>
                <w:rFonts w:ascii="Bookman Old Style" w:eastAsia="PMingLiU-ExtB" w:hAnsi="Bookman Old Style" w:cs="Arial"/>
                <w:b/>
                <w:sz w:val="16"/>
                <w:szCs w:val="16"/>
                <w:lang w:eastAsia="fr-FR"/>
              </w:rPr>
              <w:t>Prix du Marché $/b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B535A" w:rsidRPr="002E722E" w:rsidRDefault="006B535A" w:rsidP="00655021">
            <w:pPr>
              <w:spacing w:after="0" w:line="240" w:lineRule="auto"/>
              <w:jc w:val="center"/>
              <w:rPr>
                <w:rFonts w:ascii="Bookman Old Style" w:eastAsia="PMingLiU-ExtB" w:hAnsi="Bookman Old Style" w:cs="Arial"/>
                <w:b/>
                <w:sz w:val="16"/>
                <w:szCs w:val="16"/>
                <w:lang w:eastAsia="fr-FR"/>
              </w:rPr>
            </w:pPr>
            <w:r w:rsidRPr="002E722E">
              <w:rPr>
                <w:rFonts w:ascii="Bookman Old Style" w:eastAsia="PMingLiU-ExtB" w:hAnsi="Bookman Old Style" w:cs="Arial"/>
                <w:b/>
                <w:sz w:val="16"/>
                <w:szCs w:val="16"/>
                <w:lang w:eastAsia="fr-FR"/>
              </w:rPr>
              <w:t>Tarif de Transport $/b</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B535A" w:rsidRPr="002E722E" w:rsidRDefault="006B535A" w:rsidP="00655021">
            <w:pPr>
              <w:spacing w:after="0" w:line="240" w:lineRule="auto"/>
              <w:jc w:val="center"/>
              <w:rPr>
                <w:rFonts w:ascii="Bookman Old Style" w:eastAsia="PMingLiU-ExtB" w:hAnsi="Bookman Old Style" w:cs="Arial"/>
                <w:b/>
                <w:sz w:val="16"/>
                <w:szCs w:val="16"/>
                <w:lang w:eastAsia="fr-FR"/>
              </w:rPr>
            </w:pPr>
            <w:r w:rsidRPr="002E722E">
              <w:rPr>
                <w:rFonts w:ascii="Bookman Old Style" w:eastAsia="PMingLiU-ExtB" w:hAnsi="Bookman Old Style" w:cs="Arial"/>
                <w:b/>
                <w:sz w:val="16"/>
                <w:szCs w:val="16"/>
                <w:lang w:eastAsia="fr-FR"/>
              </w:rPr>
              <w:t>Prix du Marché Départ Champs $/b</w:t>
            </w:r>
          </w:p>
        </w:tc>
      </w:tr>
      <w:tr w:rsidR="006B535A" w:rsidRPr="002E722E" w:rsidTr="00655021">
        <w:trPr>
          <w:trHeight w:hRule="exact" w:val="593"/>
        </w:trPr>
        <w:tc>
          <w:tcPr>
            <w:tcW w:w="2127" w:type="dxa"/>
            <w:gridSpan w:val="3"/>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b/>
                <w:sz w:val="16"/>
                <w:szCs w:val="16"/>
                <w:lang w:eastAsia="fr-FR"/>
              </w:rPr>
              <w:t>Trimestre</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3ch-Nya-Moundouli</w:t>
            </w:r>
          </w:p>
          <w:p w:rsidR="006B535A" w:rsidRPr="002E722E" w:rsidRDefault="006B535A" w:rsidP="00655021">
            <w:pPr>
              <w:jc w:val="center"/>
              <w:rPr>
                <w:rFonts w:ascii="Bookman Old Style" w:eastAsia="PMingLiU-ExtB" w:hAnsi="Bookman Old Style" w:cs="Arial"/>
                <w:sz w:val="16"/>
                <w:szCs w:val="16"/>
              </w:rPr>
            </w:pPr>
          </w:p>
          <w:p w:rsidR="006B535A" w:rsidRPr="002E722E" w:rsidRDefault="006B535A" w:rsidP="00655021">
            <w:pPr>
              <w:jc w:val="center"/>
              <w:rPr>
                <w:rFonts w:ascii="Bookman Old Style" w:eastAsia="PMingLiU-ExtB" w:hAnsi="Bookman Old Style" w:cs="Arial"/>
                <w:sz w:val="16"/>
                <w:szCs w:val="16"/>
              </w:rPr>
            </w:pPr>
          </w:p>
          <w:p w:rsidR="006B535A" w:rsidRPr="002E722E" w:rsidRDefault="006B535A" w:rsidP="00655021">
            <w:pPr>
              <w:jc w:val="center"/>
              <w:rPr>
                <w:rFonts w:ascii="Bookman Old Style" w:eastAsia="PMingLiU-ExtB" w:hAnsi="Bookman Old Style"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6B535A" w:rsidRPr="002E722E" w:rsidRDefault="006B535A" w:rsidP="00655021">
            <w:pPr>
              <w:jc w:val="center"/>
              <w:rPr>
                <w:rFonts w:ascii="Bookman Old Style" w:eastAsia="PMingLiU-ExtB" w:hAnsi="Bookman Old Style" w:cs="Arial"/>
                <w:sz w:val="16"/>
                <w:szCs w:val="16"/>
              </w:rPr>
            </w:pPr>
            <w:proofErr w:type="spellStart"/>
            <w:r w:rsidRPr="002E722E">
              <w:rPr>
                <w:rFonts w:ascii="Bookman Old Style" w:eastAsia="PMingLiU-ExtB" w:hAnsi="Bookman Old Style" w:cs="Arial"/>
                <w:sz w:val="16"/>
                <w:szCs w:val="16"/>
              </w:rPr>
              <w:t>Maïkeri</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3ch-Nya-Moundouli</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bottom"/>
          </w:tcPr>
          <w:p w:rsidR="006B535A" w:rsidRPr="002E722E" w:rsidRDefault="006B535A" w:rsidP="00655021">
            <w:pPr>
              <w:jc w:val="center"/>
              <w:rPr>
                <w:rFonts w:ascii="Bookman Old Style" w:eastAsia="PMingLiU-ExtB" w:hAnsi="Bookman Old Style" w:cs="Arial"/>
                <w:sz w:val="16"/>
                <w:szCs w:val="16"/>
              </w:rPr>
            </w:pPr>
            <w:proofErr w:type="spellStart"/>
            <w:r w:rsidRPr="002E722E">
              <w:rPr>
                <w:rFonts w:ascii="Bookman Old Style" w:eastAsia="PMingLiU-ExtB" w:hAnsi="Bookman Old Style" w:cs="Arial"/>
                <w:sz w:val="16"/>
                <w:szCs w:val="16"/>
              </w:rPr>
              <w:t>Maïkeri</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3ch-Nya-Moundouli</w:t>
            </w: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B535A" w:rsidRPr="002E722E" w:rsidRDefault="006B535A" w:rsidP="00655021">
            <w:pPr>
              <w:jc w:val="center"/>
              <w:rPr>
                <w:rFonts w:ascii="Bookman Old Style" w:eastAsia="PMingLiU-ExtB" w:hAnsi="Bookman Old Style" w:cs="Arial"/>
                <w:sz w:val="16"/>
                <w:szCs w:val="16"/>
              </w:rPr>
            </w:pPr>
            <w:proofErr w:type="spellStart"/>
            <w:r w:rsidRPr="002E722E">
              <w:rPr>
                <w:rFonts w:ascii="Bookman Old Style" w:eastAsia="PMingLiU-ExtB" w:hAnsi="Bookman Old Style" w:cs="Arial"/>
                <w:sz w:val="16"/>
                <w:szCs w:val="16"/>
              </w:rPr>
              <w:t>Maïkeri</w:t>
            </w:r>
            <w:proofErr w:type="spellEnd"/>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1</w:t>
            </w:r>
            <w:r w:rsidRPr="002E722E">
              <w:rPr>
                <w:rFonts w:ascii="Bookman Old Style" w:eastAsia="PMingLiU-ExtB" w:hAnsi="Bookman Old Style" w:cs="Arial"/>
                <w:sz w:val="16"/>
                <w:szCs w:val="16"/>
                <w:vertAlign w:val="superscript"/>
              </w:rPr>
              <w:t>er</w:t>
            </w:r>
            <w:r w:rsidRPr="002E722E">
              <w:rPr>
                <w:rFonts w:ascii="Bookman Old Style" w:eastAsia="PMingLiU-ExtB" w:hAnsi="Bookman Old Style" w:cs="Arial"/>
                <w:sz w:val="16"/>
                <w:szCs w:val="16"/>
              </w:rPr>
              <w:t xml:space="preserve"> T 2009 (01 juin 2009)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37.04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36.73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10.93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11.22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26.11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25.51</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2</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2009 (30 juillet 2009)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54.55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54.47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43.44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43.11</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3</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2009 (29 octobre 2009)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63.21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62.99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11.35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51.86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51.36</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4</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2009(01 février 2010)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71.63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71.66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60.37</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1</w:t>
            </w:r>
            <w:r w:rsidRPr="002E722E">
              <w:rPr>
                <w:rFonts w:ascii="Bookman Old Style" w:eastAsia="PMingLiU-ExtB" w:hAnsi="Bookman Old Style" w:cs="Arial"/>
                <w:sz w:val="16"/>
                <w:szCs w:val="16"/>
                <w:vertAlign w:val="superscript"/>
              </w:rPr>
              <w:t>er</w:t>
            </w:r>
            <w:r w:rsidRPr="002E722E">
              <w:rPr>
                <w:rFonts w:ascii="Bookman Old Style" w:eastAsia="PMingLiU-ExtB" w:hAnsi="Bookman Old Style" w:cs="Arial"/>
                <w:sz w:val="16"/>
                <w:szCs w:val="16"/>
              </w:rPr>
              <w:t xml:space="preserve"> T 2010 (11 mai 2010)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70.61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70.58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10.03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60.58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60.18</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2</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2010 (23 juillet 2010)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70.57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70.40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09.24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09.58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60.82</w:t>
            </w:r>
          </w:p>
        </w:tc>
      </w:tr>
      <w:tr w:rsidR="006B535A" w:rsidRPr="002E722E" w:rsidTr="00655021">
        <w:trPr>
          <w:trHeight w:hRule="exact" w:val="228"/>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3</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2010 (14 octobre 2010)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69.38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69.41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10.47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10.79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58.91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58.62</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4</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2010 (31 janvier 2011)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80.56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80.26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09.89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70.67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69.99</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1</w:t>
            </w:r>
            <w:r w:rsidRPr="002E722E">
              <w:rPr>
                <w:rFonts w:ascii="Bookman Old Style" w:eastAsia="PMingLiU-ExtB" w:hAnsi="Bookman Old Style" w:cs="Arial"/>
                <w:sz w:val="16"/>
                <w:szCs w:val="16"/>
                <w:vertAlign w:val="superscript"/>
              </w:rPr>
              <w:t>er</w:t>
            </w:r>
            <w:r w:rsidRPr="002E722E">
              <w:rPr>
                <w:rFonts w:ascii="Bookman Old Style" w:eastAsia="PMingLiU-ExtB" w:hAnsi="Bookman Old Style" w:cs="Arial"/>
                <w:sz w:val="16"/>
                <w:szCs w:val="16"/>
              </w:rPr>
              <w:t xml:space="preserve"> T 2011 (20 avril 2011)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95.65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94.68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10.27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85.38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84.08</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2</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2011 (14 juillet 2011</w:t>
            </w:r>
            <w:proofErr w:type="gramStart"/>
            <w:r w:rsidRPr="002E722E">
              <w:rPr>
                <w:rFonts w:ascii="Bookman Old Style" w:eastAsia="PMingLiU-ExtB" w:hAnsi="Bookman Old Style" w:cs="Arial"/>
                <w:sz w:val="16"/>
                <w:szCs w:val="16"/>
              </w:rPr>
              <w:t>) )2011</w:t>
            </w:r>
            <w:proofErr w:type="gramEnd"/>
            <w:r w:rsidRPr="002E722E">
              <w:rPr>
                <w:rFonts w:ascii="Bookman Old Style" w:eastAsia="PMingLiU-ExtB" w:hAnsi="Bookman Old Style"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107.76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107.53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10.35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97.41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96.65</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3</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2011 (18 octobre 2011</w:t>
            </w:r>
            <w:proofErr w:type="gramStart"/>
            <w:r w:rsidRPr="002E722E">
              <w:rPr>
                <w:rFonts w:ascii="Bookman Old Style" w:eastAsia="PMingLiU-ExtB" w:hAnsi="Bookman Old Style" w:cs="Arial"/>
                <w:sz w:val="16"/>
                <w:szCs w:val="16"/>
              </w:rPr>
              <w:t>) )</w:t>
            </w:r>
            <w:proofErr w:type="gramEnd"/>
            <w:r w:rsidRPr="002E722E">
              <w:rPr>
                <w:rFonts w:ascii="Bookman Old Style" w:eastAsia="PMingLiU-ExtB" w:hAnsi="Bookman Old Style" w:cs="Arial"/>
                <w:sz w:val="16"/>
                <w:szCs w:val="16"/>
              </w:rPr>
              <w:t>)2011)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101,47</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4</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2011 (18 janvier 2011</w:t>
            </w:r>
            <w:proofErr w:type="gramStart"/>
            <w:r w:rsidRPr="002E722E">
              <w:rPr>
                <w:rFonts w:ascii="Bookman Old Style" w:eastAsia="PMingLiU-ExtB" w:hAnsi="Bookman Old Style" w:cs="Arial"/>
                <w:sz w:val="16"/>
                <w:szCs w:val="16"/>
              </w:rPr>
              <w:t>) )2012</w:t>
            </w:r>
            <w:proofErr w:type="gramEnd"/>
            <w:r w:rsidRPr="002E722E">
              <w:rPr>
                <w:rFonts w:ascii="Bookman Old Style" w:eastAsia="PMingLiU-ExtB" w:hAnsi="Bookman Old Style"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101,02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107,76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107,54</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1</w:t>
            </w:r>
            <w:r w:rsidRPr="002E722E">
              <w:rPr>
                <w:rFonts w:ascii="Bookman Old Style" w:eastAsia="PMingLiU-ExtB" w:hAnsi="Bookman Old Style" w:cs="Arial"/>
                <w:sz w:val="16"/>
                <w:szCs w:val="16"/>
                <w:vertAlign w:val="superscript"/>
              </w:rPr>
              <w:t>er</w:t>
            </w:r>
            <w:r w:rsidRPr="002E722E">
              <w:rPr>
                <w:rFonts w:ascii="Bookman Old Style" w:eastAsia="PMingLiU-ExtB" w:hAnsi="Bookman Old Style" w:cs="Arial"/>
                <w:sz w:val="16"/>
                <w:szCs w:val="16"/>
              </w:rPr>
              <w:t xml:space="preserve"> T 2012 (15 mai 2012)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115,76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115,94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10,64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105,12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105,09</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2</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2012 (25 juin 2012)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104,32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104,84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08,00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07,6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96,32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97,24</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3</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2012 (04 janvier 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108,15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108,13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10,45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97,70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97,14</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4</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2012 (08 mars 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106,05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106,06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11,68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12,58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94,370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93,48</w:t>
            </w: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1</w:t>
            </w:r>
            <w:r w:rsidRPr="002E722E">
              <w:rPr>
                <w:rFonts w:ascii="Bookman Old Style" w:eastAsia="PMingLiU-ExtB" w:hAnsi="Bookman Old Style" w:cs="Arial"/>
                <w:sz w:val="16"/>
                <w:szCs w:val="16"/>
                <w:vertAlign w:val="superscript"/>
              </w:rPr>
              <w:t>er</w:t>
            </w:r>
            <w:r w:rsidRPr="002E722E">
              <w:rPr>
                <w:rFonts w:ascii="Bookman Old Style" w:eastAsia="PMingLiU-ExtB" w:hAnsi="Bookman Old Style" w:cs="Arial"/>
                <w:sz w:val="16"/>
                <w:szCs w:val="16"/>
              </w:rPr>
              <w:t xml:space="preserve"> T 2013 (03 juin  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106,19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106,08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2</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2013 (02 octobre 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97,52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97,44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3</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2013 (16 décembre 2013) 201320134 janvier 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108,19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108,5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4</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2013 (12 janvier 2014) mars 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105,61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105,73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1</w:t>
            </w:r>
            <w:r w:rsidRPr="002E722E">
              <w:rPr>
                <w:rFonts w:ascii="Bookman Old Style" w:eastAsia="PMingLiU-ExtB" w:hAnsi="Bookman Old Style" w:cs="Arial"/>
                <w:sz w:val="16"/>
                <w:szCs w:val="16"/>
                <w:vertAlign w:val="superscript"/>
              </w:rPr>
              <w:t>er</w:t>
            </w:r>
            <w:r w:rsidRPr="002E722E">
              <w:rPr>
                <w:rFonts w:ascii="Bookman Old Style" w:eastAsia="PMingLiU-ExtB" w:hAnsi="Bookman Old Style" w:cs="Arial"/>
                <w:sz w:val="16"/>
                <w:szCs w:val="16"/>
              </w:rPr>
              <w:t xml:space="preserve"> T 2014 </w:t>
            </w:r>
            <w:r w:rsidR="00090608" w:rsidRPr="002E722E">
              <w:rPr>
                <w:rFonts w:ascii="Bookman Old Style" w:eastAsia="PMingLiU-ExtB" w:hAnsi="Bookman Old Style" w:cs="Arial"/>
                <w:sz w:val="16"/>
                <w:szCs w:val="16"/>
              </w:rPr>
              <w:t>(2014</w:t>
            </w:r>
            <w:r w:rsidRPr="002E722E">
              <w:rPr>
                <w:rFonts w:ascii="Bookman Old Style" w:eastAsia="PMingLiU-ExtB" w:hAnsi="Bookman Old Style"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101,15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101,16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2</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2014 </w:t>
            </w:r>
            <w:r w:rsidR="00090608" w:rsidRPr="002E722E">
              <w:rPr>
                <w:rFonts w:ascii="Bookman Old Style" w:eastAsia="PMingLiU-ExtB" w:hAnsi="Bookman Old Style" w:cs="Arial"/>
                <w:sz w:val="16"/>
                <w:szCs w:val="16"/>
              </w:rPr>
              <w:t>(2014</w:t>
            </w:r>
            <w:r w:rsidRPr="002E722E">
              <w:rPr>
                <w:rFonts w:ascii="Bookman Old Style" w:eastAsia="PMingLiU-ExtB" w:hAnsi="Bookman Old Style"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104,16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104,17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3</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2014 (2014)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91,04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90,88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trHeight w:hRule="exact" w:val="284"/>
        </w:trPr>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35A" w:rsidRPr="002E722E" w:rsidRDefault="006B535A" w:rsidP="00655021">
            <w:pPr>
              <w:rPr>
                <w:rFonts w:ascii="Bookman Old Style" w:eastAsia="PMingLiU-ExtB" w:hAnsi="Bookman Old Style" w:cs="Arial"/>
                <w:sz w:val="16"/>
                <w:szCs w:val="16"/>
              </w:rPr>
            </w:pPr>
            <w:r w:rsidRPr="002E722E">
              <w:rPr>
                <w:rFonts w:ascii="Bookman Old Style" w:eastAsia="PMingLiU-ExtB" w:hAnsi="Bookman Old Style" w:cs="Arial"/>
                <w:sz w:val="16"/>
                <w:szCs w:val="16"/>
              </w:rPr>
              <w:t>4</w:t>
            </w:r>
            <w:r w:rsidRPr="002E722E">
              <w:rPr>
                <w:rFonts w:ascii="Bookman Old Style" w:eastAsia="PMingLiU-ExtB" w:hAnsi="Bookman Old Style" w:cs="Arial"/>
                <w:sz w:val="16"/>
                <w:szCs w:val="16"/>
                <w:vertAlign w:val="superscript"/>
              </w:rPr>
              <w:t>ème</w:t>
            </w:r>
            <w:r w:rsidRPr="002E722E">
              <w:rPr>
                <w:rFonts w:ascii="Bookman Old Style" w:eastAsia="PMingLiU-ExtB" w:hAnsi="Bookman Old Style" w:cs="Arial"/>
                <w:sz w:val="16"/>
                <w:szCs w:val="16"/>
              </w:rPr>
              <w:t xml:space="preserve"> T 2014 </w:t>
            </w:r>
            <w:r w:rsidR="00090608" w:rsidRPr="002E722E">
              <w:rPr>
                <w:rFonts w:ascii="Bookman Old Style" w:eastAsia="PMingLiU-ExtB" w:hAnsi="Bookman Old Style" w:cs="Arial"/>
                <w:sz w:val="16"/>
                <w:szCs w:val="16"/>
              </w:rPr>
              <w:t>(2015</w:t>
            </w:r>
            <w:r w:rsidRPr="002E722E">
              <w:rPr>
                <w:rFonts w:ascii="Bookman Old Style" w:eastAsia="PMingLiU-ExtB" w:hAnsi="Bookman Old Style"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65,87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535A" w:rsidRPr="002E722E" w:rsidRDefault="006B535A" w:rsidP="00655021">
            <w:pPr>
              <w:jc w:val="center"/>
              <w:rPr>
                <w:rFonts w:ascii="Bookman Old Style" w:eastAsia="PMingLiU-ExtB" w:hAnsi="Bookman Old Style" w:cs="Arial"/>
                <w:sz w:val="16"/>
                <w:szCs w:val="16"/>
              </w:rPr>
            </w:pPr>
            <w:r w:rsidRPr="002E722E">
              <w:rPr>
                <w:rFonts w:ascii="Bookman Old Style" w:eastAsia="PMingLiU-ExtB" w:hAnsi="Bookman Old Style" w:cs="Arial"/>
                <w:sz w:val="16"/>
                <w:szCs w:val="16"/>
              </w:rPr>
              <w:t>66,52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B535A" w:rsidRPr="002E722E" w:rsidRDefault="006B535A" w:rsidP="00655021">
            <w:pPr>
              <w:jc w:val="center"/>
              <w:rPr>
                <w:rFonts w:ascii="Bookman Old Style" w:eastAsia="PMingLiU-ExtB" w:hAnsi="Bookman Old Style"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535A" w:rsidRPr="002E722E" w:rsidRDefault="006B535A" w:rsidP="00655021">
            <w:pPr>
              <w:jc w:val="center"/>
              <w:rPr>
                <w:rFonts w:ascii="Bookman Old Style" w:eastAsia="PMingLiU-ExtB" w:hAnsi="Bookman Old Style" w:cs="Arial"/>
                <w:sz w:val="16"/>
                <w:szCs w:val="16"/>
              </w:rPr>
            </w:pPr>
          </w:p>
        </w:tc>
      </w:tr>
      <w:tr w:rsidR="006B535A" w:rsidRPr="002E722E" w:rsidTr="00655021">
        <w:trPr>
          <w:gridAfter w:val="2"/>
          <w:wAfter w:w="1701" w:type="dxa"/>
          <w:trHeight w:val="117"/>
        </w:trPr>
        <w:tc>
          <w:tcPr>
            <w:tcW w:w="567" w:type="dxa"/>
            <w:tcBorders>
              <w:top w:val="single" w:sz="4" w:space="0" w:color="auto"/>
              <w:left w:val="nil"/>
              <w:bottom w:val="nil"/>
              <w:right w:val="nil"/>
            </w:tcBorders>
            <w:shd w:val="clear" w:color="auto" w:fill="auto"/>
            <w:noWrap/>
            <w:vAlign w:val="bottom"/>
            <w:hideMark/>
          </w:tcPr>
          <w:p w:rsidR="006B535A" w:rsidRPr="002E722E" w:rsidRDefault="006B535A" w:rsidP="00655021">
            <w:pPr>
              <w:spacing w:after="0"/>
              <w:rPr>
                <w:rFonts w:ascii="Bookman Old Style" w:eastAsia="Times New Roman" w:hAnsi="Bookman Old Style" w:cs="Arial"/>
                <w:sz w:val="10"/>
                <w:szCs w:val="10"/>
                <w:lang w:eastAsia="fr-FR"/>
              </w:rPr>
            </w:pPr>
          </w:p>
        </w:tc>
        <w:tc>
          <w:tcPr>
            <w:tcW w:w="1134" w:type="dxa"/>
            <w:tcBorders>
              <w:top w:val="single" w:sz="4" w:space="0" w:color="auto"/>
              <w:left w:val="nil"/>
              <w:bottom w:val="nil"/>
              <w:right w:val="nil"/>
            </w:tcBorders>
          </w:tcPr>
          <w:p w:rsidR="006B535A" w:rsidRPr="002E722E" w:rsidRDefault="006B535A" w:rsidP="00655021">
            <w:pPr>
              <w:spacing w:after="0"/>
              <w:rPr>
                <w:rFonts w:ascii="Bookman Old Style" w:eastAsia="Times New Roman" w:hAnsi="Bookman Old Style" w:cs="Arial"/>
                <w:sz w:val="10"/>
                <w:szCs w:val="10"/>
                <w:lang w:eastAsia="fr-FR"/>
              </w:rPr>
            </w:pPr>
          </w:p>
        </w:tc>
        <w:tc>
          <w:tcPr>
            <w:tcW w:w="727" w:type="dxa"/>
            <w:gridSpan w:val="2"/>
            <w:tcBorders>
              <w:top w:val="single" w:sz="4" w:space="0" w:color="auto"/>
              <w:left w:val="nil"/>
              <w:bottom w:val="nil"/>
              <w:right w:val="nil"/>
            </w:tcBorders>
            <w:shd w:val="clear" w:color="auto" w:fill="auto"/>
            <w:noWrap/>
            <w:vAlign w:val="bottom"/>
            <w:hideMark/>
          </w:tcPr>
          <w:p w:rsidR="006B535A" w:rsidRPr="002E722E" w:rsidRDefault="006B535A" w:rsidP="00655021">
            <w:pPr>
              <w:spacing w:after="0"/>
              <w:rPr>
                <w:rFonts w:ascii="Bookman Old Style" w:eastAsia="Times New Roman" w:hAnsi="Bookman Old Style" w:cs="Arial"/>
                <w:sz w:val="10"/>
                <w:szCs w:val="10"/>
                <w:lang w:eastAsia="fr-FR"/>
              </w:rPr>
            </w:pPr>
          </w:p>
        </w:tc>
        <w:tc>
          <w:tcPr>
            <w:tcW w:w="1134" w:type="dxa"/>
            <w:gridSpan w:val="2"/>
            <w:tcBorders>
              <w:top w:val="single" w:sz="4" w:space="0" w:color="auto"/>
              <w:left w:val="nil"/>
              <w:right w:val="nil"/>
            </w:tcBorders>
          </w:tcPr>
          <w:p w:rsidR="006B535A" w:rsidRPr="002E722E" w:rsidRDefault="006B535A" w:rsidP="00655021">
            <w:pPr>
              <w:spacing w:after="0"/>
              <w:rPr>
                <w:rFonts w:ascii="Bookman Old Style" w:eastAsia="Times New Roman" w:hAnsi="Bookman Old Style" w:cs="Arial"/>
                <w:sz w:val="10"/>
                <w:szCs w:val="10"/>
                <w:lang w:eastAsia="fr-FR"/>
              </w:rPr>
            </w:pPr>
          </w:p>
        </w:tc>
        <w:tc>
          <w:tcPr>
            <w:tcW w:w="3101" w:type="dxa"/>
            <w:gridSpan w:val="4"/>
            <w:tcBorders>
              <w:top w:val="single" w:sz="4" w:space="0" w:color="auto"/>
              <w:left w:val="nil"/>
              <w:right w:val="nil"/>
            </w:tcBorders>
            <w:shd w:val="clear" w:color="auto" w:fill="auto"/>
            <w:noWrap/>
            <w:vAlign w:val="bottom"/>
            <w:hideMark/>
          </w:tcPr>
          <w:p w:rsidR="006B535A" w:rsidRPr="002E722E" w:rsidRDefault="006B535A" w:rsidP="00655021">
            <w:pPr>
              <w:spacing w:after="0"/>
              <w:rPr>
                <w:rFonts w:ascii="Bookman Old Style" w:eastAsia="Times New Roman" w:hAnsi="Bookman Old Style" w:cs="Arial"/>
                <w:sz w:val="10"/>
                <w:szCs w:val="10"/>
                <w:lang w:eastAsia="fr-FR"/>
              </w:rPr>
            </w:pPr>
          </w:p>
        </w:tc>
      </w:tr>
    </w:tbl>
    <w:p w:rsidR="006B535A" w:rsidRPr="002E722E" w:rsidRDefault="006B535A" w:rsidP="006B535A">
      <w:pPr>
        <w:spacing w:after="0"/>
        <w:ind w:firstLine="708"/>
        <w:rPr>
          <w:rFonts w:ascii="Bookman Old Style" w:hAnsi="Bookman Old Style"/>
          <w:sz w:val="16"/>
          <w:szCs w:val="16"/>
        </w:rPr>
      </w:pPr>
      <w:r w:rsidRPr="002E722E">
        <w:rPr>
          <w:rFonts w:ascii="Bookman Old Style" w:hAnsi="Bookman Old Style"/>
          <w:b/>
          <w:sz w:val="16"/>
          <w:szCs w:val="16"/>
          <w:u w:val="single"/>
        </w:rPr>
        <w:t>Source </w:t>
      </w:r>
      <w:r w:rsidRPr="002E722E">
        <w:rPr>
          <w:rFonts w:ascii="Bookman Old Style" w:hAnsi="Bookman Old Style"/>
          <w:sz w:val="16"/>
          <w:szCs w:val="16"/>
        </w:rPr>
        <w:t>: Ministère du Pétrole et de l’Energie</w:t>
      </w:r>
    </w:p>
    <w:p w:rsidR="006B535A" w:rsidRPr="002E722E" w:rsidRDefault="006B535A" w:rsidP="006B535A">
      <w:pPr>
        <w:spacing w:after="0"/>
        <w:ind w:firstLine="708"/>
        <w:rPr>
          <w:rFonts w:ascii="Bookman Old Style" w:hAnsi="Bookman Old Style"/>
          <w:sz w:val="14"/>
          <w:szCs w:val="14"/>
        </w:rPr>
      </w:pPr>
      <w:r w:rsidRPr="002E722E">
        <w:rPr>
          <w:rFonts w:ascii="Bookman Old Style" w:hAnsi="Bookman Old Style"/>
          <w:sz w:val="14"/>
          <w:szCs w:val="14"/>
        </w:rPr>
        <w:t xml:space="preserve">PMA = Prix de Marché Approuvé </w:t>
      </w:r>
    </w:p>
    <w:p w:rsidR="006B535A" w:rsidRPr="002E722E" w:rsidRDefault="006B535A" w:rsidP="006B535A">
      <w:pPr>
        <w:spacing w:after="0"/>
        <w:rPr>
          <w:rFonts w:ascii="Bookman Old Style" w:hAnsi="Bookman Old Style"/>
          <w:sz w:val="16"/>
          <w:szCs w:val="16"/>
        </w:rPr>
      </w:pPr>
    </w:p>
    <w:p w:rsidR="006B535A" w:rsidRPr="002E722E" w:rsidRDefault="006B535A" w:rsidP="006B535A">
      <w:pPr>
        <w:spacing w:after="0"/>
        <w:rPr>
          <w:rFonts w:ascii="Bookman Old Style" w:hAnsi="Bookman Old Style"/>
          <w:sz w:val="24"/>
          <w:szCs w:val="24"/>
        </w:rPr>
      </w:pPr>
      <w:r w:rsidRPr="002E722E">
        <w:rPr>
          <w:rFonts w:ascii="Bookman Old Style" w:hAnsi="Bookman Old Style"/>
          <w:sz w:val="24"/>
          <w:szCs w:val="24"/>
        </w:rPr>
        <w:lastRenderedPageBreak/>
        <w:t xml:space="preserve">Les prix du pétrole sur le marché mondial, au cours des dernières années, ont été bien plus élevés que prévus initialement au tout début du Projet Pétrole, en augmentant considérablement les revenus de l’Etat tchadien. </w:t>
      </w:r>
    </w:p>
    <w:p w:rsidR="006B535A" w:rsidRPr="002E722E" w:rsidRDefault="006B535A" w:rsidP="006B535A">
      <w:pPr>
        <w:spacing w:after="0"/>
        <w:rPr>
          <w:rFonts w:ascii="Bookman Old Style" w:hAnsi="Bookman Old Style"/>
          <w:sz w:val="16"/>
          <w:szCs w:val="16"/>
          <w:vertAlign w:val="superscript"/>
        </w:rPr>
      </w:pPr>
    </w:p>
    <w:p w:rsidR="006B535A" w:rsidRPr="002E722E" w:rsidRDefault="006B535A" w:rsidP="006B535A">
      <w:pPr>
        <w:spacing w:after="0"/>
        <w:rPr>
          <w:rFonts w:ascii="Bookman Old Style" w:hAnsi="Bookman Old Style"/>
          <w:sz w:val="24"/>
          <w:szCs w:val="24"/>
        </w:rPr>
      </w:pPr>
      <w:r w:rsidRPr="002E722E">
        <w:rPr>
          <w:rFonts w:ascii="Bookman Old Style" w:hAnsi="Bookman Old Style"/>
          <w:sz w:val="24"/>
          <w:szCs w:val="24"/>
        </w:rPr>
        <w:t xml:space="preserve">Malgré la volatilité des prix, le prix du baril depuis le premier trimestre 2009 n’a fait qu’augmenter avec quelques petites oscillations. En 2014, la moyenne trimestrielle est de 90.55 </w:t>
      </w:r>
      <w:r w:rsidRPr="002E722E">
        <w:rPr>
          <w:rFonts w:ascii="Bookman Old Style" w:eastAsia="PMingLiU-ExtB" w:hAnsi="Bookman Old Style" w:cs="Arial"/>
          <w:sz w:val="24"/>
          <w:szCs w:val="24"/>
          <w:lang w:eastAsia="fr-FR"/>
        </w:rPr>
        <w:t>$/baril.</w:t>
      </w:r>
    </w:p>
    <w:p w:rsidR="006B535A" w:rsidRPr="002E722E" w:rsidRDefault="006B535A" w:rsidP="006B535A">
      <w:pPr>
        <w:spacing w:after="0"/>
        <w:jc w:val="center"/>
        <w:rPr>
          <w:rFonts w:ascii="Bookman Old Style" w:hAnsi="Bookman Old Style" w:cs="Times New Roman"/>
          <w:b/>
          <w:sz w:val="20"/>
          <w:szCs w:val="20"/>
          <w:u w:val="single"/>
        </w:rPr>
      </w:pPr>
    </w:p>
    <w:p w:rsidR="006B535A" w:rsidRPr="00FB5A68" w:rsidRDefault="00FB5A68" w:rsidP="006B535A">
      <w:pPr>
        <w:spacing w:after="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090608" w:rsidRPr="00FB5A68">
        <w:rPr>
          <w:rFonts w:ascii="Bookman Old Style" w:hAnsi="Bookman Old Style" w:cs="Times New Roman"/>
          <w:b/>
          <w:sz w:val="20"/>
          <w:szCs w:val="20"/>
          <w:u w:val="single"/>
        </w:rPr>
        <w:t>°12</w:t>
      </w:r>
      <w:r w:rsidR="006B535A" w:rsidRPr="00FB5A68">
        <w:rPr>
          <w:rFonts w:ascii="Bookman Old Style" w:hAnsi="Bookman Old Style" w:cs="Times New Roman"/>
          <w:sz w:val="20"/>
          <w:szCs w:val="20"/>
        </w:rPr>
        <w:t> : Evolution des prix et des tarifs</w:t>
      </w:r>
    </w:p>
    <w:p w:rsidR="006B535A" w:rsidRPr="002E722E" w:rsidRDefault="006B535A" w:rsidP="006B535A">
      <w:pPr>
        <w:spacing w:after="0"/>
        <w:rPr>
          <w:rFonts w:ascii="Bookman Old Style" w:hAnsi="Bookman Old Style" w:cs="Times New Roman"/>
          <w:sz w:val="20"/>
          <w:szCs w:val="20"/>
        </w:rPr>
      </w:pPr>
      <w:r w:rsidRPr="002E722E">
        <w:rPr>
          <w:rFonts w:ascii="Bookman Old Style" w:hAnsi="Bookman Old Style" w:cs="Times New Roman"/>
          <w:noProof/>
          <w:sz w:val="20"/>
          <w:szCs w:val="20"/>
          <w:lang w:val="en-US"/>
        </w:rPr>
        <w:drawing>
          <wp:inline distT="0" distB="0" distL="0" distR="0">
            <wp:extent cx="5758070" cy="3323645"/>
            <wp:effectExtent l="19050" t="0" r="14080" b="0"/>
            <wp:docPr id="13"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B535A" w:rsidRPr="002E722E" w:rsidRDefault="006B535A" w:rsidP="006B535A">
      <w:pPr>
        <w:spacing w:after="0"/>
        <w:rPr>
          <w:rFonts w:ascii="Bookman Old Style" w:hAnsi="Bookman Old Style" w:cs="Times New Roman"/>
          <w:sz w:val="20"/>
          <w:szCs w:val="20"/>
        </w:rPr>
      </w:pPr>
    </w:p>
    <w:p w:rsidR="006B535A" w:rsidRPr="00980415" w:rsidRDefault="006B535A" w:rsidP="006B535A">
      <w:pPr>
        <w:spacing w:after="0"/>
        <w:ind w:right="-23"/>
        <w:rPr>
          <w:rFonts w:ascii="Bookman Old Style" w:hAnsi="Bookman Old Style"/>
          <w:sz w:val="24"/>
          <w:szCs w:val="24"/>
        </w:rPr>
      </w:pPr>
      <w:r w:rsidRPr="00980415">
        <w:rPr>
          <w:rFonts w:ascii="Bookman Old Style" w:hAnsi="Bookman Old Style"/>
          <w:sz w:val="24"/>
          <w:szCs w:val="24"/>
        </w:rPr>
        <w:t xml:space="preserve">En 2011, d’une manière générale, les prix ont connu une hausse allant de </w:t>
      </w:r>
      <w:r w:rsidRPr="00980415">
        <w:rPr>
          <w:rFonts w:ascii="Bookman Old Style" w:hAnsi="Bookman Old Style"/>
          <w:b/>
          <w:sz w:val="24"/>
          <w:szCs w:val="24"/>
        </w:rPr>
        <w:t xml:space="preserve">69.99 à 96.65 $/barils </w:t>
      </w:r>
      <w:r w:rsidRPr="00980415">
        <w:rPr>
          <w:rFonts w:ascii="Bookman Old Style" w:hAnsi="Bookman Old Style"/>
          <w:sz w:val="24"/>
          <w:szCs w:val="24"/>
        </w:rPr>
        <w:t xml:space="preserve">alors qu’ils varient entre </w:t>
      </w:r>
      <w:r w:rsidRPr="00980415">
        <w:rPr>
          <w:rFonts w:ascii="Bookman Old Style" w:hAnsi="Bookman Old Style"/>
          <w:b/>
          <w:sz w:val="24"/>
          <w:szCs w:val="24"/>
        </w:rPr>
        <w:t>58.62</w:t>
      </w:r>
      <w:r w:rsidRPr="00980415">
        <w:rPr>
          <w:rFonts w:ascii="Bookman Old Style" w:hAnsi="Bookman Old Style"/>
          <w:sz w:val="24"/>
          <w:szCs w:val="24"/>
        </w:rPr>
        <w:t xml:space="preserve"> à </w:t>
      </w:r>
      <w:r w:rsidRPr="00980415">
        <w:rPr>
          <w:rFonts w:ascii="Bookman Old Style" w:hAnsi="Bookman Old Style"/>
          <w:b/>
          <w:sz w:val="24"/>
          <w:szCs w:val="24"/>
        </w:rPr>
        <w:t>60.82</w:t>
      </w:r>
      <w:r w:rsidRPr="00980415">
        <w:rPr>
          <w:rFonts w:ascii="Bookman Old Style" w:hAnsi="Bookman Old Style"/>
          <w:sz w:val="24"/>
          <w:szCs w:val="24"/>
        </w:rPr>
        <w:t xml:space="preserve"> $/barils. Durant l’année 2011, le taux de change Euro/dollar oscillait entre </w:t>
      </w:r>
      <w:r w:rsidRPr="00980415">
        <w:rPr>
          <w:rFonts w:ascii="Bookman Old Style" w:hAnsi="Bookman Old Style"/>
          <w:b/>
          <w:sz w:val="24"/>
          <w:szCs w:val="24"/>
        </w:rPr>
        <w:t>1.32</w:t>
      </w:r>
      <w:r w:rsidRPr="00980415">
        <w:rPr>
          <w:rFonts w:ascii="Bookman Old Style" w:hAnsi="Bookman Old Style"/>
          <w:sz w:val="24"/>
          <w:szCs w:val="24"/>
        </w:rPr>
        <w:t xml:space="preserve"> et  </w:t>
      </w:r>
      <w:r w:rsidRPr="00980415">
        <w:rPr>
          <w:rFonts w:ascii="Bookman Old Style" w:hAnsi="Bookman Old Style"/>
          <w:b/>
          <w:sz w:val="24"/>
          <w:szCs w:val="24"/>
        </w:rPr>
        <w:t>1.45</w:t>
      </w:r>
      <w:r w:rsidRPr="00980415">
        <w:rPr>
          <w:rFonts w:ascii="Bookman Old Style" w:hAnsi="Bookman Old Style"/>
          <w:sz w:val="24"/>
          <w:szCs w:val="24"/>
        </w:rPr>
        <w:t>.</w:t>
      </w:r>
    </w:p>
    <w:p w:rsidR="006B535A" w:rsidRPr="00271ADA" w:rsidRDefault="006B535A" w:rsidP="006B535A">
      <w:pPr>
        <w:spacing w:after="0"/>
        <w:ind w:right="-544"/>
        <w:rPr>
          <w:rFonts w:ascii="Bookman Old Style" w:hAnsi="Bookman Old Style"/>
          <w:sz w:val="16"/>
          <w:szCs w:val="16"/>
        </w:rPr>
      </w:pPr>
    </w:p>
    <w:p w:rsidR="006B535A" w:rsidRPr="00980415" w:rsidRDefault="006B535A" w:rsidP="006B535A">
      <w:pPr>
        <w:spacing w:after="0"/>
        <w:ind w:right="-23"/>
        <w:rPr>
          <w:rFonts w:ascii="Bookman Old Style" w:hAnsi="Bookman Old Style"/>
          <w:sz w:val="24"/>
          <w:szCs w:val="24"/>
        </w:rPr>
      </w:pPr>
      <w:r w:rsidRPr="00980415">
        <w:rPr>
          <w:rFonts w:ascii="Bookman Old Style" w:hAnsi="Bookman Old Style"/>
          <w:sz w:val="24"/>
          <w:szCs w:val="24"/>
        </w:rPr>
        <w:t xml:space="preserve">En 2012, le prix du baril a oscillé entre </w:t>
      </w:r>
      <w:r w:rsidRPr="00980415">
        <w:rPr>
          <w:rFonts w:ascii="Bookman Old Style" w:hAnsi="Bookman Old Style"/>
          <w:b/>
          <w:sz w:val="24"/>
          <w:szCs w:val="24"/>
        </w:rPr>
        <w:t>104,32</w:t>
      </w:r>
      <w:r w:rsidRPr="00980415">
        <w:rPr>
          <w:rFonts w:ascii="Bookman Old Style" w:hAnsi="Bookman Old Style"/>
          <w:sz w:val="24"/>
          <w:szCs w:val="24"/>
        </w:rPr>
        <w:t>et</w:t>
      </w:r>
      <w:r w:rsidRPr="00980415">
        <w:rPr>
          <w:rFonts w:ascii="Bookman Old Style" w:hAnsi="Bookman Old Style"/>
          <w:b/>
          <w:sz w:val="24"/>
          <w:szCs w:val="24"/>
        </w:rPr>
        <w:t>115</w:t>
      </w:r>
      <w:proofErr w:type="gramStart"/>
      <w:r w:rsidRPr="00980415">
        <w:rPr>
          <w:rFonts w:ascii="Bookman Old Style" w:hAnsi="Bookman Old Style"/>
          <w:b/>
          <w:sz w:val="24"/>
          <w:szCs w:val="24"/>
        </w:rPr>
        <w:t>,94</w:t>
      </w:r>
      <w:proofErr w:type="gramEnd"/>
      <w:r w:rsidRPr="00980415">
        <w:rPr>
          <w:rFonts w:ascii="Bookman Old Style" w:hAnsi="Bookman Old Style"/>
          <w:sz w:val="24"/>
          <w:szCs w:val="24"/>
        </w:rPr>
        <w:t xml:space="preserve"> et la moyenne a été environ de </w:t>
      </w:r>
      <w:r w:rsidRPr="00980415">
        <w:rPr>
          <w:rFonts w:ascii="Bookman Old Style" w:hAnsi="Bookman Old Style"/>
          <w:b/>
          <w:sz w:val="24"/>
          <w:szCs w:val="24"/>
        </w:rPr>
        <w:t xml:space="preserve">105 </w:t>
      </w:r>
      <w:r w:rsidRPr="00980415">
        <w:rPr>
          <w:rFonts w:ascii="Bookman Old Style" w:hAnsi="Bookman Old Style"/>
          <w:sz w:val="24"/>
          <w:szCs w:val="24"/>
        </w:rPr>
        <w:t xml:space="preserve">dollars au niveau mondial. Ce prix a atteint son maximum en mois de janvier-février à </w:t>
      </w:r>
      <w:r w:rsidRPr="00980415">
        <w:rPr>
          <w:rFonts w:ascii="Bookman Old Style" w:hAnsi="Bookman Old Style"/>
          <w:b/>
          <w:sz w:val="24"/>
          <w:szCs w:val="24"/>
        </w:rPr>
        <w:t xml:space="preserve">115,76 </w:t>
      </w:r>
      <w:r w:rsidRPr="00980415">
        <w:rPr>
          <w:rFonts w:ascii="Bookman Old Style" w:hAnsi="Bookman Old Style"/>
          <w:sz w:val="24"/>
          <w:szCs w:val="24"/>
        </w:rPr>
        <w:t>dollars. Le taux de change (FCFA pour un dollar U.S.) utilisé durant la période se présente comme suit :</w:t>
      </w:r>
    </w:p>
    <w:p w:rsidR="006B535A" w:rsidRPr="00980415" w:rsidRDefault="006B535A" w:rsidP="006B535A">
      <w:pPr>
        <w:spacing w:after="0"/>
        <w:ind w:right="-544"/>
        <w:rPr>
          <w:rFonts w:ascii="Bookman Old Style" w:hAnsi="Bookman Old Style"/>
          <w:sz w:val="24"/>
          <w:szCs w:val="24"/>
        </w:rPr>
      </w:pPr>
    </w:p>
    <w:p w:rsidR="006B535A" w:rsidRPr="00980415" w:rsidRDefault="006B535A" w:rsidP="006B535A">
      <w:pPr>
        <w:spacing w:after="0"/>
        <w:ind w:right="-23"/>
        <w:rPr>
          <w:rFonts w:ascii="Bookman Old Style" w:hAnsi="Bookman Old Style"/>
          <w:sz w:val="24"/>
          <w:szCs w:val="24"/>
        </w:rPr>
      </w:pPr>
      <w:r w:rsidRPr="00980415">
        <w:rPr>
          <w:rFonts w:ascii="Bookman Old Style" w:hAnsi="Bookman Old Style"/>
          <w:sz w:val="24"/>
          <w:szCs w:val="24"/>
        </w:rPr>
        <w:lastRenderedPageBreak/>
        <w:t xml:space="preserve">En 2013, le prix du baril a oscillé entre </w:t>
      </w:r>
      <w:r w:rsidRPr="00980415">
        <w:rPr>
          <w:rFonts w:ascii="Bookman Old Style" w:hAnsi="Bookman Old Style"/>
          <w:b/>
          <w:sz w:val="24"/>
          <w:szCs w:val="24"/>
        </w:rPr>
        <w:t>97,52 et 108,19 $</w:t>
      </w:r>
      <w:r w:rsidRPr="00980415">
        <w:rPr>
          <w:rFonts w:ascii="Bookman Old Style" w:hAnsi="Bookman Old Style"/>
          <w:sz w:val="24"/>
          <w:szCs w:val="24"/>
        </w:rPr>
        <w:t xml:space="preserve"> et la moyenne a été environ de </w:t>
      </w:r>
      <w:r w:rsidRPr="00980415">
        <w:rPr>
          <w:rFonts w:ascii="Bookman Old Style" w:hAnsi="Bookman Old Style"/>
          <w:b/>
          <w:sz w:val="24"/>
          <w:szCs w:val="24"/>
        </w:rPr>
        <w:t>104,38 $</w:t>
      </w:r>
      <w:r w:rsidRPr="00980415">
        <w:rPr>
          <w:rFonts w:ascii="Bookman Old Style" w:hAnsi="Bookman Old Style"/>
          <w:sz w:val="24"/>
          <w:szCs w:val="24"/>
        </w:rPr>
        <w:t xml:space="preserve"> au niveau mondial. A partir du troisième trimestre de l’année 2014, le prix du pétrole brut a chuté.</w:t>
      </w:r>
    </w:p>
    <w:p w:rsidR="006B535A" w:rsidRPr="00980415" w:rsidRDefault="006B535A" w:rsidP="00C20220">
      <w:pPr>
        <w:spacing w:after="0"/>
        <w:ind w:right="-23"/>
        <w:rPr>
          <w:rFonts w:ascii="Bookman Old Style" w:hAnsi="Bookman Old Style"/>
          <w:sz w:val="24"/>
          <w:szCs w:val="24"/>
        </w:rPr>
      </w:pPr>
      <w:r w:rsidRPr="00980415">
        <w:rPr>
          <w:rFonts w:ascii="Bookman Old Style" w:hAnsi="Bookman Old Style"/>
          <w:sz w:val="24"/>
          <w:szCs w:val="24"/>
        </w:rPr>
        <w:t xml:space="preserve">En 2014, le prix du baril des trois champs plus Nya et Moundouli a oscillé entre </w:t>
      </w:r>
      <w:r w:rsidRPr="00980415">
        <w:rPr>
          <w:rFonts w:ascii="Bookman Old Style" w:hAnsi="Bookman Old Style"/>
          <w:b/>
          <w:sz w:val="24"/>
          <w:szCs w:val="24"/>
        </w:rPr>
        <w:t>65,87 et 104,16 $</w:t>
      </w:r>
      <w:r w:rsidRPr="00980415">
        <w:rPr>
          <w:rFonts w:ascii="Bookman Old Style" w:hAnsi="Bookman Old Style"/>
          <w:sz w:val="24"/>
          <w:szCs w:val="24"/>
        </w:rPr>
        <w:t xml:space="preserve"> et la moyenne du prix de Brent au niveau mondial a été environ de </w:t>
      </w:r>
      <w:r w:rsidRPr="00980415">
        <w:rPr>
          <w:rFonts w:ascii="Bookman Old Style" w:hAnsi="Bookman Old Style"/>
          <w:b/>
          <w:sz w:val="24"/>
          <w:szCs w:val="24"/>
        </w:rPr>
        <w:t>97,113$</w:t>
      </w:r>
      <w:r w:rsidR="00C20220" w:rsidRPr="00980415">
        <w:rPr>
          <w:rFonts w:ascii="Bookman Old Style" w:hAnsi="Bookman Old Style"/>
          <w:sz w:val="24"/>
          <w:szCs w:val="24"/>
        </w:rPr>
        <w:t>.</w:t>
      </w:r>
    </w:p>
    <w:p w:rsidR="00DA3018" w:rsidRPr="00DD3B65" w:rsidRDefault="00DA3018" w:rsidP="006B535A">
      <w:pPr>
        <w:spacing w:after="0"/>
        <w:rPr>
          <w:rFonts w:ascii="Bookman Old Style" w:hAnsi="Bookman Old Style"/>
          <w:sz w:val="16"/>
          <w:szCs w:val="16"/>
        </w:rPr>
      </w:pPr>
    </w:p>
    <w:p w:rsidR="00DA3018" w:rsidRPr="00980415" w:rsidRDefault="00C20220" w:rsidP="00DA3018">
      <w:pPr>
        <w:spacing w:after="120"/>
        <w:rPr>
          <w:rFonts w:ascii="Bookman Old Style" w:hAnsi="Bookman Old Style" w:cs="Times New Roman"/>
          <w:b/>
          <w:sz w:val="24"/>
          <w:szCs w:val="24"/>
        </w:rPr>
      </w:pPr>
      <w:r w:rsidRPr="00980415">
        <w:rPr>
          <w:rFonts w:ascii="Bookman Old Style" w:hAnsi="Bookman Old Style" w:cs="Times New Roman"/>
          <w:b/>
          <w:sz w:val="24"/>
          <w:szCs w:val="24"/>
        </w:rPr>
        <w:t>V.4</w:t>
      </w:r>
      <w:r w:rsidR="00DA3018" w:rsidRPr="00980415">
        <w:rPr>
          <w:rFonts w:ascii="Bookman Old Style" w:hAnsi="Bookman Old Style" w:cs="Times New Roman"/>
          <w:b/>
          <w:sz w:val="24"/>
          <w:szCs w:val="24"/>
        </w:rPr>
        <w:t>. Redevances pétrolières directes</w:t>
      </w:r>
    </w:p>
    <w:p w:rsidR="00DA3018" w:rsidRPr="00980415" w:rsidRDefault="00DA3018" w:rsidP="00DA3018">
      <w:pPr>
        <w:spacing w:after="0"/>
        <w:rPr>
          <w:rFonts w:ascii="Bookman Old Style" w:hAnsi="Bookman Old Style" w:cs="Times New Roman"/>
          <w:sz w:val="24"/>
          <w:szCs w:val="24"/>
        </w:rPr>
      </w:pPr>
      <w:r w:rsidRPr="00980415">
        <w:rPr>
          <w:rFonts w:ascii="Bookman Old Style" w:hAnsi="Bookman Old Style" w:cs="Times New Roman"/>
          <w:sz w:val="24"/>
          <w:szCs w:val="24"/>
        </w:rPr>
        <w:t>Il faut rappeler que ces redevances versées au Tchad en espèces ont pris fin depuis le 1</w:t>
      </w:r>
      <w:r w:rsidRPr="00980415">
        <w:rPr>
          <w:rFonts w:ascii="Bookman Old Style" w:hAnsi="Bookman Old Style" w:cs="Times New Roman"/>
          <w:sz w:val="24"/>
          <w:szCs w:val="24"/>
          <w:vertAlign w:val="superscript"/>
        </w:rPr>
        <w:t>er</w:t>
      </w:r>
      <w:r w:rsidRPr="00980415">
        <w:rPr>
          <w:rFonts w:ascii="Bookman Old Style" w:hAnsi="Bookman Old Style" w:cs="Times New Roman"/>
          <w:sz w:val="24"/>
          <w:szCs w:val="24"/>
        </w:rPr>
        <w:t xml:space="preserve"> mai 2012. Les redevances sont désormais perçues en nature. Cette part en nature est rétrocédée par Le Gouvernement de la République du Tchad à la Société des Hydrocarbures du Tchad (SHT). </w:t>
      </w:r>
    </w:p>
    <w:p w:rsidR="00DA3018" w:rsidRPr="00DD3B65" w:rsidRDefault="00DA3018" w:rsidP="00DA3018">
      <w:pPr>
        <w:tabs>
          <w:tab w:val="clear" w:pos="5223"/>
          <w:tab w:val="left" w:pos="965"/>
        </w:tabs>
        <w:spacing w:after="0"/>
        <w:rPr>
          <w:rFonts w:ascii="Bookman Old Style" w:hAnsi="Bookman Old Style" w:cs="Times New Roman"/>
          <w:b/>
          <w:sz w:val="16"/>
          <w:szCs w:val="16"/>
        </w:rPr>
      </w:pPr>
    </w:p>
    <w:p w:rsidR="00DA3018" w:rsidRPr="00980415" w:rsidRDefault="00DA3018" w:rsidP="00DA3018">
      <w:pPr>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Pour l’année 2014,  la Direction Générale du Trésor (DGT), à travers le Trésorier Payeur Général (TPG), a eu à lancer également quatre (04) appels de fonds pour un montant de </w:t>
      </w:r>
      <w:r w:rsidRPr="00980415">
        <w:rPr>
          <w:rFonts w:ascii="Bookman Old Style" w:hAnsi="Bookman Old Style" w:cs="Times New Roman"/>
          <w:b/>
          <w:sz w:val="24"/>
          <w:szCs w:val="24"/>
        </w:rPr>
        <w:t>72 365 710 576 FCFA</w:t>
      </w:r>
      <w:r w:rsidRPr="00980415">
        <w:rPr>
          <w:rFonts w:ascii="Bookman Old Style" w:hAnsi="Bookman Old Style" w:cs="Times New Roman"/>
          <w:sz w:val="24"/>
          <w:szCs w:val="24"/>
        </w:rPr>
        <w:t>, montant en deçà de ceux des années antérieures</w:t>
      </w:r>
      <w:r w:rsidRPr="00980415">
        <w:rPr>
          <w:rFonts w:ascii="Bookman Old Style" w:hAnsi="Bookman Old Style" w:cs="Times New Roman"/>
          <w:b/>
          <w:sz w:val="24"/>
          <w:szCs w:val="24"/>
        </w:rPr>
        <w:t xml:space="preserve">. </w:t>
      </w:r>
      <w:r w:rsidRPr="00980415">
        <w:rPr>
          <w:rFonts w:ascii="Bookman Old Style" w:hAnsi="Bookman Old Style" w:cs="Times New Roman"/>
          <w:sz w:val="24"/>
          <w:szCs w:val="24"/>
        </w:rPr>
        <w:t>Ce montant de l’année 2014 est réparti de la manière suivante :</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secteurs prioritaires :            </w:t>
      </w:r>
      <w:r w:rsidRPr="00980415">
        <w:rPr>
          <w:rFonts w:ascii="Bookman Old Style" w:hAnsi="Bookman Old Style" w:cs="Times New Roman"/>
          <w:b/>
          <w:sz w:val="24"/>
          <w:szCs w:val="24"/>
        </w:rPr>
        <w:t xml:space="preserve">36 182 855 288 </w:t>
      </w:r>
      <w:r w:rsidR="00F4259B">
        <w:rPr>
          <w:rFonts w:ascii="Bookman Old Style" w:hAnsi="Bookman Old Style" w:cs="Times New Roman"/>
          <w:sz w:val="24"/>
          <w:szCs w:val="24"/>
        </w:rPr>
        <w:t>F</w:t>
      </w:r>
      <w:r w:rsidRPr="00980415">
        <w:rPr>
          <w:rFonts w:ascii="Bookman Old Style" w:hAnsi="Bookman Old Style" w:cs="Times New Roman"/>
          <w:sz w:val="24"/>
          <w:szCs w:val="24"/>
        </w:rPr>
        <w:t>CFA</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région productrice :                 </w:t>
      </w:r>
      <w:r w:rsidRPr="00980415">
        <w:rPr>
          <w:rFonts w:ascii="Bookman Old Style" w:hAnsi="Bookman Old Style" w:cs="Times New Roman"/>
          <w:b/>
          <w:sz w:val="24"/>
          <w:szCs w:val="24"/>
        </w:rPr>
        <w:t xml:space="preserve">3 618 285 529 </w:t>
      </w:r>
      <w:r w:rsidR="00F4259B">
        <w:rPr>
          <w:rFonts w:ascii="Bookman Old Style" w:hAnsi="Bookman Old Style" w:cs="Times New Roman"/>
          <w:sz w:val="24"/>
          <w:szCs w:val="24"/>
        </w:rPr>
        <w:t>F</w:t>
      </w:r>
      <w:r w:rsidRPr="00980415">
        <w:rPr>
          <w:rFonts w:ascii="Bookman Old Style" w:hAnsi="Bookman Old Style" w:cs="Times New Roman"/>
          <w:sz w:val="24"/>
          <w:szCs w:val="24"/>
        </w:rPr>
        <w:t>CFA</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trésor Public :                       </w:t>
      </w:r>
      <w:r w:rsidRPr="00980415">
        <w:rPr>
          <w:rFonts w:ascii="Bookman Old Style" w:hAnsi="Bookman Old Style" w:cs="Times New Roman"/>
          <w:b/>
          <w:sz w:val="24"/>
          <w:szCs w:val="24"/>
        </w:rPr>
        <w:t xml:space="preserve">32 564 569 758 </w:t>
      </w:r>
      <w:r w:rsidR="00F4259B">
        <w:rPr>
          <w:rFonts w:ascii="Bookman Old Style" w:hAnsi="Bookman Old Style" w:cs="Times New Roman"/>
          <w:sz w:val="24"/>
          <w:szCs w:val="24"/>
        </w:rPr>
        <w:t>F</w:t>
      </w:r>
      <w:r w:rsidRPr="00980415">
        <w:rPr>
          <w:rFonts w:ascii="Bookman Old Style" w:hAnsi="Bookman Old Style" w:cs="Times New Roman"/>
          <w:sz w:val="24"/>
          <w:szCs w:val="24"/>
        </w:rPr>
        <w:t>CFA</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compte Stabilisation 1 :                        </w:t>
      </w:r>
      <w:r w:rsidRPr="00980415">
        <w:rPr>
          <w:rFonts w:ascii="Bookman Old Style" w:hAnsi="Bookman Old Style" w:cs="Times New Roman"/>
          <w:b/>
          <w:sz w:val="24"/>
          <w:szCs w:val="24"/>
        </w:rPr>
        <w:t xml:space="preserve">0 </w:t>
      </w:r>
      <w:r w:rsidR="00F4259B">
        <w:rPr>
          <w:rFonts w:ascii="Bookman Old Style" w:hAnsi="Bookman Old Style" w:cs="Times New Roman"/>
          <w:sz w:val="24"/>
          <w:szCs w:val="24"/>
        </w:rPr>
        <w:t>F</w:t>
      </w:r>
      <w:r w:rsidRPr="00980415">
        <w:rPr>
          <w:rFonts w:ascii="Bookman Old Style" w:hAnsi="Bookman Old Style" w:cs="Times New Roman"/>
          <w:sz w:val="24"/>
          <w:szCs w:val="24"/>
        </w:rPr>
        <w:t>CFA</w:t>
      </w:r>
    </w:p>
    <w:p w:rsidR="00DA3018" w:rsidRPr="00980415" w:rsidRDefault="00DA3018" w:rsidP="00DA3018">
      <w:pPr>
        <w:spacing w:after="0"/>
        <w:ind w:left="360"/>
        <w:rPr>
          <w:rFonts w:ascii="Bookman Old Style" w:hAnsi="Bookman Old Style" w:cs="Times New Roman"/>
          <w:b/>
          <w:sz w:val="24"/>
          <w:szCs w:val="24"/>
          <w:u w:val="single"/>
        </w:rPr>
      </w:pPr>
    </w:p>
    <w:p w:rsidR="00271ADA" w:rsidRDefault="00271ADA">
      <w:pPr>
        <w:tabs>
          <w:tab w:val="clear" w:pos="5223"/>
        </w:tabs>
        <w:spacing w:line="276" w:lineRule="auto"/>
        <w:jc w:val="left"/>
        <w:rPr>
          <w:rFonts w:ascii="Bookman Old Style" w:hAnsi="Bookman Old Style" w:cs="Times New Roman"/>
          <w:b/>
          <w:sz w:val="20"/>
          <w:szCs w:val="20"/>
          <w:u w:val="single"/>
        </w:rPr>
      </w:pPr>
      <w:r>
        <w:rPr>
          <w:rFonts w:ascii="Bookman Old Style" w:hAnsi="Bookman Old Style" w:cs="Times New Roman"/>
          <w:b/>
          <w:sz w:val="20"/>
          <w:szCs w:val="20"/>
          <w:u w:val="single"/>
        </w:rPr>
        <w:br w:type="page"/>
      </w:r>
    </w:p>
    <w:p w:rsidR="00DA3018" w:rsidRPr="00FB5A68" w:rsidRDefault="005D35F2" w:rsidP="00DA3018">
      <w:pPr>
        <w:spacing w:after="0"/>
        <w:ind w:left="360"/>
        <w:jc w:val="center"/>
        <w:rPr>
          <w:rFonts w:ascii="Bookman Old Style" w:hAnsi="Bookman Old Style" w:cs="Times New Roman"/>
          <w:sz w:val="20"/>
          <w:szCs w:val="20"/>
        </w:rPr>
      </w:pPr>
      <w:r>
        <w:rPr>
          <w:rFonts w:ascii="Bookman Old Style" w:hAnsi="Bookman Old Style" w:cs="Times New Roman"/>
          <w:b/>
          <w:sz w:val="20"/>
          <w:szCs w:val="20"/>
          <w:u w:val="single"/>
        </w:rPr>
        <w:lastRenderedPageBreak/>
        <w:t>Graphique n</w:t>
      </w:r>
      <w:r w:rsidR="00C20220" w:rsidRPr="00FB5A68">
        <w:rPr>
          <w:rFonts w:ascii="Bookman Old Style" w:hAnsi="Bookman Old Style" w:cs="Times New Roman"/>
          <w:b/>
          <w:sz w:val="20"/>
          <w:szCs w:val="20"/>
          <w:u w:val="single"/>
        </w:rPr>
        <w:t>°13</w:t>
      </w:r>
      <w:r w:rsidR="00DA3018" w:rsidRPr="00FB5A68">
        <w:rPr>
          <w:rFonts w:ascii="Bookman Old Style" w:hAnsi="Bookman Old Style" w:cs="Times New Roman"/>
          <w:sz w:val="20"/>
          <w:szCs w:val="20"/>
        </w:rPr>
        <w:t>: Evolution des montants de revenus pétroliers directs par appel de fonds en 2014</w:t>
      </w:r>
    </w:p>
    <w:p w:rsidR="00DA3018" w:rsidRPr="002E722E" w:rsidRDefault="00DA3018" w:rsidP="00DA3018">
      <w:pPr>
        <w:spacing w:after="0"/>
        <w:ind w:left="360"/>
        <w:jc w:val="center"/>
        <w:rPr>
          <w:rFonts w:ascii="Bookman Old Style" w:hAnsi="Bookman Old Style" w:cs="Times New Roman"/>
          <w:sz w:val="16"/>
          <w:szCs w:val="16"/>
        </w:rPr>
      </w:pPr>
      <w:r w:rsidRPr="002E722E">
        <w:rPr>
          <w:rFonts w:ascii="Bookman Old Style" w:hAnsi="Bookman Old Style" w:cs="Times New Roman"/>
          <w:noProof/>
          <w:sz w:val="16"/>
          <w:szCs w:val="16"/>
          <w:lang w:val="en-US"/>
        </w:rPr>
        <w:drawing>
          <wp:inline distT="0" distB="0" distL="0" distR="0">
            <wp:extent cx="4572000" cy="2714625"/>
            <wp:effectExtent l="19050" t="0" r="19050" b="0"/>
            <wp:docPr id="14"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A3018" w:rsidRPr="002E722E" w:rsidRDefault="00DA3018" w:rsidP="00DA3018">
      <w:pPr>
        <w:spacing w:after="0"/>
        <w:rPr>
          <w:rFonts w:ascii="Bookman Old Style" w:hAnsi="Bookman Old Style" w:cs="Times New Roman"/>
          <w:sz w:val="16"/>
          <w:szCs w:val="16"/>
        </w:rPr>
      </w:pPr>
    </w:p>
    <w:p w:rsidR="00DA3018" w:rsidRPr="00980415" w:rsidRDefault="00DA3018" w:rsidP="00DA3018">
      <w:pPr>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La baisse du montant des redevances est expliquée en grande partie par la chute du cours du dollar et une légère baisse du prix de baril du pétrole, dont le prix moyen est de </w:t>
      </w:r>
      <w:r w:rsidRPr="00980415">
        <w:rPr>
          <w:rFonts w:ascii="Bookman Old Style" w:hAnsi="Bookman Old Style"/>
          <w:b/>
          <w:sz w:val="24"/>
          <w:szCs w:val="24"/>
        </w:rPr>
        <w:t>97,113</w:t>
      </w:r>
      <w:r w:rsidRPr="00980415">
        <w:rPr>
          <w:rFonts w:ascii="Bookman Old Style" w:eastAsia="PMingLiU-ExtB" w:hAnsi="Bookman Old Style" w:cs="Arial"/>
          <w:sz w:val="24"/>
          <w:szCs w:val="24"/>
          <w:lang w:eastAsia="fr-FR"/>
        </w:rPr>
        <w:t>$/baril</w:t>
      </w:r>
      <w:r w:rsidRPr="00980415">
        <w:rPr>
          <w:rFonts w:ascii="Bookman Old Style" w:hAnsi="Bookman Old Style" w:cs="Times New Roman"/>
          <w:sz w:val="24"/>
          <w:szCs w:val="24"/>
        </w:rPr>
        <w:t xml:space="preserve"> durant l’année 2014. A cette explication, on peut rappeler le remboursement du prêt </w:t>
      </w:r>
      <w:proofErr w:type="spellStart"/>
      <w:r w:rsidRPr="00980415">
        <w:rPr>
          <w:rFonts w:ascii="Bookman Old Style" w:hAnsi="Bookman Old Style" w:cs="Times New Roman"/>
          <w:sz w:val="24"/>
          <w:szCs w:val="24"/>
        </w:rPr>
        <w:t>Glencore</w:t>
      </w:r>
      <w:proofErr w:type="spellEnd"/>
      <w:r w:rsidRPr="00980415">
        <w:rPr>
          <w:rFonts w:ascii="Bookman Old Style" w:hAnsi="Bookman Old Style" w:cs="Times New Roman"/>
          <w:sz w:val="24"/>
          <w:szCs w:val="24"/>
        </w:rPr>
        <w:t xml:space="preserve"> contracté par le gouvernement de la République du Tchad.</w:t>
      </w:r>
    </w:p>
    <w:p w:rsidR="00DA3018" w:rsidRPr="00DD3B65" w:rsidRDefault="00DA3018" w:rsidP="00DA3018">
      <w:pPr>
        <w:spacing w:after="0"/>
        <w:rPr>
          <w:rFonts w:ascii="Garamond" w:hAnsi="Garamond" w:cs="Times New Roman"/>
          <w:sz w:val="16"/>
          <w:szCs w:val="16"/>
        </w:rPr>
      </w:pPr>
    </w:p>
    <w:p w:rsidR="00DA3018" w:rsidRPr="00980415" w:rsidRDefault="00DA3018" w:rsidP="00DA3018">
      <w:pPr>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Le Retrait Annuel Programmé (RAP1) de l’année 2014 était de </w:t>
      </w:r>
      <w:r w:rsidRPr="00980415">
        <w:rPr>
          <w:rFonts w:ascii="Bookman Old Style" w:hAnsi="Bookman Old Style" w:cs="Times New Roman"/>
          <w:b/>
          <w:sz w:val="24"/>
          <w:szCs w:val="24"/>
        </w:rPr>
        <w:t xml:space="preserve">343 660 000 000 </w:t>
      </w:r>
      <w:r w:rsidR="00252776">
        <w:rPr>
          <w:rFonts w:ascii="Bookman Old Style" w:hAnsi="Bookman Old Style" w:cs="Times New Roman"/>
          <w:sz w:val="24"/>
          <w:szCs w:val="24"/>
        </w:rPr>
        <w:t xml:space="preserve">FCFA </w:t>
      </w:r>
      <w:r w:rsidRPr="00980415">
        <w:rPr>
          <w:rFonts w:ascii="Bookman Old Style" w:hAnsi="Bookman Old Style" w:cs="Times New Roman"/>
          <w:sz w:val="24"/>
          <w:szCs w:val="24"/>
        </w:rPr>
        <w:t xml:space="preserve">avant le collectif budgétaire. Après le collectif budgétaire, par une lettre </w:t>
      </w:r>
      <w:r w:rsidRPr="00980415">
        <w:rPr>
          <w:rFonts w:ascii="Bookman Old Style" w:hAnsi="Bookman Old Style" w:cs="Times New Roman"/>
          <w:b/>
          <w:sz w:val="24"/>
          <w:szCs w:val="24"/>
        </w:rPr>
        <w:t>n°343/MFB/DGTCP/2014 du 22/09/2014</w:t>
      </w:r>
      <w:r w:rsidRPr="00980415">
        <w:rPr>
          <w:rFonts w:ascii="Bookman Old Style" w:hAnsi="Bookman Old Style" w:cs="Times New Roman"/>
          <w:sz w:val="24"/>
          <w:szCs w:val="24"/>
        </w:rPr>
        <w:t xml:space="preserve">, le RAP1 a connu une baisse de </w:t>
      </w:r>
      <w:r w:rsidRPr="00980415">
        <w:rPr>
          <w:rFonts w:ascii="Bookman Old Style" w:hAnsi="Bookman Old Style" w:cs="Times New Roman"/>
          <w:b/>
          <w:sz w:val="24"/>
          <w:szCs w:val="24"/>
        </w:rPr>
        <w:t>58,17%</w:t>
      </w:r>
      <w:r w:rsidRPr="00980415">
        <w:rPr>
          <w:rFonts w:ascii="Bookman Old Style" w:hAnsi="Bookman Old Style" w:cs="Times New Roman"/>
          <w:sz w:val="24"/>
          <w:szCs w:val="24"/>
        </w:rPr>
        <w:t xml:space="preserve"> et a été fixé à </w:t>
      </w:r>
      <w:r w:rsidRPr="00980415">
        <w:rPr>
          <w:rFonts w:ascii="Bookman Old Style" w:hAnsi="Bookman Old Style" w:cs="Times New Roman"/>
          <w:b/>
          <w:sz w:val="24"/>
          <w:szCs w:val="24"/>
        </w:rPr>
        <w:t xml:space="preserve">143 749 545 000 </w:t>
      </w:r>
      <w:r w:rsidR="005E2FC9">
        <w:rPr>
          <w:rFonts w:ascii="Bookman Old Style" w:hAnsi="Bookman Old Style" w:cs="Times New Roman"/>
          <w:sz w:val="24"/>
          <w:szCs w:val="24"/>
        </w:rPr>
        <w:t>F</w:t>
      </w:r>
      <w:r w:rsidRPr="00980415">
        <w:rPr>
          <w:rFonts w:ascii="Bookman Old Style" w:hAnsi="Bookman Old Style" w:cs="Times New Roman"/>
          <w:sz w:val="24"/>
          <w:szCs w:val="24"/>
        </w:rPr>
        <w:t>CFA.</w:t>
      </w:r>
    </w:p>
    <w:p w:rsidR="00DA3018" w:rsidRPr="00DD3B65" w:rsidRDefault="00DA3018" w:rsidP="00DA3018">
      <w:pPr>
        <w:spacing w:after="0"/>
        <w:rPr>
          <w:rFonts w:ascii="Bookman Old Style" w:hAnsi="Bookman Old Style" w:cs="Times New Roman"/>
          <w:sz w:val="16"/>
          <w:szCs w:val="16"/>
          <w:vertAlign w:val="subscript"/>
        </w:rPr>
      </w:pPr>
    </w:p>
    <w:p w:rsidR="00DA3018" w:rsidRPr="00980415" w:rsidRDefault="00DA3018" w:rsidP="00DA3018">
      <w:pPr>
        <w:spacing w:after="0"/>
        <w:rPr>
          <w:rFonts w:ascii="Bookman Old Style" w:hAnsi="Bookman Old Style" w:cs="Times New Roman"/>
          <w:sz w:val="24"/>
          <w:szCs w:val="24"/>
        </w:rPr>
      </w:pPr>
      <w:r w:rsidRPr="00980415">
        <w:rPr>
          <w:rFonts w:ascii="Bookman Old Style" w:hAnsi="Bookman Old Style" w:cs="Times New Roman"/>
          <w:sz w:val="24"/>
          <w:szCs w:val="24"/>
        </w:rPr>
        <w:t>Il faut faire remarquer</w:t>
      </w:r>
      <w:r w:rsidR="00DB6503">
        <w:rPr>
          <w:rFonts w:ascii="Bookman Old Style" w:hAnsi="Bookman Old Style" w:cs="Times New Roman"/>
          <w:sz w:val="24"/>
          <w:szCs w:val="24"/>
        </w:rPr>
        <w:t xml:space="preserve"> ici</w:t>
      </w:r>
      <w:r w:rsidRPr="00980415">
        <w:rPr>
          <w:rFonts w:ascii="Bookman Old Style" w:hAnsi="Bookman Old Style" w:cs="Times New Roman"/>
          <w:sz w:val="24"/>
          <w:szCs w:val="24"/>
        </w:rPr>
        <w:t xml:space="preserve"> que la répartition des comptes a porté sur la loi n°002/PR/2014, portant Gestion des Revenus Pétroliers du 27 janvier 2014. Dans cette loi, l’article 8 dit ceci « les revenus directs constitués des dividendes et des redevances sont déposés sur le Compte du Trésor Public conformément à l’article 3 ci-dessus.</w:t>
      </w:r>
    </w:p>
    <w:p w:rsidR="00DA3018" w:rsidRPr="00980415" w:rsidRDefault="00DA3018" w:rsidP="00DA3018">
      <w:pPr>
        <w:spacing w:after="0"/>
        <w:rPr>
          <w:rFonts w:ascii="Bookman Old Style" w:hAnsi="Bookman Old Style" w:cs="Times New Roman"/>
          <w:sz w:val="24"/>
          <w:szCs w:val="24"/>
        </w:rPr>
      </w:pPr>
      <w:r w:rsidRPr="00980415">
        <w:rPr>
          <w:rFonts w:ascii="Bookman Old Style" w:hAnsi="Bookman Old Style" w:cs="Times New Roman"/>
          <w:sz w:val="24"/>
          <w:szCs w:val="24"/>
        </w:rPr>
        <w:t>Les revenus directs sont répartis de la manière suivante :</w:t>
      </w:r>
    </w:p>
    <w:p w:rsidR="00DA3018" w:rsidRPr="00980415" w:rsidRDefault="00DA3018" w:rsidP="00DA3018">
      <w:pPr>
        <w:pStyle w:val="Paragraphedeliste"/>
        <w:numPr>
          <w:ilvl w:val="0"/>
          <w:numId w:val="22"/>
        </w:numPr>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Cinquante pour cent </w:t>
      </w:r>
      <w:r w:rsidRPr="00980415">
        <w:rPr>
          <w:rFonts w:ascii="Bookman Old Style" w:hAnsi="Bookman Old Style" w:cs="Times New Roman"/>
          <w:b/>
          <w:sz w:val="24"/>
          <w:szCs w:val="24"/>
        </w:rPr>
        <w:t>(50%)</w:t>
      </w:r>
      <w:r w:rsidRPr="00980415">
        <w:rPr>
          <w:rFonts w:ascii="Bookman Old Style" w:hAnsi="Bookman Old Style" w:cs="Times New Roman"/>
          <w:sz w:val="24"/>
          <w:szCs w:val="24"/>
        </w:rPr>
        <w:t xml:space="preserve"> des redevances et cinquante pour cent </w:t>
      </w:r>
      <w:r w:rsidRPr="00980415">
        <w:rPr>
          <w:rFonts w:ascii="Bookman Old Style" w:hAnsi="Bookman Old Style" w:cs="Times New Roman"/>
          <w:b/>
          <w:sz w:val="24"/>
          <w:szCs w:val="24"/>
        </w:rPr>
        <w:t xml:space="preserve">(50%) </w:t>
      </w:r>
      <w:r w:rsidRPr="00980415">
        <w:rPr>
          <w:rFonts w:ascii="Bookman Old Style" w:hAnsi="Bookman Old Style" w:cs="Times New Roman"/>
          <w:sz w:val="24"/>
          <w:szCs w:val="24"/>
        </w:rPr>
        <w:t>des dividendes sont destinés à couvrir les dépenses d’investissement relatives aux secteurs prioritaires ;</w:t>
      </w:r>
    </w:p>
    <w:p w:rsidR="00DA3018" w:rsidRPr="00980415" w:rsidRDefault="00C20220" w:rsidP="00DA3018">
      <w:pPr>
        <w:pStyle w:val="Paragraphedeliste"/>
        <w:numPr>
          <w:ilvl w:val="0"/>
          <w:numId w:val="22"/>
        </w:numPr>
        <w:spacing w:after="0"/>
        <w:rPr>
          <w:rFonts w:ascii="Bookman Old Style" w:hAnsi="Bookman Old Style" w:cs="Times New Roman"/>
          <w:sz w:val="24"/>
          <w:szCs w:val="24"/>
        </w:rPr>
      </w:pPr>
      <w:r w:rsidRPr="00980415">
        <w:rPr>
          <w:rFonts w:ascii="Bookman Old Style" w:hAnsi="Bookman Old Style" w:cs="Times New Roman"/>
          <w:sz w:val="24"/>
          <w:szCs w:val="24"/>
        </w:rPr>
        <w:lastRenderedPageBreak/>
        <w:t>Quarante-cinq</w:t>
      </w:r>
      <w:r w:rsidR="00DA3018" w:rsidRPr="00980415">
        <w:rPr>
          <w:rFonts w:ascii="Bookman Old Style" w:hAnsi="Bookman Old Style" w:cs="Times New Roman"/>
          <w:sz w:val="24"/>
          <w:szCs w:val="24"/>
        </w:rPr>
        <w:t xml:space="preserve"> pour cent </w:t>
      </w:r>
      <w:r w:rsidR="00DA3018" w:rsidRPr="00980415">
        <w:rPr>
          <w:rFonts w:ascii="Bookman Old Style" w:hAnsi="Bookman Old Style" w:cs="Times New Roman"/>
          <w:b/>
          <w:sz w:val="24"/>
          <w:szCs w:val="24"/>
        </w:rPr>
        <w:t>(45%)</w:t>
      </w:r>
      <w:r w:rsidR="00DA3018" w:rsidRPr="00980415">
        <w:rPr>
          <w:rFonts w:ascii="Bookman Old Style" w:hAnsi="Bookman Old Style" w:cs="Times New Roman"/>
          <w:sz w:val="24"/>
          <w:szCs w:val="24"/>
        </w:rPr>
        <w:t xml:space="preserve"> des redevances et cinquante pour cent </w:t>
      </w:r>
      <w:r w:rsidR="00DA3018" w:rsidRPr="00980415">
        <w:rPr>
          <w:rFonts w:ascii="Bookman Old Style" w:hAnsi="Bookman Old Style" w:cs="Times New Roman"/>
          <w:b/>
          <w:sz w:val="24"/>
          <w:szCs w:val="24"/>
        </w:rPr>
        <w:t>(50%)</w:t>
      </w:r>
      <w:r w:rsidR="00DA3018" w:rsidRPr="00980415">
        <w:rPr>
          <w:rFonts w:ascii="Bookman Old Style" w:hAnsi="Bookman Old Style" w:cs="Times New Roman"/>
          <w:sz w:val="24"/>
          <w:szCs w:val="24"/>
        </w:rPr>
        <w:t xml:space="preserve"> des dividendes sont destinés à couvrir les dépenses de fonctionnement courants de l’Etat ;</w:t>
      </w:r>
    </w:p>
    <w:p w:rsidR="006628BD" w:rsidRPr="00980415" w:rsidRDefault="00DA3018" w:rsidP="006628BD">
      <w:pPr>
        <w:pStyle w:val="Paragraphedeliste"/>
        <w:numPr>
          <w:ilvl w:val="0"/>
          <w:numId w:val="22"/>
        </w:numPr>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Cinq pour cent </w:t>
      </w:r>
      <w:r w:rsidRPr="00980415">
        <w:rPr>
          <w:rFonts w:ascii="Bookman Old Style" w:hAnsi="Bookman Old Style" w:cs="Times New Roman"/>
          <w:b/>
          <w:sz w:val="24"/>
          <w:szCs w:val="24"/>
        </w:rPr>
        <w:t>(5%)</w:t>
      </w:r>
      <w:r w:rsidRPr="00980415">
        <w:rPr>
          <w:rFonts w:ascii="Bookman Old Style" w:hAnsi="Bookman Old Style" w:cs="Times New Roman"/>
          <w:sz w:val="24"/>
          <w:szCs w:val="24"/>
        </w:rPr>
        <w:t xml:space="preserve"> des redevances sont destinés aux collectivités territoriales décentralisées des régions productrices conformément aux dispositions de l’article </w:t>
      </w:r>
      <w:r w:rsidRPr="00980415">
        <w:rPr>
          <w:rFonts w:ascii="Bookman Old Style" w:hAnsi="Bookman Old Style" w:cs="Times New Roman"/>
          <w:b/>
          <w:sz w:val="24"/>
          <w:szCs w:val="24"/>
        </w:rPr>
        <w:t>211</w:t>
      </w:r>
      <w:r w:rsidRPr="00980415">
        <w:rPr>
          <w:rFonts w:ascii="Bookman Old Style" w:hAnsi="Bookman Old Style" w:cs="Times New Roman"/>
          <w:sz w:val="24"/>
          <w:szCs w:val="24"/>
        </w:rPr>
        <w:t xml:space="preserve"> de la Constitution ». </w:t>
      </w:r>
    </w:p>
    <w:p w:rsidR="00DA3018" w:rsidRPr="002E722E" w:rsidRDefault="00DA3018" w:rsidP="00DA3018">
      <w:pPr>
        <w:spacing w:after="0"/>
        <w:rPr>
          <w:rFonts w:ascii="Bookman Old Style" w:eastAsia="Times New Roman" w:hAnsi="Bookman Old Style" w:cs="Arial"/>
          <w:b/>
          <w:bCs/>
          <w:sz w:val="16"/>
          <w:szCs w:val="16"/>
          <w:u w:val="single"/>
        </w:rPr>
      </w:pPr>
    </w:p>
    <w:p w:rsidR="00DA3018" w:rsidRPr="005D35F2" w:rsidRDefault="005D35F2" w:rsidP="000210AD">
      <w:pPr>
        <w:spacing w:after="0"/>
        <w:jc w:val="left"/>
        <w:rPr>
          <w:rFonts w:ascii="Bookman Old Style" w:hAnsi="Bookman Old Style"/>
          <w:b/>
          <w:sz w:val="20"/>
          <w:szCs w:val="20"/>
        </w:rPr>
      </w:pPr>
      <w:r>
        <w:rPr>
          <w:rFonts w:ascii="Bookman Old Style" w:eastAsia="Times New Roman" w:hAnsi="Bookman Old Style" w:cs="Arial"/>
          <w:b/>
          <w:bCs/>
          <w:sz w:val="20"/>
          <w:szCs w:val="20"/>
          <w:u w:val="single"/>
        </w:rPr>
        <w:t>Tableau n</w:t>
      </w:r>
      <w:r w:rsidR="00C20220" w:rsidRPr="005D35F2">
        <w:rPr>
          <w:rFonts w:ascii="Bookman Old Style" w:eastAsia="Times New Roman" w:hAnsi="Bookman Old Style" w:cs="Arial"/>
          <w:b/>
          <w:bCs/>
          <w:sz w:val="20"/>
          <w:szCs w:val="20"/>
          <w:u w:val="single"/>
        </w:rPr>
        <w:t>°56</w:t>
      </w:r>
      <w:r w:rsidR="00DA3018" w:rsidRPr="005D35F2">
        <w:rPr>
          <w:rFonts w:ascii="Bookman Old Style" w:eastAsia="Times New Roman" w:hAnsi="Bookman Old Style" w:cs="Arial"/>
          <w:b/>
          <w:bCs/>
          <w:sz w:val="20"/>
          <w:szCs w:val="20"/>
        </w:rPr>
        <w:t xml:space="preserve">: </w:t>
      </w:r>
      <w:r w:rsidR="00DA3018" w:rsidRPr="005D35F2">
        <w:rPr>
          <w:rFonts w:ascii="Bookman Old Style" w:hAnsi="Bookman Old Style"/>
          <w:sz w:val="20"/>
          <w:szCs w:val="20"/>
        </w:rPr>
        <w:t>Répartition des revenus pétroliers directs en 2014</w:t>
      </w:r>
    </w:p>
    <w:tbl>
      <w:tblPr>
        <w:tblpPr w:leftFromText="141" w:rightFromText="141" w:vertAnchor="text" w:horzAnchor="margin" w:tblpXSpec="center" w:tblpY="227"/>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850"/>
        <w:gridCol w:w="1114"/>
        <w:gridCol w:w="10"/>
        <w:gridCol w:w="30"/>
        <w:gridCol w:w="30"/>
        <w:gridCol w:w="1547"/>
        <w:gridCol w:w="20"/>
        <w:gridCol w:w="1107"/>
        <w:gridCol w:w="20"/>
        <w:gridCol w:w="1248"/>
        <w:gridCol w:w="20"/>
        <w:gridCol w:w="1107"/>
        <w:gridCol w:w="20"/>
        <w:gridCol w:w="966"/>
        <w:gridCol w:w="20"/>
        <w:gridCol w:w="1107"/>
        <w:gridCol w:w="20"/>
      </w:tblGrid>
      <w:tr w:rsidR="00DA3018" w:rsidRPr="002E722E" w:rsidTr="00655021">
        <w:trPr>
          <w:gridAfter w:val="1"/>
          <w:wAfter w:w="20" w:type="dxa"/>
          <w:trHeight w:val="201"/>
        </w:trPr>
        <w:tc>
          <w:tcPr>
            <w:tcW w:w="851" w:type="dxa"/>
            <w:vMerge w:val="restart"/>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Numéro</w:t>
            </w: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 xml:space="preserve">appel </w:t>
            </w: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de fonds</w:t>
            </w:r>
          </w:p>
        </w:tc>
        <w:tc>
          <w:tcPr>
            <w:tcW w:w="850" w:type="dxa"/>
            <w:vMerge w:val="restart"/>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Date</w:t>
            </w: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de</w:t>
            </w: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valeur</w:t>
            </w:r>
          </w:p>
        </w:tc>
        <w:tc>
          <w:tcPr>
            <w:tcW w:w="3858" w:type="dxa"/>
            <w:gridSpan w:val="7"/>
            <w:shd w:val="clear" w:color="auto" w:fill="FFFF00"/>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MONTANTS</w:t>
            </w:r>
          </w:p>
        </w:tc>
        <w:tc>
          <w:tcPr>
            <w:tcW w:w="4508" w:type="dxa"/>
            <w:gridSpan w:val="8"/>
            <w:shd w:val="clear" w:color="auto" w:fill="FFFF00"/>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COMPTES</w:t>
            </w:r>
          </w:p>
        </w:tc>
      </w:tr>
      <w:tr w:rsidR="00DA3018" w:rsidRPr="002E722E" w:rsidTr="00655021">
        <w:trPr>
          <w:gridAfter w:val="1"/>
          <w:wAfter w:w="20" w:type="dxa"/>
        </w:trPr>
        <w:tc>
          <w:tcPr>
            <w:tcW w:w="851" w:type="dxa"/>
            <w:vMerge/>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tc>
        <w:tc>
          <w:tcPr>
            <w:tcW w:w="850" w:type="dxa"/>
            <w:vMerge/>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tc>
        <w:tc>
          <w:tcPr>
            <w:tcW w:w="1124" w:type="dxa"/>
            <w:gridSpan w:val="2"/>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DOLLAR</w:t>
            </w: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US</w:t>
            </w:r>
          </w:p>
        </w:tc>
        <w:tc>
          <w:tcPr>
            <w:tcW w:w="30" w:type="dxa"/>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tc>
        <w:tc>
          <w:tcPr>
            <w:tcW w:w="1577" w:type="dxa"/>
            <w:gridSpan w:val="2"/>
            <w:shd w:val="clear" w:color="auto" w:fill="FFFF00"/>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EURO</w:t>
            </w:r>
          </w:p>
        </w:tc>
        <w:tc>
          <w:tcPr>
            <w:tcW w:w="1127" w:type="dxa"/>
            <w:gridSpan w:val="2"/>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FCFA 100%</w:t>
            </w:r>
          </w:p>
        </w:tc>
        <w:tc>
          <w:tcPr>
            <w:tcW w:w="1268" w:type="dxa"/>
            <w:gridSpan w:val="2"/>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Secteurs Prioritaires  50%</w:t>
            </w:r>
          </w:p>
        </w:tc>
        <w:tc>
          <w:tcPr>
            <w:tcW w:w="1127" w:type="dxa"/>
            <w:gridSpan w:val="2"/>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Région Productrice.</w:t>
            </w: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 xml:space="preserve"> 5%</w:t>
            </w:r>
          </w:p>
        </w:tc>
        <w:tc>
          <w:tcPr>
            <w:tcW w:w="986" w:type="dxa"/>
            <w:gridSpan w:val="2"/>
            <w:shd w:val="clear" w:color="auto" w:fill="FFFF00"/>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 xml:space="preserve">Trésor Public </w:t>
            </w: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 xml:space="preserve">45% </w:t>
            </w:r>
          </w:p>
        </w:tc>
        <w:tc>
          <w:tcPr>
            <w:tcW w:w="1127" w:type="dxa"/>
            <w:gridSpan w:val="2"/>
            <w:shd w:val="clear" w:color="auto" w:fill="FFFF00"/>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Stabilisation 1</w:t>
            </w:r>
          </w:p>
        </w:tc>
      </w:tr>
      <w:tr w:rsidR="00DA3018" w:rsidRPr="002E722E" w:rsidTr="00655021">
        <w:trPr>
          <w:trHeight w:val="284"/>
        </w:trPr>
        <w:tc>
          <w:tcPr>
            <w:tcW w:w="1701"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Report Soldes 2013</w:t>
            </w:r>
          </w:p>
        </w:tc>
        <w:tc>
          <w:tcPr>
            <w:tcW w:w="1154" w:type="dxa"/>
            <w:gridSpan w:val="3"/>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3 604 984 430.86</w:t>
            </w:r>
          </w:p>
        </w:tc>
        <w:tc>
          <w:tcPr>
            <w:tcW w:w="30" w:type="dxa"/>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tc>
        <w:tc>
          <w:tcPr>
            <w:tcW w:w="1567" w:type="dxa"/>
            <w:gridSpan w:val="2"/>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2 716 958 397.77</w:t>
            </w:r>
          </w:p>
        </w:tc>
        <w:tc>
          <w:tcPr>
            <w:tcW w:w="1127"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1 832 433 959 639</w:t>
            </w:r>
          </w:p>
        </w:tc>
        <w:tc>
          <w:tcPr>
            <w:tcW w:w="1268"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1 381 280 319 912</w:t>
            </w:r>
          </w:p>
        </w:tc>
        <w:tc>
          <w:tcPr>
            <w:tcW w:w="1127"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81 998 278 415</w:t>
            </w:r>
          </w:p>
        </w:tc>
        <w:tc>
          <w:tcPr>
            <w:tcW w:w="986"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352.849.248.219</w:t>
            </w:r>
          </w:p>
        </w:tc>
        <w:tc>
          <w:tcPr>
            <w:tcW w:w="1127" w:type="dxa"/>
            <w:gridSpan w:val="2"/>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15 606 976 719</w:t>
            </w:r>
          </w:p>
        </w:tc>
      </w:tr>
      <w:tr w:rsidR="00DA3018" w:rsidRPr="002E722E" w:rsidTr="00655021">
        <w:trPr>
          <w:trHeight w:val="284"/>
        </w:trPr>
        <w:tc>
          <w:tcPr>
            <w:tcW w:w="851" w:type="dxa"/>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89</w:t>
            </w:r>
          </w:p>
        </w:tc>
        <w:tc>
          <w:tcPr>
            <w:tcW w:w="850" w:type="dxa"/>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19/02/2014</w:t>
            </w:r>
          </w:p>
        </w:tc>
        <w:tc>
          <w:tcPr>
            <w:tcW w:w="1154" w:type="dxa"/>
            <w:gridSpan w:val="3"/>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 xml:space="preserve">20 000 000.00 </w:t>
            </w:r>
          </w:p>
        </w:tc>
        <w:tc>
          <w:tcPr>
            <w:tcW w:w="30" w:type="dxa"/>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c>
          <w:tcPr>
            <w:tcW w:w="1567" w:type="dxa"/>
            <w:gridSpan w:val="2"/>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14 581 510.64</w:t>
            </w:r>
          </w:p>
        </w:tc>
        <w:tc>
          <w:tcPr>
            <w:tcW w:w="1127"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9 564 843 975</w:t>
            </w:r>
          </w:p>
        </w:tc>
        <w:tc>
          <w:tcPr>
            <w:tcW w:w="1268"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4 782 421 987</w:t>
            </w:r>
          </w:p>
        </w:tc>
        <w:tc>
          <w:tcPr>
            <w:tcW w:w="1127"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478 242 199</w:t>
            </w:r>
          </w:p>
        </w:tc>
        <w:tc>
          <w:tcPr>
            <w:tcW w:w="986"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4 304 179 789</w:t>
            </w:r>
          </w:p>
        </w:tc>
        <w:tc>
          <w:tcPr>
            <w:tcW w:w="1127" w:type="dxa"/>
            <w:gridSpan w:val="2"/>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r>
      <w:tr w:rsidR="00DA3018" w:rsidRPr="002E722E" w:rsidTr="00655021">
        <w:trPr>
          <w:trHeight w:val="284"/>
        </w:trPr>
        <w:tc>
          <w:tcPr>
            <w:tcW w:w="851" w:type="dxa"/>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90</w:t>
            </w:r>
          </w:p>
        </w:tc>
        <w:tc>
          <w:tcPr>
            <w:tcW w:w="850" w:type="dxa"/>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28/05/2014</w:t>
            </w:r>
          </w:p>
        </w:tc>
        <w:tc>
          <w:tcPr>
            <w:tcW w:w="1154" w:type="dxa"/>
            <w:gridSpan w:val="3"/>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80 000 000.00</w:t>
            </w:r>
          </w:p>
        </w:tc>
        <w:tc>
          <w:tcPr>
            <w:tcW w:w="30" w:type="dxa"/>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c>
          <w:tcPr>
            <w:tcW w:w="1567" w:type="dxa"/>
            <w:gridSpan w:val="2"/>
            <w:tcBorders>
              <w:bottom w:val="single" w:sz="4" w:space="0" w:color="auto"/>
            </w:tcBorders>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58 590 889.12</w:t>
            </w:r>
          </w:p>
        </w:tc>
        <w:tc>
          <w:tcPr>
            <w:tcW w:w="1127"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38 433 103 854</w:t>
            </w:r>
          </w:p>
        </w:tc>
        <w:tc>
          <w:tcPr>
            <w:tcW w:w="1268"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19 216 551 927</w:t>
            </w:r>
          </w:p>
        </w:tc>
        <w:tc>
          <w:tcPr>
            <w:tcW w:w="1127"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1 921 655 193</w:t>
            </w:r>
          </w:p>
        </w:tc>
        <w:tc>
          <w:tcPr>
            <w:tcW w:w="986"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17 294 896 734</w:t>
            </w:r>
          </w:p>
        </w:tc>
        <w:tc>
          <w:tcPr>
            <w:tcW w:w="1127" w:type="dxa"/>
            <w:gridSpan w:val="2"/>
            <w:tcBorders>
              <w:bottom w:val="single" w:sz="4" w:space="0" w:color="auto"/>
            </w:tcBorders>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r>
      <w:tr w:rsidR="00DA3018" w:rsidRPr="002E722E" w:rsidTr="00655021">
        <w:trPr>
          <w:trHeight w:val="284"/>
        </w:trPr>
        <w:tc>
          <w:tcPr>
            <w:tcW w:w="851" w:type="dxa"/>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91</w:t>
            </w:r>
          </w:p>
        </w:tc>
        <w:tc>
          <w:tcPr>
            <w:tcW w:w="850" w:type="dxa"/>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05/08/2014</w:t>
            </w:r>
          </w:p>
        </w:tc>
        <w:tc>
          <w:tcPr>
            <w:tcW w:w="1154" w:type="dxa"/>
            <w:gridSpan w:val="3"/>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24 000 000.00</w:t>
            </w:r>
          </w:p>
        </w:tc>
        <w:tc>
          <w:tcPr>
            <w:tcW w:w="30" w:type="dxa"/>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c>
          <w:tcPr>
            <w:tcW w:w="1567" w:type="dxa"/>
            <w:gridSpan w:val="2"/>
            <w:tcBorders>
              <w:bottom w:val="single" w:sz="4" w:space="0" w:color="auto"/>
            </w:tcBorders>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17 903 767.25</w:t>
            </w:r>
          </w:p>
        </w:tc>
        <w:tc>
          <w:tcPr>
            <w:tcW w:w="1127"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11 744 101 454</w:t>
            </w:r>
          </w:p>
        </w:tc>
        <w:tc>
          <w:tcPr>
            <w:tcW w:w="1268"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5 872 050 727</w:t>
            </w:r>
          </w:p>
        </w:tc>
        <w:tc>
          <w:tcPr>
            <w:tcW w:w="1127"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587 205 073</w:t>
            </w:r>
          </w:p>
        </w:tc>
        <w:tc>
          <w:tcPr>
            <w:tcW w:w="986" w:type="dxa"/>
            <w:gridSpan w:val="2"/>
            <w:tcBorders>
              <w:bottom w:val="single" w:sz="4" w:space="0" w:color="auto"/>
            </w:tcBorders>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5 284 845 654</w:t>
            </w:r>
          </w:p>
        </w:tc>
        <w:tc>
          <w:tcPr>
            <w:tcW w:w="1127" w:type="dxa"/>
            <w:gridSpan w:val="2"/>
            <w:tcBorders>
              <w:bottom w:val="single" w:sz="4" w:space="0" w:color="auto"/>
            </w:tcBorders>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r>
      <w:tr w:rsidR="00DA3018" w:rsidRPr="002E722E" w:rsidTr="00655021">
        <w:trPr>
          <w:trHeight w:val="284"/>
        </w:trPr>
        <w:tc>
          <w:tcPr>
            <w:tcW w:w="851" w:type="dxa"/>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92</w:t>
            </w:r>
          </w:p>
        </w:tc>
        <w:tc>
          <w:tcPr>
            <w:tcW w:w="850" w:type="dxa"/>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19/12/2014</w:t>
            </w:r>
          </w:p>
        </w:tc>
        <w:tc>
          <w:tcPr>
            <w:tcW w:w="1154" w:type="dxa"/>
            <w:gridSpan w:val="3"/>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24 000 000.00</w:t>
            </w:r>
          </w:p>
        </w:tc>
        <w:tc>
          <w:tcPr>
            <w:tcW w:w="30" w:type="dxa"/>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c>
          <w:tcPr>
            <w:tcW w:w="1567" w:type="dxa"/>
            <w:gridSpan w:val="2"/>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19 244 647.58</w:t>
            </w:r>
          </w:p>
        </w:tc>
        <w:tc>
          <w:tcPr>
            <w:tcW w:w="1127"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12 623 661 293</w:t>
            </w:r>
          </w:p>
        </w:tc>
        <w:tc>
          <w:tcPr>
            <w:tcW w:w="1268"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6 311 830 646</w:t>
            </w:r>
          </w:p>
        </w:tc>
        <w:tc>
          <w:tcPr>
            <w:tcW w:w="1127"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631 183 065</w:t>
            </w:r>
          </w:p>
        </w:tc>
        <w:tc>
          <w:tcPr>
            <w:tcW w:w="986" w:type="dxa"/>
            <w:gridSpan w:val="2"/>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r w:rsidRPr="002E722E">
              <w:rPr>
                <w:rFonts w:ascii="Bookman Old Style" w:eastAsia="PMingLiU-ExtB" w:hAnsi="Bookman Old Style" w:cs="Times New Roman"/>
                <w:sz w:val="14"/>
                <w:szCs w:val="14"/>
              </w:rPr>
              <w:t>5 680 647 582</w:t>
            </w:r>
          </w:p>
        </w:tc>
        <w:tc>
          <w:tcPr>
            <w:tcW w:w="1127" w:type="dxa"/>
            <w:gridSpan w:val="2"/>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sz w:val="14"/>
                <w:szCs w:val="14"/>
              </w:rPr>
            </w:pPr>
          </w:p>
        </w:tc>
      </w:tr>
      <w:tr w:rsidR="00DA3018" w:rsidRPr="002E722E" w:rsidTr="00655021">
        <w:trPr>
          <w:gridAfter w:val="1"/>
          <w:wAfter w:w="20" w:type="dxa"/>
          <w:trHeight w:val="284"/>
        </w:trPr>
        <w:tc>
          <w:tcPr>
            <w:tcW w:w="1701" w:type="dxa"/>
            <w:gridSpan w:val="2"/>
            <w:shd w:val="clear" w:color="auto" w:fill="FFFFFF" w:themeFill="background1"/>
            <w:vAlign w:val="center"/>
          </w:tcPr>
          <w:p w:rsidR="00DA3018" w:rsidRPr="002E722E" w:rsidRDefault="00DA3018" w:rsidP="00655021">
            <w:pPr>
              <w:widowControl w:val="0"/>
              <w:autoSpaceDE w:val="0"/>
              <w:autoSpaceDN w:val="0"/>
              <w:adjustRightInd w:val="0"/>
              <w:spacing w:after="0" w:line="240" w:lineRule="auto"/>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Sous-Total 2014</w:t>
            </w:r>
          </w:p>
        </w:tc>
        <w:tc>
          <w:tcPr>
            <w:tcW w:w="1114" w:type="dxa"/>
            <w:shd w:val="clear" w:color="auto" w:fill="FFFFFF" w:themeFill="background1"/>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148 000 000.00</w:t>
            </w:r>
          </w:p>
        </w:tc>
        <w:tc>
          <w:tcPr>
            <w:tcW w:w="40" w:type="dxa"/>
            <w:gridSpan w:val="2"/>
            <w:shd w:val="clear" w:color="auto" w:fill="FFFFFF" w:themeFill="background1"/>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tc>
        <w:tc>
          <w:tcPr>
            <w:tcW w:w="1577" w:type="dxa"/>
            <w:gridSpan w:val="2"/>
            <w:shd w:val="clear" w:color="auto" w:fill="FFFFFF" w:themeFill="background1"/>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110 320 814.60</w:t>
            </w:r>
          </w:p>
        </w:tc>
        <w:tc>
          <w:tcPr>
            <w:tcW w:w="1127" w:type="dxa"/>
            <w:gridSpan w:val="2"/>
            <w:shd w:val="clear" w:color="auto" w:fill="FFFFFF" w:themeFill="background1"/>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72 365 710 576</w:t>
            </w:r>
          </w:p>
        </w:tc>
        <w:tc>
          <w:tcPr>
            <w:tcW w:w="1268" w:type="dxa"/>
            <w:gridSpan w:val="2"/>
            <w:shd w:val="clear" w:color="auto" w:fill="FFFFFF" w:themeFill="background1"/>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36 182 855 288</w:t>
            </w:r>
          </w:p>
        </w:tc>
        <w:tc>
          <w:tcPr>
            <w:tcW w:w="1127" w:type="dxa"/>
            <w:gridSpan w:val="2"/>
            <w:shd w:val="clear" w:color="auto" w:fill="FFFFFF" w:themeFill="background1"/>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3 618 285 529</w:t>
            </w:r>
          </w:p>
        </w:tc>
        <w:tc>
          <w:tcPr>
            <w:tcW w:w="986" w:type="dxa"/>
            <w:gridSpan w:val="2"/>
            <w:shd w:val="clear" w:color="auto" w:fill="FFFFFF" w:themeFill="background1"/>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32 564 569 758</w:t>
            </w:r>
          </w:p>
        </w:tc>
        <w:tc>
          <w:tcPr>
            <w:tcW w:w="1127" w:type="dxa"/>
            <w:gridSpan w:val="2"/>
            <w:shd w:val="clear" w:color="auto" w:fill="FFFFFF" w:themeFill="background1"/>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0</w:t>
            </w:r>
          </w:p>
        </w:tc>
      </w:tr>
      <w:tr w:rsidR="00DA3018" w:rsidRPr="002E722E" w:rsidTr="00655021">
        <w:trPr>
          <w:gridAfter w:val="1"/>
          <w:wAfter w:w="20" w:type="dxa"/>
          <w:trHeight w:val="284"/>
        </w:trPr>
        <w:tc>
          <w:tcPr>
            <w:tcW w:w="1701" w:type="dxa"/>
            <w:gridSpan w:val="2"/>
            <w:shd w:val="clear" w:color="auto" w:fill="B2A1C7" w:themeFill="accent4" w:themeFillTint="99"/>
            <w:vAlign w:val="center"/>
          </w:tcPr>
          <w:p w:rsidR="00DA3018" w:rsidRPr="002E722E" w:rsidRDefault="00DA3018" w:rsidP="00655021">
            <w:pPr>
              <w:widowControl w:val="0"/>
              <w:autoSpaceDE w:val="0"/>
              <w:autoSpaceDN w:val="0"/>
              <w:adjustRightInd w:val="0"/>
              <w:spacing w:after="0" w:line="240" w:lineRule="auto"/>
              <w:jc w:val="left"/>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Total Général 2004-2014 après entrée en vigueur des conventions du 29 mars 2007</w:t>
            </w:r>
          </w:p>
        </w:tc>
        <w:tc>
          <w:tcPr>
            <w:tcW w:w="1114" w:type="dxa"/>
            <w:shd w:val="clear" w:color="auto" w:fill="B2A1C7" w:themeFill="accent4" w:themeFillTint="99"/>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3 752 984 430.86</w:t>
            </w:r>
          </w:p>
        </w:tc>
        <w:tc>
          <w:tcPr>
            <w:tcW w:w="40" w:type="dxa"/>
            <w:gridSpan w:val="2"/>
            <w:shd w:val="clear" w:color="auto" w:fill="B2A1C7" w:themeFill="accent4" w:themeFillTint="99"/>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tc>
        <w:tc>
          <w:tcPr>
            <w:tcW w:w="1577" w:type="dxa"/>
            <w:gridSpan w:val="2"/>
            <w:shd w:val="clear" w:color="auto" w:fill="B2A1C7" w:themeFill="accent4" w:themeFillTint="99"/>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2 827 279 212.37</w:t>
            </w:r>
          </w:p>
        </w:tc>
        <w:tc>
          <w:tcPr>
            <w:tcW w:w="1127" w:type="dxa"/>
            <w:gridSpan w:val="2"/>
            <w:shd w:val="clear" w:color="auto" w:fill="B2A1C7" w:themeFill="accent4" w:themeFillTint="99"/>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1 904 799 670 215</w:t>
            </w:r>
          </w:p>
        </w:tc>
        <w:tc>
          <w:tcPr>
            <w:tcW w:w="1268" w:type="dxa"/>
            <w:gridSpan w:val="2"/>
            <w:shd w:val="clear" w:color="auto" w:fill="B2A1C7" w:themeFill="accent4" w:themeFillTint="99"/>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1 417 463 175 200</w:t>
            </w:r>
          </w:p>
        </w:tc>
        <w:tc>
          <w:tcPr>
            <w:tcW w:w="1127" w:type="dxa"/>
            <w:gridSpan w:val="2"/>
            <w:shd w:val="clear" w:color="auto" w:fill="B2A1C7" w:themeFill="accent4" w:themeFillTint="99"/>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85 616 563 944</w:t>
            </w:r>
          </w:p>
        </w:tc>
        <w:tc>
          <w:tcPr>
            <w:tcW w:w="986" w:type="dxa"/>
            <w:gridSpan w:val="2"/>
            <w:shd w:val="clear" w:color="auto" w:fill="B2A1C7" w:themeFill="accent4" w:themeFillTint="99"/>
            <w:vAlign w:val="center"/>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385 413 817 978</w:t>
            </w:r>
          </w:p>
        </w:tc>
        <w:tc>
          <w:tcPr>
            <w:tcW w:w="1127" w:type="dxa"/>
            <w:gridSpan w:val="2"/>
            <w:shd w:val="clear" w:color="auto" w:fill="B2A1C7" w:themeFill="accent4" w:themeFillTint="99"/>
          </w:tcPr>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p>
          <w:p w:rsidR="00DA3018" w:rsidRPr="002E722E" w:rsidRDefault="00DA3018" w:rsidP="00655021">
            <w:pPr>
              <w:widowControl w:val="0"/>
              <w:autoSpaceDE w:val="0"/>
              <w:autoSpaceDN w:val="0"/>
              <w:adjustRightInd w:val="0"/>
              <w:spacing w:after="0" w:line="240" w:lineRule="auto"/>
              <w:jc w:val="center"/>
              <w:rPr>
                <w:rFonts w:ascii="Bookman Old Style" w:eastAsia="PMingLiU-ExtB" w:hAnsi="Bookman Old Style" w:cs="Times New Roman"/>
                <w:b/>
                <w:sz w:val="14"/>
                <w:szCs w:val="14"/>
              </w:rPr>
            </w:pPr>
            <w:r w:rsidRPr="002E722E">
              <w:rPr>
                <w:rFonts w:ascii="Bookman Old Style" w:eastAsia="PMingLiU-ExtB" w:hAnsi="Bookman Old Style" w:cs="Times New Roman"/>
                <w:b/>
                <w:sz w:val="14"/>
                <w:szCs w:val="14"/>
              </w:rPr>
              <w:t>15 606 976 719</w:t>
            </w:r>
          </w:p>
        </w:tc>
      </w:tr>
    </w:tbl>
    <w:p w:rsidR="00DA3018" w:rsidRPr="002E722E" w:rsidRDefault="00DA3018" w:rsidP="00DA3018">
      <w:pPr>
        <w:rPr>
          <w:rFonts w:ascii="Bookman Old Style" w:hAnsi="Bookman Old Style"/>
          <w:sz w:val="20"/>
          <w:szCs w:val="20"/>
        </w:rPr>
      </w:pPr>
      <w:r w:rsidRPr="002E722E">
        <w:rPr>
          <w:rFonts w:ascii="Bookman Old Style" w:hAnsi="Bookman Old Style"/>
          <w:b/>
          <w:sz w:val="20"/>
          <w:szCs w:val="20"/>
          <w:u w:val="single"/>
        </w:rPr>
        <w:t>Source</w:t>
      </w:r>
      <w:r w:rsidRPr="002E722E">
        <w:rPr>
          <w:rFonts w:ascii="Bookman Old Style" w:hAnsi="Bookman Old Style"/>
          <w:b/>
          <w:sz w:val="20"/>
          <w:szCs w:val="20"/>
        </w:rPr>
        <w:t> :</w:t>
      </w:r>
      <w:r w:rsidRPr="002E722E">
        <w:rPr>
          <w:rFonts w:ascii="Bookman Old Style" w:hAnsi="Bookman Old Style"/>
          <w:sz w:val="20"/>
          <w:szCs w:val="20"/>
        </w:rPr>
        <w:t xml:space="preserve"> BEAC</w:t>
      </w:r>
    </w:p>
    <w:p w:rsidR="00DA3018" w:rsidRPr="00980415" w:rsidRDefault="00DA3018" w:rsidP="00DA3018">
      <w:pPr>
        <w:spacing w:after="0"/>
        <w:rPr>
          <w:rFonts w:ascii="Bookman Old Style" w:hAnsi="Bookman Old Style"/>
          <w:sz w:val="24"/>
          <w:szCs w:val="24"/>
        </w:rPr>
      </w:pPr>
      <w:r w:rsidRPr="00980415">
        <w:rPr>
          <w:rFonts w:ascii="Bookman Old Style" w:hAnsi="Bookman Old Style"/>
          <w:sz w:val="24"/>
          <w:szCs w:val="24"/>
        </w:rPr>
        <w:t xml:space="preserve">Lettre n°106/DGTCP/2014 du 18/02/2014 ; </w:t>
      </w:r>
      <w:r w:rsidRPr="00980415">
        <w:rPr>
          <w:rFonts w:ascii="Bookman Old Style" w:hAnsi="Bookman Old Style"/>
          <w:b/>
          <w:sz w:val="24"/>
          <w:szCs w:val="24"/>
        </w:rPr>
        <w:t>RAP1 = 343 660 000 000 FCFA</w:t>
      </w:r>
      <w:r w:rsidRPr="00980415">
        <w:rPr>
          <w:rFonts w:ascii="Bookman Old Style" w:hAnsi="Bookman Old Style"/>
          <w:sz w:val="24"/>
          <w:szCs w:val="24"/>
        </w:rPr>
        <w:t xml:space="preserve"> avant Collectif Budgétaire.</w:t>
      </w:r>
    </w:p>
    <w:p w:rsidR="00DA3018" w:rsidRPr="00980415" w:rsidRDefault="00DA3018" w:rsidP="00DA3018">
      <w:pPr>
        <w:spacing w:after="0"/>
        <w:rPr>
          <w:rFonts w:ascii="Bookman Old Style" w:hAnsi="Bookman Old Style"/>
          <w:sz w:val="24"/>
          <w:szCs w:val="24"/>
        </w:rPr>
      </w:pPr>
      <w:r w:rsidRPr="00980415">
        <w:rPr>
          <w:rFonts w:ascii="Bookman Old Style" w:hAnsi="Bookman Old Style"/>
          <w:sz w:val="24"/>
          <w:szCs w:val="24"/>
        </w:rPr>
        <w:t xml:space="preserve">Marge disponible au 18 Février 2014 = 343 660 000 000   36 182 855 288               307 477 144 712 </w:t>
      </w:r>
    </w:p>
    <w:p w:rsidR="00DA3018" w:rsidRPr="00980415" w:rsidRDefault="00DA3018" w:rsidP="00DA3018">
      <w:pPr>
        <w:spacing w:after="0"/>
        <w:ind w:left="708"/>
        <w:rPr>
          <w:rFonts w:ascii="Bookman Old Style" w:hAnsi="Bookman Old Style"/>
          <w:sz w:val="24"/>
          <w:szCs w:val="24"/>
        </w:rPr>
      </w:pPr>
      <w:r w:rsidRPr="00980415">
        <w:rPr>
          <w:rFonts w:ascii="Bookman Old Style" w:hAnsi="Bookman Old Style"/>
          <w:sz w:val="24"/>
          <w:szCs w:val="24"/>
        </w:rPr>
        <w:t xml:space="preserve">                                              RAP1             Mouvements créditeurs           Marge disponible au 28/05/2014</w:t>
      </w:r>
    </w:p>
    <w:p w:rsidR="00DA3018" w:rsidRPr="00980415" w:rsidRDefault="00DA3018" w:rsidP="00DA3018">
      <w:pPr>
        <w:spacing w:after="0"/>
        <w:ind w:left="708"/>
        <w:rPr>
          <w:rFonts w:ascii="Bookman Old Style" w:hAnsi="Bookman Old Style"/>
          <w:sz w:val="24"/>
          <w:szCs w:val="24"/>
        </w:rPr>
      </w:pPr>
      <w:r w:rsidRPr="00980415">
        <w:rPr>
          <w:rFonts w:ascii="Bookman Old Style" w:hAnsi="Bookman Old Style"/>
          <w:sz w:val="24"/>
          <w:szCs w:val="24"/>
        </w:rPr>
        <w:t>Compte règlement Secteurs Prioritaires</w:t>
      </w:r>
    </w:p>
    <w:p w:rsidR="00DA3018" w:rsidRPr="00980415" w:rsidRDefault="00DA3018" w:rsidP="00DA3018">
      <w:pPr>
        <w:spacing w:after="0"/>
        <w:rPr>
          <w:rFonts w:ascii="Bookman Old Style" w:hAnsi="Bookman Old Style" w:cs="Times New Roman"/>
          <w:sz w:val="24"/>
          <w:szCs w:val="24"/>
        </w:rPr>
      </w:pPr>
    </w:p>
    <w:p w:rsidR="00DA3018" w:rsidRPr="00980415" w:rsidRDefault="00DA3018" w:rsidP="00DA3018">
      <w:pPr>
        <w:spacing w:after="0"/>
        <w:rPr>
          <w:rFonts w:ascii="Bookman Old Style" w:hAnsi="Bookman Old Style"/>
          <w:sz w:val="24"/>
          <w:szCs w:val="24"/>
        </w:rPr>
      </w:pPr>
      <w:r w:rsidRPr="00980415">
        <w:rPr>
          <w:rFonts w:ascii="Bookman Old Style" w:hAnsi="Bookman Old Style"/>
          <w:sz w:val="24"/>
          <w:szCs w:val="24"/>
        </w:rPr>
        <w:t xml:space="preserve">Lettre n°343/MFB/DGTCP/2014 du 22/09/2014 ; </w:t>
      </w:r>
      <w:r w:rsidRPr="00980415">
        <w:rPr>
          <w:rFonts w:ascii="Bookman Old Style" w:hAnsi="Bookman Old Style"/>
          <w:b/>
          <w:sz w:val="24"/>
          <w:szCs w:val="24"/>
        </w:rPr>
        <w:t>RAP1 = 143 749 545 000 FCFA</w:t>
      </w:r>
      <w:r w:rsidRPr="00980415">
        <w:rPr>
          <w:rFonts w:ascii="Bookman Old Style" w:hAnsi="Bookman Old Style"/>
          <w:sz w:val="24"/>
          <w:szCs w:val="24"/>
        </w:rPr>
        <w:t xml:space="preserve"> après Collectif Budgétaire.</w:t>
      </w:r>
    </w:p>
    <w:p w:rsidR="00DA3018" w:rsidRPr="00980415" w:rsidRDefault="00DA3018" w:rsidP="00DA3018">
      <w:pPr>
        <w:spacing w:after="0"/>
        <w:rPr>
          <w:rFonts w:ascii="Bookman Old Style" w:hAnsi="Bookman Old Style"/>
          <w:sz w:val="24"/>
          <w:szCs w:val="24"/>
        </w:rPr>
      </w:pPr>
      <w:r w:rsidRPr="00980415">
        <w:rPr>
          <w:rFonts w:ascii="Bookman Old Style" w:hAnsi="Bookman Old Style"/>
          <w:sz w:val="24"/>
          <w:szCs w:val="24"/>
        </w:rPr>
        <w:t xml:space="preserve">Marge disponible au 18 Février 2014 = 143 749 545 000    36 182 855 288              107 566 689 712 </w:t>
      </w:r>
    </w:p>
    <w:p w:rsidR="00DA3018" w:rsidRPr="00980415" w:rsidRDefault="00DA3018" w:rsidP="00DA3018">
      <w:pPr>
        <w:spacing w:after="0"/>
        <w:ind w:left="708"/>
        <w:rPr>
          <w:rFonts w:ascii="Bookman Old Style" w:hAnsi="Bookman Old Style"/>
          <w:sz w:val="24"/>
          <w:szCs w:val="24"/>
        </w:rPr>
      </w:pPr>
      <w:r w:rsidRPr="00980415">
        <w:rPr>
          <w:rFonts w:ascii="Bookman Old Style" w:hAnsi="Bookman Old Style"/>
          <w:sz w:val="24"/>
          <w:szCs w:val="24"/>
        </w:rPr>
        <w:t xml:space="preserve">                                            RAP1          Mouvements créditeurs          Marge disponible au 19/12/2014</w:t>
      </w:r>
    </w:p>
    <w:p w:rsidR="00DA3018" w:rsidRPr="00980415" w:rsidRDefault="00DA3018" w:rsidP="006A719F">
      <w:pPr>
        <w:spacing w:after="0"/>
        <w:rPr>
          <w:rFonts w:ascii="Bookman Old Style" w:hAnsi="Bookman Old Style"/>
          <w:sz w:val="24"/>
          <w:szCs w:val="24"/>
        </w:rPr>
      </w:pPr>
      <w:r w:rsidRPr="00980415">
        <w:rPr>
          <w:rFonts w:ascii="Bookman Old Style" w:hAnsi="Bookman Old Style"/>
          <w:sz w:val="24"/>
          <w:szCs w:val="24"/>
        </w:rPr>
        <w:lastRenderedPageBreak/>
        <w:t>Compte règlement Secteurs Prioritaires</w:t>
      </w:r>
    </w:p>
    <w:p w:rsidR="00DA3018" w:rsidRPr="00271ADA" w:rsidRDefault="00DA3018" w:rsidP="00DA3018">
      <w:pPr>
        <w:spacing w:after="0"/>
        <w:ind w:left="708"/>
        <w:rPr>
          <w:rFonts w:ascii="Bookman Old Style" w:hAnsi="Bookman Old Style"/>
          <w:sz w:val="16"/>
          <w:szCs w:val="16"/>
        </w:rPr>
      </w:pPr>
    </w:p>
    <w:p w:rsidR="00DA3018" w:rsidRPr="00980415" w:rsidRDefault="00DA3018" w:rsidP="00DA3018">
      <w:pPr>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Au titre des revenus pétroliers directs (dividendes et redevances), de </w:t>
      </w:r>
      <w:r w:rsidRPr="00980415">
        <w:rPr>
          <w:rFonts w:ascii="Bookman Old Style" w:hAnsi="Bookman Old Style" w:cs="Times New Roman"/>
          <w:b/>
          <w:sz w:val="24"/>
          <w:szCs w:val="24"/>
        </w:rPr>
        <w:t>2004</w:t>
      </w:r>
      <w:r w:rsidRPr="00980415">
        <w:rPr>
          <w:rFonts w:ascii="Bookman Old Style" w:hAnsi="Bookman Old Style" w:cs="Times New Roman"/>
          <w:sz w:val="24"/>
          <w:szCs w:val="24"/>
        </w:rPr>
        <w:t xml:space="preserve"> à </w:t>
      </w:r>
      <w:r w:rsidRPr="00980415">
        <w:rPr>
          <w:rFonts w:ascii="Bookman Old Style" w:hAnsi="Bookman Old Style" w:cs="Times New Roman"/>
          <w:b/>
          <w:sz w:val="24"/>
          <w:szCs w:val="24"/>
        </w:rPr>
        <w:t xml:space="preserve">2014, </w:t>
      </w:r>
      <w:r w:rsidRPr="00980415">
        <w:rPr>
          <w:rFonts w:ascii="Bookman Old Style" w:hAnsi="Bookman Old Style" w:cs="Times New Roman"/>
          <w:sz w:val="24"/>
          <w:szCs w:val="24"/>
        </w:rPr>
        <w:t>après entrée en vigueur des conventions du 29 mars 2007</w:t>
      </w:r>
      <w:r w:rsidRPr="00980415">
        <w:rPr>
          <w:rFonts w:ascii="Bookman Old Style" w:hAnsi="Bookman Old Style" w:cs="Times New Roman"/>
          <w:b/>
          <w:sz w:val="24"/>
          <w:szCs w:val="24"/>
        </w:rPr>
        <w:t xml:space="preserve">, </w:t>
      </w:r>
      <w:r w:rsidRPr="00980415">
        <w:rPr>
          <w:rFonts w:ascii="Bookman Old Style" w:hAnsi="Bookman Old Style" w:cs="Times New Roman"/>
          <w:sz w:val="24"/>
          <w:szCs w:val="24"/>
        </w:rPr>
        <w:t xml:space="preserve">le Ministère de Finances et du Budget a eu à lancer </w:t>
      </w:r>
      <w:r w:rsidR="00C20220" w:rsidRPr="00980415">
        <w:rPr>
          <w:rFonts w:ascii="Bookman Old Style" w:hAnsi="Bookman Old Style" w:cs="Times New Roman"/>
          <w:sz w:val="24"/>
          <w:szCs w:val="24"/>
        </w:rPr>
        <w:t>quatre-vingt-douze</w:t>
      </w:r>
      <w:r w:rsidRPr="00980415">
        <w:rPr>
          <w:rFonts w:ascii="Bookman Old Style" w:hAnsi="Bookman Old Style" w:cs="Times New Roman"/>
          <w:b/>
          <w:sz w:val="24"/>
          <w:szCs w:val="24"/>
        </w:rPr>
        <w:t>(92) appels de fonds</w:t>
      </w:r>
      <w:r w:rsidRPr="00980415">
        <w:rPr>
          <w:rFonts w:ascii="Bookman Old Style" w:hAnsi="Bookman Old Style" w:cs="Times New Roman"/>
          <w:sz w:val="24"/>
          <w:szCs w:val="24"/>
        </w:rPr>
        <w:t xml:space="preserve"> pour un montant de </w:t>
      </w:r>
      <w:r w:rsidRPr="00980415">
        <w:rPr>
          <w:rFonts w:ascii="Bookman Old Style" w:hAnsi="Bookman Old Style" w:cs="Times New Roman"/>
          <w:b/>
          <w:sz w:val="24"/>
          <w:szCs w:val="24"/>
        </w:rPr>
        <w:t xml:space="preserve">1.904.799.670.215 </w:t>
      </w:r>
      <w:r w:rsidR="00252776">
        <w:rPr>
          <w:rFonts w:ascii="Bookman Old Style" w:hAnsi="Bookman Old Style" w:cs="Times New Roman"/>
          <w:sz w:val="24"/>
          <w:szCs w:val="24"/>
        </w:rPr>
        <w:t xml:space="preserve">FCFA </w:t>
      </w:r>
      <w:r w:rsidRPr="00980415">
        <w:rPr>
          <w:rFonts w:ascii="Bookman Old Style" w:hAnsi="Bookman Old Style" w:cs="Times New Roman"/>
          <w:sz w:val="24"/>
          <w:szCs w:val="24"/>
        </w:rPr>
        <w:t>réparti de la manière suivante :</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Secteurs prioritaires :            </w:t>
      </w:r>
      <w:r w:rsidRPr="00980415">
        <w:rPr>
          <w:rFonts w:ascii="Bookman Old Style" w:hAnsi="Bookman Old Style" w:cs="Times New Roman"/>
          <w:b/>
          <w:sz w:val="24"/>
          <w:szCs w:val="24"/>
        </w:rPr>
        <w:t>1.417.463.175.200 FCFA</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Région productrice :                   </w:t>
      </w:r>
      <w:r w:rsidRPr="00980415">
        <w:rPr>
          <w:rFonts w:ascii="Bookman Old Style" w:hAnsi="Bookman Old Style" w:cs="Times New Roman"/>
          <w:b/>
          <w:sz w:val="24"/>
          <w:szCs w:val="24"/>
        </w:rPr>
        <w:t>85.616.563.944 FCFA</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Trésor Public :                          </w:t>
      </w:r>
      <w:r w:rsidRPr="00980415">
        <w:rPr>
          <w:rFonts w:ascii="Bookman Old Style" w:hAnsi="Bookman Old Style" w:cs="Times New Roman"/>
          <w:b/>
          <w:sz w:val="24"/>
          <w:szCs w:val="24"/>
        </w:rPr>
        <w:t>385.413.817.978 FCFA</w:t>
      </w:r>
    </w:p>
    <w:p w:rsidR="00DA3018" w:rsidRPr="00980415" w:rsidRDefault="00DA3018" w:rsidP="00DA3018">
      <w:pPr>
        <w:pStyle w:val="Paragraphedeliste"/>
        <w:numPr>
          <w:ilvl w:val="0"/>
          <w:numId w:val="22"/>
        </w:numPr>
        <w:tabs>
          <w:tab w:val="clear" w:pos="5223"/>
        </w:tabs>
        <w:spacing w:after="0"/>
        <w:rPr>
          <w:rFonts w:ascii="Bookman Old Style" w:hAnsi="Bookman Old Style" w:cs="Times New Roman"/>
          <w:sz w:val="24"/>
          <w:szCs w:val="24"/>
        </w:rPr>
      </w:pPr>
      <w:r w:rsidRPr="00980415">
        <w:rPr>
          <w:rFonts w:ascii="Bookman Old Style" w:hAnsi="Bookman Old Style" w:cs="Times New Roman"/>
          <w:sz w:val="24"/>
          <w:szCs w:val="24"/>
        </w:rPr>
        <w:t xml:space="preserve">Compte Stabilisation 1 :             </w:t>
      </w:r>
      <w:r w:rsidRPr="00980415">
        <w:rPr>
          <w:rFonts w:ascii="Bookman Old Style" w:hAnsi="Bookman Old Style" w:cs="Times New Roman"/>
          <w:b/>
          <w:sz w:val="24"/>
          <w:szCs w:val="24"/>
        </w:rPr>
        <w:t>15.606.976.719 FCFA</w:t>
      </w:r>
    </w:p>
    <w:p w:rsidR="00DA3018" w:rsidRPr="00980415" w:rsidRDefault="00DA3018" w:rsidP="00DA3018">
      <w:pPr>
        <w:spacing w:after="0"/>
        <w:ind w:left="720"/>
        <w:rPr>
          <w:rFonts w:ascii="Bookman Old Style" w:hAnsi="Bookman Old Style"/>
          <w:sz w:val="24"/>
          <w:szCs w:val="24"/>
        </w:rPr>
      </w:pPr>
    </w:p>
    <w:p w:rsidR="00DA3018" w:rsidRPr="005D35F2" w:rsidRDefault="005D35F2" w:rsidP="00DA3018">
      <w:pPr>
        <w:spacing w:after="0"/>
        <w:ind w:left="360"/>
        <w:jc w:val="center"/>
        <w:rPr>
          <w:rFonts w:ascii="Bookman Old Style" w:hAnsi="Bookman Old Style" w:cs="Times New Roman"/>
          <w:sz w:val="20"/>
          <w:szCs w:val="20"/>
        </w:rPr>
      </w:pPr>
      <w:r>
        <w:rPr>
          <w:rFonts w:ascii="Bookman Old Style" w:hAnsi="Bookman Old Style" w:cs="Times New Roman"/>
          <w:b/>
          <w:sz w:val="20"/>
          <w:szCs w:val="20"/>
          <w:u w:val="single"/>
        </w:rPr>
        <w:t>Graphique n</w:t>
      </w:r>
      <w:r w:rsidR="00C20220" w:rsidRPr="005D35F2">
        <w:rPr>
          <w:rFonts w:ascii="Bookman Old Style" w:hAnsi="Bookman Old Style" w:cs="Times New Roman"/>
          <w:b/>
          <w:sz w:val="20"/>
          <w:szCs w:val="20"/>
          <w:u w:val="single"/>
        </w:rPr>
        <w:t xml:space="preserve">°14 </w:t>
      </w:r>
      <w:r w:rsidR="00DA3018" w:rsidRPr="005D35F2">
        <w:rPr>
          <w:rFonts w:ascii="Bookman Old Style" w:hAnsi="Bookman Old Style" w:cs="Times New Roman"/>
          <w:sz w:val="20"/>
          <w:szCs w:val="20"/>
        </w:rPr>
        <w:t xml:space="preserve">: Répartition du montant cumulé des recettes </w:t>
      </w:r>
      <w:r w:rsidR="000210AD" w:rsidRPr="005D35F2">
        <w:rPr>
          <w:rFonts w:ascii="Bookman Old Style" w:hAnsi="Bookman Old Style" w:cs="Times New Roman"/>
          <w:sz w:val="20"/>
          <w:szCs w:val="20"/>
        </w:rPr>
        <w:br/>
      </w:r>
      <w:r w:rsidR="00DA3018" w:rsidRPr="005D35F2">
        <w:rPr>
          <w:rFonts w:ascii="Bookman Old Style" w:hAnsi="Bookman Old Style" w:cs="Times New Roman"/>
          <w:sz w:val="20"/>
          <w:szCs w:val="20"/>
        </w:rPr>
        <w:t>pétrolières sur la période 2004 - 2014</w:t>
      </w:r>
    </w:p>
    <w:p w:rsidR="00DA3018" w:rsidRPr="002E722E" w:rsidRDefault="00DA3018" w:rsidP="00DA3018">
      <w:pPr>
        <w:spacing w:after="0"/>
        <w:ind w:left="720"/>
        <w:rPr>
          <w:rFonts w:ascii="Bookman Old Style" w:hAnsi="Bookman Old Style"/>
          <w:sz w:val="16"/>
          <w:szCs w:val="16"/>
        </w:rPr>
      </w:pPr>
    </w:p>
    <w:p w:rsidR="00DA3018" w:rsidRPr="002E722E" w:rsidRDefault="00DA3018" w:rsidP="00DA3018">
      <w:pPr>
        <w:spacing w:after="0"/>
        <w:ind w:left="720"/>
        <w:rPr>
          <w:rFonts w:ascii="Bookman Old Style" w:hAnsi="Bookman Old Style"/>
          <w:sz w:val="16"/>
          <w:szCs w:val="16"/>
        </w:rPr>
      </w:pPr>
      <w:r w:rsidRPr="002E722E">
        <w:rPr>
          <w:rFonts w:ascii="Bookman Old Style" w:hAnsi="Bookman Old Style"/>
          <w:noProof/>
          <w:sz w:val="16"/>
          <w:szCs w:val="16"/>
          <w:lang w:val="en-US"/>
        </w:rPr>
        <w:drawing>
          <wp:inline distT="0" distB="0" distL="0" distR="0">
            <wp:extent cx="4777237" cy="2743200"/>
            <wp:effectExtent l="19050" t="0" r="23363" b="0"/>
            <wp:docPr id="1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A3018" w:rsidRPr="002E722E" w:rsidRDefault="00DA3018" w:rsidP="00DA3018">
      <w:pPr>
        <w:spacing w:after="0"/>
        <w:ind w:left="720"/>
        <w:rPr>
          <w:rFonts w:ascii="Bookman Old Style" w:hAnsi="Bookman Old Style"/>
          <w:sz w:val="16"/>
          <w:szCs w:val="16"/>
        </w:rPr>
      </w:pPr>
    </w:p>
    <w:p w:rsidR="00DA3018" w:rsidRPr="00C20220" w:rsidRDefault="00DA3018" w:rsidP="00DA3018">
      <w:pPr>
        <w:spacing w:after="0"/>
        <w:rPr>
          <w:rFonts w:ascii="Bookman Old Style" w:hAnsi="Bookman Old Style" w:cs="Times New Roman"/>
          <w:b/>
          <w:sz w:val="24"/>
          <w:szCs w:val="24"/>
        </w:rPr>
      </w:pPr>
      <w:r w:rsidRPr="00C20220">
        <w:rPr>
          <w:rFonts w:ascii="Bookman Old Style" w:hAnsi="Bookman Old Style" w:cs="Times New Roman"/>
          <w:sz w:val="24"/>
          <w:szCs w:val="24"/>
        </w:rPr>
        <w:t xml:space="preserve">Sur les montants de </w:t>
      </w:r>
      <w:r w:rsidRPr="00C20220">
        <w:rPr>
          <w:rFonts w:ascii="Bookman Old Style" w:hAnsi="Bookman Old Style" w:cs="Times New Roman"/>
          <w:b/>
          <w:sz w:val="24"/>
          <w:szCs w:val="24"/>
        </w:rPr>
        <w:t xml:space="preserve">1.904.799.670.215 </w:t>
      </w:r>
      <w:r w:rsidR="00252776">
        <w:rPr>
          <w:rFonts w:ascii="Bookman Old Style" w:hAnsi="Bookman Old Style" w:cs="Times New Roman"/>
          <w:b/>
          <w:sz w:val="24"/>
          <w:szCs w:val="24"/>
        </w:rPr>
        <w:t xml:space="preserve">FCFA </w:t>
      </w:r>
      <w:r w:rsidRPr="00C20220">
        <w:rPr>
          <w:rFonts w:ascii="Bookman Old Style" w:hAnsi="Bookman Old Style" w:cs="Times New Roman"/>
          <w:sz w:val="24"/>
          <w:szCs w:val="24"/>
        </w:rPr>
        <w:t>encaissés sur la période  2004-2014</w:t>
      </w:r>
      <w:r w:rsidRPr="00C20220">
        <w:rPr>
          <w:rFonts w:ascii="Bookman Old Style" w:hAnsi="Bookman Old Style" w:cs="Times New Roman"/>
          <w:b/>
          <w:sz w:val="24"/>
          <w:szCs w:val="24"/>
        </w:rPr>
        <w:t xml:space="preserve">, </w:t>
      </w:r>
      <w:r w:rsidRPr="00C20220">
        <w:rPr>
          <w:rFonts w:ascii="Bookman Old Style" w:hAnsi="Bookman Old Style" w:cs="Times New Roman"/>
          <w:sz w:val="24"/>
          <w:szCs w:val="24"/>
        </w:rPr>
        <w:t>75% du montant sont alloués aux Secteurs Prioritaires contre 20% au Trésor Public et 5% à la Région Productrice.</w:t>
      </w:r>
    </w:p>
    <w:p w:rsidR="00DA3018" w:rsidRPr="00271ADA" w:rsidRDefault="00DA3018" w:rsidP="00DA3018">
      <w:pPr>
        <w:spacing w:after="0"/>
        <w:rPr>
          <w:rFonts w:ascii="Bookman Old Style" w:hAnsi="Bookman Old Style" w:cs="Times New Roman"/>
          <w:b/>
          <w:sz w:val="16"/>
          <w:szCs w:val="16"/>
        </w:rPr>
      </w:pPr>
    </w:p>
    <w:p w:rsidR="00DA3018" w:rsidRPr="006628BD" w:rsidRDefault="00DA3018" w:rsidP="00DA3018">
      <w:p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 xml:space="preserve">Selon la revue annuelle avec le Gouvernement du Tchad, les faits marquants des réalisations de 2014 du Consortium </w:t>
      </w:r>
      <w:proofErr w:type="spellStart"/>
      <w:r w:rsidRPr="006628BD">
        <w:rPr>
          <w:rFonts w:ascii="Bookman Old Style" w:eastAsia="Calibri" w:hAnsi="Bookman Old Style" w:cs="Times New Roman"/>
          <w:b/>
          <w:color w:val="000000"/>
          <w:sz w:val="24"/>
          <w:szCs w:val="24"/>
        </w:rPr>
        <w:t>ESSO</w:t>
      </w:r>
      <w:r w:rsidR="00DB6503">
        <w:rPr>
          <w:rFonts w:ascii="Bookman Old Style" w:eastAsia="Calibri" w:hAnsi="Bookman Old Style" w:cs="Times New Roman"/>
          <w:color w:val="000000"/>
          <w:sz w:val="24"/>
          <w:szCs w:val="24"/>
        </w:rPr>
        <w:t>se</w:t>
      </w:r>
      <w:proofErr w:type="spellEnd"/>
      <w:r w:rsidR="00DB6503">
        <w:rPr>
          <w:rFonts w:ascii="Bookman Old Style" w:eastAsia="Calibri" w:hAnsi="Bookman Old Style" w:cs="Times New Roman"/>
          <w:color w:val="000000"/>
          <w:sz w:val="24"/>
          <w:szCs w:val="24"/>
        </w:rPr>
        <w:t xml:space="preserve"> présentent </w:t>
      </w:r>
      <w:r w:rsidRPr="006628BD">
        <w:rPr>
          <w:rFonts w:ascii="Bookman Old Style" w:eastAsia="Calibri" w:hAnsi="Bookman Old Style" w:cs="Times New Roman"/>
          <w:color w:val="000000"/>
          <w:sz w:val="24"/>
          <w:szCs w:val="24"/>
        </w:rPr>
        <w:t>de la manière suivante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 xml:space="preserve">un taux d’incidents enregistrés au total : </w:t>
      </w:r>
      <w:r w:rsidRPr="006628BD">
        <w:rPr>
          <w:rFonts w:ascii="Bookman Old Style" w:eastAsia="Calibri" w:hAnsi="Bookman Old Style" w:cs="Times New Roman"/>
          <w:b/>
          <w:color w:val="000000"/>
          <w:sz w:val="24"/>
          <w:szCs w:val="24"/>
        </w:rPr>
        <w:t>0,12</w:t>
      </w:r>
      <w:r w:rsidR="00DB6503">
        <w:rPr>
          <w:rFonts w:ascii="Bookman Old Style" w:eastAsia="Calibri" w:hAnsi="Bookman Old Style" w:cs="Times New Roman"/>
          <w:b/>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lastRenderedPageBreak/>
        <w:t xml:space="preserve">une production de 2014 : </w:t>
      </w:r>
      <w:r w:rsidRPr="006628BD">
        <w:rPr>
          <w:rFonts w:ascii="Bookman Old Style" w:eastAsia="Calibri" w:hAnsi="Bookman Old Style" w:cs="Times New Roman"/>
          <w:b/>
          <w:color w:val="000000"/>
          <w:sz w:val="24"/>
          <w:szCs w:val="24"/>
        </w:rPr>
        <w:t>28,7 millions de barils</w:t>
      </w:r>
      <w:r w:rsidRPr="006628BD">
        <w:rPr>
          <w:rFonts w:ascii="Bookman Old Style" w:eastAsia="Calibri" w:hAnsi="Bookman Old Style" w:cs="Times New Roman"/>
          <w:color w:val="000000"/>
          <w:sz w:val="24"/>
          <w:szCs w:val="24"/>
        </w:rPr>
        <w:t xml:space="preserve">. La production journalière moyenne était </w:t>
      </w:r>
      <w:r w:rsidRPr="006628BD">
        <w:rPr>
          <w:rFonts w:ascii="Bookman Old Style" w:eastAsia="Calibri" w:hAnsi="Bookman Old Style" w:cs="Times New Roman"/>
          <w:b/>
          <w:color w:val="000000"/>
          <w:sz w:val="24"/>
          <w:szCs w:val="24"/>
        </w:rPr>
        <w:t xml:space="preserve">78,6 </w:t>
      </w:r>
      <w:proofErr w:type="spellStart"/>
      <w:r w:rsidRPr="006628BD">
        <w:rPr>
          <w:rFonts w:ascii="Bookman Old Style" w:eastAsia="Calibri" w:hAnsi="Bookman Old Style" w:cs="Times New Roman"/>
          <w:b/>
          <w:color w:val="000000"/>
          <w:sz w:val="24"/>
          <w:szCs w:val="24"/>
        </w:rPr>
        <w:t>kbh</w:t>
      </w:r>
      <w:proofErr w:type="spellEnd"/>
      <w:r w:rsidRPr="006628BD">
        <w:rPr>
          <w:rFonts w:ascii="Bookman Old Style" w:eastAsia="Calibri" w:hAnsi="Bookman Old Style" w:cs="Times New Roman"/>
          <w:b/>
          <w:color w:val="000000"/>
          <w:sz w:val="24"/>
          <w:szCs w:val="24"/>
        </w:rPr>
        <w:t xml:space="preserve">/j </w:t>
      </w:r>
      <w:r w:rsidRPr="006628BD">
        <w:rPr>
          <w:rFonts w:ascii="Bookman Old Style" w:eastAsia="Calibri" w:hAnsi="Bookman Old Style" w:cs="Times New Roman"/>
          <w:color w:val="000000"/>
          <w:sz w:val="24"/>
          <w:szCs w:val="24"/>
        </w:rPr>
        <w:t xml:space="preserve">contre </w:t>
      </w:r>
      <w:r w:rsidRPr="006628BD">
        <w:rPr>
          <w:rFonts w:ascii="Bookman Old Style" w:eastAsia="Calibri" w:hAnsi="Bookman Old Style" w:cs="Times New Roman"/>
          <w:b/>
          <w:color w:val="000000"/>
          <w:sz w:val="24"/>
          <w:szCs w:val="24"/>
        </w:rPr>
        <w:t xml:space="preserve">81,6 </w:t>
      </w:r>
      <w:proofErr w:type="spellStart"/>
      <w:r w:rsidRPr="006628BD">
        <w:rPr>
          <w:rFonts w:ascii="Bookman Old Style" w:eastAsia="Calibri" w:hAnsi="Bookman Old Style" w:cs="Times New Roman"/>
          <w:b/>
          <w:color w:val="000000"/>
          <w:sz w:val="24"/>
          <w:szCs w:val="24"/>
        </w:rPr>
        <w:t>kbh</w:t>
      </w:r>
      <w:proofErr w:type="spellEnd"/>
      <w:r w:rsidRPr="006628BD">
        <w:rPr>
          <w:rFonts w:ascii="Bookman Old Style" w:eastAsia="Calibri" w:hAnsi="Bookman Old Style" w:cs="Times New Roman"/>
          <w:b/>
          <w:color w:val="000000"/>
          <w:sz w:val="24"/>
          <w:szCs w:val="24"/>
        </w:rPr>
        <w:t xml:space="preserve">/j </w:t>
      </w:r>
      <w:r w:rsidRPr="006628BD">
        <w:rPr>
          <w:rFonts w:ascii="Bookman Old Style" w:eastAsia="Calibri" w:hAnsi="Bookman Old Style" w:cs="Times New Roman"/>
          <w:color w:val="000000"/>
          <w:sz w:val="24"/>
          <w:szCs w:val="24"/>
        </w:rPr>
        <w:t>en 2013</w:t>
      </w:r>
      <w:r w:rsidR="00DB6503">
        <w:rPr>
          <w:rFonts w:ascii="Bookman Old Style" w:eastAsia="Calibri" w:hAnsi="Bookman Old Style" w:cs="Times New Roman"/>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une augmentation de la capacité d’injection du volume d’eau suite au forage des nouveaux injecteurs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75 nouveaux puits ont été forés (parmi lesquels 74 puits sont complétés) contre 67 initialement prévus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 xml:space="preserve">les stimulations des puits ont permis une augmentation de </w:t>
      </w:r>
      <w:r w:rsidRPr="006628BD">
        <w:rPr>
          <w:rFonts w:ascii="Bookman Old Style" w:eastAsia="Calibri" w:hAnsi="Bookman Old Style" w:cs="Times New Roman"/>
          <w:b/>
          <w:color w:val="000000"/>
          <w:sz w:val="24"/>
          <w:szCs w:val="24"/>
        </w:rPr>
        <w:t xml:space="preserve">4,2 </w:t>
      </w:r>
      <w:proofErr w:type="spellStart"/>
      <w:r w:rsidRPr="006628BD">
        <w:rPr>
          <w:rFonts w:ascii="Bookman Old Style" w:eastAsia="Calibri" w:hAnsi="Bookman Old Style" w:cs="Times New Roman"/>
          <w:b/>
          <w:color w:val="000000"/>
          <w:sz w:val="24"/>
          <w:szCs w:val="24"/>
        </w:rPr>
        <w:t>kbh</w:t>
      </w:r>
      <w:proofErr w:type="spellEnd"/>
      <w:r w:rsidRPr="006628BD">
        <w:rPr>
          <w:rFonts w:ascii="Bookman Old Style" w:eastAsia="Calibri" w:hAnsi="Bookman Old Style" w:cs="Times New Roman"/>
          <w:b/>
          <w:color w:val="000000"/>
          <w:sz w:val="24"/>
          <w:szCs w:val="24"/>
        </w:rPr>
        <w:t>/j</w:t>
      </w:r>
      <w:r w:rsidRPr="006628BD">
        <w:rPr>
          <w:rFonts w:ascii="Bookman Old Style" w:eastAsia="Calibri" w:hAnsi="Bookman Old Style" w:cs="Times New Roman"/>
          <w:color w:val="000000"/>
          <w:sz w:val="24"/>
          <w:szCs w:val="24"/>
        </w:rPr>
        <w:t xml:space="preserve"> dans la production (</w:t>
      </w:r>
      <w:r w:rsidRPr="006628BD">
        <w:rPr>
          <w:rFonts w:ascii="Bookman Old Style" w:eastAsia="Calibri" w:hAnsi="Bookman Old Style" w:cs="Times New Roman"/>
          <w:b/>
          <w:color w:val="000000"/>
          <w:sz w:val="24"/>
          <w:szCs w:val="24"/>
        </w:rPr>
        <w:t xml:space="preserve">413 </w:t>
      </w:r>
      <w:r w:rsidRPr="006628BD">
        <w:rPr>
          <w:rFonts w:ascii="Bookman Old Style" w:eastAsia="Calibri" w:hAnsi="Bookman Old Style" w:cs="Times New Roman"/>
          <w:color w:val="000000"/>
          <w:sz w:val="24"/>
          <w:szCs w:val="24"/>
        </w:rPr>
        <w:t>stimulations)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 xml:space="preserve">une production totale de 2003 – 2014 : </w:t>
      </w:r>
      <w:r w:rsidRPr="006628BD">
        <w:rPr>
          <w:rFonts w:ascii="Bookman Old Style" w:eastAsia="Calibri" w:hAnsi="Bookman Old Style" w:cs="Times New Roman"/>
          <w:b/>
          <w:color w:val="000000"/>
          <w:sz w:val="24"/>
          <w:szCs w:val="24"/>
        </w:rPr>
        <w:t>520 millions de barils</w:t>
      </w:r>
      <w:r w:rsidR="00DB6503">
        <w:rPr>
          <w:rFonts w:ascii="Bookman Old Style" w:eastAsia="Calibri" w:hAnsi="Bookman Old Style" w:cs="Times New Roman"/>
          <w:b/>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 xml:space="preserve">un paiement à l’Etat : </w:t>
      </w:r>
      <w:r w:rsidR="00DB6503">
        <w:rPr>
          <w:rFonts w:ascii="Bookman Old Style" w:eastAsia="Calibri" w:hAnsi="Bookman Old Style" w:cs="Times New Roman"/>
          <w:b/>
          <w:color w:val="000000"/>
          <w:sz w:val="24"/>
          <w:szCs w:val="24"/>
        </w:rPr>
        <w:t xml:space="preserve">1,0 milliards </w:t>
      </w:r>
      <w:r w:rsidRPr="006628BD">
        <w:rPr>
          <w:rFonts w:ascii="Bookman Old Style" w:eastAsia="Calibri" w:hAnsi="Bookman Old Style" w:cs="Times New Roman"/>
          <w:b/>
          <w:color w:val="000000"/>
          <w:sz w:val="24"/>
          <w:szCs w:val="24"/>
        </w:rPr>
        <w:t xml:space="preserve">de dollars US </w:t>
      </w:r>
      <w:r w:rsidRPr="006628BD">
        <w:rPr>
          <w:rFonts w:ascii="Bookman Old Style" w:eastAsia="Calibri" w:hAnsi="Bookman Old Style" w:cs="Times New Roman"/>
          <w:color w:val="000000"/>
          <w:sz w:val="24"/>
          <w:szCs w:val="24"/>
        </w:rPr>
        <w:t xml:space="preserve">(exclus les paiements SHT, incluses les redevances pétrolières estimées à </w:t>
      </w:r>
      <w:r w:rsidRPr="006628BD">
        <w:rPr>
          <w:rFonts w:ascii="Bookman Old Style" w:eastAsia="Calibri" w:hAnsi="Bookman Old Style" w:cs="Times New Roman"/>
          <w:b/>
          <w:color w:val="000000"/>
          <w:sz w:val="24"/>
          <w:szCs w:val="24"/>
        </w:rPr>
        <w:t>328 millions de dollars US</w:t>
      </w:r>
      <w:r w:rsidR="00DB6503">
        <w:rPr>
          <w:rFonts w:ascii="Bookman Old Style" w:eastAsia="Calibri" w:hAnsi="Bookman Old Style" w:cs="Times New Roman"/>
          <w:b/>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b/>
          <w:color w:val="000000"/>
          <w:sz w:val="24"/>
          <w:szCs w:val="24"/>
        </w:rPr>
      </w:pPr>
      <w:r w:rsidRPr="006628BD">
        <w:rPr>
          <w:rFonts w:ascii="Bookman Old Style" w:eastAsia="Calibri" w:hAnsi="Bookman Old Style" w:cs="Times New Roman"/>
          <w:color w:val="000000"/>
          <w:sz w:val="24"/>
          <w:szCs w:val="24"/>
        </w:rPr>
        <w:t xml:space="preserve">un total des paiements à l’Etat, de 2003 à 2014 de l’ordre de </w:t>
      </w:r>
      <w:r w:rsidRPr="006628BD">
        <w:rPr>
          <w:rFonts w:ascii="Bookman Old Style" w:eastAsia="Calibri" w:hAnsi="Bookman Old Style" w:cs="Times New Roman"/>
          <w:b/>
          <w:color w:val="000000"/>
          <w:sz w:val="24"/>
          <w:szCs w:val="24"/>
        </w:rPr>
        <w:t>12,6 milliards de dollars US</w:t>
      </w:r>
      <w:r w:rsidR="00DB6503">
        <w:rPr>
          <w:rFonts w:ascii="Bookman Old Style" w:eastAsia="Calibri" w:hAnsi="Bookman Old Style" w:cs="Times New Roman"/>
          <w:b/>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 xml:space="preserve">des dépenses d’exploitation et de soutien à la production de </w:t>
      </w:r>
      <w:r w:rsidRPr="006628BD">
        <w:rPr>
          <w:rFonts w:ascii="Bookman Old Style" w:eastAsia="Calibri" w:hAnsi="Bookman Old Style" w:cs="Times New Roman"/>
          <w:b/>
          <w:color w:val="000000"/>
          <w:sz w:val="24"/>
          <w:szCs w:val="24"/>
        </w:rPr>
        <w:t>944 millions de dollars US</w:t>
      </w:r>
      <w:r w:rsidR="00DB6503">
        <w:rPr>
          <w:rFonts w:ascii="Bookman Old Style" w:eastAsia="Calibri" w:hAnsi="Bookman Old Style" w:cs="Times New Roman"/>
          <w:b/>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une référence mondiale en matière de bonne performance de système de pompage</w:t>
      </w:r>
      <w:r w:rsidR="00DB6503">
        <w:rPr>
          <w:rFonts w:ascii="Bookman Old Style" w:eastAsia="Calibri" w:hAnsi="Bookman Old Style" w:cs="Times New Roman"/>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une restitution accélérée des terres dans la zone des champs pétroliers</w:t>
      </w:r>
      <w:r w:rsidR="00DB6503">
        <w:rPr>
          <w:rFonts w:ascii="Bookman Old Style" w:eastAsia="Calibri" w:hAnsi="Bookman Old Style" w:cs="Times New Roman"/>
          <w:color w:val="000000"/>
          <w:sz w:val="24"/>
          <w:szCs w:val="24"/>
        </w:rPr>
        <w:t>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une poursuite de la formation des employés et de nationalisation des postes de direction</w:t>
      </w:r>
      <w:r w:rsidR="00DB6503">
        <w:rPr>
          <w:rFonts w:ascii="Bookman Old Style" w:eastAsia="Calibri" w:hAnsi="Bookman Old Style" w:cs="Times New Roman"/>
          <w:color w:val="000000"/>
          <w:sz w:val="24"/>
          <w:szCs w:val="24"/>
        </w:rPr>
        <w:t> ;</w:t>
      </w:r>
    </w:p>
    <w:p w:rsidR="00DA3018" w:rsidRPr="00F0771B"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un rachat par SHT des actions détenues par Chevron dans le Consortium.</w:t>
      </w:r>
    </w:p>
    <w:p w:rsidR="00DA3018" w:rsidRPr="006628BD" w:rsidRDefault="00DA3018" w:rsidP="00DA3018">
      <w:p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Les défis pour le Consortium pour l’année 2014 sont de deux ordres :</w:t>
      </w:r>
    </w:p>
    <w:p w:rsidR="00DA3018" w:rsidRPr="006628BD"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 xml:space="preserve">une baisse importante </w:t>
      </w:r>
      <w:r w:rsidRPr="006628BD">
        <w:rPr>
          <w:rFonts w:ascii="Bookman Old Style" w:eastAsia="Calibri" w:hAnsi="Bookman Old Style" w:cs="Times New Roman"/>
          <w:b/>
          <w:color w:val="000000"/>
          <w:sz w:val="24"/>
          <w:szCs w:val="24"/>
        </w:rPr>
        <w:t>(- 50%)</w:t>
      </w:r>
      <w:r w:rsidRPr="006628BD">
        <w:rPr>
          <w:rFonts w:ascii="Bookman Old Style" w:eastAsia="Calibri" w:hAnsi="Bookman Old Style" w:cs="Times New Roman"/>
          <w:color w:val="000000"/>
          <w:sz w:val="24"/>
          <w:szCs w:val="24"/>
        </w:rPr>
        <w:t xml:space="preserve"> du prix du brut érode la profitabilité et la capacité d’investissement (l’environnement économique actuel requière une nouvelle stratégie d’investissement pour maintenir la production et les revenus pétroliers) ;</w:t>
      </w:r>
    </w:p>
    <w:p w:rsidR="00DA3018" w:rsidRPr="00F0771B" w:rsidRDefault="00DA3018" w:rsidP="00DA3018">
      <w:pPr>
        <w:pStyle w:val="Paragraphedeliste"/>
        <w:numPr>
          <w:ilvl w:val="0"/>
          <w:numId w:val="22"/>
        </w:num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t>un déclin continu de l’approvisionnement en gaz (consommation accrue de gazole et une turbine au brut pour continuer à faire tourner les 4 turbines).</w:t>
      </w:r>
    </w:p>
    <w:p w:rsidR="00DA3018" w:rsidRDefault="00DA3018" w:rsidP="00DA3018">
      <w:pPr>
        <w:spacing w:after="0"/>
        <w:rPr>
          <w:rFonts w:ascii="Bookman Old Style" w:eastAsia="Calibri" w:hAnsi="Bookman Old Style" w:cs="Times New Roman"/>
          <w:color w:val="000000"/>
          <w:sz w:val="24"/>
          <w:szCs w:val="24"/>
        </w:rPr>
      </w:pPr>
      <w:r w:rsidRPr="006628BD">
        <w:rPr>
          <w:rFonts w:ascii="Bookman Old Style" w:eastAsia="Calibri" w:hAnsi="Bookman Old Style" w:cs="Times New Roman"/>
          <w:color w:val="000000"/>
          <w:sz w:val="24"/>
          <w:szCs w:val="24"/>
        </w:rPr>
        <w:lastRenderedPageBreak/>
        <w:t>Les chiffres de l’année 2014 (en millions de dollars US arrondi au nombre entier le plus proche) sont résu</w:t>
      </w:r>
      <w:r w:rsidR="00F0771B">
        <w:rPr>
          <w:rFonts w:ascii="Bookman Old Style" w:eastAsia="Calibri" w:hAnsi="Bookman Old Style" w:cs="Times New Roman"/>
          <w:color w:val="000000"/>
          <w:sz w:val="24"/>
          <w:szCs w:val="24"/>
        </w:rPr>
        <w:t>més dans le tableau ci-dessous:</w:t>
      </w:r>
    </w:p>
    <w:p w:rsidR="00A52235" w:rsidRPr="00271ADA" w:rsidRDefault="00A52235" w:rsidP="00DA3018">
      <w:pPr>
        <w:spacing w:after="0"/>
        <w:rPr>
          <w:rFonts w:ascii="Bookman Old Style" w:eastAsia="Calibri" w:hAnsi="Bookman Old Style" w:cs="Times New Roman"/>
          <w:color w:val="000000"/>
          <w:sz w:val="16"/>
          <w:szCs w:val="16"/>
        </w:rPr>
      </w:pPr>
    </w:p>
    <w:p w:rsidR="00DA3018" w:rsidRPr="005D35F2" w:rsidRDefault="005D35F2" w:rsidP="000210AD">
      <w:pPr>
        <w:spacing w:after="0"/>
        <w:ind w:firstLine="709"/>
        <w:jc w:val="left"/>
        <w:rPr>
          <w:rFonts w:ascii="Bookman Old Style" w:hAnsi="Bookman Old Style"/>
          <w:sz w:val="20"/>
          <w:szCs w:val="20"/>
        </w:rPr>
      </w:pPr>
      <w:r>
        <w:rPr>
          <w:rFonts w:ascii="Bookman Old Style" w:eastAsia="Times New Roman" w:hAnsi="Bookman Old Style" w:cs="Arial"/>
          <w:b/>
          <w:bCs/>
          <w:sz w:val="20"/>
          <w:szCs w:val="20"/>
          <w:u w:val="single"/>
        </w:rPr>
        <w:t>Tableau n</w:t>
      </w:r>
      <w:r w:rsidR="00C20220" w:rsidRPr="005D35F2">
        <w:rPr>
          <w:rFonts w:ascii="Bookman Old Style" w:eastAsia="Times New Roman" w:hAnsi="Bookman Old Style" w:cs="Arial"/>
          <w:b/>
          <w:bCs/>
          <w:sz w:val="20"/>
          <w:szCs w:val="20"/>
          <w:u w:val="single"/>
        </w:rPr>
        <w:t>°57</w:t>
      </w:r>
      <w:r w:rsidR="00DA3018" w:rsidRPr="005D35F2">
        <w:rPr>
          <w:rFonts w:ascii="Bookman Old Style" w:eastAsia="Times New Roman" w:hAnsi="Bookman Old Style" w:cs="Arial"/>
          <w:b/>
          <w:bCs/>
          <w:sz w:val="20"/>
          <w:szCs w:val="20"/>
        </w:rPr>
        <w:t xml:space="preserve">: </w:t>
      </w:r>
      <w:r w:rsidR="00DA3018" w:rsidRPr="005D35F2">
        <w:rPr>
          <w:rFonts w:ascii="Bookman Old Style" w:hAnsi="Bookman Old Style"/>
          <w:sz w:val="20"/>
          <w:szCs w:val="20"/>
        </w:rPr>
        <w:t>Revenus pétroliers du Tchad en 2014</w:t>
      </w:r>
    </w:p>
    <w:tbl>
      <w:tblPr>
        <w:tblStyle w:val="Grilledutableau"/>
        <w:tblW w:w="8136" w:type="dxa"/>
        <w:tblInd w:w="534" w:type="dxa"/>
        <w:tblLook w:val="04A0" w:firstRow="1" w:lastRow="0" w:firstColumn="1" w:lastColumn="0" w:noHBand="0" w:noVBand="1"/>
      </w:tblPr>
      <w:tblGrid>
        <w:gridCol w:w="4309"/>
        <w:gridCol w:w="1843"/>
        <w:gridCol w:w="1984"/>
      </w:tblGrid>
      <w:tr w:rsidR="00DA3018" w:rsidRPr="002E722E" w:rsidTr="00655021">
        <w:trPr>
          <w:trHeight w:val="473"/>
        </w:trPr>
        <w:tc>
          <w:tcPr>
            <w:tcW w:w="4309" w:type="dxa"/>
            <w:shd w:val="clear" w:color="auto" w:fill="FFFF00"/>
          </w:tcPr>
          <w:p w:rsidR="00DA3018" w:rsidRPr="002E722E" w:rsidRDefault="00DA3018" w:rsidP="00655021">
            <w:pPr>
              <w:rPr>
                <w:rFonts w:ascii="Bookman Old Style" w:eastAsia="PMingLiU-ExtB" w:hAnsi="Bookman Old Style"/>
                <w:b/>
                <w:sz w:val="16"/>
                <w:szCs w:val="16"/>
              </w:rPr>
            </w:pPr>
          </w:p>
        </w:tc>
        <w:tc>
          <w:tcPr>
            <w:tcW w:w="1843" w:type="dxa"/>
            <w:shd w:val="clear" w:color="auto" w:fill="FFFF00"/>
          </w:tcPr>
          <w:p w:rsidR="00DA3018" w:rsidRPr="002E722E" w:rsidRDefault="00DA3018" w:rsidP="00655021">
            <w:pPr>
              <w:jc w:val="center"/>
              <w:rPr>
                <w:rFonts w:ascii="Bookman Old Style" w:eastAsia="PMingLiU-ExtB" w:hAnsi="Bookman Old Style"/>
                <w:b/>
                <w:sz w:val="16"/>
                <w:szCs w:val="16"/>
              </w:rPr>
            </w:pPr>
          </w:p>
          <w:p w:rsidR="00DA3018" w:rsidRPr="002E722E" w:rsidRDefault="00DA3018" w:rsidP="00655021">
            <w:pPr>
              <w:jc w:val="center"/>
              <w:rPr>
                <w:rFonts w:ascii="Bookman Old Style" w:eastAsia="PMingLiU-ExtB" w:hAnsi="Bookman Old Style"/>
                <w:b/>
                <w:sz w:val="16"/>
                <w:szCs w:val="16"/>
              </w:rPr>
            </w:pPr>
            <w:r w:rsidRPr="002E722E">
              <w:rPr>
                <w:rFonts w:ascii="Bookman Old Style" w:eastAsia="PMingLiU-ExtB" w:hAnsi="Bookman Old Style"/>
                <w:b/>
                <w:sz w:val="16"/>
                <w:szCs w:val="16"/>
              </w:rPr>
              <w:t>2014</w:t>
            </w:r>
          </w:p>
        </w:tc>
        <w:tc>
          <w:tcPr>
            <w:tcW w:w="1984" w:type="dxa"/>
            <w:shd w:val="clear" w:color="auto" w:fill="FFFF00"/>
          </w:tcPr>
          <w:p w:rsidR="00DA3018" w:rsidRPr="002E722E" w:rsidRDefault="00DA3018" w:rsidP="00655021">
            <w:pPr>
              <w:jc w:val="center"/>
              <w:rPr>
                <w:rFonts w:ascii="Bookman Old Style" w:eastAsia="PMingLiU-ExtB" w:hAnsi="Bookman Old Style"/>
                <w:b/>
                <w:sz w:val="16"/>
                <w:szCs w:val="16"/>
              </w:rPr>
            </w:pPr>
          </w:p>
          <w:p w:rsidR="00DA3018" w:rsidRPr="002E722E" w:rsidRDefault="00DA3018" w:rsidP="00655021">
            <w:pPr>
              <w:jc w:val="center"/>
              <w:rPr>
                <w:rFonts w:ascii="Bookman Old Style" w:eastAsia="PMingLiU-ExtB" w:hAnsi="Bookman Old Style"/>
                <w:b/>
                <w:sz w:val="16"/>
                <w:szCs w:val="16"/>
              </w:rPr>
            </w:pPr>
            <w:r w:rsidRPr="002E722E">
              <w:rPr>
                <w:rFonts w:ascii="Bookman Old Style" w:eastAsia="PMingLiU-ExtB" w:hAnsi="Bookman Old Style"/>
                <w:b/>
                <w:sz w:val="16"/>
                <w:szCs w:val="16"/>
              </w:rPr>
              <w:t>Total à ce jour</w:t>
            </w:r>
          </w:p>
        </w:tc>
      </w:tr>
      <w:tr w:rsidR="00DA3018" w:rsidRPr="002E722E" w:rsidTr="00655021">
        <w:trPr>
          <w:trHeight w:val="283"/>
        </w:trPr>
        <w:tc>
          <w:tcPr>
            <w:tcW w:w="4309" w:type="dxa"/>
            <w:vAlign w:val="center"/>
          </w:tcPr>
          <w:p w:rsidR="00DA3018" w:rsidRPr="002E722E" w:rsidRDefault="00DA3018" w:rsidP="00655021">
            <w:pPr>
              <w:spacing w:line="240" w:lineRule="auto"/>
              <w:jc w:val="left"/>
              <w:rPr>
                <w:rFonts w:ascii="Bookman Old Style" w:eastAsia="PMingLiU-ExtB" w:hAnsi="Bookman Old Style"/>
                <w:sz w:val="16"/>
                <w:szCs w:val="16"/>
              </w:rPr>
            </w:pPr>
            <w:r w:rsidRPr="002E722E">
              <w:rPr>
                <w:rFonts w:ascii="Bookman Old Style" w:eastAsia="PMingLiU-ExtB" w:hAnsi="Bookman Old Style"/>
                <w:sz w:val="16"/>
                <w:szCs w:val="16"/>
              </w:rPr>
              <w:t>Redevances sur les ventes de brut</w:t>
            </w:r>
          </w:p>
        </w:tc>
        <w:tc>
          <w:tcPr>
            <w:tcW w:w="1843" w:type="dxa"/>
            <w:vAlign w:val="center"/>
          </w:tcPr>
          <w:p w:rsidR="00DA3018" w:rsidRPr="002E722E" w:rsidRDefault="00DA3018" w:rsidP="00655021">
            <w:pPr>
              <w:spacing w:line="240" w:lineRule="auto"/>
              <w:jc w:val="right"/>
              <w:rPr>
                <w:rFonts w:ascii="Bookman Old Style" w:eastAsia="PMingLiU-ExtB" w:hAnsi="Bookman Old Style"/>
                <w:sz w:val="16"/>
                <w:szCs w:val="16"/>
              </w:rPr>
            </w:pPr>
            <w:r w:rsidRPr="002E722E">
              <w:rPr>
                <w:rFonts w:ascii="Bookman Old Style" w:eastAsia="PMingLiU-ExtB" w:hAnsi="Bookman Old Style"/>
                <w:sz w:val="16"/>
                <w:szCs w:val="16"/>
              </w:rPr>
              <w:t>0</w:t>
            </w:r>
          </w:p>
        </w:tc>
        <w:tc>
          <w:tcPr>
            <w:tcW w:w="1984" w:type="dxa"/>
            <w:vAlign w:val="center"/>
          </w:tcPr>
          <w:p w:rsidR="00DA3018" w:rsidRPr="002E722E" w:rsidRDefault="00DA3018" w:rsidP="00655021">
            <w:pPr>
              <w:spacing w:line="240" w:lineRule="auto"/>
              <w:jc w:val="right"/>
              <w:rPr>
                <w:rFonts w:ascii="Bookman Old Style" w:eastAsia="PMingLiU-ExtB" w:hAnsi="Bookman Old Style"/>
                <w:b/>
                <w:sz w:val="16"/>
                <w:szCs w:val="16"/>
              </w:rPr>
            </w:pPr>
            <w:r w:rsidRPr="002E722E">
              <w:rPr>
                <w:rFonts w:ascii="Bookman Old Style" w:eastAsia="PMingLiU-ExtB" w:hAnsi="Bookman Old Style"/>
                <w:b/>
                <w:sz w:val="16"/>
                <w:szCs w:val="16"/>
              </w:rPr>
              <w:t>2 720</w:t>
            </w:r>
          </w:p>
        </w:tc>
      </w:tr>
      <w:tr w:rsidR="00DA3018" w:rsidRPr="002E722E" w:rsidTr="00655021">
        <w:trPr>
          <w:trHeight w:val="283"/>
        </w:trPr>
        <w:tc>
          <w:tcPr>
            <w:tcW w:w="4309" w:type="dxa"/>
            <w:vAlign w:val="center"/>
          </w:tcPr>
          <w:p w:rsidR="00DA3018" w:rsidRPr="002E722E" w:rsidRDefault="00DA3018" w:rsidP="00655021">
            <w:pPr>
              <w:spacing w:line="240" w:lineRule="auto"/>
              <w:jc w:val="left"/>
              <w:rPr>
                <w:rFonts w:ascii="Bookman Old Style" w:eastAsia="PMingLiU-ExtB" w:hAnsi="Bookman Old Style"/>
                <w:sz w:val="16"/>
                <w:szCs w:val="16"/>
              </w:rPr>
            </w:pPr>
            <w:r w:rsidRPr="002E722E">
              <w:rPr>
                <w:rFonts w:ascii="Bookman Old Style" w:eastAsia="PMingLiU-ExtB" w:hAnsi="Bookman Old Style"/>
                <w:sz w:val="16"/>
                <w:szCs w:val="16"/>
              </w:rPr>
              <w:t>Redevances en nature-Tchad (millions de barils)</w:t>
            </w:r>
          </w:p>
        </w:tc>
        <w:tc>
          <w:tcPr>
            <w:tcW w:w="1843" w:type="dxa"/>
            <w:vAlign w:val="center"/>
          </w:tcPr>
          <w:p w:rsidR="00DA3018" w:rsidRPr="002E722E" w:rsidRDefault="00DA3018" w:rsidP="00655021">
            <w:pPr>
              <w:spacing w:line="240" w:lineRule="auto"/>
              <w:jc w:val="right"/>
              <w:rPr>
                <w:rFonts w:ascii="Bookman Old Style" w:eastAsia="PMingLiU-ExtB" w:hAnsi="Bookman Old Style"/>
                <w:sz w:val="16"/>
                <w:szCs w:val="16"/>
              </w:rPr>
            </w:pPr>
            <w:r w:rsidRPr="002E722E">
              <w:rPr>
                <w:rFonts w:ascii="Bookman Old Style" w:eastAsia="PMingLiU-ExtB" w:hAnsi="Bookman Old Style"/>
                <w:sz w:val="16"/>
                <w:szCs w:val="16"/>
              </w:rPr>
              <w:t>0</w:t>
            </w:r>
          </w:p>
        </w:tc>
        <w:tc>
          <w:tcPr>
            <w:tcW w:w="1984" w:type="dxa"/>
            <w:vAlign w:val="center"/>
          </w:tcPr>
          <w:p w:rsidR="00DA3018" w:rsidRPr="002E722E" w:rsidRDefault="00DA3018" w:rsidP="00655021">
            <w:pPr>
              <w:spacing w:line="240" w:lineRule="auto"/>
              <w:jc w:val="right"/>
              <w:rPr>
                <w:rFonts w:ascii="Bookman Old Style" w:eastAsia="PMingLiU-ExtB" w:hAnsi="Bookman Old Style"/>
                <w:b/>
                <w:sz w:val="16"/>
                <w:szCs w:val="16"/>
              </w:rPr>
            </w:pPr>
          </w:p>
        </w:tc>
      </w:tr>
      <w:tr w:rsidR="00DA3018" w:rsidRPr="002E722E" w:rsidTr="00655021">
        <w:trPr>
          <w:trHeight w:val="283"/>
        </w:trPr>
        <w:tc>
          <w:tcPr>
            <w:tcW w:w="4309" w:type="dxa"/>
            <w:vAlign w:val="center"/>
          </w:tcPr>
          <w:p w:rsidR="00DA3018" w:rsidRPr="002E722E" w:rsidRDefault="00DA3018" w:rsidP="00655021">
            <w:pPr>
              <w:spacing w:line="240" w:lineRule="auto"/>
              <w:jc w:val="left"/>
              <w:rPr>
                <w:rFonts w:ascii="Bookman Old Style" w:eastAsia="PMingLiU-ExtB" w:hAnsi="Bookman Old Style"/>
                <w:sz w:val="16"/>
                <w:szCs w:val="16"/>
              </w:rPr>
            </w:pPr>
            <w:r w:rsidRPr="002E722E">
              <w:rPr>
                <w:rFonts w:ascii="Bookman Old Style" w:eastAsia="PMingLiU-ExtB" w:hAnsi="Bookman Old Style"/>
                <w:sz w:val="16"/>
                <w:szCs w:val="16"/>
              </w:rPr>
              <w:t>Redevances en nature</w:t>
            </w:r>
          </w:p>
        </w:tc>
        <w:tc>
          <w:tcPr>
            <w:tcW w:w="1843" w:type="dxa"/>
            <w:vAlign w:val="center"/>
          </w:tcPr>
          <w:p w:rsidR="00DA3018" w:rsidRPr="002E722E" w:rsidRDefault="00DA3018" w:rsidP="00655021">
            <w:pPr>
              <w:spacing w:line="240" w:lineRule="auto"/>
              <w:jc w:val="right"/>
              <w:rPr>
                <w:rFonts w:ascii="Bookman Old Style" w:eastAsia="PMingLiU-ExtB" w:hAnsi="Bookman Old Style"/>
                <w:sz w:val="16"/>
                <w:szCs w:val="16"/>
              </w:rPr>
            </w:pPr>
            <w:r w:rsidRPr="002E722E">
              <w:rPr>
                <w:rFonts w:ascii="Bookman Old Style" w:eastAsia="PMingLiU-ExtB" w:hAnsi="Bookman Old Style"/>
                <w:sz w:val="16"/>
                <w:szCs w:val="16"/>
              </w:rPr>
              <w:t>395</w:t>
            </w:r>
          </w:p>
        </w:tc>
        <w:tc>
          <w:tcPr>
            <w:tcW w:w="1984" w:type="dxa"/>
            <w:vAlign w:val="center"/>
          </w:tcPr>
          <w:p w:rsidR="00DA3018" w:rsidRPr="002E722E" w:rsidRDefault="00DA3018" w:rsidP="00655021">
            <w:pPr>
              <w:spacing w:line="240" w:lineRule="auto"/>
              <w:jc w:val="right"/>
              <w:rPr>
                <w:rFonts w:ascii="Bookman Old Style" w:eastAsia="PMingLiU-ExtB" w:hAnsi="Bookman Old Style"/>
                <w:b/>
                <w:sz w:val="16"/>
                <w:szCs w:val="16"/>
              </w:rPr>
            </w:pPr>
            <w:r w:rsidRPr="002E722E">
              <w:rPr>
                <w:rFonts w:ascii="Bookman Old Style" w:eastAsia="PMingLiU-ExtB" w:hAnsi="Bookman Old Style"/>
                <w:b/>
                <w:sz w:val="16"/>
                <w:szCs w:val="16"/>
              </w:rPr>
              <w:t>1 032</w:t>
            </w:r>
          </w:p>
        </w:tc>
      </w:tr>
      <w:tr w:rsidR="00DA3018" w:rsidRPr="002E722E" w:rsidTr="00655021">
        <w:trPr>
          <w:trHeight w:val="283"/>
        </w:trPr>
        <w:tc>
          <w:tcPr>
            <w:tcW w:w="4309" w:type="dxa"/>
            <w:vAlign w:val="center"/>
          </w:tcPr>
          <w:p w:rsidR="00DA3018" w:rsidRPr="002E722E" w:rsidRDefault="00DA3018" w:rsidP="00655021">
            <w:pPr>
              <w:spacing w:line="240" w:lineRule="auto"/>
              <w:jc w:val="left"/>
              <w:rPr>
                <w:rFonts w:ascii="Bookman Old Style" w:eastAsia="PMingLiU-ExtB" w:hAnsi="Bookman Old Style"/>
                <w:sz w:val="16"/>
                <w:szCs w:val="16"/>
              </w:rPr>
            </w:pPr>
            <w:r w:rsidRPr="002E722E">
              <w:rPr>
                <w:rFonts w:ascii="Bookman Old Style" w:eastAsia="PMingLiU-ExtB" w:hAnsi="Bookman Old Style"/>
                <w:sz w:val="16"/>
                <w:szCs w:val="16"/>
              </w:rPr>
              <w:t>Revenus relatifs à la participation dans les pipelines</w:t>
            </w:r>
          </w:p>
        </w:tc>
        <w:tc>
          <w:tcPr>
            <w:tcW w:w="1843" w:type="dxa"/>
            <w:vAlign w:val="center"/>
          </w:tcPr>
          <w:p w:rsidR="00DA3018" w:rsidRPr="002E722E" w:rsidRDefault="00DA3018" w:rsidP="00655021">
            <w:pPr>
              <w:spacing w:line="240" w:lineRule="auto"/>
              <w:jc w:val="right"/>
              <w:rPr>
                <w:rFonts w:ascii="Bookman Old Style" w:eastAsia="PMingLiU-ExtB" w:hAnsi="Bookman Old Style"/>
                <w:sz w:val="16"/>
                <w:szCs w:val="16"/>
              </w:rPr>
            </w:pPr>
            <w:r w:rsidRPr="002E722E">
              <w:rPr>
                <w:rFonts w:ascii="Bookman Old Style" w:eastAsia="PMingLiU-ExtB" w:hAnsi="Bookman Old Style"/>
                <w:sz w:val="16"/>
                <w:szCs w:val="16"/>
              </w:rPr>
              <w:t>0</w:t>
            </w:r>
          </w:p>
        </w:tc>
        <w:tc>
          <w:tcPr>
            <w:tcW w:w="1984" w:type="dxa"/>
            <w:vAlign w:val="center"/>
          </w:tcPr>
          <w:p w:rsidR="00DA3018" w:rsidRPr="002E722E" w:rsidRDefault="00DA3018" w:rsidP="00655021">
            <w:pPr>
              <w:spacing w:line="240" w:lineRule="auto"/>
              <w:jc w:val="right"/>
              <w:rPr>
                <w:rFonts w:ascii="Bookman Old Style" w:eastAsia="PMingLiU-ExtB" w:hAnsi="Bookman Old Style"/>
                <w:b/>
                <w:sz w:val="16"/>
                <w:szCs w:val="16"/>
              </w:rPr>
            </w:pPr>
            <w:r w:rsidRPr="002E722E">
              <w:rPr>
                <w:rFonts w:ascii="Bookman Old Style" w:eastAsia="PMingLiU-ExtB" w:hAnsi="Bookman Old Style"/>
                <w:b/>
                <w:sz w:val="16"/>
                <w:szCs w:val="16"/>
              </w:rPr>
              <w:t>84</w:t>
            </w:r>
          </w:p>
        </w:tc>
      </w:tr>
      <w:tr w:rsidR="00DA3018" w:rsidRPr="002E722E" w:rsidTr="00655021">
        <w:trPr>
          <w:trHeight w:val="283"/>
        </w:trPr>
        <w:tc>
          <w:tcPr>
            <w:tcW w:w="4309" w:type="dxa"/>
            <w:vAlign w:val="center"/>
          </w:tcPr>
          <w:p w:rsidR="00DA3018" w:rsidRPr="002E722E" w:rsidRDefault="00DA3018" w:rsidP="00655021">
            <w:pPr>
              <w:spacing w:line="240" w:lineRule="auto"/>
              <w:jc w:val="left"/>
              <w:rPr>
                <w:rFonts w:ascii="Bookman Old Style" w:eastAsia="PMingLiU-ExtB" w:hAnsi="Bookman Old Style"/>
                <w:sz w:val="16"/>
                <w:szCs w:val="16"/>
              </w:rPr>
            </w:pPr>
            <w:r w:rsidRPr="002E722E">
              <w:rPr>
                <w:rFonts w:ascii="Bookman Old Style" w:eastAsia="PMingLiU-ExtB" w:hAnsi="Bookman Old Style"/>
                <w:sz w:val="16"/>
                <w:szCs w:val="16"/>
              </w:rPr>
              <w:t xml:space="preserve">Impôt sur les bénéfices des sociétés </w:t>
            </w:r>
          </w:p>
        </w:tc>
        <w:tc>
          <w:tcPr>
            <w:tcW w:w="1843" w:type="dxa"/>
            <w:vAlign w:val="center"/>
          </w:tcPr>
          <w:p w:rsidR="00DA3018" w:rsidRPr="002E722E" w:rsidRDefault="00DA3018" w:rsidP="00655021">
            <w:pPr>
              <w:spacing w:line="240" w:lineRule="auto"/>
              <w:jc w:val="right"/>
              <w:rPr>
                <w:rFonts w:ascii="Bookman Old Style" w:eastAsia="PMingLiU-ExtB" w:hAnsi="Bookman Old Style"/>
                <w:sz w:val="16"/>
                <w:szCs w:val="16"/>
              </w:rPr>
            </w:pPr>
            <w:r w:rsidRPr="002E722E">
              <w:rPr>
                <w:rFonts w:ascii="Bookman Old Style" w:eastAsia="PMingLiU-ExtB" w:hAnsi="Bookman Old Style"/>
                <w:sz w:val="16"/>
                <w:szCs w:val="16"/>
              </w:rPr>
              <w:t>632</w:t>
            </w:r>
          </w:p>
        </w:tc>
        <w:tc>
          <w:tcPr>
            <w:tcW w:w="1984" w:type="dxa"/>
            <w:vAlign w:val="center"/>
          </w:tcPr>
          <w:p w:rsidR="00DA3018" w:rsidRPr="002E722E" w:rsidRDefault="00DA3018" w:rsidP="00655021">
            <w:pPr>
              <w:spacing w:line="240" w:lineRule="auto"/>
              <w:jc w:val="right"/>
              <w:rPr>
                <w:rFonts w:ascii="Bookman Old Style" w:eastAsia="PMingLiU-ExtB" w:hAnsi="Bookman Old Style"/>
                <w:b/>
                <w:sz w:val="16"/>
                <w:szCs w:val="16"/>
              </w:rPr>
            </w:pPr>
            <w:r w:rsidRPr="002E722E">
              <w:rPr>
                <w:rFonts w:ascii="Bookman Old Style" w:eastAsia="PMingLiU-ExtB" w:hAnsi="Bookman Old Style"/>
                <w:b/>
                <w:sz w:val="16"/>
                <w:szCs w:val="16"/>
              </w:rPr>
              <w:t>8 226</w:t>
            </w:r>
          </w:p>
        </w:tc>
      </w:tr>
      <w:tr w:rsidR="00DA3018" w:rsidRPr="002E722E" w:rsidTr="00655021">
        <w:trPr>
          <w:trHeight w:val="283"/>
        </w:trPr>
        <w:tc>
          <w:tcPr>
            <w:tcW w:w="4309" w:type="dxa"/>
            <w:vAlign w:val="center"/>
          </w:tcPr>
          <w:p w:rsidR="00DA3018" w:rsidRPr="002E722E" w:rsidRDefault="00DA3018" w:rsidP="00655021">
            <w:pPr>
              <w:tabs>
                <w:tab w:val="left" w:pos="1924"/>
              </w:tabs>
              <w:spacing w:line="240" w:lineRule="auto"/>
              <w:jc w:val="left"/>
              <w:rPr>
                <w:rFonts w:ascii="Bookman Old Style" w:eastAsia="PMingLiU-ExtB" w:hAnsi="Bookman Old Style"/>
                <w:sz w:val="16"/>
                <w:szCs w:val="16"/>
              </w:rPr>
            </w:pPr>
            <w:r w:rsidRPr="002E722E">
              <w:rPr>
                <w:rFonts w:ascii="Bookman Old Style" w:eastAsia="PMingLiU-ExtB" w:hAnsi="Bookman Old Style"/>
                <w:sz w:val="16"/>
                <w:szCs w:val="16"/>
              </w:rPr>
              <w:t>Charges, permis, droits, etc.</w:t>
            </w:r>
            <w:r w:rsidRPr="002E722E">
              <w:rPr>
                <w:rFonts w:ascii="Bookman Old Style" w:eastAsia="PMingLiU-ExtB" w:hAnsi="Bookman Old Style"/>
                <w:sz w:val="16"/>
                <w:szCs w:val="16"/>
              </w:rPr>
              <w:tab/>
            </w:r>
          </w:p>
        </w:tc>
        <w:tc>
          <w:tcPr>
            <w:tcW w:w="1843" w:type="dxa"/>
            <w:vAlign w:val="center"/>
          </w:tcPr>
          <w:p w:rsidR="00DA3018" w:rsidRPr="002E722E" w:rsidRDefault="00DA3018" w:rsidP="00655021">
            <w:pPr>
              <w:spacing w:line="240" w:lineRule="auto"/>
              <w:jc w:val="right"/>
              <w:rPr>
                <w:rFonts w:ascii="Bookman Old Style" w:eastAsia="PMingLiU-ExtB" w:hAnsi="Bookman Old Style"/>
                <w:sz w:val="16"/>
                <w:szCs w:val="16"/>
              </w:rPr>
            </w:pPr>
            <w:r w:rsidRPr="002E722E">
              <w:rPr>
                <w:rFonts w:ascii="Bookman Old Style" w:eastAsia="PMingLiU-ExtB" w:hAnsi="Bookman Old Style"/>
                <w:sz w:val="16"/>
                <w:szCs w:val="16"/>
              </w:rPr>
              <w:t>53</w:t>
            </w:r>
          </w:p>
        </w:tc>
        <w:tc>
          <w:tcPr>
            <w:tcW w:w="1984" w:type="dxa"/>
            <w:vAlign w:val="center"/>
          </w:tcPr>
          <w:p w:rsidR="00DA3018" w:rsidRPr="002E722E" w:rsidRDefault="00DA3018" w:rsidP="00655021">
            <w:pPr>
              <w:spacing w:line="240" w:lineRule="auto"/>
              <w:jc w:val="right"/>
              <w:rPr>
                <w:rFonts w:ascii="Bookman Old Style" w:eastAsia="PMingLiU-ExtB" w:hAnsi="Bookman Old Style"/>
                <w:b/>
                <w:sz w:val="16"/>
                <w:szCs w:val="16"/>
              </w:rPr>
            </w:pPr>
            <w:r w:rsidRPr="002E722E">
              <w:rPr>
                <w:rFonts w:ascii="Bookman Old Style" w:eastAsia="PMingLiU-ExtB" w:hAnsi="Bookman Old Style"/>
                <w:b/>
                <w:sz w:val="16"/>
                <w:szCs w:val="16"/>
              </w:rPr>
              <w:t>602</w:t>
            </w:r>
          </w:p>
        </w:tc>
      </w:tr>
      <w:tr w:rsidR="00DA3018" w:rsidRPr="002E722E" w:rsidTr="00655021">
        <w:trPr>
          <w:trHeight w:val="283"/>
        </w:trPr>
        <w:tc>
          <w:tcPr>
            <w:tcW w:w="4309" w:type="dxa"/>
            <w:vAlign w:val="center"/>
          </w:tcPr>
          <w:p w:rsidR="00DA3018" w:rsidRPr="002E722E" w:rsidRDefault="00DA3018" w:rsidP="00655021">
            <w:pPr>
              <w:tabs>
                <w:tab w:val="left" w:pos="1924"/>
              </w:tabs>
              <w:spacing w:line="240" w:lineRule="auto"/>
              <w:jc w:val="left"/>
              <w:rPr>
                <w:rFonts w:ascii="Bookman Old Style" w:eastAsia="PMingLiU-ExtB" w:hAnsi="Bookman Old Style"/>
                <w:sz w:val="16"/>
                <w:szCs w:val="16"/>
              </w:rPr>
            </w:pPr>
            <w:r w:rsidRPr="002E722E">
              <w:rPr>
                <w:rFonts w:ascii="Bookman Old Style" w:eastAsia="PMingLiU-ExtB" w:hAnsi="Bookman Old Style"/>
                <w:sz w:val="16"/>
                <w:szCs w:val="16"/>
              </w:rPr>
              <w:t>Redevance préalable</w:t>
            </w:r>
          </w:p>
        </w:tc>
        <w:tc>
          <w:tcPr>
            <w:tcW w:w="1843" w:type="dxa"/>
            <w:vAlign w:val="center"/>
          </w:tcPr>
          <w:p w:rsidR="00DA3018" w:rsidRPr="002E722E" w:rsidRDefault="00DA3018" w:rsidP="00655021">
            <w:pPr>
              <w:spacing w:line="240" w:lineRule="auto"/>
              <w:jc w:val="right"/>
              <w:rPr>
                <w:rFonts w:ascii="Bookman Old Style" w:eastAsia="PMingLiU-ExtB" w:hAnsi="Bookman Old Style"/>
                <w:sz w:val="16"/>
                <w:szCs w:val="16"/>
              </w:rPr>
            </w:pPr>
            <w:r w:rsidRPr="002E722E">
              <w:rPr>
                <w:rFonts w:ascii="Bookman Old Style" w:eastAsia="PMingLiU-ExtB" w:hAnsi="Bookman Old Style"/>
                <w:sz w:val="16"/>
                <w:szCs w:val="16"/>
              </w:rPr>
              <w:t>0</w:t>
            </w:r>
          </w:p>
        </w:tc>
        <w:tc>
          <w:tcPr>
            <w:tcW w:w="1984" w:type="dxa"/>
            <w:vAlign w:val="center"/>
          </w:tcPr>
          <w:p w:rsidR="00DA3018" w:rsidRPr="002E722E" w:rsidRDefault="00DA3018" w:rsidP="00655021">
            <w:pPr>
              <w:spacing w:line="240" w:lineRule="auto"/>
              <w:jc w:val="right"/>
              <w:rPr>
                <w:rFonts w:ascii="Bookman Old Style" w:eastAsia="PMingLiU-ExtB" w:hAnsi="Bookman Old Style"/>
                <w:b/>
                <w:sz w:val="16"/>
                <w:szCs w:val="16"/>
              </w:rPr>
            </w:pPr>
          </w:p>
        </w:tc>
      </w:tr>
      <w:tr w:rsidR="00DA3018" w:rsidRPr="002E722E" w:rsidTr="00655021">
        <w:trPr>
          <w:trHeight w:val="340"/>
        </w:trPr>
        <w:tc>
          <w:tcPr>
            <w:tcW w:w="4309" w:type="dxa"/>
            <w:shd w:val="clear" w:color="auto" w:fill="B2A1C7" w:themeFill="accent4" w:themeFillTint="99"/>
            <w:vAlign w:val="center"/>
          </w:tcPr>
          <w:p w:rsidR="00DA3018" w:rsidRPr="002E722E" w:rsidRDefault="00DA3018" w:rsidP="00655021">
            <w:pPr>
              <w:spacing w:line="240" w:lineRule="auto"/>
              <w:jc w:val="left"/>
              <w:rPr>
                <w:rFonts w:ascii="Bookman Old Style" w:eastAsia="PMingLiU-ExtB" w:hAnsi="Bookman Old Style"/>
                <w:b/>
                <w:sz w:val="16"/>
                <w:szCs w:val="16"/>
              </w:rPr>
            </w:pPr>
            <w:r w:rsidRPr="002E722E">
              <w:rPr>
                <w:rFonts w:ascii="Bookman Old Style" w:eastAsia="PMingLiU-ExtB" w:hAnsi="Bookman Old Style"/>
                <w:b/>
                <w:sz w:val="16"/>
                <w:szCs w:val="16"/>
              </w:rPr>
              <w:t>Total du Projet</w:t>
            </w:r>
          </w:p>
        </w:tc>
        <w:tc>
          <w:tcPr>
            <w:tcW w:w="1843" w:type="dxa"/>
            <w:shd w:val="clear" w:color="auto" w:fill="B2A1C7" w:themeFill="accent4" w:themeFillTint="99"/>
            <w:vAlign w:val="center"/>
          </w:tcPr>
          <w:p w:rsidR="00DA3018" w:rsidRPr="002E722E" w:rsidRDefault="00DA3018" w:rsidP="00655021">
            <w:pPr>
              <w:spacing w:line="240" w:lineRule="auto"/>
              <w:jc w:val="right"/>
              <w:rPr>
                <w:rFonts w:ascii="Bookman Old Style" w:eastAsia="PMingLiU-ExtB" w:hAnsi="Bookman Old Style"/>
                <w:b/>
                <w:sz w:val="16"/>
                <w:szCs w:val="16"/>
              </w:rPr>
            </w:pPr>
            <w:r w:rsidRPr="002E722E">
              <w:rPr>
                <w:rFonts w:ascii="Bookman Old Style" w:eastAsia="PMingLiU-ExtB" w:hAnsi="Bookman Old Style"/>
                <w:b/>
                <w:sz w:val="16"/>
                <w:szCs w:val="16"/>
              </w:rPr>
              <w:t>1 080</w:t>
            </w:r>
          </w:p>
        </w:tc>
        <w:tc>
          <w:tcPr>
            <w:tcW w:w="1984" w:type="dxa"/>
            <w:shd w:val="clear" w:color="auto" w:fill="B2A1C7" w:themeFill="accent4" w:themeFillTint="99"/>
            <w:vAlign w:val="center"/>
          </w:tcPr>
          <w:p w:rsidR="00DA3018" w:rsidRPr="002E722E" w:rsidRDefault="00DA3018" w:rsidP="00655021">
            <w:pPr>
              <w:spacing w:line="240" w:lineRule="auto"/>
              <w:jc w:val="right"/>
              <w:rPr>
                <w:rFonts w:ascii="Bookman Old Style" w:eastAsia="PMingLiU-ExtB" w:hAnsi="Bookman Old Style"/>
                <w:b/>
                <w:sz w:val="16"/>
                <w:szCs w:val="16"/>
              </w:rPr>
            </w:pPr>
            <w:r w:rsidRPr="002E722E">
              <w:rPr>
                <w:rFonts w:ascii="Bookman Old Style" w:eastAsia="PMingLiU-ExtB" w:hAnsi="Bookman Old Style"/>
                <w:b/>
                <w:sz w:val="16"/>
                <w:szCs w:val="16"/>
              </w:rPr>
              <w:t>12 743</w:t>
            </w:r>
          </w:p>
        </w:tc>
      </w:tr>
    </w:tbl>
    <w:p w:rsidR="00DA3018" w:rsidRDefault="00DA3018" w:rsidP="00C20220">
      <w:pPr>
        <w:spacing w:after="0"/>
        <w:rPr>
          <w:rFonts w:ascii="Bookman Old Style" w:hAnsi="Bookman Old Style"/>
          <w:b/>
          <w:sz w:val="16"/>
          <w:szCs w:val="16"/>
        </w:rPr>
      </w:pPr>
      <w:r w:rsidRPr="00C20220">
        <w:rPr>
          <w:rFonts w:ascii="Bookman Old Style" w:hAnsi="Bookman Old Style"/>
          <w:b/>
          <w:sz w:val="16"/>
          <w:szCs w:val="16"/>
          <w:u w:val="single"/>
        </w:rPr>
        <w:t>Source </w:t>
      </w:r>
      <w:r w:rsidRPr="002E722E">
        <w:rPr>
          <w:rFonts w:ascii="Bookman Old Style" w:hAnsi="Bookman Old Style"/>
          <w:b/>
          <w:sz w:val="16"/>
          <w:szCs w:val="16"/>
        </w:rPr>
        <w:t>: ESSO</w:t>
      </w:r>
    </w:p>
    <w:p w:rsidR="00A52235" w:rsidRPr="002E722E" w:rsidRDefault="00A52235" w:rsidP="00C20220">
      <w:pPr>
        <w:spacing w:after="0"/>
        <w:rPr>
          <w:rFonts w:ascii="Bookman Old Style" w:hAnsi="Bookman Old Style"/>
          <w:b/>
          <w:sz w:val="16"/>
          <w:szCs w:val="16"/>
        </w:rPr>
      </w:pPr>
    </w:p>
    <w:p w:rsidR="00DA3018" w:rsidRPr="00F0771B" w:rsidRDefault="00DA3018" w:rsidP="00DA3018">
      <w:pPr>
        <w:spacing w:after="0"/>
        <w:rPr>
          <w:rFonts w:ascii="Bookman Old Style" w:eastAsia="Calibri" w:hAnsi="Bookman Old Style" w:cs="Times New Roman"/>
          <w:color w:val="000000"/>
          <w:sz w:val="24"/>
          <w:szCs w:val="24"/>
        </w:rPr>
      </w:pPr>
      <w:r w:rsidRPr="00F0771B">
        <w:rPr>
          <w:rFonts w:ascii="Bookman Old Style" w:hAnsi="Bookman Old Style"/>
          <w:sz w:val="24"/>
          <w:szCs w:val="24"/>
        </w:rPr>
        <w:t xml:space="preserve">A la fin de 2014, le Projet a généré plus </w:t>
      </w:r>
      <w:r w:rsidRPr="00F0771B">
        <w:rPr>
          <w:rFonts w:ascii="Bookman Old Style" w:hAnsi="Bookman Old Style"/>
          <w:b/>
          <w:sz w:val="24"/>
          <w:szCs w:val="24"/>
        </w:rPr>
        <w:t xml:space="preserve">12,743 milliards de </w:t>
      </w:r>
      <w:r w:rsidRPr="00F0771B">
        <w:rPr>
          <w:rFonts w:ascii="Bookman Old Style" w:eastAsia="Calibri" w:hAnsi="Bookman Old Style" w:cs="Times New Roman"/>
          <w:b/>
          <w:color w:val="000000"/>
          <w:sz w:val="24"/>
          <w:szCs w:val="24"/>
        </w:rPr>
        <w:t>dollars US</w:t>
      </w:r>
      <w:r w:rsidRPr="00F0771B">
        <w:rPr>
          <w:rFonts w:ascii="Bookman Old Style" w:eastAsia="Calibri" w:hAnsi="Bookman Old Style" w:cs="Times New Roman"/>
          <w:color w:val="000000"/>
          <w:sz w:val="24"/>
          <w:szCs w:val="24"/>
        </w:rPr>
        <w:t xml:space="preserve"> de revenus pour le Tchad, dépassant largement les attentes initiales. </w:t>
      </w:r>
    </w:p>
    <w:p w:rsidR="00DA3018" w:rsidRPr="00271ADA" w:rsidRDefault="00DA3018" w:rsidP="00DA3018">
      <w:pPr>
        <w:spacing w:after="0"/>
        <w:ind w:firstLine="708"/>
        <w:rPr>
          <w:rFonts w:ascii="Bookman Old Style" w:eastAsia="Calibri" w:hAnsi="Bookman Old Style" w:cs="Times New Roman"/>
          <w:color w:val="000000"/>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Les paiements de 2014 n’intègrent pas l’IS de SHT au titre du 2</w:t>
      </w:r>
      <w:r w:rsidRPr="00F0771B">
        <w:rPr>
          <w:rFonts w:ascii="Bookman Old Style" w:hAnsi="Bookman Old Style"/>
          <w:sz w:val="24"/>
          <w:szCs w:val="24"/>
          <w:vertAlign w:val="superscript"/>
        </w:rPr>
        <w:t>ème</w:t>
      </w:r>
      <w:r w:rsidRPr="00F0771B">
        <w:rPr>
          <w:rFonts w:ascii="Bookman Old Style" w:hAnsi="Bookman Old Style"/>
          <w:sz w:val="24"/>
          <w:szCs w:val="24"/>
        </w:rPr>
        <w:t>, 3</w:t>
      </w:r>
      <w:r w:rsidRPr="00F0771B">
        <w:rPr>
          <w:rFonts w:ascii="Bookman Old Style" w:hAnsi="Bookman Old Style"/>
          <w:sz w:val="24"/>
          <w:szCs w:val="24"/>
          <w:vertAlign w:val="superscript"/>
        </w:rPr>
        <w:t>ème</w:t>
      </w:r>
      <w:r w:rsidRPr="00F0771B">
        <w:rPr>
          <w:rFonts w:ascii="Bookman Old Style" w:hAnsi="Bookman Old Style"/>
          <w:sz w:val="24"/>
          <w:szCs w:val="24"/>
        </w:rPr>
        <w:t xml:space="preserve"> et 4</w:t>
      </w:r>
      <w:r w:rsidRPr="00F0771B">
        <w:rPr>
          <w:rFonts w:ascii="Bookman Old Style" w:hAnsi="Bookman Old Style"/>
          <w:sz w:val="24"/>
          <w:szCs w:val="24"/>
          <w:vertAlign w:val="superscript"/>
        </w:rPr>
        <w:t>ème</w:t>
      </w:r>
      <w:r w:rsidRPr="00F0771B">
        <w:rPr>
          <w:rFonts w:ascii="Bookman Old Style" w:hAnsi="Bookman Old Style"/>
          <w:sz w:val="24"/>
          <w:szCs w:val="24"/>
        </w:rPr>
        <w:t xml:space="preserve"> trimestre 2014. Les redevances sur la production (</w:t>
      </w:r>
      <w:proofErr w:type="spellStart"/>
      <w:r w:rsidRPr="00F0771B">
        <w:rPr>
          <w:rFonts w:ascii="Bookman Old Style" w:hAnsi="Bookman Old Style"/>
          <w:sz w:val="24"/>
          <w:szCs w:val="24"/>
        </w:rPr>
        <w:t>royalty</w:t>
      </w:r>
      <w:proofErr w:type="spellEnd"/>
      <w:r w:rsidRPr="00F0771B">
        <w:rPr>
          <w:rFonts w:ascii="Bookman Old Style" w:hAnsi="Bookman Old Style"/>
          <w:sz w:val="24"/>
          <w:szCs w:val="24"/>
        </w:rPr>
        <w:t>) en espèces, pour la période 2003 à avril  2012 suivi</w:t>
      </w:r>
      <w:r w:rsidR="00DB6503">
        <w:rPr>
          <w:rFonts w:ascii="Bookman Old Style" w:hAnsi="Bookman Old Style"/>
          <w:sz w:val="24"/>
          <w:szCs w:val="24"/>
        </w:rPr>
        <w:t>es</w:t>
      </w:r>
      <w:r w:rsidRPr="00F0771B">
        <w:rPr>
          <w:rFonts w:ascii="Bookman Old Style" w:hAnsi="Bookman Old Style"/>
          <w:sz w:val="24"/>
          <w:szCs w:val="24"/>
        </w:rPr>
        <w:t xml:space="preserve"> du paiement après cette date de la redevance en nature par la mise à la disposition de la SHT du brut calculé suivant le</w:t>
      </w:r>
      <w:r w:rsidR="00C20220" w:rsidRPr="00F0771B">
        <w:rPr>
          <w:rFonts w:ascii="Bookman Old Style" w:hAnsi="Bookman Old Style"/>
          <w:sz w:val="24"/>
          <w:szCs w:val="24"/>
        </w:rPr>
        <w:t xml:space="preserve">s mêmes taux que précédemment. </w:t>
      </w:r>
    </w:p>
    <w:p w:rsidR="00DA3018" w:rsidRPr="00AC48E4" w:rsidRDefault="00DA3018" w:rsidP="00DA3018">
      <w:pPr>
        <w:spacing w:after="0"/>
        <w:rPr>
          <w:rFonts w:ascii="Bookman Old Style" w:hAnsi="Bookman Old Style"/>
          <w:b/>
          <w:sz w:val="16"/>
          <w:szCs w:val="16"/>
        </w:rPr>
      </w:pPr>
    </w:p>
    <w:p w:rsidR="00DA3018" w:rsidRPr="00F0771B" w:rsidRDefault="00C20220" w:rsidP="00DA3018">
      <w:pPr>
        <w:spacing w:after="120"/>
        <w:rPr>
          <w:rFonts w:ascii="Bookman Old Style" w:hAnsi="Bookman Old Style"/>
          <w:b/>
          <w:sz w:val="24"/>
          <w:szCs w:val="24"/>
        </w:rPr>
      </w:pPr>
      <w:r w:rsidRPr="00F0771B">
        <w:rPr>
          <w:rFonts w:ascii="Bookman Old Style" w:hAnsi="Bookman Old Style" w:cs="Times New Roman"/>
          <w:b/>
          <w:sz w:val="24"/>
          <w:szCs w:val="24"/>
        </w:rPr>
        <w:t xml:space="preserve">V.5. </w:t>
      </w:r>
      <w:r w:rsidR="00DA3018" w:rsidRPr="00F0771B">
        <w:rPr>
          <w:rFonts w:ascii="Bookman Old Style" w:hAnsi="Bookman Old Style"/>
          <w:b/>
          <w:sz w:val="24"/>
          <w:szCs w:val="24"/>
        </w:rPr>
        <w:t>Observations du Collège sur le Projet de Budget pour l’exercice 2015</w:t>
      </w: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Il convient de rappeler</w:t>
      </w:r>
      <w:r w:rsidR="00DB6503">
        <w:rPr>
          <w:rFonts w:ascii="Bookman Old Style" w:hAnsi="Bookman Old Style"/>
          <w:sz w:val="24"/>
          <w:szCs w:val="24"/>
        </w:rPr>
        <w:t xml:space="preserve"> ici</w:t>
      </w:r>
      <w:r w:rsidRPr="00F0771B">
        <w:rPr>
          <w:rFonts w:ascii="Bookman Old Style" w:hAnsi="Bookman Old Style"/>
          <w:sz w:val="24"/>
          <w:szCs w:val="24"/>
        </w:rPr>
        <w:t xml:space="preserve"> que le 27 janvier 2014, la loi n°002/PR/2014 portant gestion des revenus pétroliers a été promulguée par le Président de la République. Cette loi institue le Collège de Contrôle et de Surveillance des Revenus Pétroliers en abrégé CCSRP. Le Collège est désormais une Autorité Administrative Indépendante, dotée de la personnalité juridique, de l’autonomie financière et de gestion.</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Ainsi, Le Collège de Contrôle et de Surveillance des Revenus Pétroliers a pour mission de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suivre et contrôler la mobilisation des revenus pétroliers directs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lastRenderedPageBreak/>
        <w:t>vérifier la conformité des engagements sur le compte spéciaux et l’affectation des fonds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effectuer des contrôles sur site afin de s’assurer de la réalité des investissements sur le terrain et évaluer leur impact sur la réduction de la pauvreté.</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L’exercice des attributions du Collège n’est pas exclusif de l’exercice des compétences dévolues aux autres institutions investies d’un pouvoir de contrôle.</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Selon l’article 8 de cette loi, les revenus directs constitués des dividendes et des redevances sont déposés sur les comptes du Trésor Public </w:t>
      </w:r>
      <w:proofErr w:type="spellStart"/>
      <w:r w:rsidRPr="00F0771B">
        <w:rPr>
          <w:rFonts w:ascii="Bookman Old Style" w:hAnsi="Bookman Old Style"/>
          <w:sz w:val="24"/>
          <w:szCs w:val="24"/>
        </w:rPr>
        <w:t>conformémentà</w:t>
      </w:r>
      <w:proofErr w:type="spellEnd"/>
      <w:r w:rsidRPr="00F0771B">
        <w:rPr>
          <w:rFonts w:ascii="Bookman Old Style" w:hAnsi="Bookman Old Style"/>
          <w:sz w:val="24"/>
          <w:szCs w:val="24"/>
        </w:rPr>
        <w:t xml:space="preserve"> l’article 3 ci-dessus. Les revenus directs sont répartis de la manière suivante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cinquante pour cent </w:t>
      </w:r>
      <w:r w:rsidRPr="00F0771B">
        <w:rPr>
          <w:rFonts w:ascii="Bookman Old Style" w:hAnsi="Bookman Old Style"/>
          <w:b/>
          <w:sz w:val="24"/>
          <w:szCs w:val="24"/>
        </w:rPr>
        <w:t>(50%)</w:t>
      </w:r>
      <w:r w:rsidRPr="00F0771B">
        <w:rPr>
          <w:rFonts w:ascii="Bookman Old Style" w:hAnsi="Bookman Old Style"/>
          <w:sz w:val="24"/>
          <w:szCs w:val="24"/>
        </w:rPr>
        <w:t xml:space="preserve"> des redevances et cinquante pour cent </w:t>
      </w:r>
      <w:r w:rsidRPr="00F0771B">
        <w:rPr>
          <w:rFonts w:ascii="Bookman Old Style" w:hAnsi="Bookman Old Style"/>
          <w:b/>
          <w:sz w:val="24"/>
          <w:szCs w:val="24"/>
        </w:rPr>
        <w:t>(50%)</w:t>
      </w:r>
      <w:r w:rsidRPr="00F0771B">
        <w:rPr>
          <w:rFonts w:ascii="Bookman Old Style" w:hAnsi="Bookman Old Style"/>
          <w:sz w:val="24"/>
          <w:szCs w:val="24"/>
        </w:rPr>
        <w:t xml:space="preserve"> des dividendes sont destinés à couvrir les dépenses d’investissement relatives aux secteurs prioritaires ;</w:t>
      </w:r>
    </w:p>
    <w:p w:rsidR="00DA3018" w:rsidRPr="00F0771B" w:rsidRDefault="00C20220"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quarante-cinq</w:t>
      </w:r>
      <w:r w:rsidR="00DA3018" w:rsidRPr="00F0771B">
        <w:rPr>
          <w:rFonts w:ascii="Bookman Old Style" w:hAnsi="Bookman Old Style"/>
          <w:sz w:val="24"/>
          <w:szCs w:val="24"/>
        </w:rPr>
        <w:t xml:space="preserve"> pour cent </w:t>
      </w:r>
      <w:r w:rsidR="00DA3018" w:rsidRPr="00F0771B">
        <w:rPr>
          <w:rFonts w:ascii="Bookman Old Style" w:hAnsi="Bookman Old Style"/>
          <w:b/>
          <w:sz w:val="24"/>
          <w:szCs w:val="24"/>
        </w:rPr>
        <w:t>(45%)</w:t>
      </w:r>
      <w:r w:rsidR="00DA3018" w:rsidRPr="00F0771B">
        <w:rPr>
          <w:rFonts w:ascii="Bookman Old Style" w:hAnsi="Bookman Old Style"/>
          <w:sz w:val="24"/>
          <w:szCs w:val="24"/>
        </w:rPr>
        <w:t xml:space="preserve"> des redevances et cinquante pour cent </w:t>
      </w:r>
      <w:r w:rsidR="00DA3018" w:rsidRPr="00F0771B">
        <w:rPr>
          <w:rFonts w:ascii="Bookman Old Style" w:hAnsi="Bookman Old Style"/>
          <w:b/>
          <w:sz w:val="24"/>
          <w:szCs w:val="24"/>
        </w:rPr>
        <w:t>(50%)</w:t>
      </w:r>
      <w:r w:rsidR="00DA3018" w:rsidRPr="00F0771B">
        <w:rPr>
          <w:rFonts w:ascii="Bookman Old Style" w:hAnsi="Bookman Old Style"/>
          <w:sz w:val="24"/>
          <w:szCs w:val="24"/>
        </w:rPr>
        <w:t xml:space="preserve"> des dividendes sont destinés à couvrir les dépenses de fonctionnement courants de l’Etat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cinq pour cent </w:t>
      </w:r>
      <w:r w:rsidRPr="00F0771B">
        <w:rPr>
          <w:rFonts w:ascii="Bookman Old Style" w:hAnsi="Bookman Old Style"/>
          <w:b/>
          <w:sz w:val="24"/>
          <w:szCs w:val="24"/>
        </w:rPr>
        <w:t>(5%)</w:t>
      </w:r>
      <w:r w:rsidRPr="00F0771B">
        <w:rPr>
          <w:rFonts w:ascii="Bookman Old Style" w:hAnsi="Bookman Old Style"/>
          <w:sz w:val="24"/>
          <w:szCs w:val="24"/>
        </w:rPr>
        <w:t xml:space="preserve"> des redevances sont destinés aux collectivités territoriales décentralisées des régions productrices conformément aux dispositions de l’article </w:t>
      </w:r>
      <w:r w:rsidRPr="00F0771B">
        <w:rPr>
          <w:rFonts w:ascii="Bookman Old Style" w:hAnsi="Bookman Old Style"/>
          <w:b/>
          <w:sz w:val="24"/>
          <w:szCs w:val="24"/>
        </w:rPr>
        <w:t>211</w:t>
      </w:r>
      <w:r w:rsidRPr="00F0771B">
        <w:rPr>
          <w:rFonts w:ascii="Bookman Old Style" w:hAnsi="Bookman Old Style"/>
          <w:sz w:val="24"/>
          <w:szCs w:val="24"/>
        </w:rPr>
        <w:t xml:space="preserve"> de la Constitution. </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En application de la loi </w:t>
      </w:r>
      <w:r w:rsidRPr="00F0771B">
        <w:rPr>
          <w:rFonts w:ascii="Bookman Old Style" w:hAnsi="Bookman Old Style"/>
          <w:b/>
          <w:sz w:val="24"/>
          <w:szCs w:val="24"/>
        </w:rPr>
        <w:t>n°002/PR/2014</w:t>
      </w:r>
      <w:r w:rsidRPr="00F0771B">
        <w:rPr>
          <w:rFonts w:ascii="Bookman Old Style" w:hAnsi="Bookman Old Style"/>
          <w:sz w:val="24"/>
          <w:szCs w:val="24"/>
        </w:rPr>
        <w:t xml:space="preserve">, le décret </w:t>
      </w:r>
      <w:r w:rsidRPr="00F0771B">
        <w:rPr>
          <w:rFonts w:ascii="Bookman Old Style" w:hAnsi="Bookman Old Style"/>
          <w:b/>
          <w:sz w:val="24"/>
          <w:szCs w:val="24"/>
        </w:rPr>
        <w:t>N°1094/PR/PM/2014</w:t>
      </w:r>
      <w:r w:rsidRPr="00F0771B">
        <w:rPr>
          <w:rFonts w:ascii="Bookman Old Style" w:hAnsi="Bookman Old Style"/>
          <w:sz w:val="24"/>
          <w:szCs w:val="24"/>
        </w:rPr>
        <w:t xml:space="preserve"> portant Organisation, fonctionnement et conditions de Contrôle et de Surveillance du Collège de Contrôle et de Surveillance des Revenus Pétroliers (CCSRP) a été signé le 27 septembre 2014.      </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Conformément à ces textes législatifs et règlementaires qui régissent les relations entre le CCSRP et le Ministère en charge des finances d’une part, et d’autre part qui lui confèrent le rôle de participer en tant que membre à part entière à toutes les étapes de préparation et de l’adoption du budget de l’Etat, le Collège a l’honneur de formuler quelques observations sur le Projet </w:t>
      </w:r>
      <w:r w:rsidRPr="00F0771B">
        <w:rPr>
          <w:rFonts w:ascii="Bookman Old Style" w:hAnsi="Bookman Old Style"/>
          <w:sz w:val="24"/>
          <w:szCs w:val="24"/>
        </w:rPr>
        <w:lastRenderedPageBreak/>
        <w:t xml:space="preserve">de Budget pour l’exercice 2015, qui lui a été transmis par le Ministère des Finances et du Budget par correspondance </w:t>
      </w:r>
      <w:r w:rsidRPr="00F0771B">
        <w:rPr>
          <w:rFonts w:ascii="Bookman Old Style" w:hAnsi="Bookman Old Style"/>
          <w:b/>
          <w:sz w:val="24"/>
          <w:szCs w:val="24"/>
        </w:rPr>
        <w:t>n°149/MFB/SE/SG/DGB/2014</w:t>
      </w:r>
      <w:r w:rsidRPr="00F0771B">
        <w:rPr>
          <w:rFonts w:ascii="Bookman Old Style" w:hAnsi="Bookman Old Style"/>
          <w:sz w:val="24"/>
          <w:szCs w:val="24"/>
        </w:rPr>
        <w:t>.</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Selon la note de présentation du Secrétaire d’Etat aux Finances et au Budget Chargé de la Micro finance, le projet de budget général de l’Etat pour la gestion 2015 est élaboré dans un contexte marqué d’une part, par la poursuite de la mise en œuvre de la politique de développement économique, social et culturel, soutenu par un cadre macroéconomique assorti d’orientations budgétaires à moyen terme </w:t>
      </w:r>
      <w:r w:rsidRPr="00F0771B">
        <w:rPr>
          <w:rFonts w:ascii="Bookman Old Style" w:hAnsi="Bookman Old Style"/>
          <w:b/>
          <w:sz w:val="24"/>
          <w:szCs w:val="24"/>
        </w:rPr>
        <w:t>2014 – 2017</w:t>
      </w:r>
      <w:r w:rsidRPr="00F0771B">
        <w:rPr>
          <w:rFonts w:ascii="Bookman Old Style" w:hAnsi="Bookman Old Style"/>
          <w:sz w:val="24"/>
          <w:szCs w:val="24"/>
        </w:rPr>
        <w:t xml:space="preserve"> en cohérence avec le Plan National de Développement (PND) ; et d’autre part, par la conclusion d’un programme financier avec le FMI soutenu par la Facilité Elargie de Crédits (FEC), en vue de l’atteinte par notre pays du point d’achèvement de l’Initiative pour les Pays Pauvres Très Endettés (IPPTE) dès décembre 2014.</w:t>
      </w: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Avant de procéder à l’examen du projet de budget général de l’Etat pour la gestion 2015, il est important de faire des observations sur l’exécution de la loi de finances 2014 au 31 août 2014.</w:t>
      </w:r>
    </w:p>
    <w:p w:rsidR="00DA3018" w:rsidRPr="00AC48E4" w:rsidRDefault="00DA3018" w:rsidP="00DA3018">
      <w:pPr>
        <w:spacing w:after="0"/>
        <w:rPr>
          <w:rFonts w:ascii="Bookman Old Style" w:hAnsi="Bookman Old Style"/>
          <w:b/>
          <w:sz w:val="16"/>
          <w:szCs w:val="16"/>
        </w:rPr>
      </w:pPr>
    </w:p>
    <w:p w:rsidR="00DA3018" w:rsidRPr="00F0771B" w:rsidRDefault="00DA3018" w:rsidP="00DA3018">
      <w:pPr>
        <w:spacing w:after="0"/>
        <w:rPr>
          <w:rFonts w:ascii="Bookman Old Style" w:hAnsi="Bookman Old Style"/>
          <w:b/>
          <w:sz w:val="24"/>
          <w:szCs w:val="24"/>
        </w:rPr>
      </w:pPr>
      <w:r w:rsidRPr="00F0771B">
        <w:rPr>
          <w:rFonts w:ascii="Bookman Old Style" w:hAnsi="Bookman Old Style"/>
          <w:b/>
          <w:sz w:val="24"/>
          <w:szCs w:val="24"/>
        </w:rPr>
        <w:t>Exécution de la loi de finances 2014 au 31 août 2014</w:t>
      </w: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Le budget général de l’Etat promulgué le 02 janvier 2014 et révisé par la loi des finances rectificatives n°22 du 27 juin 2014 est arrêté en recettes à </w:t>
      </w:r>
      <w:r w:rsidRPr="00F0771B">
        <w:rPr>
          <w:rFonts w:ascii="Bookman Old Style" w:hAnsi="Bookman Old Style"/>
          <w:b/>
          <w:sz w:val="24"/>
          <w:szCs w:val="24"/>
        </w:rPr>
        <w:t>1 857,740 939 milliards</w:t>
      </w:r>
      <w:r w:rsidRPr="00F0771B">
        <w:rPr>
          <w:rFonts w:ascii="Bookman Old Style" w:hAnsi="Bookman Old Style"/>
          <w:sz w:val="24"/>
          <w:szCs w:val="24"/>
        </w:rPr>
        <w:t xml:space="preserve"> de </w:t>
      </w:r>
      <w:r w:rsidRPr="00F0771B">
        <w:rPr>
          <w:rFonts w:ascii="Bookman Old Style" w:hAnsi="Bookman Old Style"/>
          <w:b/>
          <w:sz w:val="24"/>
          <w:szCs w:val="24"/>
        </w:rPr>
        <w:t>FCFA</w:t>
      </w:r>
      <w:r w:rsidRPr="00F0771B">
        <w:rPr>
          <w:rFonts w:ascii="Bookman Old Style" w:hAnsi="Bookman Old Style"/>
          <w:sz w:val="24"/>
          <w:szCs w:val="24"/>
        </w:rPr>
        <w:t xml:space="preserve"> et en dépenses à </w:t>
      </w:r>
      <w:r w:rsidRPr="00F0771B">
        <w:rPr>
          <w:rFonts w:ascii="Bookman Old Style" w:hAnsi="Bookman Old Style"/>
          <w:b/>
          <w:sz w:val="24"/>
          <w:szCs w:val="24"/>
        </w:rPr>
        <w:t>1 877,740 939 milliards de FCFA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la chute des recettes pétrolières consécutives à une baisse de la production pétrolière du bassin de Doba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le retard accusé dans la mise en exploitation des nouveaux champs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la prise en compte du remboursement du prêt de </w:t>
      </w:r>
      <w:proofErr w:type="spellStart"/>
      <w:r w:rsidRPr="00F0771B">
        <w:rPr>
          <w:rFonts w:ascii="Bookman Old Style" w:hAnsi="Bookman Old Style"/>
          <w:sz w:val="24"/>
          <w:szCs w:val="24"/>
        </w:rPr>
        <w:t>Glencore</w:t>
      </w:r>
      <w:proofErr w:type="spellEnd"/>
      <w:r w:rsidRPr="00F0771B">
        <w:rPr>
          <w:rFonts w:ascii="Bookman Old Style" w:hAnsi="Bookman Old Style"/>
          <w:sz w:val="24"/>
          <w:szCs w:val="24"/>
        </w:rPr>
        <w:t xml:space="preserve"> et le paiement de ses </w:t>
      </w:r>
      <w:proofErr w:type="spellStart"/>
      <w:r w:rsidRPr="00F0771B">
        <w:rPr>
          <w:rFonts w:ascii="Bookman Old Style" w:hAnsi="Bookman Old Style"/>
          <w:sz w:val="24"/>
          <w:szCs w:val="24"/>
        </w:rPr>
        <w:t>intérêt</w:t>
      </w:r>
      <w:r w:rsidR="00DB6503">
        <w:rPr>
          <w:rFonts w:ascii="Bookman Old Style" w:hAnsi="Bookman Old Style"/>
          <w:sz w:val="24"/>
          <w:szCs w:val="24"/>
        </w:rPr>
        <w:t>s</w:t>
      </w:r>
      <w:r w:rsidRPr="00F0771B">
        <w:rPr>
          <w:rFonts w:ascii="Bookman Old Style" w:hAnsi="Bookman Old Style"/>
          <w:sz w:val="24"/>
          <w:szCs w:val="24"/>
        </w:rPr>
        <w:t>sont</w:t>
      </w:r>
      <w:proofErr w:type="spellEnd"/>
      <w:r w:rsidRPr="00F0771B">
        <w:rPr>
          <w:rFonts w:ascii="Bookman Old Style" w:hAnsi="Bookman Old Style"/>
          <w:sz w:val="24"/>
          <w:szCs w:val="24"/>
        </w:rPr>
        <w:t xml:space="preserve"> caractérisé le secteur pétrolier.</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Concernant  les recettes pétrolières, les recouvrements s’élèvent à </w:t>
      </w:r>
      <w:r w:rsidRPr="00F0771B">
        <w:rPr>
          <w:rFonts w:ascii="Bookman Old Style" w:hAnsi="Bookman Old Style"/>
          <w:b/>
          <w:sz w:val="24"/>
          <w:szCs w:val="24"/>
        </w:rPr>
        <w:t xml:space="preserve">343,305 </w:t>
      </w:r>
      <w:proofErr w:type="spellStart"/>
      <w:r w:rsidRPr="00F0771B">
        <w:rPr>
          <w:rFonts w:ascii="Bookman Old Style" w:hAnsi="Bookman Old Style"/>
          <w:b/>
          <w:sz w:val="24"/>
          <w:szCs w:val="24"/>
        </w:rPr>
        <w:t>milliards</w:t>
      </w:r>
      <w:r w:rsidRPr="00F0771B">
        <w:rPr>
          <w:rFonts w:ascii="Bookman Old Style" w:hAnsi="Bookman Old Style"/>
          <w:sz w:val="24"/>
          <w:szCs w:val="24"/>
        </w:rPr>
        <w:t>de</w:t>
      </w:r>
      <w:r w:rsidR="00252776">
        <w:rPr>
          <w:rFonts w:ascii="Bookman Old Style" w:hAnsi="Bookman Old Style"/>
          <w:b/>
          <w:sz w:val="24"/>
          <w:szCs w:val="24"/>
        </w:rPr>
        <w:t>FCFA</w:t>
      </w:r>
      <w:proofErr w:type="spellEnd"/>
      <w:r w:rsidR="00252776">
        <w:rPr>
          <w:rFonts w:ascii="Bookman Old Style" w:hAnsi="Bookman Old Style"/>
          <w:b/>
          <w:sz w:val="24"/>
          <w:szCs w:val="24"/>
        </w:rPr>
        <w:t xml:space="preserve"> </w:t>
      </w:r>
      <w:r w:rsidRPr="00F0771B">
        <w:rPr>
          <w:rFonts w:ascii="Bookman Old Style" w:hAnsi="Bookman Old Style"/>
          <w:sz w:val="24"/>
          <w:szCs w:val="24"/>
        </w:rPr>
        <w:t xml:space="preserve">contre des prévisions d’un montant de </w:t>
      </w:r>
      <w:r w:rsidRPr="00F0771B">
        <w:rPr>
          <w:rFonts w:ascii="Bookman Old Style" w:hAnsi="Bookman Old Style"/>
          <w:b/>
          <w:sz w:val="24"/>
          <w:szCs w:val="24"/>
        </w:rPr>
        <w:t xml:space="preserve">874,270 </w:t>
      </w:r>
      <w:proofErr w:type="spellStart"/>
      <w:r w:rsidRPr="00F0771B">
        <w:rPr>
          <w:rFonts w:ascii="Bookman Old Style" w:hAnsi="Bookman Old Style"/>
          <w:b/>
          <w:sz w:val="24"/>
          <w:szCs w:val="24"/>
        </w:rPr>
        <w:t>milliards</w:t>
      </w:r>
      <w:proofErr w:type="gramStart"/>
      <w:r w:rsidRPr="00F0771B">
        <w:rPr>
          <w:rFonts w:ascii="Bookman Old Style" w:hAnsi="Bookman Old Style"/>
          <w:sz w:val="24"/>
          <w:szCs w:val="24"/>
        </w:rPr>
        <w:t>,soit</w:t>
      </w:r>
      <w:proofErr w:type="spellEnd"/>
      <w:proofErr w:type="gramEnd"/>
      <w:r w:rsidRPr="00F0771B">
        <w:rPr>
          <w:rFonts w:ascii="Bookman Old Style" w:hAnsi="Bookman Old Style"/>
          <w:sz w:val="24"/>
          <w:szCs w:val="24"/>
        </w:rPr>
        <w:t xml:space="preserve"> un taux global de réalisation de </w:t>
      </w:r>
      <w:r w:rsidRPr="00F0771B">
        <w:rPr>
          <w:rFonts w:ascii="Bookman Old Style" w:hAnsi="Bookman Old Style"/>
          <w:b/>
          <w:sz w:val="24"/>
          <w:szCs w:val="24"/>
        </w:rPr>
        <w:t>39%</w:t>
      </w:r>
      <w:r w:rsidRPr="00F0771B">
        <w:rPr>
          <w:rFonts w:ascii="Bookman Old Style" w:hAnsi="Bookman Old Style"/>
          <w:sz w:val="24"/>
          <w:szCs w:val="24"/>
        </w:rPr>
        <w:t>. Elles se composent de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impôts sur les sociétés pétrolières : </w:t>
      </w:r>
      <w:r w:rsidRPr="00F0771B">
        <w:rPr>
          <w:rFonts w:ascii="Bookman Old Style" w:hAnsi="Bookman Old Style"/>
          <w:b/>
          <w:sz w:val="24"/>
          <w:szCs w:val="24"/>
        </w:rPr>
        <w:t xml:space="preserve">109,021 milliards de </w:t>
      </w:r>
      <w:r w:rsidR="00252776">
        <w:rPr>
          <w:rFonts w:ascii="Bookman Old Style" w:hAnsi="Bookman Old Style"/>
          <w:b/>
          <w:sz w:val="24"/>
          <w:szCs w:val="24"/>
        </w:rPr>
        <w:t xml:space="preserve">FCFA </w:t>
      </w:r>
      <w:r w:rsidRPr="00F0771B">
        <w:rPr>
          <w:rFonts w:ascii="Bookman Old Style" w:hAnsi="Bookman Old Style"/>
          <w:sz w:val="24"/>
          <w:szCs w:val="24"/>
        </w:rPr>
        <w:t>;</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lastRenderedPageBreak/>
        <w:t xml:space="preserve">revenus directs (redevances sur la production et dividendes) : </w:t>
      </w:r>
      <w:r w:rsidRPr="00F0771B">
        <w:rPr>
          <w:rFonts w:ascii="Bookman Old Style" w:hAnsi="Bookman Old Style"/>
          <w:b/>
          <w:sz w:val="24"/>
          <w:szCs w:val="24"/>
        </w:rPr>
        <w:t xml:space="preserve">97,519 milliards de </w:t>
      </w:r>
      <w:r w:rsidR="00252776">
        <w:rPr>
          <w:rFonts w:ascii="Bookman Old Style" w:hAnsi="Bookman Old Style"/>
          <w:b/>
          <w:sz w:val="24"/>
          <w:szCs w:val="24"/>
        </w:rPr>
        <w:t xml:space="preserve">FCFA </w:t>
      </w:r>
      <w:r w:rsidRPr="00F0771B">
        <w:rPr>
          <w:rFonts w:ascii="Bookman Old Style" w:hAnsi="Bookman Old Style"/>
          <w:sz w:val="24"/>
          <w:szCs w:val="24"/>
        </w:rPr>
        <w:t>;</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redevances statistiques : </w:t>
      </w:r>
      <w:r w:rsidRPr="00F0771B">
        <w:rPr>
          <w:rFonts w:ascii="Bookman Old Style" w:hAnsi="Bookman Old Style"/>
          <w:b/>
          <w:sz w:val="24"/>
          <w:szCs w:val="24"/>
        </w:rPr>
        <w:t xml:space="preserve">7,646 milliards de </w:t>
      </w:r>
      <w:r w:rsidR="00252776">
        <w:rPr>
          <w:rFonts w:ascii="Bookman Old Style" w:hAnsi="Bookman Old Style"/>
          <w:b/>
          <w:sz w:val="24"/>
          <w:szCs w:val="24"/>
        </w:rPr>
        <w:t xml:space="preserve">FCFA </w:t>
      </w:r>
      <w:r w:rsidRPr="00F0771B">
        <w:rPr>
          <w:rFonts w:ascii="Bookman Old Style" w:hAnsi="Bookman Old Style"/>
          <w:sz w:val="24"/>
          <w:szCs w:val="24"/>
        </w:rPr>
        <w:t>;</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recettes pétrolières exceptionnelles : </w:t>
      </w:r>
      <w:r w:rsidRPr="00F0771B">
        <w:rPr>
          <w:rFonts w:ascii="Bookman Old Style" w:hAnsi="Bookman Old Style"/>
          <w:b/>
          <w:sz w:val="24"/>
          <w:szCs w:val="24"/>
        </w:rPr>
        <w:t>48,119 milliards de FCFA</w:t>
      </w:r>
      <w:r w:rsidRPr="00F0771B">
        <w:rPr>
          <w:rFonts w:ascii="Bookman Old Style" w:hAnsi="Bookman Old Style"/>
          <w:sz w:val="24"/>
          <w:szCs w:val="24"/>
        </w:rPr>
        <w:t>.</w:t>
      </w:r>
    </w:p>
    <w:p w:rsidR="00DA3018" w:rsidRPr="00AC48E4"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Question : les dépenses sont exécutées autour de </w:t>
      </w:r>
      <w:r w:rsidRPr="00F0771B">
        <w:rPr>
          <w:rFonts w:ascii="Bookman Old Style" w:hAnsi="Bookman Old Style"/>
          <w:b/>
          <w:sz w:val="24"/>
          <w:szCs w:val="24"/>
        </w:rPr>
        <w:t>50%</w:t>
      </w:r>
      <w:r w:rsidRPr="00F0771B">
        <w:rPr>
          <w:rFonts w:ascii="Bookman Old Style" w:hAnsi="Bookman Old Style"/>
          <w:sz w:val="24"/>
          <w:szCs w:val="24"/>
        </w:rPr>
        <w:t xml:space="preserve"> alors que les recouvrements s’élèvent à </w:t>
      </w:r>
      <w:r w:rsidRPr="00F0771B">
        <w:rPr>
          <w:rFonts w:ascii="Bookman Old Style" w:hAnsi="Bookman Old Style"/>
          <w:b/>
          <w:sz w:val="24"/>
          <w:szCs w:val="24"/>
        </w:rPr>
        <w:t>42% </w:t>
      </w:r>
      <w:r w:rsidRPr="00F0771B">
        <w:rPr>
          <w:rFonts w:ascii="Bookman Old Style" w:hAnsi="Bookman Old Style"/>
          <w:sz w:val="24"/>
          <w:szCs w:val="24"/>
        </w:rPr>
        <w:t>?</w:t>
      </w:r>
    </w:p>
    <w:p w:rsidR="00DA3018" w:rsidRPr="00AC48E4" w:rsidRDefault="00DA3018" w:rsidP="00DA3018">
      <w:pPr>
        <w:spacing w:after="0"/>
        <w:rPr>
          <w:rFonts w:ascii="Bookman Old Style" w:hAnsi="Bookman Old Style"/>
          <w:sz w:val="16"/>
          <w:szCs w:val="16"/>
        </w:rPr>
      </w:pPr>
    </w:p>
    <w:p w:rsidR="00DA3018" w:rsidRDefault="00DA3018" w:rsidP="00DA3018">
      <w:pPr>
        <w:spacing w:after="0"/>
        <w:rPr>
          <w:rFonts w:ascii="Bookman Old Style" w:hAnsi="Bookman Old Style"/>
          <w:sz w:val="24"/>
          <w:szCs w:val="24"/>
        </w:rPr>
      </w:pPr>
      <w:r w:rsidRPr="00F0771B">
        <w:rPr>
          <w:rFonts w:ascii="Bookman Old Style" w:hAnsi="Bookman Old Style"/>
          <w:sz w:val="24"/>
          <w:szCs w:val="24"/>
        </w:rPr>
        <w:t>Concernant les dépenses sur les revenus pétroliers alloués aux secteurs prioritaires en 2014, le récapitulatif des dépenses des secteurs prioritaires du Collège au 31 août 2014 se présente comme suit :</w:t>
      </w:r>
    </w:p>
    <w:p w:rsidR="003003AC" w:rsidRPr="00AC48E4" w:rsidRDefault="003003AC" w:rsidP="00DA3018">
      <w:pPr>
        <w:spacing w:after="0"/>
        <w:rPr>
          <w:rFonts w:ascii="Bookman Old Style" w:hAnsi="Bookman Old Style"/>
          <w:sz w:val="16"/>
          <w:szCs w:val="16"/>
        </w:rPr>
      </w:pPr>
    </w:p>
    <w:p w:rsidR="00DA3018" w:rsidRPr="005D35F2" w:rsidRDefault="005D35F2" w:rsidP="000210AD">
      <w:pPr>
        <w:autoSpaceDE w:val="0"/>
        <w:autoSpaceDN w:val="0"/>
        <w:adjustRightInd w:val="0"/>
        <w:spacing w:after="0"/>
        <w:jc w:val="left"/>
        <w:rPr>
          <w:rFonts w:ascii="Bookman Old Style" w:eastAsia="Times New Roman" w:hAnsi="Bookman Old Style" w:cs="Times New Roman"/>
          <w:b/>
          <w:bCs/>
          <w:sz w:val="20"/>
          <w:szCs w:val="20"/>
          <w:lang w:eastAsia="fr-FR"/>
        </w:rPr>
      </w:pPr>
      <w:r>
        <w:rPr>
          <w:rFonts w:ascii="Bookman Old Style" w:eastAsia="Times New Roman" w:hAnsi="Bookman Old Style" w:cs="Times New Roman"/>
          <w:b/>
          <w:bCs/>
          <w:sz w:val="20"/>
          <w:szCs w:val="20"/>
          <w:u w:val="single"/>
          <w:lang w:eastAsia="fr-FR"/>
        </w:rPr>
        <w:t>Tableau n</w:t>
      </w:r>
      <w:r w:rsidR="00C20220" w:rsidRPr="005D35F2">
        <w:rPr>
          <w:rFonts w:ascii="Bookman Old Style" w:eastAsia="Times New Roman" w:hAnsi="Bookman Old Style" w:cs="Times New Roman"/>
          <w:b/>
          <w:bCs/>
          <w:sz w:val="20"/>
          <w:szCs w:val="20"/>
          <w:u w:val="single"/>
          <w:lang w:eastAsia="fr-FR"/>
        </w:rPr>
        <w:t>°58</w:t>
      </w:r>
      <w:r w:rsidR="00DA3018" w:rsidRPr="005D35F2">
        <w:rPr>
          <w:rFonts w:ascii="Bookman Old Style" w:eastAsia="Times New Roman" w:hAnsi="Bookman Old Style" w:cs="Times New Roman"/>
          <w:b/>
          <w:bCs/>
          <w:sz w:val="20"/>
          <w:szCs w:val="20"/>
          <w:lang w:eastAsia="fr-FR"/>
        </w:rPr>
        <w:t xml:space="preserve"> : </w:t>
      </w:r>
      <w:r w:rsidR="00DA3018" w:rsidRPr="005D35F2">
        <w:rPr>
          <w:rFonts w:ascii="Bookman Old Style" w:eastAsia="Times New Roman" w:hAnsi="Bookman Old Style" w:cs="Times New Roman"/>
          <w:bCs/>
          <w:sz w:val="20"/>
          <w:szCs w:val="20"/>
          <w:lang w:eastAsia="fr-FR"/>
        </w:rPr>
        <w:t>Récapitulatif des dépenses des Secteurs Prioritaires au 31 Août 2014</w:t>
      </w:r>
    </w:p>
    <w:tbl>
      <w:tblPr>
        <w:tblW w:w="9499" w:type="dxa"/>
        <w:tblInd w:w="52" w:type="dxa"/>
        <w:tblCellMar>
          <w:left w:w="70" w:type="dxa"/>
          <w:right w:w="70" w:type="dxa"/>
        </w:tblCellMar>
        <w:tblLook w:val="04A0" w:firstRow="1" w:lastRow="0" w:firstColumn="1" w:lastColumn="0" w:noHBand="0" w:noVBand="1"/>
      </w:tblPr>
      <w:tblGrid>
        <w:gridCol w:w="1392"/>
        <w:gridCol w:w="1587"/>
        <w:gridCol w:w="1587"/>
        <w:gridCol w:w="1571"/>
        <w:gridCol w:w="680"/>
        <w:gridCol w:w="1940"/>
        <w:gridCol w:w="742"/>
      </w:tblGrid>
      <w:tr w:rsidR="00DA3018" w:rsidRPr="002E722E" w:rsidTr="00655021">
        <w:trPr>
          <w:trHeight w:val="412"/>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w:t>
            </w:r>
          </w:p>
        </w:tc>
        <w:tc>
          <w:tcPr>
            <w:tcW w:w="1587" w:type="dxa"/>
            <w:tcBorders>
              <w:top w:val="single" w:sz="4" w:space="0" w:color="auto"/>
              <w:left w:val="nil"/>
              <w:bottom w:val="single" w:sz="4" w:space="0" w:color="auto"/>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LFI 2014</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LFR 2014</w:t>
            </w:r>
          </w:p>
        </w:tc>
        <w:tc>
          <w:tcPr>
            <w:tcW w:w="1571" w:type="dxa"/>
            <w:tcBorders>
              <w:top w:val="single" w:sz="4" w:space="0" w:color="auto"/>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 xml:space="preserve">Engagements Accordés </w:t>
            </w:r>
          </w:p>
        </w:tc>
        <w:tc>
          <w:tcPr>
            <w:tcW w:w="680" w:type="dxa"/>
            <w:tcBorders>
              <w:top w:val="single" w:sz="4" w:space="0" w:color="auto"/>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w:t>
            </w:r>
          </w:p>
        </w:tc>
        <w:tc>
          <w:tcPr>
            <w:tcW w:w="1940" w:type="dxa"/>
            <w:tcBorders>
              <w:top w:val="single" w:sz="4" w:space="0" w:color="auto"/>
              <w:left w:val="single" w:sz="4" w:space="0" w:color="auto"/>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Paiements accordés</w:t>
            </w:r>
          </w:p>
        </w:tc>
        <w:tc>
          <w:tcPr>
            <w:tcW w:w="742" w:type="dxa"/>
            <w:tcBorders>
              <w:top w:val="single" w:sz="4" w:space="0" w:color="auto"/>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w:t>
            </w:r>
          </w:p>
        </w:tc>
      </w:tr>
      <w:tr w:rsidR="00DA3018" w:rsidRPr="002E722E" w:rsidTr="00DA3018">
        <w:trPr>
          <w:trHeight w:val="396"/>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Transferts</w:t>
            </w:r>
          </w:p>
        </w:tc>
        <w:tc>
          <w:tcPr>
            <w:tcW w:w="1587"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125 899 535 000</w:t>
            </w:r>
          </w:p>
        </w:tc>
        <w:tc>
          <w:tcPr>
            <w:tcW w:w="1587"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81 952 673 601</w:t>
            </w:r>
          </w:p>
        </w:tc>
        <w:tc>
          <w:tcPr>
            <w:tcW w:w="1571" w:type="dxa"/>
            <w:tcBorders>
              <w:top w:val="nil"/>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56 279 401 250</w:t>
            </w:r>
          </w:p>
        </w:tc>
        <w:tc>
          <w:tcPr>
            <w:tcW w:w="680" w:type="dxa"/>
            <w:tcBorders>
              <w:top w:val="nil"/>
              <w:left w:val="nil"/>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p>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68,67</w:t>
            </w:r>
          </w:p>
        </w:tc>
        <w:tc>
          <w:tcPr>
            <w:tcW w:w="1940" w:type="dxa"/>
            <w:tcBorders>
              <w:top w:val="single" w:sz="4" w:space="0" w:color="auto"/>
              <w:left w:val="single" w:sz="4" w:space="0" w:color="auto"/>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52 485 401 250</w:t>
            </w:r>
          </w:p>
        </w:tc>
        <w:tc>
          <w:tcPr>
            <w:tcW w:w="742" w:type="dxa"/>
            <w:tcBorders>
              <w:top w:val="nil"/>
              <w:left w:val="nil"/>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p>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93,26</w:t>
            </w:r>
          </w:p>
        </w:tc>
      </w:tr>
      <w:tr w:rsidR="00DA3018" w:rsidRPr="002E722E" w:rsidTr="00655021">
        <w:trPr>
          <w:trHeight w:val="418"/>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Investissements</w:t>
            </w:r>
          </w:p>
        </w:tc>
        <w:tc>
          <w:tcPr>
            <w:tcW w:w="1587"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217 760 465 000</w:t>
            </w:r>
          </w:p>
        </w:tc>
        <w:tc>
          <w:tcPr>
            <w:tcW w:w="1587"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122 070 905 128</w:t>
            </w:r>
          </w:p>
        </w:tc>
        <w:tc>
          <w:tcPr>
            <w:tcW w:w="1571" w:type="dxa"/>
            <w:tcBorders>
              <w:top w:val="nil"/>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bCs/>
                <w:sz w:val="16"/>
                <w:szCs w:val="16"/>
                <w:lang w:eastAsia="fr-FR"/>
              </w:rPr>
              <w:t>108 801 810 974</w:t>
            </w:r>
          </w:p>
        </w:tc>
        <w:tc>
          <w:tcPr>
            <w:tcW w:w="680" w:type="dxa"/>
            <w:tcBorders>
              <w:top w:val="nil"/>
              <w:left w:val="nil"/>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bCs/>
                <w:sz w:val="16"/>
                <w:szCs w:val="16"/>
                <w:lang w:eastAsia="fr-FR"/>
              </w:rPr>
            </w:pPr>
          </w:p>
          <w:p w:rsidR="00DA3018" w:rsidRPr="002E722E" w:rsidRDefault="00DA3018" w:rsidP="00655021">
            <w:pPr>
              <w:spacing w:after="0"/>
              <w:jc w:val="center"/>
              <w:rPr>
                <w:rFonts w:ascii="Bookman Old Style" w:eastAsia="Times New Roman" w:hAnsi="Bookman Old Style" w:cs="Arial"/>
                <w:bCs/>
                <w:sz w:val="16"/>
                <w:szCs w:val="16"/>
                <w:lang w:eastAsia="fr-FR"/>
              </w:rPr>
            </w:pPr>
            <w:r w:rsidRPr="002E722E">
              <w:rPr>
                <w:rFonts w:ascii="Bookman Old Style" w:eastAsia="Times New Roman" w:hAnsi="Bookman Old Style" w:cs="Arial"/>
                <w:bCs/>
                <w:sz w:val="16"/>
                <w:szCs w:val="16"/>
                <w:lang w:eastAsia="fr-FR"/>
              </w:rPr>
              <w:t>89,13</w:t>
            </w:r>
          </w:p>
        </w:tc>
        <w:tc>
          <w:tcPr>
            <w:tcW w:w="1940" w:type="dxa"/>
            <w:tcBorders>
              <w:top w:val="single" w:sz="4" w:space="0" w:color="auto"/>
              <w:left w:val="single" w:sz="4" w:space="0" w:color="auto"/>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Cs/>
                <w:sz w:val="16"/>
                <w:szCs w:val="16"/>
                <w:lang w:eastAsia="fr-FR"/>
              </w:rPr>
            </w:pPr>
            <w:r w:rsidRPr="002E722E">
              <w:rPr>
                <w:rFonts w:ascii="Bookman Old Style" w:eastAsia="Times New Roman" w:hAnsi="Bookman Old Style" w:cs="Arial"/>
                <w:bCs/>
                <w:sz w:val="16"/>
                <w:szCs w:val="16"/>
                <w:lang w:eastAsia="fr-FR"/>
              </w:rPr>
              <w:t>100 935 846 473</w:t>
            </w:r>
          </w:p>
        </w:tc>
        <w:tc>
          <w:tcPr>
            <w:tcW w:w="742" w:type="dxa"/>
            <w:tcBorders>
              <w:top w:val="nil"/>
              <w:left w:val="nil"/>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bCs/>
                <w:sz w:val="16"/>
                <w:szCs w:val="16"/>
                <w:lang w:eastAsia="fr-FR"/>
              </w:rPr>
            </w:pPr>
          </w:p>
          <w:p w:rsidR="00DA3018" w:rsidRPr="002E722E" w:rsidRDefault="00DA3018" w:rsidP="00655021">
            <w:pPr>
              <w:spacing w:after="0"/>
              <w:jc w:val="center"/>
              <w:rPr>
                <w:rFonts w:ascii="Bookman Old Style" w:eastAsia="Times New Roman" w:hAnsi="Bookman Old Style" w:cs="Arial"/>
                <w:bCs/>
                <w:sz w:val="16"/>
                <w:szCs w:val="16"/>
                <w:lang w:eastAsia="fr-FR"/>
              </w:rPr>
            </w:pPr>
            <w:r w:rsidRPr="002E722E">
              <w:rPr>
                <w:rFonts w:ascii="Bookman Old Style" w:eastAsia="Times New Roman" w:hAnsi="Bookman Old Style" w:cs="Arial"/>
                <w:bCs/>
                <w:sz w:val="16"/>
                <w:szCs w:val="16"/>
                <w:lang w:eastAsia="fr-FR"/>
              </w:rPr>
              <w:t>92,77</w:t>
            </w:r>
          </w:p>
        </w:tc>
      </w:tr>
      <w:tr w:rsidR="00DA3018" w:rsidRPr="002E722E" w:rsidTr="00DA3018">
        <w:trPr>
          <w:trHeight w:val="283"/>
        </w:trPr>
        <w:tc>
          <w:tcPr>
            <w:tcW w:w="1392" w:type="dxa"/>
            <w:tcBorders>
              <w:top w:val="nil"/>
              <w:left w:val="single" w:sz="4" w:space="0" w:color="auto"/>
              <w:bottom w:val="single" w:sz="4" w:space="0" w:color="auto"/>
              <w:right w:val="single" w:sz="4" w:space="0" w:color="auto"/>
            </w:tcBorders>
            <w:shd w:val="clear" w:color="000000" w:fill="00B050"/>
            <w:noWrap/>
            <w:vAlign w:val="center"/>
            <w:hideMark/>
          </w:tcPr>
          <w:p w:rsidR="00DA3018" w:rsidRPr="002E722E" w:rsidRDefault="00DA3018" w:rsidP="00655021">
            <w:pPr>
              <w:spacing w:after="0"/>
              <w:jc w:val="left"/>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Total</w:t>
            </w:r>
          </w:p>
        </w:tc>
        <w:tc>
          <w:tcPr>
            <w:tcW w:w="1587" w:type="dxa"/>
            <w:tcBorders>
              <w:top w:val="nil"/>
              <w:left w:val="nil"/>
              <w:bottom w:val="single" w:sz="4" w:space="0" w:color="auto"/>
              <w:right w:val="single" w:sz="4" w:space="0" w:color="auto"/>
            </w:tcBorders>
            <w:shd w:val="clear" w:color="000000" w:fill="00B050"/>
            <w:noWrap/>
            <w:vAlign w:val="center"/>
            <w:hideMark/>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343 660 000 000</w:t>
            </w:r>
          </w:p>
        </w:tc>
        <w:tc>
          <w:tcPr>
            <w:tcW w:w="1587" w:type="dxa"/>
            <w:tcBorders>
              <w:top w:val="nil"/>
              <w:left w:val="nil"/>
              <w:bottom w:val="single" w:sz="4" w:space="0" w:color="auto"/>
              <w:right w:val="single" w:sz="4" w:space="0" w:color="auto"/>
            </w:tcBorders>
            <w:shd w:val="clear" w:color="000000" w:fill="00B050"/>
            <w:noWrap/>
            <w:vAlign w:val="center"/>
            <w:hideMark/>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204 023 578 729</w:t>
            </w:r>
          </w:p>
        </w:tc>
        <w:tc>
          <w:tcPr>
            <w:tcW w:w="1571" w:type="dxa"/>
            <w:tcBorders>
              <w:top w:val="nil"/>
              <w:left w:val="nil"/>
              <w:bottom w:val="single" w:sz="4" w:space="0" w:color="auto"/>
              <w:right w:val="single" w:sz="4" w:space="0" w:color="auto"/>
            </w:tcBorders>
            <w:shd w:val="clear" w:color="000000" w:fill="00B050"/>
            <w:vAlign w:val="center"/>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165 081 212 224</w:t>
            </w:r>
          </w:p>
        </w:tc>
        <w:tc>
          <w:tcPr>
            <w:tcW w:w="680" w:type="dxa"/>
            <w:tcBorders>
              <w:top w:val="nil"/>
              <w:left w:val="nil"/>
              <w:bottom w:val="single" w:sz="4" w:space="0" w:color="auto"/>
              <w:right w:val="single" w:sz="4" w:space="0" w:color="auto"/>
            </w:tcBorders>
            <w:shd w:val="clear" w:color="000000" w:fill="00B050"/>
            <w:vAlign w:val="center"/>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80,91</w:t>
            </w:r>
          </w:p>
        </w:tc>
        <w:tc>
          <w:tcPr>
            <w:tcW w:w="1940" w:type="dxa"/>
            <w:tcBorders>
              <w:top w:val="single" w:sz="4" w:space="0" w:color="auto"/>
              <w:left w:val="single" w:sz="4" w:space="0" w:color="auto"/>
              <w:bottom w:val="single" w:sz="4" w:space="0" w:color="auto"/>
              <w:right w:val="single" w:sz="4" w:space="0" w:color="auto"/>
            </w:tcBorders>
            <w:shd w:val="clear" w:color="000000" w:fill="00B050"/>
            <w:vAlign w:val="center"/>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153 421 247 723</w:t>
            </w:r>
          </w:p>
        </w:tc>
        <w:tc>
          <w:tcPr>
            <w:tcW w:w="742" w:type="dxa"/>
            <w:tcBorders>
              <w:top w:val="nil"/>
              <w:left w:val="nil"/>
              <w:bottom w:val="single" w:sz="4" w:space="0" w:color="auto"/>
              <w:right w:val="single" w:sz="4" w:space="0" w:color="auto"/>
            </w:tcBorders>
            <w:shd w:val="clear" w:color="000000" w:fill="00B050"/>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p>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92,94</w:t>
            </w:r>
          </w:p>
        </w:tc>
      </w:tr>
    </w:tbl>
    <w:p w:rsidR="00DA3018" w:rsidRPr="002E722E" w:rsidRDefault="00DA3018" w:rsidP="00DA3018">
      <w:pPr>
        <w:spacing w:after="0"/>
        <w:rPr>
          <w:rFonts w:ascii="Bookman Old Style" w:hAnsi="Bookman Old Style"/>
          <w:sz w:val="20"/>
          <w:szCs w:val="20"/>
        </w:rPr>
      </w:pPr>
      <w:r w:rsidRPr="002E722E">
        <w:rPr>
          <w:rFonts w:ascii="Bookman Old Style" w:hAnsi="Bookman Old Style"/>
          <w:sz w:val="20"/>
          <w:szCs w:val="20"/>
          <w:u w:val="single"/>
        </w:rPr>
        <w:t>Source :</w:t>
      </w:r>
      <w:r w:rsidRPr="002E722E">
        <w:rPr>
          <w:rFonts w:ascii="Bookman Old Style" w:hAnsi="Bookman Old Style"/>
          <w:sz w:val="20"/>
          <w:szCs w:val="20"/>
        </w:rPr>
        <w:t xml:space="preserve"> CCSRP</w:t>
      </w:r>
    </w:p>
    <w:p w:rsidR="00DA3018" w:rsidRPr="002E722E" w:rsidRDefault="00DA3018" w:rsidP="00DA3018">
      <w:pPr>
        <w:spacing w:after="0"/>
        <w:rPr>
          <w:rFonts w:ascii="Bookman Old Style" w:hAnsi="Bookman Old Style"/>
          <w:b/>
          <w:sz w:val="16"/>
          <w:szCs w:val="16"/>
        </w:rPr>
      </w:pPr>
    </w:p>
    <w:p w:rsidR="00DA3018" w:rsidRPr="003003AC" w:rsidRDefault="00DA3018" w:rsidP="00DA3018">
      <w:pPr>
        <w:rPr>
          <w:rFonts w:ascii="Bookman Old Style" w:hAnsi="Bookman Old Style"/>
          <w:b/>
          <w:sz w:val="24"/>
          <w:szCs w:val="24"/>
        </w:rPr>
      </w:pPr>
      <w:r w:rsidRPr="003003AC">
        <w:rPr>
          <w:rFonts w:ascii="Bookman Old Style" w:hAnsi="Bookman Old Style"/>
          <w:b/>
          <w:sz w:val="24"/>
          <w:szCs w:val="24"/>
        </w:rPr>
        <w:t>Projet de budget pour l’exercice 2015</w:t>
      </w:r>
    </w:p>
    <w:p w:rsidR="00DA3018" w:rsidRPr="003003AC" w:rsidRDefault="00DA3018" w:rsidP="00DA3018">
      <w:pPr>
        <w:autoSpaceDE w:val="0"/>
        <w:autoSpaceDN w:val="0"/>
        <w:adjustRightInd w:val="0"/>
        <w:spacing w:after="0"/>
        <w:rPr>
          <w:rFonts w:ascii="Bookman Old Style" w:eastAsia="Times New Roman" w:hAnsi="Bookman Old Style" w:cs="Times New Roman"/>
          <w:sz w:val="24"/>
          <w:szCs w:val="24"/>
          <w:lang w:eastAsia="fr-FR"/>
        </w:rPr>
      </w:pPr>
      <w:r w:rsidRPr="003003AC">
        <w:rPr>
          <w:rFonts w:ascii="Bookman Old Style" w:eastAsia="Times New Roman" w:hAnsi="Bookman Old Style" w:cs="Times New Roman"/>
          <w:sz w:val="24"/>
          <w:szCs w:val="24"/>
          <w:lang w:eastAsia="fr-FR"/>
        </w:rPr>
        <w:t xml:space="preserve">Le Projet de Budget 2015 est arrêté en recettes à </w:t>
      </w:r>
      <w:r w:rsidRPr="003003AC">
        <w:rPr>
          <w:rFonts w:ascii="Bookman Old Style" w:eastAsia="Times New Roman" w:hAnsi="Bookman Old Style" w:cs="Times New Roman"/>
          <w:b/>
          <w:bCs/>
          <w:sz w:val="24"/>
          <w:szCs w:val="24"/>
          <w:lang w:eastAsia="fr-FR"/>
        </w:rPr>
        <w:t xml:space="preserve">1 687 448 000 000 </w:t>
      </w:r>
      <w:r w:rsidR="00252776">
        <w:rPr>
          <w:rFonts w:ascii="Bookman Old Style" w:eastAsia="Times New Roman" w:hAnsi="Bookman Old Style" w:cs="Times New Roman"/>
          <w:b/>
          <w:bCs/>
          <w:sz w:val="24"/>
          <w:szCs w:val="24"/>
          <w:lang w:eastAsia="fr-FR"/>
        </w:rPr>
        <w:t xml:space="preserve">FCFA </w:t>
      </w:r>
      <w:r w:rsidRPr="003003AC">
        <w:rPr>
          <w:rFonts w:ascii="Bookman Old Style" w:eastAsia="Times New Roman" w:hAnsi="Bookman Old Style" w:cs="Times New Roman"/>
          <w:sz w:val="24"/>
          <w:szCs w:val="24"/>
          <w:lang w:eastAsia="fr-FR"/>
        </w:rPr>
        <w:t xml:space="preserve">dont </w:t>
      </w:r>
      <w:r w:rsidRPr="003003AC">
        <w:rPr>
          <w:rFonts w:ascii="Bookman Old Style" w:eastAsia="Times New Roman" w:hAnsi="Bookman Old Style" w:cs="Times New Roman"/>
          <w:b/>
          <w:sz w:val="24"/>
          <w:szCs w:val="24"/>
          <w:lang w:eastAsia="fr-FR"/>
        </w:rPr>
        <w:t xml:space="preserve">324 342 000 000 </w:t>
      </w:r>
      <w:r w:rsidR="00252776">
        <w:rPr>
          <w:rFonts w:ascii="Bookman Old Style" w:eastAsia="Times New Roman" w:hAnsi="Bookman Old Style" w:cs="Times New Roman"/>
          <w:b/>
          <w:sz w:val="24"/>
          <w:szCs w:val="24"/>
          <w:lang w:eastAsia="fr-FR"/>
        </w:rPr>
        <w:t xml:space="preserve">FCFA </w:t>
      </w:r>
      <w:r w:rsidRPr="003003AC">
        <w:rPr>
          <w:rFonts w:ascii="Bookman Old Style" w:eastAsia="Times New Roman" w:hAnsi="Bookman Old Style" w:cs="Times New Roman"/>
          <w:sz w:val="24"/>
          <w:szCs w:val="24"/>
          <w:lang w:eastAsia="fr-FR"/>
        </w:rPr>
        <w:t xml:space="preserve">en recettes pétrolières directes (redevances et dividendes) et en dépenses à </w:t>
      </w:r>
      <w:r w:rsidRPr="003003AC">
        <w:rPr>
          <w:rFonts w:ascii="Bookman Old Style" w:eastAsia="Times New Roman" w:hAnsi="Bookman Old Style" w:cs="Times New Roman"/>
          <w:b/>
          <w:bCs/>
          <w:sz w:val="24"/>
          <w:szCs w:val="24"/>
          <w:lang w:eastAsia="fr-FR"/>
        </w:rPr>
        <w:t xml:space="preserve">1 935 473 887 000 </w:t>
      </w:r>
      <w:r w:rsidR="00252776">
        <w:rPr>
          <w:rFonts w:ascii="Bookman Old Style" w:eastAsia="Times New Roman" w:hAnsi="Bookman Old Style" w:cs="Times New Roman"/>
          <w:b/>
          <w:bCs/>
          <w:sz w:val="24"/>
          <w:szCs w:val="24"/>
          <w:lang w:eastAsia="fr-FR"/>
        </w:rPr>
        <w:t xml:space="preserve">FCFA </w:t>
      </w:r>
      <w:r w:rsidRPr="003003AC">
        <w:rPr>
          <w:rFonts w:ascii="Bookman Old Style" w:eastAsia="Times New Roman" w:hAnsi="Bookman Old Style" w:cs="Times New Roman"/>
          <w:bCs/>
          <w:sz w:val="24"/>
          <w:szCs w:val="24"/>
          <w:lang w:eastAsia="fr-FR"/>
        </w:rPr>
        <w:t xml:space="preserve">dont </w:t>
      </w:r>
      <w:r w:rsidRPr="003003AC">
        <w:rPr>
          <w:rFonts w:ascii="Bookman Old Style" w:eastAsia="Times New Roman" w:hAnsi="Bookman Old Style" w:cs="Times New Roman"/>
          <w:b/>
          <w:sz w:val="24"/>
          <w:szCs w:val="24"/>
          <w:lang w:eastAsia="fr-FR"/>
        </w:rPr>
        <w:t>106 995 000</w:t>
      </w:r>
      <w:r w:rsidR="00B142EA">
        <w:rPr>
          <w:rFonts w:ascii="Bookman Old Style" w:eastAsia="Times New Roman" w:hAnsi="Bookman Old Style" w:cs="Times New Roman"/>
          <w:b/>
          <w:sz w:val="24"/>
          <w:szCs w:val="24"/>
          <w:lang w:eastAsia="fr-FR"/>
        </w:rPr>
        <w:t> </w:t>
      </w:r>
      <w:r w:rsidRPr="003003AC">
        <w:rPr>
          <w:rFonts w:ascii="Bookman Old Style" w:eastAsia="Times New Roman" w:hAnsi="Bookman Old Style" w:cs="Times New Roman"/>
          <w:b/>
          <w:sz w:val="24"/>
          <w:szCs w:val="24"/>
          <w:lang w:eastAsia="fr-FR"/>
        </w:rPr>
        <w:t>000</w:t>
      </w:r>
      <w:r w:rsidR="00252776">
        <w:rPr>
          <w:rFonts w:ascii="Bookman Old Style" w:eastAsia="Times New Roman" w:hAnsi="Bookman Old Style" w:cs="Times New Roman"/>
          <w:b/>
          <w:sz w:val="24"/>
          <w:szCs w:val="24"/>
          <w:lang w:eastAsia="fr-FR"/>
        </w:rPr>
        <w:t xml:space="preserve">FCFA </w:t>
      </w:r>
      <w:r w:rsidRPr="003003AC">
        <w:rPr>
          <w:rFonts w:ascii="Bookman Old Style" w:eastAsia="Times New Roman" w:hAnsi="Bookman Old Style" w:cs="Times New Roman"/>
          <w:sz w:val="24"/>
          <w:szCs w:val="24"/>
          <w:lang w:eastAsia="fr-FR"/>
        </w:rPr>
        <w:t>sur revenus pétroliers directs (</w:t>
      </w:r>
      <w:r w:rsidRPr="003003AC">
        <w:rPr>
          <w:rFonts w:ascii="Bookman Old Style" w:eastAsia="Times New Roman" w:hAnsi="Bookman Old Style" w:cs="Times New Roman"/>
          <w:b/>
          <w:sz w:val="24"/>
          <w:szCs w:val="24"/>
          <w:lang w:eastAsia="fr-FR"/>
        </w:rPr>
        <w:t xml:space="preserve">97 895 000 000 </w:t>
      </w:r>
      <w:r w:rsidR="00252776">
        <w:rPr>
          <w:rFonts w:ascii="Bookman Old Style" w:eastAsia="Times New Roman" w:hAnsi="Bookman Old Style" w:cs="Times New Roman"/>
          <w:b/>
          <w:sz w:val="24"/>
          <w:szCs w:val="24"/>
          <w:lang w:eastAsia="fr-FR"/>
        </w:rPr>
        <w:t xml:space="preserve">FCFA </w:t>
      </w:r>
      <w:r w:rsidRPr="003003AC">
        <w:rPr>
          <w:rFonts w:ascii="Bookman Old Style" w:eastAsia="Times New Roman" w:hAnsi="Bookman Old Style" w:cs="Times New Roman"/>
          <w:sz w:val="24"/>
          <w:szCs w:val="24"/>
          <w:lang w:eastAsia="fr-FR"/>
        </w:rPr>
        <w:t xml:space="preserve">destinés aux secteurs prioritaires). Il ressort  un déficit prévisionnel de </w:t>
      </w:r>
      <w:r w:rsidRPr="003003AC">
        <w:rPr>
          <w:rFonts w:ascii="Bookman Old Style" w:eastAsia="Times New Roman" w:hAnsi="Bookman Old Style" w:cs="Times New Roman"/>
          <w:b/>
          <w:bCs/>
          <w:sz w:val="24"/>
          <w:szCs w:val="24"/>
          <w:lang w:eastAsia="fr-FR"/>
        </w:rPr>
        <w:t xml:space="preserve">248 025 160 000 </w:t>
      </w:r>
      <w:r w:rsidR="00252776">
        <w:rPr>
          <w:rFonts w:ascii="Bookman Old Style" w:eastAsia="Times New Roman" w:hAnsi="Bookman Old Style" w:cs="Times New Roman"/>
          <w:b/>
          <w:bCs/>
          <w:sz w:val="24"/>
          <w:szCs w:val="24"/>
          <w:lang w:eastAsia="fr-FR"/>
        </w:rPr>
        <w:t xml:space="preserve">FCFA </w:t>
      </w:r>
      <w:r w:rsidRPr="003003AC">
        <w:rPr>
          <w:rFonts w:ascii="Bookman Old Style" w:eastAsia="Times New Roman" w:hAnsi="Bookman Old Style" w:cs="Times New Roman"/>
          <w:sz w:val="24"/>
          <w:szCs w:val="24"/>
          <w:lang w:eastAsia="fr-FR"/>
        </w:rPr>
        <w:t>dont le financement sera assuré par l’appui des partenaires dans le cadre de Facilité Elargie des Crédits (FEC), l’émission du bon de Trésor et obligation du Trésor.</w:t>
      </w:r>
    </w:p>
    <w:p w:rsidR="00DA3018" w:rsidRPr="002E722E" w:rsidRDefault="00DA3018" w:rsidP="00DA3018">
      <w:pPr>
        <w:spacing w:after="0"/>
        <w:rPr>
          <w:rFonts w:ascii="Bookman Old Style" w:hAnsi="Bookman Old Style"/>
          <w:sz w:val="16"/>
          <w:szCs w:val="16"/>
        </w:rPr>
      </w:pPr>
    </w:p>
    <w:p w:rsidR="00DA3018" w:rsidRPr="003003AC" w:rsidRDefault="00DA3018" w:rsidP="00DA3018">
      <w:pPr>
        <w:spacing w:after="0"/>
        <w:rPr>
          <w:rFonts w:ascii="Bookman Old Style" w:hAnsi="Bookman Old Style"/>
          <w:sz w:val="24"/>
          <w:szCs w:val="24"/>
        </w:rPr>
      </w:pPr>
      <w:r w:rsidRPr="003003AC">
        <w:rPr>
          <w:rFonts w:ascii="Bookman Old Style" w:hAnsi="Bookman Old Style"/>
          <w:sz w:val="24"/>
          <w:szCs w:val="24"/>
        </w:rPr>
        <w:t>Les recettes pétrolières se présentent comme suit :</w:t>
      </w:r>
    </w:p>
    <w:p w:rsidR="00DA3018" w:rsidRPr="003003AC" w:rsidRDefault="00DA3018" w:rsidP="00DA3018">
      <w:pPr>
        <w:pStyle w:val="Paragraphedeliste"/>
        <w:numPr>
          <w:ilvl w:val="0"/>
          <w:numId w:val="25"/>
        </w:numPr>
        <w:tabs>
          <w:tab w:val="clear" w:pos="5223"/>
        </w:tabs>
        <w:spacing w:after="0"/>
        <w:rPr>
          <w:rFonts w:ascii="Bookman Old Style" w:hAnsi="Bookman Old Style"/>
          <w:sz w:val="24"/>
          <w:szCs w:val="24"/>
        </w:rPr>
      </w:pPr>
      <w:r w:rsidRPr="003003AC">
        <w:rPr>
          <w:rFonts w:ascii="Bookman Old Style" w:hAnsi="Bookman Old Style"/>
          <w:sz w:val="24"/>
          <w:szCs w:val="24"/>
        </w:rPr>
        <w:t xml:space="preserve">impôt sur les sociétés pétrolières : </w:t>
      </w:r>
      <w:r w:rsidRPr="003003AC">
        <w:rPr>
          <w:rFonts w:ascii="Bookman Old Style" w:hAnsi="Bookman Old Style"/>
          <w:b/>
          <w:sz w:val="24"/>
          <w:szCs w:val="24"/>
        </w:rPr>
        <w:t>564,274 milliards de FCFA</w:t>
      </w:r>
      <w:r w:rsidRPr="003003AC">
        <w:rPr>
          <w:rFonts w:ascii="Bookman Old Style" w:hAnsi="Bookman Old Style"/>
          <w:sz w:val="24"/>
          <w:szCs w:val="24"/>
        </w:rPr>
        <w:t> ;</w:t>
      </w:r>
    </w:p>
    <w:p w:rsidR="00DA3018" w:rsidRPr="003003AC" w:rsidRDefault="00DA3018" w:rsidP="00DA3018">
      <w:pPr>
        <w:pStyle w:val="Paragraphedeliste"/>
        <w:numPr>
          <w:ilvl w:val="0"/>
          <w:numId w:val="25"/>
        </w:numPr>
        <w:tabs>
          <w:tab w:val="clear" w:pos="5223"/>
        </w:tabs>
        <w:spacing w:after="0"/>
        <w:rPr>
          <w:rFonts w:ascii="Bookman Old Style" w:hAnsi="Bookman Old Style"/>
          <w:sz w:val="24"/>
          <w:szCs w:val="24"/>
        </w:rPr>
      </w:pPr>
      <w:r w:rsidRPr="003003AC">
        <w:rPr>
          <w:rFonts w:ascii="Bookman Old Style" w:hAnsi="Bookman Old Style"/>
          <w:sz w:val="24"/>
          <w:szCs w:val="24"/>
        </w:rPr>
        <w:t xml:space="preserve">redevances statistiques : </w:t>
      </w:r>
      <w:r w:rsidRPr="003003AC">
        <w:rPr>
          <w:rFonts w:ascii="Bookman Old Style" w:hAnsi="Bookman Old Style"/>
          <w:b/>
          <w:sz w:val="24"/>
          <w:szCs w:val="24"/>
        </w:rPr>
        <w:t>28,391 milliards de FCFA</w:t>
      </w:r>
      <w:r w:rsidRPr="003003AC">
        <w:rPr>
          <w:rFonts w:ascii="Bookman Old Style" w:hAnsi="Bookman Old Style"/>
          <w:sz w:val="24"/>
          <w:szCs w:val="24"/>
        </w:rPr>
        <w:t> ;</w:t>
      </w:r>
    </w:p>
    <w:p w:rsidR="00DA3018" w:rsidRPr="003003AC" w:rsidRDefault="00DA3018" w:rsidP="00DA3018">
      <w:pPr>
        <w:pStyle w:val="Paragraphedeliste"/>
        <w:numPr>
          <w:ilvl w:val="0"/>
          <w:numId w:val="25"/>
        </w:numPr>
        <w:tabs>
          <w:tab w:val="clear" w:pos="5223"/>
        </w:tabs>
        <w:spacing w:after="0"/>
        <w:rPr>
          <w:rFonts w:ascii="Bookman Old Style" w:hAnsi="Bookman Old Style"/>
          <w:sz w:val="24"/>
          <w:szCs w:val="24"/>
        </w:rPr>
      </w:pPr>
      <w:r w:rsidRPr="003003AC">
        <w:rPr>
          <w:rFonts w:ascii="Bookman Old Style" w:hAnsi="Bookman Old Style"/>
          <w:sz w:val="24"/>
          <w:szCs w:val="24"/>
        </w:rPr>
        <w:lastRenderedPageBreak/>
        <w:t xml:space="preserve">redevances et dividendes : </w:t>
      </w:r>
      <w:r w:rsidRPr="003003AC">
        <w:rPr>
          <w:rFonts w:ascii="Bookman Old Style" w:hAnsi="Bookman Old Style"/>
          <w:b/>
          <w:sz w:val="24"/>
          <w:szCs w:val="24"/>
        </w:rPr>
        <w:t>324,342 milliards de FCFA</w:t>
      </w:r>
      <w:r w:rsidRPr="003003AC">
        <w:rPr>
          <w:rFonts w:ascii="Bookman Old Style" w:hAnsi="Bookman Old Style"/>
          <w:sz w:val="24"/>
          <w:szCs w:val="24"/>
        </w:rPr>
        <w:t xml:space="preserve">, dont </w:t>
      </w:r>
      <w:r w:rsidRPr="003003AC">
        <w:rPr>
          <w:rFonts w:ascii="Bookman Old Style" w:hAnsi="Bookman Old Style"/>
          <w:b/>
          <w:sz w:val="24"/>
          <w:szCs w:val="24"/>
        </w:rPr>
        <w:t xml:space="preserve">134,761 milliards de FCFA </w:t>
      </w:r>
      <w:r w:rsidRPr="003003AC">
        <w:rPr>
          <w:rFonts w:ascii="Bookman Old Style" w:hAnsi="Bookman Old Style"/>
          <w:sz w:val="24"/>
          <w:szCs w:val="24"/>
        </w:rPr>
        <w:t xml:space="preserve">de redevances en provenance de la production de nouvelles sociétés </w:t>
      </w:r>
      <w:r w:rsidRPr="003003AC">
        <w:rPr>
          <w:rFonts w:ascii="Bookman Old Style" w:hAnsi="Bookman Old Style"/>
          <w:b/>
          <w:sz w:val="24"/>
          <w:szCs w:val="24"/>
        </w:rPr>
        <w:t>(CNPCI et CARACAL)</w:t>
      </w:r>
      <w:r w:rsidRPr="003003AC">
        <w:rPr>
          <w:rFonts w:ascii="Bookman Old Style" w:hAnsi="Bookman Old Style"/>
          <w:sz w:val="24"/>
          <w:szCs w:val="24"/>
        </w:rPr>
        <w:t> ;</w:t>
      </w:r>
    </w:p>
    <w:p w:rsidR="00DA3018" w:rsidRPr="003003AC" w:rsidRDefault="00DA3018" w:rsidP="00DA3018">
      <w:pPr>
        <w:pStyle w:val="Paragraphedeliste"/>
        <w:numPr>
          <w:ilvl w:val="0"/>
          <w:numId w:val="25"/>
        </w:numPr>
        <w:tabs>
          <w:tab w:val="clear" w:pos="5223"/>
        </w:tabs>
        <w:spacing w:after="0"/>
        <w:rPr>
          <w:rFonts w:ascii="Bookman Old Style" w:hAnsi="Bookman Old Style"/>
          <w:sz w:val="24"/>
          <w:szCs w:val="24"/>
        </w:rPr>
      </w:pPr>
      <w:r w:rsidRPr="003003AC">
        <w:rPr>
          <w:rFonts w:ascii="Bookman Old Style" w:hAnsi="Bookman Old Style"/>
          <w:sz w:val="24"/>
          <w:szCs w:val="24"/>
        </w:rPr>
        <w:t xml:space="preserve">autres recettes pétrolières : </w:t>
      </w:r>
      <w:r w:rsidRPr="003003AC">
        <w:rPr>
          <w:rFonts w:ascii="Bookman Old Style" w:hAnsi="Bookman Old Style"/>
          <w:b/>
          <w:sz w:val="24"/>
          <w:szCs w:val="24"/>
        </w:rPr>
        <w:t>14,183 milliards FCFA</w:t>
      </w:r>
      <w:r w:rsidRPr="003003AC">
        <w:rPr>
          <w:rFonts w:ascii="Bookman Old Style" w:hAnsi="Bookman Old Style"/>
          <w:sz w:val="24"/>
          <w:szCs w:val="24"/>
        </w:rPr>
        <w:t>.</w:t>
      </w:r>
    </w:p>
    <w:p w:rsidR="00DA3018" w:rsidRPr="00AC48E4" w:rsidRDefault="00DA3018" w:rsidP="00DA3018">
      <w:pPr>
        <w:spacing w:after="0"/>
        <w:rPr>
          <w:rFonts w:ascii="Bookman Old Style" w:hAnsi="Bookman Old Style"/>
          <w:sz w:val="16"/>
          <w:szCs w:val="16"/>
        </w:rPr>
      </w:pPr>
    </w:p>
    <w:p w:rsidR="003003AC" w:rsidRDefault="00DA3018" w:rsidP="00DA3018">
      <w:pPr>
        <w:spacing w:after="0"/>
        <w:rPr>
          <w:rFonts w:ascii="Bookman Old Style" w:hAnsi="Bookman Old Style"/>
          <w:sz w:val="24"/>
          <w:szCs w:val="24"/>
        </w:rPr>
      </w:pPr>
      <w:r w:rsidRPr="003003AC">
        <w:rPr>
          <w:rFonts w:ascii="Bookman Old Style" w:hAnsi="Bookman Old Style"/>
          <w:sz w:val="24"/>
          <w:szCs w:val="24"/>
        </w:rPr>
        <w:t xml:space="preserve">Il ressort de ces chiffres que les redevances et dividendes des champs de Doba sont évalués à </w:t>
      </w:r>
      <w:r w:rsidRPr="003003AC">
        <w:rPr>
          <w:rFonts w:ascii="Bookman Old Style" w:hAnsi="Bookman Old Style"/>
          <w:b/>
          <w:sz w:val="24"/>
          <w:szCs w:val="24"/>
        </w:rPr>
        <w:t xml:space="preserve">189,581 milliards de </w:t>
      </w:r>
      <w:proofErr w:type="gramStart"/>
      <w:r w:rsidRPr="003003AC">
        <w:rPr>
          <w:rFonts w:ascii="Bookman Old Style" w:hAnsi="Bookman Old Style"/>
          <w:b/>
          <w:sz w:val="24"/>
          <w:szCs w:val="24"/>
        </w:rPr>
        <w:t>FCFA</w:t>
      </w:r>
      <w:r w:rsidRPr="003003AC">
        <w:rPr>
          <w:rFonts w:ascii="Bookman Old Style" w:hAnsi="Bookman Old Style"/>
          <w:sz w:val="24"/>
          <w:szCs w:val="24"/>
        </w:rPr>
        <w:t>(</w:t>
      </w:r>
      <w:proofErr w:type="gramEnd"/>
      <w:r w:rsidRPr="003003AC">
        <w:rPr>
          <w:rFonts w:ascii="Bookman Old Style" w:hAnsi="Bookman Old Style"/>
          <w:sz w:val="24"/>
          <w:szCs w:val="24"/>
        </w:rPr>
        <w:t xml:space="preserve">324,342 – 134,761), soit </w:t>
      </w:r>
      <w:r w:rsidRPr="003003AC">
        <w:rPr>
          <w:rFonts w:ascii="Bookman Old Style" w:hAnsi="Bookman Old Style"/>
          <w:b/>
          <w:sz w:val="24"/>
          <w:szCs w:val="24"/>
        </w:rPr>
        <w:t>58,45%</w:t>
      </w:r>
      <w:r w:rsidR="003003AC">
        <w:rPr>
          <w:rFonts w:ascii="Bookman Old Style" w:hAnsi="Bookman Old Style"/>
          <w:sz w:val="24"/>
          <w:szCs w:val="24"/>
        </w:rPr>
        <w:t xml:space="preserve"> du total.</w:t>
      </w:r>
    </w:p>
    <w:p w:rsidR="003003AC" w:rsidRPr="00AC48E4" w:rsidRDefault="003003AC" w:rsidP="003003AC">
      <w:pPr>
        <w:spacing w:after="0"/>
        <w:rPr>
          <w:rFonts w:ascii="Bookman Old Style" w:hAnsi="Bookman Old Style"/>
          <w:sz w:val="16"/>
          <w:szCs w:val="16"/>
        </w:rPr>
      </w:pPr>
    </w:p>
    <w:p w:rsidR="00F0771B" w:rsidRPr="003003AC" w:rsidRDefault="00DA3018" w:rsidP="003003AC">
      <w:pPr>
        <w:spacing w:after="0"/>
        <w:rPr>
          <w:rFonts w:ascii="Bookman Old Style" w:hAnsi="Bookman Old Style"/>
          <w:sz w:val="24"/>
          <w:szCs w:val="24"/>
        </w:rPr>
      </w:pPr>
      <w:r w:rsidRPr="002E722E">
        <w:rPr>
          <w:rFonts w:ascii="Bookman Old Style" w:hAnsi="Bookman Old Style"/>
          <w:sz w:val="24"/>
          <w:szCs w:val="24"/>
        </w:rPr>
        <w:t>Les dépenses sur les recettes pétroli</w:t>
      </w:r>
      <w:r w:rsidR="00F0771B">
        <w:rPr>
          <w:rFonts w:ascii="Bookman Old Style" w:hAnsi="Bookman Old Style"/>
          <w:sz w:val="24"/>
          <w:szCs w:val="24"/>
        </w:rPr>
        <w:t>ères se présentent comme suit :</w:t>
      </w:r>
    </w:p>
    <w:p w:rsidR="00DA3018" w:rsidRPr="005D35F2" w:rsidRDefault="005D35F2" w:rsidP="00DA3018">
      <w:pPr>
        <w:autoSpaceDE w:val="0"/>
        <w:autoSpaceDN w:val="0"/>
        <w:adjustRightInd w:val="0"/>
        <w:spacing w:after="0"/>
        <w:rPr>
          <w:rFonts w:ascii="Bookman Old Style" w:eastAsia="Times New Roman" w:hAnsi="Bookman Old Style" w:cs="Times New Roman"/>
          <w:bCs/>
          <w:sz w:val="20"/>
          <w:szCs w:val="20"/>
          <w:lang w:eastAsia="fr-FR"/>
        </w:rPr>
      </w:pPr>
      <w:r>
        <w:rPr>
          <w:rFonts w:ascii="Bookman Old Style" w:eastAsia="Times New Roman" w:hAnsi="Bookman Old Style" w:cs="Times New Roman"/>
          <w:b/>
          <w:bCs/>
          <w:sz w:val="20"/>
          <w:szCs w:val="20"/>
          <w:u w:val="single"/>
          <w:lang w:eastAsia="fr-FR"/>
        </w:rPr>
        <w:t>Tableau n</w:t>
      </w:r>
      <w:r w:rsidR="00C20220" w:rsidRPr="005D35F2">
        <w:rPr>
          <w:rFonts w:ascii="Bookman Old Style" w:eastAsia="Times New Roman" w:hAnsi="Bookman Old Style" w:cs="Times New Roman"/>
          <w:b/>
          <w:bCs/>
          <w:sz w:val="20"/>
          <w:szCs w:val="20"/>
          <w:u w:val="single"/>
          <w:lang w:eastAsia="fr-FR"/>
        </w:rPr>
        <w:t>°59</w:t>
      </w:r>
      <w:r w:rsidR="00DA3018" w:rsidRPr="005D35F2">
        <w:rPr>
          <w:rFonts w:ascii="Bookman Old Style" w:eastAsia="Times New Roman" w:hAnsi="Bookman Old Style" w:cs="Times New Roman"/>
          <w:b/>
          <w:bCs/>
          <w:sz w:val="20"/>
          <w:szCs w:val="20"/>
          <w:lang w:eastAsia="fr-FR"/>
        </w:rPr>
        <w:t xml:space="preserve"> : </w:t>
      </w:r>
      <w:r w:rsidR="00DA3018" w:rsidRPr="005D35F2">
        <w:rPr>
          <w:rFonts w:ascii="Bookman Old Style" w:eastAsia="Times New Roman" w:hAnsi="Bookman Old Style" w:cs="Times New Roman"/>
          <w:bCs/>
          <w:sz w:val="20"/>
          <w:szCs w:val="20"/>
          <w:lang w:eastAsia="fr-FR"/>
        </w:rPr>
        <w:t>Tableau comparatif des budgets des S</w:t>
      </w:r>
      <w:r w:rsidR="003003AC" w:rsidRPr="005D35F2">
        <w:rPr>
          <w:rFonts w:ascii="Bookman Old Style" w:eastAsia="Times New Roman" w:hAnsi="Bookman Old Style" w:cs="Times New Roman"/>
          <w:bCs/>
          <w:sz w:val="20"/>
          <w:szCs w:val="20"/>
          <w:lang w:eastAsia="fr-FR"/>
        </w:rPr>
        <w:t xml:space="preserve">ecteurs Prioritaires </w:t>
      </w:r>
      <w:r w:rsidR="00C20220" w:rsidRPr="005D35F2">
        <w:rPr>
          <w:rFonts w:ascii="Bookman Old Style" w:eastAsia="Times New Roman" w:hAnsi="Bookman Old Style" w:cs="Times New Roman"/>
          <w:bCs/>
          <w:sz w:val="20"/>
          <w:szCs w:val="20"/>
          <w:lang w:eastAsia="fr-FR"/>
        </w:rPr>
        <w:t>2014/2015</w:t>
      </w:r>
    </w:p>
    <w:tbl>
      <w:tblPr>
        <w:tblW w:w="10411" w:type="dxa"/>
        <w:tblInd w:w="-670" w:type="dxa"/>
        <w:tblCellMar>
          <w:left w:w="70" w:type="dxa"/>
          <w:right w:w="70" w:type="dxa"/>
        </w:tblCellMar>
        <w:tblLook w:val="04A0" w:firstRow="1" w:lastRow="0" w:firstColumn="1" w:lastColumn="0" w:noHBand="0" w:noVBand="1"/>
      </w:tblPr>
      <w:tblGrid>
        <w:gridCol w:w="1675"/>
        <w:gridCol w:w="1644"/>
        <w:gridCol w:w="1304"/>
        <w:gridCol w:w="1587"/>
        <w:gridCol w:w="1392"/>
        <w:gridCol w:w="1392"/>
        <w:gridCol w:w="1417"/>
      </w:tblGrid>
      <w:tr w:rsidR="00DA3018" w:rsidRPr="002E722E" w:rsidTr="00271ADA">
        <w:trPr>
          <w:trHeight w:val="641"/>
        </w:trPr>
        <w:tc>
          <w:tcPr>
            <w:tcW w:w="1675" w:type="dxa"/>
            <w:tcBorders>
              <w:top w:val="single" w:sz="4" w:space="0" w:color="auto"/>
              <w:left w:val="single" w:sz="4" w:space="0" w:color="auto"/>
              <w:right w:val="single" w:sz="4" w:space="0" w:color="auto"/>
            </w:tcBorders>
            <w:shd w:val="clear" w:color="auto" w:fill="auto"/>
            <w:vAlign w:val="center"/>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Ministères</w:t>
            </w:r>
          </w:p>
        </w:tc>
        <w:tc>
          <w:tcPr>
            <w:tcW w:w="1644" w:type="dxa"/>
            <w:tcBorders>
              <w:top w:val="single" w:sz="4" w:space="0" w:color="auto"/>
              <w:left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bCs/>
                <w:color w:val="000000"/>
                <w:sz w:val="14"/>
                <w:szCs w:val="14"/>
                <w:lang w:eastAsia="fr-FR"/>
              </w:rPr>
              <w:t>LFR 2014</w:t>
            </w:r>
          </w:p>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color w:val="000000"/>
                <w:sz w:val="14"/>
                <w:szCs w:val="14"/>
                <w:lang w:eastAsia="fr-FR"/>
              </w:rPr>
              <w:t>Budget Général</w:t>
            </w:r>
          </w:p>
        </w:tc>
        <w:tc>
          <w:tcPr>
            <w:tcW w:w="1304" w:type="dxa"/>
            <w:tcBorders>
              <w:top w:val="single" w:sz="4" w:space="0" w:color="auto"/>
              <w:left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color w:val="000000"/>
                <w:sz w:val="14"/>
                <w:szCs w:val="14"/>
                <w:lang w:eastAsia="fr-FR"/>
              </w:rPr>
              <w:t>Mesures Nouvelles LFI 2015</w:t>
            </w:r>
          </w:p>
        </w:tc>
        <w:tc>
          <w:tcPr>
            <w:tcW w:w="1587" w:type="dxa"/>
            <w:tcBorders>
              <w:top w:val="single" w:sz="4" w:space="0" w:color="auto"/>
              <w:left w:val="single" w:sz="4" w:space="0" w:color="auto"/>
              <w:right w:val="single" w:sz="4" w:space="0" w:color="auto"/>
            </w:tcBorders>
            <w:shd w:val="clear" w:color="auto" w:fill="BFBFBF" w:themeFill="background1" w:themeFillShade="BF"/>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Projet LFI 2015 Budget Général</w:t>
            </w:r>
          </w:p>
        </w:tc>
        <w:tc>
          <w:tcPr>
            <w:tcW w:w="1392" w:type="dxa"/>
            <w:tcBorders>
              <w:top w:val="single" w:sz="4" w:space="0" w:color="auto"/>
              <w:left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 xml:space="preserve">LFR 2014 </w:t>
            </w:r>
          </w:p>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Pétrole</w:t>
            </w:r>
          </w:p>
        </w:tc>
        <w:tc>
          <w:tcPr>
            <w:tcW w:w="1392" w:type="dxa"/>
            <w:tcBorders>
              <w:top w:val="single" w:sz="4" w:space="0" w:color="auto"/>
              <w:left w:val="single" w:sz="4" w:space="0" w:color="auto"/>
              <w:right w:val="single" w:sz="4" w:space="0" w:color="auto"/>
            </w:tcBorders>
            <w:shd w:val="clear" w:color="auto" w:fill="BFBFBF" w:themeFill="background1" w:themeFillShade="BF"/>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Projet LFI 2015 Pétrole</w:t>
            </w:r>
          </w:p>
        </w:tc>
        <w:tc>
          <w:tcPr>
            <w:tcW w:w="1417" w:type="dxa"/>
            <w:tcBorders>
              <w:top w:val="single" w:sz="4" w:space="0" w:color="auto"/>
              <w:left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Ecart   LFR 2014/ LFI 2015</w:t>
            </w:r>
          </w:p>
        </w:tc>
      </w:tr>
      <w:tr w:rsidR="00DA3018" w:rsidRPr="002E722E" w:rsidTr="00271ADA">
        <w:trPr>
          <w:trHeight w:val="183"/>
        </w:trPr>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Finances</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423 799 457 000</w:t>
            </w:r>
          </w:p>
        </w:tc>
        <w:tc>
          <w:tcPr>
            <w:tcW w:w="1304" w:type="dxa"/>
            <w:tcBorders>
              <w:top w:val="single" w:sz="4" w:space="0" w:color="auto"/>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31 927 355 000</w:t>
            </w:r>
          </w:p>
        </w:tc>
        <w:tc>
          <w:tcPr>
            <w:tcW w:w="1587" w:type="dxa"/>
            <w:tcBorders>
              <w:top w:val="single" w:sz="4" w:space="0" w:color="auto"/>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455 726 813 000</w:t>
            </w:r>
          </w:p>
        </w:tc>
        <w:tc>
          <w:tcPr>
            <w:tcW w:w="1392" w:type="dxa"/>
            <w:tcBorders>
              <w:top w:val="single" w:sz="4" w:space="0" w:color="auto"/>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20 209 781 000</w:t>
            </w:r>
          </w:p>
        </w:tc>
        <w:tc>
          <w:tcPr>
            <w:tcW w:w="1392" w:type="dxa"/>
            <w:tcBorders>
              <w:top w:val="single" w:sz="4" w:space="0" w:color="auto"/>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9 100 000 000</w:t>
            </w:r>
          </w:p>
        </w:tc>
        <w:tc>
          <w:tcPr>
            <w:tcW w:w="1417" w:type="dxa"/>
            <w:tcBorders>
              <w:top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-11 109 781 000</w:t>
            </w:r>
          </w:p>
        </w:tc>
      </w:tr>
      <w:tr w:rsidR="00DA3018" w:rsidRPr="002E722E" w:rsidTr="00B1182C">
        <w:trPr>
          <w:trHeight w:val="420"/>
        </w:trPr>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Justice &amp; Droit de l’Homme</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10 849 888 000</w:t>
            </w:r>
          </w:p>
        </w:tc>
        <w:tc>
          <w:tcPr>
            <w:tcW w:w="1304" w:type="dxa"/>
            <w:tcBorders>
              <w:top w:val="single" w:sz="4" w:space="0" w:color="auto"/>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2 052 808 000</w:t>
            </w:r>
          </w:p>
        </w:tc>
        <w:tc>
          <w:tcPr>
            <w:tcW w:w="1587" w:type="dxa"/>
            <w:tcBorders>
              <w:top w:val="single" w:sz="4" w:space="0" w:color="auto"/>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12 902 696 000</w:t>
            </w:r>
          </w:p>
        </w:tc>
        <w:tc>
          <w:tcPr>
            <w:tcW w:w="1392" w:type="dxa"/>
            <w:tcBorders>
              <w:top w:val="single" w:sz="4" w:space="0" w:color="auto"/>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180 000 000</w:t>
            </w:r>
          </w:p>
        </w:tc>
        <w:tc>
          <w:tcPr>
            <w:tcW w:w="1392" w:type="dxa"/>
            <w:tcBorders>
              <w:top w:val="single" w:sz="4" w:space="0" w:color="auto"/>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1 156 911 000</w:t>
            </w:r>
          </w:p>
        </w:tc>
        <w:tc>
          <w:tcPr>
            <w:tcW w:w="1417" w:type="dxa"/>
            <w:tcBorders>
              <w:top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xml:space="preserve">     976 911 000</w:t>
            </w:r>
          </w:p>
        </w:tc>
      </w:tr>
      <w:tr w:rsidR="00DA3018" w:rsidRPr="002E722E" w:rsidTr="00B1182C">
        <w:trPr>
          <w:trHeight w:val="300"/>
        </w:trPr>
        <w:tc>
          <w:tcPr>
            <w:tcW w:w="1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Administration du territoire</w:t>
            </w:r>
          </w:p>
        </w:tc>
        <w:tc>
          <w:tcPr>
            <w:tcW w:w="164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55 065 894 000</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8 515 226 000</w:t>
            </w:r>
          </w:p>
        </w:tc>
        <w:tc>
          <w:tcPr>
            <w:tcW w:w="1587"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 xml:space="preserve">63 581 120 000 </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9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955 418 000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xml:space="preserve">     955 418 000</w:t>
            </w:r>
          </w:p>
        </w:tc>
      </w:tr>
      <w:tr w:rsidR="00DA3018" w:rsidRPr="002E722E" w:rsidTr="00271ADA">
        <w:trPr>
          <w:trHeight w:val="175"/>
        </w:trPr>
        <w:tc>
          <w:tcPr>
            <w:tcW w:w="1675"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Défense Nationale</w:t>
            </w:r>
          </w:p>
        </w:tc>
        <w:tc>
          <w:tcPr>
            <w:tcW w:w="1644" w:type="dxa"/>
            <w:tcBorders>
              <w:top w:val="nil"/>
              <w:left w:val="nil"/>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136 845 821 000</w:t>
            </w:r>
          </w:p>
        </w:tc>
        <w:tc>
          <w:tcPr>
            <w:tcW w:w="1304" w:type="dxa"/>
            <w:tcBorders>
              <w:top w:val="nil"/>
              <w:left w:val="nil"/>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15 693 033 000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152 538 854 000</w:t>
            </w:r>
          </w:p>
        </w:tc>
        <w:tc>
          <w:tcPr>
            <w:tcW w:w="1392"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9 125 595 000</w:t>
            </w:r>
          </w:p>
        </w:tc>
        <w:tc>
          <w:tcPr>
            <w:tcW w:w="1417" w:type="dxa"/>
            <w:tcBorders>
              <w:top w:val="nil"/>
              <w:left w:val="nil"/>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xml:space="preserve">  9 125 595 000</w:t>
            </w:r>
          </w:p>
        </w:tc>
      </w:tr>
      <w:tr w:rsidR="00DA3018" w:rsidRPr="002E722E" w:rsidTr="00B1182C">
        <w:trPr>
          <w:trHeight w:val="300"/>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Enseignement Fondamental</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121 088 032 000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23 275 191 000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144 363 222 000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10 606 296 579</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3 388 251 000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-7 218 045 579</w:t>
            </w:r>
          </w:p>
        </w:tc>
      </w:tr>
      <w:tr w:rsidR="00DA3018" w:rsidRPr="002E722E" w:rsidTr="00B1182C">
        <w:trPr>
          <w:trHeight w:val="377"/>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Santé Publique</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116 370 525 000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2 592 916 000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118 963 441 000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27 011 828 000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6 224 655 000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xml:space="preserve">  -20 787 173 000</w:t>
            </w:r>
          </w:p>
        </w:tc>
      </w:tr>
      <w:tr w:rsidR="00DA3018" w:rsidRPr="002E722E" w:rsidTr="00271ADA">
        <w:trPr>
          <w:trHeight w:val="321"/>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Action Sociale</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13 616 970 000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13 616 970 000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123 022 254</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1 043 539 000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xml:space="preserve">   920 516 746</w:t>
            </w:r>
          </w:p>
        </w:tc>
      </w:tr>
      <w:tr w:rsidR="00DA3018" w:rsidRPr="002E722E" w:rsidTr="00B1182C">
        <w:trPr>
          <w:trHeight w:val="418"/>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Agriculture</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58 194 093 000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19 749 375 000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77 943 468 000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19 522 063 429</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5 945 593 000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xml:space="preserve"> -13 576 470 429</w:t>
            </w:r>
          </w:p>
        </w:tc>
      </w:tr>
      <w:tr w:rsidR="00DA3018" w:rsidRPr="002E722E" w:rsidTr="00B1182C">
        <w:trPr>
          <w:trHeight w:val="322"/>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Développement Pastoral</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31 185 994 000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3 535 924 000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34 721 918 000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4 213 166 898</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5 595 600 000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1 382 433 102</w:t>
            </w:r>
          </w:p>
        </w:tc>
      </w:tr>
      <w:tr w:rsidR="00DA3018" w:rsidRPr="002E722E" w:rsidTr="00B1182C">
        <w:trPr>
          <w:trHeight w:val="412"/>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Economie &amp; Commerce</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24 583 417 000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4 937 364 000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29 520 781 000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2 035 126 000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2 035 126 000</w:t>
            </w:r>
          </w:p>
        </w:tc>
      </w:tr>
      <w:tr w:rsidR="00DA3018" w:rsidRPr="002E722E" w:rsidTr="00271ADA">
        <w:trPr>
          <w:trHeight w:val="403"/>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Infrastructures</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246 996 394 000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9 473 678 000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256 470 072 000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88 725 566 898</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53 739 681 000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-34 985 885 898</w:t>
            </w:r>
          </w:p>
        </w:tc>
      </w:tr>
      <w:tr w:rsidR="00DA3018" w:rsidRPr="002E722E" w:rsidTr="00271ADA">
        <w:trPr>
          <w:trHeight w:val="212"/>
        </w:trPr>
        <w:tc>
          <w:tcPr>
            <w:tcW w:w="1675" w:type="dxa"/>
            <w:tcBorders>
              <w:top w:val="nil"/>
              <w:left w:val="single" w:sz="4" w:space="0" w:color="auto"/>
              <w:bottom w:val="single" w:sz="4" w:space="0" w:color="auto"/>
              <w:right w:val="single" w:sz="4" w:space="0" w:color="auto"/>
            </w:tcBorders>
            <w:shd w:val="clear" w:color="auto" w:fill="auto"/>
            <w:vAlign w:val="bottom"/>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Jeunesse &amp; Sports</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13 545 604 000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-1 641 793 000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11 903 811 000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145 784 601</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-145 784 601</w:t>
            </w:r>
          </w:p>
        </w:tc>
      </w:tr>
      <w:tr w:rsidR="00DA3018" w:rsidRPr="002E722E" w:rsidTr="00B1182C">
        <w:trPr>
          <w:trHeight w:val="400"/>
        </w:trPr>
        <w:tc>
          <w:tcPr>
            <w:tcW w:w="1675" w:type="dxa"/>
            <w:tcBorders>
              <w:top w:val="nil"/>
              <w:left w:val="single" w:sz="4" w:space="0" w:color="auto"/>
              <w:bottom w:val="single" w:sz="4" w:space="0" w:color="auto"/>
              <w:right w:val="single" w:sz="4" w:space="0" w:color="auto"/>
            </w:tcBorders>
            <w:shd w:val="clear" w:color="auto" w:fill="auto"/>
            <w:vAlign w:val="bottom"/>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Environnements</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1 680 535 300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-1 680 535 300</w:t>
            </w:r>
          </w:p>
        </w:tc>
      </w:tr>
      <w:tr w:rsidR="00DA3018" w:rsidRPr="002E722E" w:rsidTr="00B1182C">
        <w:trPr>
          <w:trHeight w:val="255"/>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Postes et Nouvelles Technologies</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6 621 838 000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-285 021 000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6 336 817 000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425 968 000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425 968 000</w:t>
            </w:r>
          </w:p>
        </w:tc>
      </w:tr>
      <w:tr w:rsidR="00DA3018" w:rsidRPr="002E722E" w:rsidTr="00B1182C">
        <w:trPr>
          <w:trHeight w:val="368"/>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Enseignement Supérieur</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42 416 755 000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433 577 000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42 850 332 000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14 729 430 721</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1 717 759 000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-13 011 671 721</w:t>
            </w:r>
          </w:p>
        </w:tc>
      </w:tr>
      <w:tr w:rsidR="00DA3018" w:rsidRPr="002E722E" w:rsidTr="00B1182C">
        <w:trPr>
          <w:trHeight w:val="300"/>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Aménagement du Territoire</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93 192 491 000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-72 008 505 000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21 183 986 000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3 448 938 000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3 448 938 000</w:t>
            </w:r>
          </w:p>
        </w:tc>
      </w:tr>
      <w:tr w:rsidR="00DA3018" w:rsidRPr="002E722E" w:rsidTr="00B1182C">
        <w:trPr>
          <w:trHeight w:val="334"/>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Pétrole &amp; Energie</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41 251 211 000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-6 953 311 000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34 297 899 000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14 938 000 000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3 091 966 000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-11 846 034 000</w:t>
            </w:r>
          </w:p>
        </w:tc>
      </w:tr>
      <w:tr w:rsidR="00DA3018" w:rsidRPr="002E722E" w:rsidTr="00271ADA">
        <w:trPr>
          <w:trHeight w:val="221"/>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Hydraulique Rurale</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xml:space="preserve">0 </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1 938 103 033</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-1 938 103 033</w:t>
            </w:r>
          </w:p>
        </w:tc>
      </w:tr>
      <w:tr w:rsidR="00DA3018" w:rsidRPr="002E722E" w:rsidTr="00271ADA">
        <w:trPr>
          <w:trHeight w:val="239"/>
        </w:trPr>
        <w:tc>
          <w:tcPr>
            <w:tcW w:w="1675" w:type="dxa"/>
            <w:tcBorders>
              <w:top w:val="nil"/>
              <w:left w:val="single" w:sz="4" w:space="0" w:color="auto"/>
              <w:bottom w:val="single" w:sz="4" w:space="0" w:color="auto"/>
              <w:right w:val="single" w:sz="4" w:space="0" w:color="auto"/>
            </w:tcBorders>
            <w:shd w:val="clear" w:color="auto" w:fill="auto"/>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Micro finances</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r>
      <w:tr w:rsidR="00DA3018" w:rsidRPr="002E722E" w:rsidTr="00B1182C">
        <w:trPr>
          <w:trHeight w:val="337"/>
        </w:trPr>
        <w:tc>
          <w:tcPr>
            <w:tcW w:w="1675" w:type="dxa"/>
            <w:tcBorders>
              <w:top w:val="nil"/>
              <w:left w:val="single" w:sz="4" w:space="0" w:color="auto"/>
              <w:bottom w:val="single" w:sz="4" w:space="0" w:color="auto"/>
              <w:right w:val="single" w:sz="4" w:space="0" w:color="auto"/>
            </w:tcBorders>
            <w:shd w:val="clear" w:color="auto" w:fill="auto"/>
            <w:vAlign w:val="bottom"/>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Aviation Civile &amp; Météo</w:t>
            </w:r>
          </w:p>
        </w:tc>
        <w:tc>
          <w:tcPr>
            <w:tcW w:w="1644" w:type="dxa"/>
            <w:tcBorders>
              <w:top w:val="nil"/>
              <w:left w:val="nil"/>
              <w:bottom w:val="single" w:sz="4"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04"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587"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392" w:type="dxa"/>
            <w:tcBorders>
              <w:top w:val="nil"/>
              <w:left w:val="single" w:sz="4" w:space="0" w:color="auto"/>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c>
          <w:tcPr>
            <w:tcW w:w="1392" w:type="dxa"/>
            <w:tcBorders>
              <w:top w:val="nil"/>
              <w:left w:val="nil"/>
              <w:bottom w:val="single" w:sz="4" w:space="0" w:color="auto"/>
              <w:right w:val="single" w:sz="4" w:space="0" w:color="auto"/>
            </w:tcBorders>
            <w:shd w:val="clear" w:color="auto" w:fill="BFBFBF" w:themeFill="background1" w:themeFillShade="BF"/>
            <w:vAlign w:val="bottom"/>
          </w:tcPr>
          <w:p w:rsidR="00DA3018" w:rsidRPr="002E722E" w:rsidRDefault="00DA3018" w:rsidP="00655021">
            <w:pPr>
              <w:spacing w:after="0"/>
              <w:jc w:val="center"/>
              <w:rPr>
                <w:rFonts w:ascii="Bookman Old Style" w:eastAsia="Times New Roman" w:hAnsi="Bookman Old Style" w:cs="Arial"/>
                <w:b/>
                <w:color w:val="000000"/>
                <w:sz w:val="14"/>
                <w:szCs w:val="14"/>
                <w:lang w:eastAsia="fr-FR"/>
              </w:rPr>
            </w:pPr>
            <w:r w:rsidRPr="002E722E">
              <w:rPr>
                <w:rFonts w:ascii="Bookman Old Style" w:eastAsia="Times New Roman" w:hAnsi="Bookman Old Style" w:cs="Arial"/>
                <w:b/>
                <w:color w:val="000000"/>
                <w:sz w:val="14"/>
                <w:szCs w:val="14"/>
                <w:lang w:eastAsia="fr-FR"/>
              </w:rPr>
              <w:t>0</w:t>
            </w:r>
          </w:p>
        </w:tc>
        <w:tc>
          <w:tcPr>
            <w:tcW w:w="1417" w:type="dxa"/>
            <w:tcBorders>
              <w:top w:val="nil"/>
              <w:left w:val="nil"/>
              <w:bottom w:val="single" w:sz="4" w:space="0" w:color="auto"/>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0</w:t>
            </w:r>
          </w:p>
        </w:tc>
      </w:tr>
      <w:tr w:rsidR="00DA3018" w:rsidRPr="002E722E" w:rsidTr="00B1182C">
        <w:trPr>
          <w:trHeight w:val="397"/>
        </w:trPr>
        <w:tc>
          <w:tcPr>
            <w:tcW w:w="1675"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DA3018" w:rsidRPr="002E722E" w:rsidRDefault="00DA3018" w:rsidP="00655021">
            <w:pPr>
              <w:spacing w:after="0"/>
              <w:jc w:val="left"/>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Total</w:t>
            </w:r>
          </w:p>
        </w:tc>
        <w:tc>
          <w:tcPr>
            <w:tcW w:w="1644" w:type="dxa"/>
            <w:tcBorders>
              <w:top w:val="nil"/>
              <w:left w:val="nil"/>
              <w:bottom w:val="single" w:sz="4" w:space="0" w:color="auto"/>
              <w:right w:val="single" w:sz="4" w:space="0" w:color="auto"/>
            </w:tcBorders>
            <w:shd w:val="clear" w:color="auto" w:fill="A6A6A6" w:themeFill="background1" w:themeFillShade="A6"/>
            <w:vAlign w:val="bottom"/>
          </w:tcPr>
          <w:p w:rsidR="00DA3018" w:rsidRPr="002E722E" w:rsidRDefault="00DA3018" w:rsidP="00655021">
            <w:pPr>
              <w:spacing w:after="0"/>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1 422 007 417 000</w:t>
            </w:r>
          </w:p>
        </w:tc>
        <w:tc>
          <w:tcPr>
            <w:tcW w:w="1304" w:type="dxa"/>
            <w:tcBorders>
              <w:top w:val="nil"/>
              <w:left w:val="nil"/>
              <w:bottom w:val="single" w:sz="4" w:space="0" w:color="auto"/>
              <w:right w:val="single" w:sz="4" w:space="0" w:color="auto"/>
            </w:tcBorders>
            <w:shd w:val="clear" w:color="auto" w:fill="A6A6A6" w:themeFill="background1" w:themeFillShade="A6"/>
            <w:vAlign w:val="bottom"/>
          </w:tcPr>
          <w:p w:rsidR="00DA3018" w:rsidRPr="002E722E" w:rsidRDefault="00DA3018" w:rsidP="00655021">
            <w:pPr>
              <w:spacing w:after="0"/>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54 914 787 000</w:t>
            </w:r>
          </w:p>
        </w:tc>
        <w:tc>
          <w:tcPr>
            <w:tcW w:w="1587" w:type="dxa"/>
            <w:tcBorders>
              <w:top w:val="nil"/>
              <w:left w:val="nil"/>
              <w:bottom w:val="single" w:sz="4" w:space="0" w:color="auto"/>
              <w:right w:val="single" w:sz="4" w:space="0" w:color="auto"/>
            </w:tcBorders>
            <w:shd w:val="clear" w:color="auto" w:fill="A6A6A6" w:themeFill="background1" w:themeFillShade="A6"/>
            <w:vAlign w:val="bottom"/>
          </w:tcPr>
          <w:p w:rsidR="00DA3018" w:rsidRPr="002E722E" w:rsidRDefault="00DA3018" w:rsidP="00655021">
            <w:pPr>
              <w:spacing w:after="0"/>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1 476 922 200 000</w:t>
            </w:r>
          </w:p>
        </w:tc>
        <w:tc>
          <w:tcPr>
            <w:tcW w:w="1392" w:type="dxa"/>
            <w:tcBorders>
              <w:top w:val="nil"/>
              <w:left w:val="single" w:sz="4" w:space="0" w:color="auto"/>
              <w:bottom w:val="single" w:sz="4" w:space="0" w:color="auto"/>
              <w:right w:val="single" w:sz="4" w:space="0" w:color="auto"/>
            </w:tcBorders>
            <w:shd w:val="clear" w:color="auto" w:fill="A6A6A6" w:themeFill="background1" w:themeFillShade="A6"/>
            <w:vAlign w:val="bottom"/>
          </w:tcPr>
          <w:p w:rsidR="00DA3018" w:rsidRPr="002E722E" w:rsidRDefault="00DA3018" w:rsidP="00655021">
            <w:pPr>
              <w:spacing w:after="0"/>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 xml:space="preserve">204 023 578 729 </w:t>
            </w:r>
          </w:p>
        </w:tc>
        <w:tc>
          <w:tcPr>
            <w:tcW w:w="1392" w:type="dxa"/>
            <w:tcBorders>
              <w:top w:val="nil"/>
              <w:left w:val="nil"/>
              <w:bottom w:val="single" w:sz="4" w:space="0" w:color="auto"/>
              <w:right w:val="single" w:sz="4" w:space="0" w:color="auto"/>
            </w:tcBorders>
            <w:shd w:val="clear" w:color="auto" w:fill="A6A6A6" w:themeFill="background1" w:themeFillShade="A6"/>
            <w:vAlign w:val="bottom"/>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106 995 000 000</w:t>
            </w:r>
          </w:p>
        </w:tc>
        <w:tc>
          <w:tcPr>
            <w:tcW w:w="1417" w:type="dxa"/>
            <w:tcBorders>
              <w:top w:val="nil"/>
              <w:left w:val="nil"/>
              <w:bottom w:val="single" w:sz="4" w:space="0" w:color="auto"/>
              <w:right w:val="single" w:sz="4" w:space="0" w:color="auto"/>
            </w:tcBorders>
            <w:shd w:val="clear" w:color="auto" w:fill="A6A6A6" w:themeFill="background1" w:themeFillShade="A6"/>
            <w:vAlign w:val="bottom"/>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-97 028 578 729</w:t>
            </w:r>
          </w:p>
        </w:tc>
      </w:tr>
    </w:tbl>
    <w:p w:rsidR="00DA3018" w:rsidRPr="002E722E" w:rsidRDefault="00DA3018" w:rsidP="00DA3018">
      <w:pPr>
        <w:autoSpaceDE w:val="0"/>
        <w:autoSpaceDN w:val="0"/>
        <w:adjustRightInd w:val="0"/>
        <w:spacing w:after="0"/>
        <w:rPr>
          <w:rFonts w:ascii="Bookman Old Style" w:eastAsia="Times New Roman" w:hAnsi="Bookman Old Style" w:cs="Times New Roman"/>
          <w:bCs/>
          <w:sz w:val="20"/>
          <w:szCs w:val="20"/>
          <w:lang w:eastAsia="fr-FR"/>
        </w:rPr>
      </w:pPr>
      <w:r w:rsidRPr="002E722E">
        <w:rPr>
          <w:rFonts w:ascii="Bookman Old Style" w:eastAsia="Times New Roman" w:hAnsi="Bookman Old Style" w:cs="Times New Roman"/>
          <w:bCs/>
          <w:sz w:val="20"/>
          <w:szCs w:val="20"/>
          <w:u w:val="single"/>
          <w:lang w:eastAsia="fr-FR"/>
        </w:rPr>
        <w:t>Source :</w:t>
      </w:r>
      <w:r w:rsidRPr="002E722E">
        <w:rPr>
          <w:rFonts w:ascii="Bookman Old Style" w:eastAsia="Times New Roman" w:hAnsi="Bookman Old Style" w:cs="Times New Roman"/>
          <w:bCs/>
          <w:sz w:val="20"/>
          <w:szCs w:val="20"/>
          <w:lang w:eastAsia="fr-FR"/>
        </w:rPr>
        <w:t xml:space="preserve"> CCSRP</w:t>
      </w:r>
    </w:p>
    <w:tbl>
      <w:tblPr>
        <w:tblW w:w="0" w:type="auto"/>
        <w:tblCellMar>
          <w:left w:w="70" w:type="dxa"/>
          <w:right w:w="70" w:type="dxa"/>
        </w:tblCellMar>
        <w:tblLook w:val="04A0" w:firstRow="1" w:lastRow="0" w:firstColumn="1" w:lastColumn="0" w:noHBand="0" w:noVBand="1"/>
      </w:tblPr>
      <w:tblGrid>
        <w:gridCol w:w="6957"/>
        <w:gridCol w:w="160"/>
      </w:tblGrid>
      <w:tr w:rsidR="00DA3018" w:rsidRPr="002E722E" w:rsidTr="00655021">
        <w:trPr>
          <w:trHeight w:val="300"/>
        </w:trPr>
        <w:tc>
          <w:tcPr>
            <w:tcW w:w="0" w:type="auto"/>
            <w:tcBorders>
              <w:top w:val="nil"/>
              <w:left w:val="nil"/>
              <w:bottom w:val="nil"/>
              <w:right w:val="nil"/>
            </w:tcBorders>
            <w:shd w:val="clear" w:color="auto" w:fill="auto"/>
            <w:hideMark/>
          </w:tcPr>
          <w:p w:rsidR="00DA3018" w:rsidRPr="002E722E" w:rsidRDefault="00DA3018" w:rsidP="003003AC">
            <w:pPr>
              <w:spacing w:after="0" w:line="276" w:lineRule="auto"/>
              <w:rPr>
                <w:rFonts w:ascii="Bookman Old Style" w:eastAsia="Times New Roman" w:hAnsi="Bookman Old Style" w:cs="Arial"/>
                <w:bCs/>
                <w:color w:val="000000"/>
                <w:sz w:val="24"/>
                <w:szCs w:val="24"/>
                <w:vertAlign w:val="superscript"/>
                <w:lang w:eastAsia="fr-FR"/>
              </w:rPr>
            </w:pPr>
            <w:r w:rsidRPr="002E722E">
              <w:rPr>
                <w:rFonts w:ascii="Bookman Old Style" w:eastAsia="Times New Roman" w:hAnsi="Bookman Old Style" w:cs="Arial"/>
                <w:bCs/>
                <w:color w:val="000000"/>
                <w:sz w:val="24"/>
                <w:szCs w:val="24"/>
                <w:vertAlign w:val="superscript"/>
                <w:lang w:eastAsia="fr-FR"/>
              </w:rPr>
              <w:lastRenderedPageBreak/>
              <w:t xml:space="preserve">Total Budget général secteurs prioritaires 2014 (LFR) = </w:t>
            </w:r>
            <w:r w:rsidRPr="002E722E">
              <w:rPr>
                <w:rFonts w:ascii="Bookman Old Style" w:eastAsia="Times New Roman" w:hAnsi="Bookman Old Style" w:cs="Arial"/>
                <w:b/>
                <w:bCs/>
                <w:color w:val="000000"/>
                <w:sz w:val="24"/>
                <w:szCs w:val="24"/>
                <w:vertAlign w:val="superscript"/>
                <w:lang w:eastAsia="fr-FR"/>
              </w:rPr>
              <w:t>1 422 007 417</w:t>
            </w:r>
            <w:r w:rsidR="003003AC">
              <w:rPr>
                <w:rFonts w:ascii="Bookman Old Style" w:eastAsia="Times New Roman" w:hAnsi="Bookman Old Style" w:cs="Arial"/>
                <w:b/>
                <w:bCs/>
                <w:color w:val="000000"/>
                <w:sz w:val="24"/>
                <w:szCs w:val="24"/>
                <w:vertAlign w:val="superscript"/>
                <w:lang w:eastAsia="fr-FR"/>
              </w:rPr>
              <w:t> </w:t>
            </w:r>
            <w:r w:rsidRPr="002E722E">
              <w:rPr>
                <w:rFonts w:ascii="Bookman Old Style" w:eastAsia="Times New Roman" w:hAnsi="Bookman Old Style" w:cs="Arial"/>
                <w:b/>
                <w:bCs/>
                <w:color w:val="000000"/>
                <w:sz w:val="24"/>
                <w:szCs w:val="24"/>
                <w:vertAlign w:val="superscript"/>
                <w:lang w:eastAsia="fr-FR"/>
              </w:rPr>
              <w:t>000</w:t>
            </w:r>
            <w:r w:rsidR="00252776">
              <w:rPr>
                <w:rFonts w:ascii="Bookman Old Style" w:eastAsia="Times New Roman" w:hAnsi="Bookman Old Style" w:cs="Arial"/>
                <w:b/>
                <w:bCs/>
                <w:color w:val="000000"/>
                <w:sz w:val="24"/>
                <w:szCs w:val="24"/>
                <w:vertAlign w:val="superscript"/>
                <w:lang w:eastAsia="fr-FR"/>
              </w:rPr>
              <w:t xml:space="preserve">FCFA </w:t>
            </w:r>
          </w:p>
        </w:tc>
        <w:tc>
          <w:tcPr>
            <w:tcW w:w="160" w:type="dxa"/>
            <w:tcBorders>
              <w:top w:val="nil"/>
              <w:left w:val="nil"/>
              <w:bottom w:val="nil"/>
              <w:right w:val="nil"/>
            </w:tcBorders>
            <w:shd w:val="clear" w:color="auto" w:fill="auto"/>
            <w:noWrap/>
            <w:vAlign w:val="bottom"/>
          </w:tcPr>
          <w:p w:rsidR="00DA3018" w:rsidRPr="002E722E" w:rsidRDefault="00DA3018" w:rsidP="003003AC">
            <w:pPr>
              <w:spacing w:after="0" w:line="276" w:lineRule="auto"/>
              <w:jc w:val="right"/>
              <w:rPr>
                <w:rFonts w:ascii="Bookman Old Style" w:eastAsia="Times New Roman" w:hAnsi="Bookman Old Style" w:cs="Times New Roman"/>
                <w:bCs/>
                <w:color w:val="000000"/>
                <w:sz w:val="24"/>
                <w:szCs w:val="24"/>
                <w:vertAlign w:val="superscript"/>
                <w:lang w:eastAsia="fr-FR"/>
              </w:rPr>
            </w:pPr>
          </w:p>
        </w:tc>
      </w:tr>
      <w:tr w:rsidR="00DA3018" w:rsidRPr="002E722E" w:rsidTr="00655021">
        <w:trPr>
          <w:trHeight w:val="300"/>
        </w:trPr>
        <w:tc>
          <w:tcPr>
            <w:tcW w:w="0" w:type="auto"/>
            <w:tcBorders>
              <w:top w:val="nil"/>
              <w:left w:val="nil"/>
              <w:bottom w:val="nil"/>
              <w:right w:val="nil"/>
            </w:tcBorders>
            <w:shd w:val="clear" w:color="auto" w:fill="auto"/>
            <w:hideMark/>
          </w:tcPr>
          <w:p w:rsidR="00DA3018" w:rsidRPr="002E722E" w:rsidRDefault="00DA3018" w:rsidP="003003AC">
            <w:pPr>
              <w:spacing w:after="0" w:line="276" w:lineRule="auto"/>
              <w:rPr>
                <w:rFonts w:ascii="Bookman Old Style" w:eastAsia="Times New Roman" w:hAnsi="Bookman Old Style" w:cs="Arial"/>
                <w:bCs/>
                <w:color w:val="000000"/>
                <w:sz w:val="24"/>
                <w:szCs w:val="24"/>
                <w:vertAlign w:val="superscript"/>
                <w:lang w:eastAsia="fr-FR"/>
              </w:rPr>
            </w:pPr>
            <w:r w:rsidRPr="002E722E">
              <w:rPr>
                <w:rFonts w:ascii="Bookman Old Style" w:eastAsia="Times New Roman" w:hAnsi="Bookman Old Style" w:cs="Arial"/>
                <w:bCs/>
                <w:color w:val="000000"/>
                <w:sz w:val="24"/>
                <w:szCs w:val="24"/>
                <w:vertAlign w:val="superscript"/>
                <w:lang w:eastAsia="fr-FR"/>
              </w:rPr>
              <w:t xml:space="preserve">Mesures nouvelles secteurs prioritaires  = </w:t>
            </w:r>
            <w:r w:rsidRPr="002E722E">
              <w:rPr>
                <w:rFonts w:ascii="Bookman Old Style" w:eastAsia="Times New Roman" w:hAnsi="Bookman Old Style" w:cs="Arial"/>
                <w:b/>
                <w:bCs/>
                <w:color w:val="000000"/>
                <w:sz w:val="24"/>
                <w:szCs w:val="24"/>
                <w:vertAlign w:val="superscript"/>
                <w:lang w:eastAsia="fr-FR"/>
              </w:rPr>
              <w:t>54 914 787 000</w:t>
            </w:r>
            <w:r w:rsidR="00252776">
              <w:rPr>
                <w:rFonts w:ascii="Bookman Old Style" w:eastAsia="Times New Roman" w:hAnsi="Bookman Old Style" w:cs="Arial"/>
                <w:bCs/>
                <w:color w:val="000000"/>
                <w:sz w:val="24"/>
                <w:szCs w:val="24"/>
                <w:vertAlign w:val="superscript"/>
                <w:lang w:eastAsia="fr-FR"/>
              </w:rPr>
              <w:t xml:space="preserve">FCFA </w:t>
            </w:r>
          </w:p>
        </w:tc>
        <w:tc>
          <w:tcPr>
            <w:tcW w:w="160" w:type="dxa"/>
            <w:tcBorders>
              <w:top w:val="nil"/>
              <w:left w:val="nil"/>
              <w:bottom w:val="nil"/>
              <w:right w:val="nil"/>
            </w:tcBorders>
            <w:shd w:val="clear" w:color="auto" w:fill="auto"/>
            <w:noWrap/>
            <w:vAlign w:val="bottom"/>
          </w:tcPr>
          <w:p w:rsidR="00DA3018" w:rsidRPr="002E722E" w:rsidRDefault="00DA3018" w:rsidP="003003AC">
            <w:pPr>
              <w:spacing w:after="0" w:line="276" w:lineRule="auto"/>
              <w:jc w:val="right"/>
              <w:rPr>
                <w:rFonts w:ascii="Bookman Old Style" w:eastAsia="Times New Roman" w:hAnsi="Bookman Old Style" w:cs="Times New Roman"/>
                <w:bCs/>
                <w:color w:val="000000"/>
                <w:sz w:val="24"/>
                <w:szCs w:val="24"/>
                <w:vertAlign w:val="superscript"/>
                <w:lang w:eastAsia="fr-FR"/>
              </w:rPr>
            </w:pPr>
          </w:p>
        </w:tc>
      </w:tr>
      <w:tr w:rsidR="00DA3018" w:rsidRPr="002E722E" w:rsidTr="00655021">
        <w:trPr>
          <w:trHeight w:val="300"/>
        </w:trPr>
        <w:tc>
          <w:tcPr>
            <w:tcW w:w="0" w:type="auto"/>
            <w:tcBorders>
              <w:top w:val="nil"/>
              <w:left w:val="nil"/>
              <w:bottom w:val="nil"/>
              <w:right w:val="nil"/>
            </w:tcBorders>
            <w:shd w:val="clear" w:color="auto" w:fill="auto"/>
            <w:hideMark/>
          </w:tcPr>
          <w:p w:rsidR="00DA3018" w:rsidRPr="002E722E" w:rsidRDefault="00DA3018" w:rsidP="003003AC">
            <w:pPr>
              <w:spacing w:after="0" w:line="276" w:lineRule="auto"/>
              <w:rPr>
                <w:rFonts w:ascii="Bookman Old Style" w:eastAsia="Times New Roman" w:hAnsi="Bookman Old Style" w:cs="Arial"/>
                <w:bCs/>
                <w:color w:val="000000"/>
                <w:sz w:val="24"/>
                <w:szCs w:val="24"/>
                <w:vertAlign w:val="superscript"/>
                <w:lang w:eastAsia="fr-FR"/>
              </w:rPr>
            </w:pPr>
            <w:r w:rsidRPr="002E722E">
              <w:rPr>
                <w:rFonts w:ascii="Bookman Old Style" w:eastAsia="Times New Roman" w:hAnsi="Bookman Old Style" w:cs="Arial"/>
                <w:bCs/>
                <w:color w:val="000000"/>
                <w:sz w:val="24"/>
                <w:szCs w:val="24"/>
                <w:vertAlign w:val="superscript"/>
                <w:lang w:eastAsia="fr-FR"/>
              </w:rPr>
              <w:t xml:space="preserve">Total Budget général secteurs prioritaires projet LFI 2015 = </w:t>
            </w:r>
            <w:r w:rsidRPr="002E722E">
              <w:rPr>
                <w:rFonts w:ascii="Bookman Old Style" w:eastAsia="Times New Roman" w:hAnsi="Bookman Old Style" w:cs="Arial"/>
                <w:b/>
                <w:bCs/>
                <w:color w:val="000000"/>
                <w:sz w:val="24"/>
                <w:szCs w:val="24"/>
                <w:vertAlign w:val="superscript"/>
                <w:lang w:eastAsia="fr-FR"/>
              </w:rPr>
              <w:t>1 476 922 200 000 FCFA</w:t>
            </w:r>
          </w:p>
        </w:tc>
        <w:tc>
          <w:tcPr>
            <w:tcW w:w="160" w:type="dxa"/>
            <w:tcBorders>
              <w:top w:val="nil"/>
              <w:left w:val="nil"/>
              <w:bottom w:val="nil"/>
              <w:right w:val="nil"/>
            </w:tcBorders>
            <w:shd w:val="clear" w:color="auto" w:fill="auto"/>
            <w:noWrap/>
            <w:vAlign w:val="bottom"/>
          </w:tcPr>
          <w:p w:rsidR="00DA3018" w:rsidRPr="002E722E" w:rsidRDefault="00DA3018" w:rsidP="003003AC">
            <w:pPr>
              <w:spacing w:after="0" w:line="276" w:lineRule="auto"/>
              <w:jc w:val="right"/>
              <w:rPr>
                <w:rFonts w:ascii="Bookman Old Style" w:eastAsia="Times New Roman" w:hAnsi="Bookman Old Style" w:cs="Times New Roman"/>
                <w:bCs/>
                <w:color w:val="000000"/>
                <w:sz w:val="24"/>
                <w:szCs w:val="24"/>
                <w:vertAlign w:val="superscript"/>
                <w:lang w:eastAsia="fr-FR"/>
              </w:rPr>
            </w:pPr>
          </w:p>
        </w:tc>
      </w:tr>
      <w:tr w:rsidR="00DA3018" w:rsidRPr="002E722E" w:rsidTr="00655021">
        <w:trPr>
          <w:trHeight w:val="300"/>
        </w:trPr>
        <w:tc>
          <w:tcPr>
            <w:tcW w:w="0" w:type="auto"/>
            <w:tcBorders>
              <w:top w:val="nil"/>
              <w:left w:val="nil"/>
              <w:bottom w:val="nil"/>
              <w:right w:val="nil"/>
            </w:tcBorders>
            <w:shd w:val="clear" w:color="auto" w:fill="auto"/>
            <w:hideMark/>
          </w:tcPr>
          <w:p w:rsidR="00DA3018" w:rsidRPr="002E722E" w:rsidRDefault="00DA3018" w:rsidP="003003AC">
            <w:pPr>
              <w:spacing w:after="0" w:line="276" w:lineRule="auto"/>
              <w:rPr>
                <w:rFonts w:ascii="Bookman Old Style" w:eastAsia="Times New Roman" w:hAnsi="Bookman Old Style" w:cs="Arial"/>
                <w:bCs/>
                <w:color w:val="000000"/>
                <w:sz w:val="24"/>
                <w:szCs w:val="24"/>
                <w:vertAlign w:val="superscript"/>
                <w:lang w:eastAsia="fr-FR"/>
              </w:rPr>
            </w:pPr>
            <w:r w:rsidRPr="002E722E">
              <w:rPr>
                <w:rFonts w:ascii="Bookman Old Style" w:eastAsia="Times New Roman" w:hAnsi="Bookman Old Style" w:cs="Arial"/>
                <w:bCs/>
                <w:color w:val="000000"/>
                <w:sz w:val="24"/>
                <w:szCs w:val="24"/>
                <w:vertAlign w:val="superscript"/>
                <w:lang w:eastAsia="fr-FR"/>
              </w:rPr>
              <w:t xml:space="preserve">Total Budget général secteurs prioritaires 2014 (LFR Pétrole) = </w:t>
            </w:r>
            <w:r w:rsidRPr="002E722E">
              <w:rPr>
                <w:rFonts w:ascii="Bookman Old Style" w:eastAsia="Times New Roman" w:hAnsi="Bookman Old Style" w:cs="Arial"/>
                <w:b/>
                <w:bCs/>
                <w:color w:val="000000"/>
                <w:sz w:val="24"/>
                <w:szCs w:val="24"/>
                <w:vertAlign w:val="superscript"/>
                <w:lang w:eastAsia="fr-FR"/>
              </w:rPr>
              <w:t>204 023 578</w:t>
            </w:r>
            <w:r w:rsidR="003003AC">
              <w:rPr>
                <w:rFonts w:ascii="Bookman Old Style" w:eastAsia="Times New Roman" w:hAnsi="Bookman Old Style" w:cs="Arial"/>
                <w:b/>
                <w:bCs/>
                <w:color w:val="000000"/>
                <w:sz w:val="24"/>
                <w:szCs w:val="24"/>
                <w:vertAlign w:val="superscript"/>
                <w:lang w:eastAsia="fr-FR"/>
              </w:rPr>
              <w:t> </w:t>
            </w:r>
            <w:r w:rsidRPr="002E722E">
              <w:rPr>
                <w:rFonts w:ascii="Bookman Old Style" w:eastAsia="Times New Roman" w:hAnsi="Bookman Old Style" w:cs="Arial"/>
                <w:b/>
                <w:bCs/>
                <w:color w:val="000000"/>
                <w:sz w:val="24"/>
                <w:szCs w:val="24"/>
                <w:vertAlign w:val="superscript"/>
                <w:lang w:eastAsia="fr-FR"/>
              </w:rPr>
              <w:t>729FCFA</w:t>
            </w:r>
          </w:p>
        </w:tc>
        <w:tc>
          <w:tcPr>
            <w:tcW w:w="160" w:type="dxa"/>
            <w:tcBorders>
              <w:top w:val="nil"/>
              <w:left w:val="nil"/>
              <w:bottom w:val="nil"/>
              <w:right w:val="nil"/>
            </w:tcBorders>
            <w:shd w:val="clear" w:color="auto" w:fill="auto"/>
            <w:noWrap/>
            <w:vAlign w:val="bottom"/>
          </w:tcPr>
          <w:p w:rsidR="00DA3018" w:rsidRPr="002E722E" w:rsidRDefault="00DA3018" w:rsidP="003003AC">
            <w:pPr>
              <w:spacing w:after="0" w:line="276" w:lineRule="auto"/>
              <w:jc w:val="right"/>
              <w:rPr>
                <w:rFonts w:ascii="Bookman Old Style" w:eastAsia="Times New Roman" w:hAnsi="Bookman Old Style" w:cs="Times New Roman"/>
                <w:bCs/>
                <w:color w:val="000000"/>
                <w:sz w:val="24"/>
                <w:szCs w:val="24"/>
                <w:vertAlign w:val="superscript"/>
                <w:lang w:eastAsia="fr-FR"/>
              </w:rPr>
            </w:pPr>
          </w:p>
        </w:tc>
      </w:tr>
      <w:tr w:rsidR="00DA3018" w:rsidRPr="002E722E" w:rsidTr="00655021">
        <w:trPr>
          <w:trHeight w:val="300"/>
        </w:trPr>
        <w:tc>
          <w:tcPr>
            <w:tcW w:w="0" w:type="auto"/>
            <w:tcBorders>
              <w:top w:val="nil"/>
              <w:left w:val="nil"/>
              <w:bottom w:val="nil"/>
              <w:right w:val="nil"/>
            </w:tcBorders>
            <w:shd w:val="clear" w:color="auto" w:fill="auto"/>
            <w:hideMark/>
          </w:tcPr>
          <w:p w:rsidR="00DA3018" w:rsidRPr="002E722E" w:rsidRDefault="00DA3018" w:rsidP="003003AC">
            <w:pPr>
              <w:spacing w:after="0" w:line="276" w:lineRule="auto"/>
              <w:rPr>
                <w:rFonts w:ascii="Bookman Old Style" w:eastAsia="Times New Roman" w:hAnsi="Bookman Old Style" w:cs="Arial"/>
                <w:bCs/>
                <w:color w:val="000000"/>
                <w:sz w:val="24"/>
                <w:szCs w:val="24"/>
                <w:vertAlign w:val="superscript"/>
                <w:lang w:eastAsia="fr-FR"/>
              </w:rPr>
            </w:pPr>
            <w:r w:rsidRPr="002E722E">
              <w:rPr>
                <w:rFonts w:ascii="Bookman Old Style" w:eastAsia="Times New Roman" w:hAnsi="Bookman Old Style" w:cs="Arial"/>
                <w:bCs/>
                <w:color w:val="000000"/>
                <w:sz w:val="24"/>
                <w:szCs w:val="24"/>
                <w:vertAlign w:val="superscript"/>
                <w:lang w:eastAsia="fr-FR"/>
              </w:rPr>
              <w:t xml:space="preserve">Total Budget général secteurs prioritaires projet LFI 2015 = </w:t>
            </w:r>
            <w:r w:rsidRPr="002E722E">
              <w:rPr>
                <w:rFonts w:ascii="Bookman Old Style" w:eastAsia="Times New Roman" w:hAnsi="Bookman Old Style" w:cs="Arial"/>
                <w:b/>
                <w:bCs/>
                <w:color w:val="000000"/>
                <w:sz w:val="24"/>
                <w:szCs w:val="24"/>
                <w:vertAlign w:val="superscript"/>
                <w:lang w:eastAsia="fr-FR"/>
              </w:rPr>
              <w:t>106 995 000</w:t>
            </w:r>
            <w:r w:rsidR="003003AC">
              <w:rPr>
                <w:rFonts w:ascii="Bookman Old Style" w:eastAsia="Times New Roman" w:hAnsi="Bookman Old Style" w:cs="Arial"/>
                <w:b/>
                <w:bCs/>
                <w:color w:val="000000"/>
                <w:sz w:val="24"/>
                <w:szCs w:val="24"/>
                <w:vertAlign w:val="superscript"/>
                <w:lang w:eastAsia="fr-FR"/>
              </w:rPr>
              <w:t> </w:t>
            </w:r>
            <w:r w:rsidRPr="002E722E">
              <w:rPr>
                <w:rFonts w:ascii="Bookman Old Style" w:eastAsia="Times New Roman" w:hAnsi="Bookman Old Style" w:cs="Arial"/>
                <w:b/>
                <w:bCs/>
                <w:color w:val="000000"/>
                <w:sz w:val="24"/>
                <w:szCs w:val="24"/>
                <w:vertAlign w:val="superscript"/>
                <w:lang w:eastAsia="fr-FR"/>
              </w:rPr>
              <w:t>000</w:t>
            </w:r>
            <w:r w:rsidR="00252776">
              <w:rPr>
                <w:rFonts w:ascii="Bookman Old Style" w:eastAsia="Times New Roman" w:hAnsi="Bookman Old Style" w:cs="Arial"/>
                <w:b/>
                <w:bCs/>
                <w:color w:val="000000"/>
                <w:sz w:val="24"/>
                <w:szCs w:val="24"/>
                <w:vertAlign w:val="superscript"/>
                <w:lang w:eastAsia="fr-FR"/>
              </w:rPr>
              <w:t xml:space="preserve">FCFA </w:t>
            </w:r>
          </w:p>
        </w:tc>
        <w:tc>
          <w:tcPr>
            <w:tcW w:w="160" w:type="dxa"/>
            <w:tcBorders>
              <w:top w:val="nil"/>
              <w:left w:val="nil"/>
              <w:bottom w:val="nil"/>
              <w:right w:val="nil"/>
            </w:tcBorders>
            <w:shd w:val="clear" w:color="auto" w:fill="auto"/>
            <w:noWrap/>
            <w:vAlign w:val="bottom"/>
          </w:tcPr>
          <w:p w:rsidR="00DA3018" w:rsidRPr="002E722E" w:rsidRDefault="00DA3018" w:rsidP="003003AC">
            <w:pPr>
              <w:spacing w:after="0" w:line="276" w:lineRule="auto"/>
              <w:jc w:val="right"/>
              <w:rPr>
                <w:rFonts w:ascii="Bookman Old Style" w:eastAsia="Times New Roman" w:hAnsi="Bookman Old Style" w:cs="Times New Roman"/>
                <w:bCs/>
                <w:color w:val="000000"/>
                <w:sz w:val="24"/>
                <w:szCs w:val="24"/>
                <w:vertAlign w:val="superscript"/>
                <w:lang w:eastAsia="fr-FR"/>
              </w:rPr>
            </w:pPr>
          </w:p>
        </w:tc>
      </w:tr>
    </w:tbl>
    <w:p w:rsidR="00DA3018" w:rsidRPr="002E722E" w:rsidRDefault="00DA3018" w:rsidP="003003AC">
      <w:pPr>
        <w:autoSpaceDE w:val="0"/>
        <w:autoSpaceDN w:val="0"/>
        <w:adjustRightInd w:val="0"/>
        <w:spacing w:after="0" w:line="276" w:lineRule="auto"/>
        <w:rPr>
          <w:rFonts w:ascii="Bookman Old Style" w:eastAsia="Times New Roman" w:hAnsi="Bookman Old Style" w:cs="Arial"/>
          <w:bCs/>
          <w:sz w:val="24"/>
          <w:szCs w:val="24"/>
          <w:vertAlign w:val="superscript"/>
          <w:lang w:eastAsia="fr-FR"/>
        </w:rPr>
      </w:pPr>
      <w:r w:rsidRPr="002E722E">
        <w:rPr>
          <w:rFonts w:ascii="Bookman Old Style" w:eastAsia="Times New Roman" w:hAnsi="Bookman Old Style" w:cs="Arial"/>
          <w:bCs/>
          <w:sz w:val="24"/>
          <w:szCs w:val="24"/>
          <w:vertAlign w:val="superscript"/>
          <w:lang w:eastAsia="fr-FR"/>
        </w:rPr>
        <w:t>Ecart entre LFR pétrole 2014 et projet LFI 2015 =  -</w:t>
      </w:r>
      <w:r w:rsidRPr="002E722E">
        <w:rPr>
          <w:rFonts w:ascii="Bookman Old Style" w:eastAsia="Times New Roman" w:hAnsi="Bookman Old Style" w:cs="Arial"/>
          <w:b/>
          <w:bCs/>
          <w:sz w:val="24"/>
          <w:szCs w:val="24"/>
          <w:vertAlign w:val="superscript"/>
          <w:lang w:eastAsia="fr-FR"/>
        </w:rPr>
        <w:t>97 028 578</w:t>
      </w:r>
      <w:r w:rsidR="003003AC">
        <w:rPr>
          <w:rFonts w:ascii="Bookman Old Style" w:eastAsia="Times New Roman" w:hAnsi="Bookman Old Style" w:cs="Arial"/>
          <w:b/>
          <w:bCs/>
          <w:sz w:val="24"/>
          <w:szCs w:val="24"/>
          <w:vertAlign w:val="superscript"/>
          <w:lang w:eastAsia="fr-FR"/>
        </w:rPr>
        <w:t> </w:t>
      </w:r>
      <w:r w:rsidRPr="002E722E">
        <w:rPr>
          <w:rFonts w:ascii="Bookman Old Style" w:eastAsia="Times New Roman" w:hAnsi="Bookman Old Style" w:cs="Arial"/>
          <w:b/>
          <w:bCs/>
          <w:sz w:val="24"/>
          <w:szCs w:val="24"/>
          <w:vertAlign w:val="superscript"/>
          <w:lang w:eastAsia="fr-FR"/>
        </w:rPr>
        <w:t>729FCFA</w:t>
      </w:r>
    </w:p>
    <w:p w:rsidR="00AC48E4" w:rsidRPr="00AC48E4" w:rsidRDefault="00AC48E4" w:rsidP="00DA3018">
      <w:pPr>
        <w:autoSpaceDE w:val="0"/>
        <w:autoSpaceDN w:val="0"/>
        <w:adjustRightInd w:val="0"/>
        <w:spacing w:after="0"/>
        <w:rPr>
          <w:rFonts w:ascii="Bookman Old Style" w:eastAsia="Times New Roman" w:hAnsi="Bookman Old Style" w:cs="Times New Roman"/>
          <w:bCs/>
          <w:sz w:val="16"/>
          <w:szCs w:val="16"/>
          <w:lang w:eastAsia="fr-FR"/>
        </w:rPr>
      </w:pPr>
    </w:p>
    <w:p w:rsidR="00DA3018" w:rsidRPr="00F0771B" w:rsidRDefault="00DA3018" w:rsidP="00DA3018">
      <w:pPr>
        <w:autoSpaceDE w:val="0"/>
        <w:autoSpaceDN w:val="0"/>
        <w:adjustRightInd w:val="0"/>
        <w:spacing w:after="0"/>
        <w:rPr>
          <w:rFonts w:ascii="Bookman Old Style" w:eastAsia="Times New Roman" w:hAnsi="Bookman Old Style" w:cs="Times New Roman"/>
          <w:bCs/>
          <w:sz w:val="24"/>
          <w:szCs w:val="24"/>
          <w:lang w:eastAsia="fr-FR"/>
        </w:rPr>
      </w:pPr>
      <w:r w:rsidRPr="00F0771B">
        <w:rPr>
          <w:rFonts w:ascii="Bookman Old Style" w:eastAsia="Times New Roman" w:hAnsi="Bookman Old Style" w:cs="Times New Roman"/>
          <w:bCs/>
          <w:sz w:val="24"/>
          <w:szCs w:val="24"/>
          <w:lang w:eastAsia="fr-FR"/>
        </w:rPr>
        <w:t xml:space="preserve">Pour le budget général, les mesures nouvelles prévues pour les secteurs prioritaires sont de </w:t>
      </w:r>
      <w:r w:rsidRPr="00F0771B">
        <w:rPr>
          <w:rFonts w:ascii="Bookman Old Style" w:eastAsia="Times New Roman" w:hAnsi="Bookman Old Style" w:cs="Times New Roman"/>
          <w:b/>
          <w:bCs/>
          <w:sz w:val="24"/>
          <w:szCs w:val="24"/>
          <w:lang w:eastAsia="fr-FR"/>
        </w:rPr>
        <w:t>54 914 787 000 FCFA,</w:t>
      </w:r>
      <w:r w:rsidRPr="00F0771B">
        <w:rPr>
          <w:rFonts w:ascii="Bookman Old Style" w:eastAsia="Times New Roman" w:hAnsi="Bookman Old Style" w:cs="Times New Roman"/>
          <w:bCs/>
          <w:sz w:val="24"/>
          <w:szCs w:val="24"/>
          <w:lang w:eastAsia="fr-FR"/>
        </w:rPr>
        <w:t xml:space="preserve"> ce qui fait une augmentation d’environ </w:t>
      </w:r>
      <w:r w:rsidRPr="00F0771B">
        <w:rPr>
          <w:rFonts w:ascii="Bookman Old Style" w:eastAsia="Times New Roman" w:hAnsi="Bookman Old Style" w:cs="Times New Roman"/>
          <w:b/>
          <w:bCs/>
          <w:sz w:val="24"/>
          <w:szCs w:val="24"/>
          <w:lang w:eastAsia="fr-FR"/>
        </w:rPr>
        <w:t>3,87%</w:t>
      </w:r>
      <w:r w:rsidRPr="00F0771B">
        <w:rPr>
          <w:rFonts w:ascii="Bookman Old Style" w:eastAsia="Times New Roman" w:hAnsi="Bookman Old Style" w:cs="Times New Roman"/>
          <w:bCs/>
          <w:sz w:val="24"/>
          <w:szCs w:val="24"/>
          <w:lang w:eastAsia="fr-FR"/>
        </w:rPr>
        <w:t xml:space="preserve"> par rapport au budget général 2014(LFR) alors que pour les revenus pétroliers, il y a un déficit de </w:t>
      </w:r>
      <w:r w:rsidRPr="00F0771B">
        <w:rPr>
          <w:rFonts w:ascii="Bookman Old Style" w:eastAsia="Times New Roman" w:hAnsi="Bookman Old Style" w:cs="Times New Roman"/>
          <w:b/>
          <w:bCs/>
          <w:sz w:val="24"/>
          <w:szCs w:val="24"/>
          <w:lang w:eastAsia="fr-FR"/>
        </w:rPr>
        <w:t>-97 028 578</w:t>
      </w:r>
      <w:r w:rsidR="00F0771B">
        <w:rPr>
          <w:rFonts w:ascii="Bookman Old Style" w:eastAsia="Times New Roman" w:hAnsi="Bookman Old Style" w:cs="Times New Roman"/>
          <w:b/>
          <w:bCs/>
          <w:sz w:val="24"/>
          <w:szCs w:val="24"/>
          <w:lang w:eastAsia="fr-FR"/>
        </w:rPr>
        <w:t> </w:t>
      </w:r>
      <w:r w:rsidRPr="00F0771B">
        <w:rPr>
          <w:rFonts w:ascii="Bookman Old Style" w:eastAsia="Times New Roman" w:hAnsi="Bookman Old Style" w:cs="Times New Roman"/>
          <w:b/>
          <w:bCs/>
          <w:sz w:val="24"/>
          <w:szCs w:val="24"/>
          <w:lang w:eastAsia="fr-FR"/>
        </w:rPr>
        <w:t>729</w:t>
      </w:r>
      <w:r w:rsidR="00252776">
        <w:rPr>
          <w:rFonts w:ascii="Bookman Old Style" w:eastAsia="Times New Roman" w:hAnsi="Bookman Old Style" w:cs="Times New Roman"/>
          <w:b/>
          <w:bCs/>
          <w:sz w:val="24"/>
          <w:szCs w:val="24"/>
          <w:lang w:eastAsia="fr-FR"/>
        </w:rPr>
        <w:t xml:space="preserve">FCFA </w:t>
      </w:r>
      <w:r w:rsidRPr="00F0771B">
        <w:rPr>
          <w:rFonts w:ascii="Bookman Old Style" w:eastAsia="Times New Roman" w:hAnsi="Bookman Old Style" w:cs="Times New Roman"/>
          <w:bCs/>
          <w:sz w:val="24"/>
          <w:szCs w:val="24"/>
          <w:lang w:eastAsia="fr-FR"/>
        </w:rPr>
        <w:t xml:space="preserve">par rapport à la LFR 2014 qui est de </w:t>
      </w:r>
      <w:r w:rsidRPr="00F0771B">
        <w:rPr>
          <w:rFonts w:ascii="Bookman Old Style" w:eastAsia="Times New Roman" w:hAnsi="Bookman Old Style" w:cs="Times New Roman"/>
          <w:b/>
          <w:bCs/>
          <w:sz w:val="24"/>
          <w:szCs w:val="24"/>
          <w:lang w:eastAsia="fr-FR"/>
        </w:rPr>
        <w:t>204 995 000</w:t>
      </w:r>
      <w:r w:rsidR="00F0771B">
        <w:rPr>
          <w:rFonts w:ascii="Bookman Old Style" w:eastAsia="Times New Roman" w:hAnsi="Bookman Old Style" w:cs="Times New Roman"/>
          <w:b/>
          <w:bCs/>
          <w:sz w:val="24"/>
          <w:szCs w:val="24"/>
          <w:lang w:eastAsia="fr-FR"/>
        </w:rPr>
        <w:t> </w:t>
      </w:r>
      <w:r w:rsidRPr="00F0771B">
        <w:rPr>
          <w:rFonts w:ascii="Bookman Old Style" w:eastAsia="Times New Roman" w:hAnsi="Bookman Old Style" w:cs="Times New Roman"/>
          <w:b/>
          <w:bCs/>
          <w:sz w:val="24"/>
          <w:szCs w:val="24"/>
          <w:lang w:eastAsia="fr-FR"/>
        </w:rPr>
        <w:t>000</w:t>
      </w:r>
      <w:r w:rsidR="00252776">
        <w:rPr>
          <w:rFonts w:ascii="Bookman Old Style" w:eastAsia="Times New Roman" w:hAnsi="Bookman Old Style" w:cs="Times New Roman"/>
          <w:b/>
          <w:bCs/>
          <w:sz w:val="24"/>
          <w:szCs w:val="24"/>
          <w:lang w:eastAsia="fr-FR"/>
        </w:rPr>
        <w:t xml:space="preserve">FCFA </w:t>
      </w:r>
      <w:r w:rsidRPr="00F0771B">
        <w:rPr>
          <w:rFonts w:ascii="Bookman Old Style" w:eastAsia="Times New Roman" w:hAnsi="Bookman Old Style" w:cs="Times New Roman"/>
          <w:bCs/>
          <w:sz w:val="24"/>
          <w:szCs w:val="24"/>
          <w:lang w:eastAsia="fr-FR"/>
        </w:rPr>
        <w:t xml:space="preserve">contre </w:t>
      </w:r>
      <w:r w:rsidRPr="00F0771B">
        <w:rPr>
          <w:rFonts w:ascii="Bookman Old Style" w:eastAsia="Times New Roman" w:hAnsi="Bookman Old Style" w:cs="Times New Roman"/>
          <w:b/>
          <w:bCs/>
          <w:sz w:val="24"/>
          <w:szCs w:val="24"/>
          <w:lang w:eastAsia="fr-FR"/>
        </w:rPr>
        <w:t>106 995 000</w:t>
      </w:r>
      <w:r w:rsidR="00F0771B">
        <w:rPr>
          <w:rFonts w:ascii="Bookman Old Style" w:eastAsia="Times New Roman" w:hAnsi="Bookman Old Style" w:cs="Times New Roman"/>
          <w:b/>
          <w:bCs/>
          <w:sz w:val="24"/>
          <w:szCs w:val="24"/>
          <w:lang w:eastAsia="fr-FR"/>
        </w:rPr>
        <w:t> </w:t>
      </w:r>
      <w:r w:rsidRPr="00F0771B">
        <w:rPr>
          <w:rFonts w:ascii="Bookman Old Style" w:eastAsia="Times New Roman" w:hAnsi="Bookman Old Style" w:cs="Times New Roman"/>
          <w:b/>
          <w:bCs/>
          <w:sz w:val="24"/>
          <w:szCs w:val="24"/>
          <w:lang w:eastAsia="fr-FR"/>
        </w:rPr>
        <w:t>000</w:t>
      </w:r>
      <w:r w:rsidR="00252776">
        <w:rPr>
          <w:rFonts w:ascii="Bookman Old Style" w:eastAsia="Times New Roman" w:hAnsi="Bookman Old Style" w:cs="Times New Roman"/>
          <w:b/>
          <w:bCs/>
          <w:sz w:val="24"/>
          <w:szCs w:val="24"/>
          <w:lang w:eastAsia="fr-FR"/>
        </w:rPr>
        <w:t xml:space="preserve">FCFA </w:t>
      </w:r>
      <w:r w:rsidRPr="00F0771B">
        <w:rPr>
          <w:rFonts w:ascii="Bookman Old Style" w:eastAsia="Times New Roman" w:hAnsi="Bookman Old Style" w:cs="Times New Roman"/>
          <w:bCs/>
          <w:sz w:val="24"/>
          <w:szCs w:val="24"/>
          <w:lang w:eastAsia="fr-FR"/>
        </w:rPr>
        <w:t>en 2015.</w:t>
      </w:r>
    </w:p>
    <w:p w:rsidR="00C20220" w:rsidRPr="00AC48E4" w:rsidRDefault="00C20220" w:rsidP="00DA3018">
      <w:pPr>
        <w:autoSpaceDE w:val="0"/>
        <w:autoSpaceDN w:val="0"/>
        <w:adjustRightInd w:val="0"/>
        <w:spacing w:after="0"/>
        <w:rPr>
          <w:rFonts w:ascii="Bookman Old Style" w:eastAsia="Times New Roman" w:hAnsi="Bookman Old Style" w:cs="Times New Roman"/>
          <w:b/>
          <w:bCs/>
          <w:sz w:val="16"/>
          <w:szCs w:val="16"/>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AC48E4" w:rsidRDefault="00AC48E4"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p>
    <w:p w:rsidR="00DA3018" w:rsidRPr="005D35F2" w:rsidRDefault="005D35F2" w:rsidP="00DA3018">
      <w:pPr>
        <w:autoSpaceDE w:val="0"/>
        <w:autoSpaceDN w:val="0"/>
        <w:adjustRightInd w:val="0"/>
        <w:spacing w:after="0"/>
        <w:rPr>
          <w:rFonts w:ascii="Bookman Old Style" w:eastAsia="Times New Roman" w:hAnsi="Bookman Old Style" w:cs="Times New Roman"/>
          <w:bCs/>
          <w:sz w:val="20"/>
          <w:szCs w:val="20"/>
          <w:lang w:eastAsia="fr-FR"/>
        </w:rPr>
      </w:pPr>
      <w:r>
        <w:rPr>
          <w:rFonts w:ascii="Bookman Old Style" w:eastAsia="Times New Roman" w:hAnsi="Bookman Old Style" w:cs="Times New Roman"/>
          <w:b/>
          <w:bCs/>
          <w:sz w:val="20"/>
          <w:szCs w:val="20"/>
          <w:u w:val="single"/>
          <w:lang w:eastAsia="fr-FR"/>
        </w:rPr>
        <w:lastRenderedPageBreak/>
        <w:t>Tableau n</w:t>
      </w:r>
      <w:r w:rsidR="00C20220" w:rsidRPr="005D35F2">
        <w:rPr>
          <w:rFonts w:ascii="Bookman Old Style" w:eastAsia="Times New Roman" w:hAnsi="Bookman Old Style" w:cs="Times New Roman"/>
          <w:b/>
          <w:bCs/>
          <w:sz w:val="20"/>
          <w:szCs w:val="20"/>
          <w:u w:val="single"/>
          <w:lang w:eastAsia="fr-FR"/>
        </w:rPr>
        <w:t>°60</w:t>
      </w:r>
      <w:r w:rsidR="00DA3018" w:rsidRPr="005D35F2">
        <w:rPr>
          <w:rFonts w:ascii="Bookman Old Style" w:eastAsia="Times New Roman" w:hAnsi="Bookman Old Style" w:cs="Times New Roman"/>
          <w:b/>
          <w:bCs/>
          <w:sz w:val="20"/>
          <w:szCs w:val="20"/>
          <w:lang w:eastAsia="fr-FR"/>
        </w:rPr>
        <w:t xml:space="preserve"> : </w:t>
      </w:r>
      <w:r w:rsidR="00DA3018" w:rsidRPr="005D35F2">
        <w:rPr>
          <w:rFonts w:ascii="Bookman Old Style" w:eastAsia="Times New Roman" w:hAnsi="Bookman Old Style" w:cs="Times New Roman"/>
          <w:bCs/>
          <w:sz w:val="20"/>
          <w:szCs w:val="20"/>
          <w:lang w:eastAsia="fr-FR"/>
        </w:rPr>
        <w:t>Projet de Loi de Finances 201</w:t>
      </w:r>
      <w:r w:rsidR="00F0771B" w:rsidRPr="005D35F2">
        <w:rPr>
          <w:rFonts w:ascii="Bookman Old Style" w:eastAsia="Times New Roman" w:hAnsi="Bookman Old Style" w:cs="Times New Roman"/>
          <w:bCs/>
          <w:sz w:val="20"/>
          <w:szCs w:val="20"/>
          <w:lang w:eastAsia="fr-FR"/>
        </w:rPr>
        <w:t>5, transferts &amp; Investissements</w:t>
      </w:r>
    </w:p>
    <w:tbl>
      <w:tblPr>
        <w:tblW w:w="9923" w:type="dxa"/>
        <w:tblInd w:w="70" w:type="dxa"/>
        <w:tblCellMar>
          <w:left w:w="70" w:type="dxa"/>
          <w:right w:w="70" w:type="dxa"/>
        </w:tblCellMar>
        <w:tblLook w:val="04A0" w:firstRow="1" w:lastRow="0" w:firstColumn="1" w:lastColumn="0" w:noHBand="0" w:noVBand="1"/>
      </w:tblPr>
      <w:tblGrid>
        <w:gridCol w:w="426"/>
        <w:gridCol w:w="2551"/>
        <w:gridCol w:w="1701"/>
        <w:gridCol w:w="1985"/>
        <w:gridCol w:w="1842"/>
        <w:gridCol w:w="1418"/>
      </w:tblGrid>
      <w:tr w:rsidR="00DA3018" w:rsidRPr="002E722E" w:rsidTr="00655021">
        <w:trPr>
          <w:trHeight w:val="137"/>
        </w:trPr>
        <w:tc>
          <w:tcPr>
            <w:tcW w:w="426" w:type="dxa"/>
            <w:tcBorders>
              <w:top w:val="single" w:sz="8" w:space="0" w:color="auto"/>
              <w:left w:val="single" w:sz="8" w:space="0" w:color="auto"/>
              <w:bottom w:val="nil"/>
              <w:right w:val="nil"/>
            </w:tcBorders>
            <w:shd w:val="clear" w:color="000000" w:fill="00B0F0"/>
            <w:noWrap/>
            <w:vAlign w:val="bottom"/>
            <w:hideMark/>
          </w:tcPr>
          <w:p w:rsidR="00DA3018" w:rsidRPr="002E722E" w:rsidRDefault="00DA3018" w:rsidP="00655021">
            <w:pPr>
              <w:spacing w:after="0"/>
              <w:rPr>
                <w:rFonts w:ascii="Bookman Old Style" w:eastAsia="Times New Roman" w:hAnsi="Bookman Old Style" w:cs="Times New Roman"/>
                <w:color w:val="000000"/>
                <w:sz w:val="16"/>
                <w:szCs w:val="16"/>
                <w:lang w:eastAsia="fr-FR"/>
              </w:rPr>
            </w:pPr>
            <w:r w:rsidRPr="002E722E">
              <w:rPr>
                <w:rFonts w:ascii="Bookman Old Style" w:eastAsia="Times New Roman" w:hAnsi="Bookman Old Style" w:cs="Times New Roman"/>
                <w:color w:val="000000"/>
                <w:sz w:val="16"/>
                <w:szCs w:val="16"/>
                <w:lang w:eastAsia="fr-FR"/>
              </w:rPr>
              <w:t> </w:t>
            </w:r>
            <w:r w:rsidRPr="002E722E">
              <w:rPr>
                <w:rFonts w:ascii="Bookman Old Style" w:eastAsia="Times New Roman" w:hAnsi="Bookman Old Style" w:cs="Arial"/>
                <w:b/>
                <w:bCs/>
                <w:sz w:val="16"/>
                <w:szCs w:val="16"/>
                <w:lang w:eastAsia="fr-FR"/>
              </w:rPr>
              <w:t>N°</w:t>
            </w:r>
          </w:p>
        </w:tc>
        <w:tc>
          <w:tcPr>
            <w:tcW w:w="2551" w:type="dxa"/>
            <w:tcBorders>
              <w:top w:val="single" w:sz="8" w:space="0" w:color="auto"/>
              <w:left w:val="single" w:sz="4" w:space="0" w:color="auto"/>
              <w:bottom w:val="nil"/>
              <w:right w:val="single" w:sz="4" w:space="0" w:color="auto"/>
            </w:tcBorders>
            <w:shd w:val="clear" w:color="000000" w:fill="00B0F0"/>
            <w:noWrap/>
            <w:hideMark/>
          </w:tcPr>
          <w:p w:rsidR="00DA3018" w:rsidRPr="002E722E" w:rsidRDefault="00DA3018" w:rsidP="00655021">
            <w:pPr>
              <w:spacing w:after="0"/>
              <w:rPr>
                <w:rFonts w:ascii="Bookman Old Style" w:eastAsia="Times New Roman" w:hAnsi="Bookman Old Style" w:cs="Arial"/>
                <w:b/>
                <w:bCs/>
                <w:sz w:val="16"/>
                <w:szCs w:val="16"/>
                <w:lang w:eastAsia="fr-FR"/>
              </w:rPr>
            </w:pPr>
          </w:p>
          <w:p w:rsidR="00DA3018" w:rsidRPr="002E722E" w:rsidRDefault="00DA3018" w:rsidP="00655021">
            <w:pPr>
              <w:spacing w:after="0"/>
              <w:rPr>
                <w:rFonts w:ascii="Bookman Old Style" w:eastAsia="Times New Roman" w:hAnsi="Bookman Old Style" w:cs="Arial"/>
                <w:b/>
                <w:bCs/>
                <w:sz w:val="16"/>
                <w:szCs w:val="16"/>
                <w:lang w:eastAsia="fr-FR"/>
              </w:rPr>
            </w:pPr>
          </w:p>
          <w:p w:rsidR="00DA3018" w:rsidRPr="002E722E" w:rsidRDefault="00DA3018" w:rsidP="00655021">
            <w:pPr>
              <w:spacing w:after="0"/>
              <w:rPr>
                <w:rFonts w:ascii="Bookman Old Style" w:eastAsia="Times New Roman" w:hAnsi="Bookman Old Style" w:cs="Times New Roman"/>
                <w:b/>
                <w:bCs/>
                <w:sz w:val="16"/>
                <w:szCs w:val="16"/>
                <w:lang w:eastAsia="fr-FR"/>
              </w:rPr>
            </w:pPr>
            <w:r w:rsidRPr="002E722E">
              <w:rPr>
                <w:rFonts w:ascii="Bookman Old Style" w:eastAsia="Times New Roman" w:hAnsi="Bookman Old Style" w:cs="Arial"/>
                <w:b/>
                <w:bCs/>
                <w:sz w:val="16"/>
                <w:szCs w:val="16"/>
                <w:lang w:eastAsia="fr-FR"/>
              </w:rPr>
              <w:t>Ministères</w:t>
            </w:r>
          </w:p>
        </w:tc>
        <w:tc>
          <w:tcPr>
            <w:tcW w:w="1701" w:type="dxa"/>
            <w:tcBorders>
              <w:top w:val="single" w:sz="8" w:space="0" w:color="auto"/>
              <w:left w:val="nil"/>
              <w:bottom w:val="nil"/>
              <w:right w:val="single" w:sz="4" w:space="0" w:color="auto"/>
            </w:tcBorders>
            <w:shd w:val="clear" w:color="000000" w:fill="00B0F0"/>
            <w:noWrap/>
            <w:vAlign w:val="bottom"/>
            <w:hideMark/>
          </w:tcPr>
          <w:p w:rsidR="00DA3018" w:rsidRPr="002E722E" w:rsidRDefault="00DA3018" w:rsidP="00655021">
            <w:pPr>
              <w:spacing w:after="0"/>
              <w:jc w:val="center"/>
              <w:rPr>
                <w:rFonts w:ascii="Bookman Old Style" w:eastAsia="Times New Roman" w:hAnsi="Bookman Old Style" w:cs="Arial"/>
                <w:b/>
                <w:bCs/>
                <w:sz w:val="16"/>
                <w:szCs w:val="16"/>
                <w:lang w:eastAsia="fr-FR"/>
              </w:rPr>
            </w:pPr>
            <w:r w:rsidRPr="002E722E">
              <w:rPr>
                <w:rFonts w:ascii="Bookman Old Style" w:eastAsia="Times New Roman" w:hAnsi="Bookman Old Style" w:cs="Arial"/>
                <w:b/>
                <w:bCs/>
                <w:sz w:val="16"/>
                <w:szCs w:val="16"/>
                <w:lang w:eastAsia="fr-FR"/>
              </w:rPr>
              <w:t>Loi de Finances Initiale  (LFI) 2014</w:t>
            </w:r>
          </w:p>
        </w:tc>
        <w:tc>
          <w:tcPr>
            <w:tcW w:w="1985" w:type="dxa"/>
            <w:tcBorders>
              <w:top w:val="single" w:sz="8" w:space="0" w:color="auto"/>
              <w:left w:val="nil"/>
              <w:bottom w:val="nil"/>
              <w:right w:val="nil"/>
            </w:tcBorders>
            <w:shd w:val="clear" w:color="000000" w:fill="00B0F0"/>
            <w:noWrap/>
            <w:vAlign w:val="bottom"/>
            <w:hideMark/>
          </w:tcPr>
          <w:p w:rsidR="00DA3018" w:rsidRPr="002E722E" w:rsidRDefault="00DA3018" w:rsidP="00655021">
            <w:pPr>
              <w:spacing w:after="0"/>
              <w:jc w:val="center"/>
              <w:rPr>
                <w:rFonts w:ascii="Bookman Old Style" w:eastAsia="Times New Roman" w:hAnsi="Bookman Old Style" w:cs="Arial"/>
                <w:b/>
                <w:bCs/>
                <w:sz w:val="16"/>
                <w:szCs w:val="16"/>
                <w:lang w:eastAsia="fr-FR"/>
              </w:rPr>
            </w:pPr>
            <w:r w:rsidRPr="002E722E">
              <w:rPr>
                <w:rFonts w:ascii="Bookman Old Style" w:eastAsia="Times New Roman" w:hAnsi="Bookman Old Style" w:cs="Arial"/>
                <w:b/>
                <w:bCs/>
                <w:sz w:val="16"/>
                <w:szCs w:val="16"/>
                <w:lang w:eastAsia="fr-FR"/>
              </w:rPr>
              <w:t>Loi de Finances rectificative  (LFR) 2014</w:t>
            </w:r>
          </w:p>
        </w:tc>
        <w:tc>
          <w:tcPr>
            <w:tcW w:w="1842" w:type="dxa"/>
            <w:tcBorders>
              <w:top w:val="single" w:sz="8" w:space="0" w:color="auto"/>
              <w:left w:val="single" w:sz="4" w:space="0" w:color="auto"/>
              <w:bottom w:val="nil"/>
              <w:right w:val="single" w:sz="4" w:space="0" w:color="auto"/>
            </w:tcBorders>
            <w:shd w:val="clear" w:color="000000" w:fill="00B0F0"/>
            <w:vAlign w:val="center"/>
          </w:tcPr>
          <w:p w:rsidR="00DA3018" w:rsidRPr="002E722E" w:rsidRDefault="00DA3018" w:rsidP="00655021">
            <w:pPr>
              <w:spacing w:after="0"/>
              <w:ind w:hanging="425"/>
              <w:jc w:val="center"/>
              <w:rPr>
                <w:rFonts w:ascii="Bookman Old Style" w:eastAsia="Times New Roman" w:hAnsi="Bookman Old Style" w:cs="Arial"/>
                <w:b/>
                <w:bCs/>
                <w:sz w:val="16"/>
                <w:szCs w:val="16"/>
                <w:lang w:eastAsia="fr-FR"/>
              </w:rPr>
            </w:pPr>
            <w:r w:rsidRPr="002E722E">
              <w:rPr>
                <w:rFonts w:ascii="Bookman Old Style" w:eastAsia="Times New Roman" w:hAnsi="Bookman Old Style" w:cs="Arial"/>
                <w:b/>
                <w:bCs/>
                <w:sz w:val="16"/>
                <w:szCs w:val="16"/>
                <w:lang w:eastAsia="fr-FR"/>
              </w:rPr>
              <w:t>Projet de Loi des</w:t>
            </w:r>
          </w:p>
          <w:p w:rsidR="00DA3018" w:rsidRPr="002E722E" w:rsidRDefault="00DA3018" w:rsidP="00655021">
            <w:pPr>
              <w:spacing w:after="0"/>
              <w:ind w:hanging="425"/>
              <w:jc w:val="center"/>
              <w:rPr>
                <w:rFonts w:ascii="Bookman Old Style" w:eastAsia="Times New Roman" w:hAnsi="Bookman Old Style" w:cs="Arial"/>
                <w:b/>
                <w:bCs/>
                <w:sz w:val="16"/>
                <w:szCs w:val="16"/>
                <w:lang w:eastAsia="fr-FR"/>
              </w:rPr>
            </w:pPr>
            <w:r w:rsidRPr="002E722E">
              <w:rPr>
                <w:rFonts w:ascii="Bookman Old Style" w:eastAsia="Times New Roman" w:hAnsi="Bookman Old Style" w:cs="Arial"/>
                <w:b/>
                <w:bCs/>
                <w:sz w:val="16"/>
                <w:szCs w:val="16"/>
                <w:lang w:eastAsia="fr-FR"/>
              </w:rPr>
              <w:t>Finances</w:t>
            </w:r>
          </w:p>
          <w:p w:rsidR="00DA3018" w:rsidRPr="002E722E" w:rsidRDefault="00DA3018" w:rsidP="00655021">
            <w:pPr>
              <w:spacing w:after="0"/>
              <w:jc w:val="center"/>
              <w:rPr>
                <w:rFonts w:ascii="Bookman Old Style" w:eastAsia="Times New Roman" w:hAnsi="Bookman Old Style" w:cs="Arial"/>
                <w:b/>
                <w:bCs/>
                <w:sz w:val="16"/>
                <w:szCs w:val="16"/>
                <w:lang w:eastAsia="fr-FR"/>
              </w:rPr>
            </w:pPr>
            <w:r w:rsidRPr="002E722E">
              <w:rPr>
                <w:rFonts w:ascii="Bookman Old Style" w:eastAsia="Times New Roman" w:hAnsi="Bookman Old Style" w:cs="Arial"/>
                <w:b/>
                <w:bCs/>
                <w:sz w:val="16"/>
                <w:szCs w:val="16"/>
                <w:lang w:eastAsia="fr-FR"/>
              </w:rPr>
              <w:t>2015</w:t>
            </w:r>
          </w:p>
        </w:tc>
        <w:tc>
          <w:tcPr>
            <w:tcW w:w="1418" w:type="dxa"/>
            <w:tcBorders>
              <w:top w:val="single" w:sz="8" w:space="0" w:color="auto"/>
              <w:left w:val="single" w:sz="4" w:space="0" w:color="auto"/>
              <w:bottom w:val="nil"/>
              <w:right w:val="single" w:sz="4" w:space="0" w:color="auto"/>
            </w:tcBorders>
            <w:shd w:val="clear" w:color="000000" w:fill="00B0F0"/>
            <w:noWrap/>
            <w:vAlign w:val="center"/>
          </w:tcPr>
          <w:p w:rsidR="00DA3018" w:rsidRPr="002E722E" w:rsidRDefault="00DA3018" w:rsidP="00655021">
            <w:pPr>
              <w:spacing w:after="0"/>
              <w:rPr>
                <w:rFonts w:ascii="Bookman Old Style" w:eastAsia="Times New Roman" w:hAnsi="Bookman Old Style" w:cs="Arial"/>
                <w:b/>
                <w:bCs/>
                <w:sz w:val="16"/>
                <w:szCs w:val="16"/>
                <w:lang w:eastAsia="fr-FR"/>
              </w:rPr>
            </w:pPr>
            <w:r w:rsidRPr="002E722E">
              <w:rPr>
                <w:rFonts w:ascii="Bookman Old Style" w:eastAsia="Times New Roman" w:hAnsi="Bookman Old Style" w:cs="Arial"/>
                <w:b/>
                <w:bCs/>
                <w:sz w:val="16"/>
                <w:szCs w:val="16"/>
                <w:lang w:eastAsia="fr-FR"/>
              </w:rPr>
              <w:t xml:space="preserve">Ecart                                </w:t>
            </w:r>
            <w:r w:rsidRPr="002E722E">
              <w:rPr>
                <w:rFonts w:ascii="Bookman Old Style" w:eastAsia="Times New Roman" w:hAnsi="Bookman Old Style" w:cs="Times New Roman"/>
                <w:b/>
                <w:bCs/>
                <w:color w:val="000000"/>
                <w:sz w:val="16"/>
                <w:szCs w:val="16"/>
                <w:lang w:eastAsia="fr-FR"/>
              </w:rPr>
              <w:t xml:space="preserve"> (LFR 2014/LFI 2015)</w:t>
            </w:r>
          </w:p>
        </w:tc>
      </w:tr>
      <w:tr w:rsidR="00DA3018" w:rsidRPr="002E722E" w:rsidTr="00655021">
        <w:trPr>
          <w:trHeight w:val="70"/>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p>
        </w:tc>
        <w:tc>
          <w:tcPr>
            <w:tcW w:w="1842" w:type="dxa"/>
            <w:tcBorders>
              <w:top w:val="nil"/>
              <w:left w:val="single" w:sz="4" w:space="0" w:color="auto"/>
              <w:bottom w:val="nil"/>
              <w:right w:val="single" w:sz="4" w:space="0" w:color="auto"/>
            </w:tcBorders>
          </w:tcPr>
          <w:p w:rsidR="00DA3018" w:rsidRPr="002E722E" w:rsidRDefault="00DA3018" w:rsidP="00655021">
            <w:pPr>
              <w:spacing w:after="0"/>
              <w:rPr>
                <w:rFonts w:ascii="Bookman Old Style" w:eastAsia="Times New Roman" w:hAnsi="Bookman Old Style" w:cs="Arial"/>
                <w:sz w:val="14"/>
                <w:szCs w:val="14"/>
                <w:lang w:eastAsia="fr-FR"/>
              </w:rPr>
            </w:pP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p>
        </w:tc>
      </w:tr>
      <w:tr w:rsidR="00DA3018" w:rsidRPr="002E722E" w:rsidTr="00655021">
        <w:trPr>
          <w:trHeight w:val="210"/>
        </w:trPr>
        <w:tc>
          <w:tcPr>
            <w:tcW w:w="426" w:type="dxa"/>
            <w:tcBorders>
              <w:top w:val="nil"/>
              <w:left w:val="single" w:sz="8" w:space="0" w:color="auto"/>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w:t>
            </w:r>
          </w:p>
        </w:tc>
        <w:tc>
          <w:tcPr>
            <w:tcW w:w="2551" w:type="dxa"/>
            <w:tcBorders>
              <w:top w:val="nil"/>
              <w:left w:val="single" w:sz="4" w:space="0" w:color="auto"/>
              <w:bottom w:val="nil"/>
              <w:right w:val="single" w:sz="4" w:space="0" w:color="auto"/>
            </w:tcBorders>
            <w:shd w:val="clear" w:color="auto" w:fill="auto"/>
            <w:noWrap/>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justice</w:t>
            </w:r>
          </w:p>
        </w:tc>
        <w:tc>
          <w:tcPr>
            <w:tcW w:w="1701" w:type="dxa"/>
            <w:tcBorders>
              <w:top w:val="nil"/>
              <w:left w:val="nil"/>
              <w:bottom w:val="nil"/>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sz w:val="14"/>
                <w:szCs w:val="14"/>
                <w:lang w:eastAsia="fr-FR"/>
              </w:rPr>
            </w:pPr>
          </w:p>
        </w:tc>
        <w:tc>
          <w:tcPr>
            <w:tcW w:w="1985" w:type="dxa"/>
            <w:tcBorders>
              <w:top w:val="nil"/>
              <w:left w:val="nil"/>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sz w:val="14"/>
                <w:szCs w:val="14"/>
                <w:lang w:eastAsia="fr-FR"/>
              </w:rPr>
            </w:pPr>
          </w:p>
        </w:tc>
      </w:tr>
      <w:tr w:rsidR="00DA3018" w:rsidRPr="002E722E" w:rsidTr="00655021">
        <w:trPr>
          <w:trHeight w:val="210"/>
        </w:trPr>
        <w:tc>
          <w:tcPr>
            <w:tcW w:w="426" w:type="dxa"/>
            <w:tcBorders>
              <w:top w:val="nil"/>
              <w:left w:val="single" w:sz="8" w:space="0" w:color="auto"/>
              <w:bottom w:val="nil"/>
              <w:right w:val="nil"/>
            </w:tcBorders>
            <w:shd w:val="clear" w:color="auto" w:fill="auto"/>
            <w:noWrap/>
            <w:vAlign w:val="center"/>
            <w:hideMark/>
          </w:tcPr>
          <w:p w:rsidR="00DA3018" w:rsidRPr="002E722E" w:rsidRDefault="00DA3018" w:rsidP="00655021">
            <w:pPr>
              <w:spacing w:after="0"/>
              <w:rPr>
                <w:rFonts w:ascii="Bookman Old Style" w:eastAsia="Times New Roman" w:hAnsi="Bookman Old Style" w:cs="Arial"/>
                <w:b/>
                <w:bCs/>
                <w:sz w:val="14"/>
                <w:szCs w:val="14"/>
                <w:lang w:eastAsia="fr-FR"/>
              </w:rPr>
            </w:pPr>
          </w:p>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transferts</w:t>
            </w:r>
          </w:p>
        </w:tc>
        <w:tc>
          <w:tcPr>
            <w:tcW w:w="1701" w:type="dxa"/>
            <w:tcBorders>
              <w:top w:val="nil"/>
              <w:left w:val="nil"/>
              <w:bottom w:val="nil"/>
              <w:right w:val="single" w:sz="4" w:space="0" w:color="auto"/>
            </w:tcBorders>
            <w:shd w:val="clear" w:color="auto" w:fill="auto"/>
            <w:noWrap/>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180 000 000</w:t>
            </w:r>
          </w:p>
        </w:tc>
        <w:tc>
          <w:tcPr>
            <w:tcW w:w="1985" w:type="dxa"/>
            <w:tcBorders>
              <w:top w:val="nil"/>
              <w:left w:val="nil"/>
              <w:bottom w:val="nil"/>
              <w:right w:val="nil"/>
            </w:tcBorders>
            <w:shd w:val="clear" w:color="auto" w:fill="auto"/>
            <w:noWrap/>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180 000 000</w:t>
            </w:r>
          </w:p>
        </w:tc>
        <w:tc>
          <w:tcPr>
            <w:tcW w:w="1842" w:type="dxa"/>
            <w:tcBorders>
              <w:top w:val="nil"/>
              <w:left w:val="single" w:sz="4" w:space="0" w:color="auto"/>
              <w:bottom w:val="nil"/>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nil"/>
              <w:left w:val="single" w:sz="4" w:space="0" w:color="auto"/>
              <w:bottom w:val="nil"/>
              <w:right w:val="single" w:sz="4" w:space="0" w:color="auto"/>
            </w:tcBorders>
            <w:shd w:val="clear" w:color="auto" w:fill="auto"/>
            <w:noWrap/>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-180 000 000</w:t>
            </w:r>
          </w:p>
        </w:tc>
      </w:tr>
      <w:tr w:rsidR="00DA3018" w:rsidRPr="002E722E" w:rsidTr="00655021">
        <w:trPr>
          <w:trHeight w:val="210"/>
        </w:trPr>
        <w:tc>
          <w:tcPr>
            <w:tcW w:w="426" w:type="dxa"/>
            <w:tcBorders>
              <w:top w:val="nil"/>
              <w:left w:val="single" w:sz="8" w:space="0" w:color="auto"/>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center"/>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investissements</w:t>
            </w:r>
          </w:p>
        </w:tc>
        <w:tc>
          <w:tcPr>
            <w:tcW w:w="1701" w:type="dxa"/>
            <w:tcBorders>
              <w:top w:val="nil"/>
              <w:left w:val="nil"/>
              <w:bottom w:val="nil"/>
              <w:right w:val="single" w:sz="4" w:space="0" w:color="auto"/>
            </w:tcBorders>
            <w:shd w:val="clear" w:color="auto" w:fill="auto"/>
            <w:noWrap/>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985" w:type="dxa"/>
            <w:tcBorders>
              <w:top w:val="nil"/>
              <w:left w:val="nil"/>
              <w:bottom w:val="nil"/>
              <w:right w:val="nil"/>
            </w:tcBorders>
            <w:shd w:val="clear" w:color="auto" w:fill="auto"/>
            <w:noWrap/>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1 156 911 000</w:t>
            </w:r>
          </w:p>
        </w:tc>
        <w:tc>
          <w:tcPr>
            <w:tcW w:w="1418" w:type="dxa"/>
            <w:tcBorders>
              <w:top w:val="nil"/>
              <w:left w:val="single" w:sz="4" w:space="0" w:color="auto"/>
              <w:bottom w:val="nil"/>
              <w:right w:val="single" w:sz="4" w:space="0" w:color="auto"/>
            </w:tcBorders>
            <w:shd w:val="clear" w:color="auto" w:fill="auto"/>
            <w:noWrap/>
          </w:tcPr>
          <w:p w:rsidR="00DA3018" w:rsidRPr="002E722E" w:rsidRDefault="00DA3018" w:rsidP="00655021">
            <w:pPr>
              <w:tabs>
                <w:tab w:val="left" w:pos="404"/>
              </w:tabs>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1 156 911 000</w:t>
            </w:r>
          </w:p>
        </w:tc>
      </w:tr>
      <w:tr w:rsidR="00DA3018" w:rsidRPr="002E722E" w:rsidTr="00655021">
        <w:trPr>
          <w:trHeight w:val="275"/>
        </w:trPr>
        <w:tc>
          <w:tcPr>
            <w:tcW w:w="426" w:type="dxa"/>
            <w:tcBorders>
              <w:top w:val="single" w:sz="4" w:space="0" w:color="auto"/>
              <w:left w:val="single" w:sz="4" w:space="0" w:color="auto"/>
              <w:bottom w:val="single" w:sz="4" w:space="0" w:color="auto"/>
              <w:right w:val="nil"/>
            </w:tcBorders>
            <w:shd w:val="clear" w:color="auto"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auto" w:fill="FFFF00"/>
            <w:noWrap/>
            <w:vAlign w:val="bottom"/>
            <w:hideMark/>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180 000 000</w:t>
            </w:r>
          </w:p>
        </w:tc>
        <w:tc>
          <w:tcPr>
            <w:tcW w:w="1985" w:type="dxa"/>
            <w:tcBorders>
              <w:top w:val="single" w:sz="4" w:space="0" w:color="auto"/>
              <w:left w:val="nil"/>
              <w:bottom w:val="single" w:sz="4" w:space="0" w:color="auto"/>
              <w:right w:val="nil"/>
            </w:tcBorders>
            <w:shd w:val="clear" w:color="auto" w:fill="FFFF00"/>
            <w:noWrap/>
            <w:vAlign w:val="bottom"/>
            <w:hideMark/>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180 000 000</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bottom"/>
          </w:tcPr>
          <w:p w:rsidR="00DA3018" w:rsidRPr="002E722E" w:rsidRDefault="00DA3018" w:rsidP="00655021">
            <w:pPr>
              <w:pStyle w:val="Paragraphedeliste"/>
              <w:spacing w:after="0"/>
              <w:ind w:left="0"/>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 xml:space="preserve"> 1 156 911 000</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tabs>
                <w:tab w:val="left" w:pos="404"/>
              </w:tabs>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976 911 000</w:t>
            </w:r>
          </w:p>
        </w:tc>
      </w:tr>
      <w:tr w:rsidR="00DA3018" w:rsidRPr="002E722E" w:rsidTr="00655021">
        <w:trPr>
          <w:trHeight w:val="70"/>
        </w:trPr>
        <w:tc>
          <w:tcPr>
            <w:tcW w:w="426" w:type="dxa"/>
            <w:tcBorders>
              <w:top w:val="single" w:sz="4" w:space="0" w:color="auto"/>
              <w:left w:val="single" w:sz="4" w:space="0" w:color="auto"/>
              <w:bottom w:val="nil"/>
              <w:right w:val="nil"/>
            </w:tcBorders>
            <w:shd w:val="clear" w:color="auto" w:fill="D9D9D9" w:themeFill="background1" w:themeFillShade="D9"/>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1701" w:type="dxa"/>
            <w:tcBorders>
              <w:top w:val="single" w:sz="4" w:space="0" w:color="auto"/>
              <w:left w:val="nil"/>
              <w:bottom w:val="nil"/>
              <w:right w:val="single" w:sz="4" w:space="0" w:color="auto"/>
            </w:tcBorders>
            <w:shd w:val="clear" w:color="auto" w:fill="D9D9D9" w:themeFill="background1" w:themeFillShade="D9"/>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p>
        </w:tc>
        <w:tc>
          <w:tcPr>
            <w:tcW w:w="1985" w:type="dxa"/>
            <w:tcBorders>
              <w:top w:val="single" w:sz="4" w:space="0" w:color="auto"/>
              <w:left w:val="nil"/>
              <w:bottom w:val="nil"/>
              <w:right w:val="nil"/>
            </w:tcBorders>
            <w:shd w:val="clear" w:color="auto" w:fill="D9D9D9" w:themeFill="background1" w:themeFillShade="D9"/>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shd w:val="clear" w:color="auto" w:fill="D9D9D9" w:themeFill="background1" w:themeFillShade="D9"/>
          </w:tcPr>
          <w:p w:rsidR="00DA3018" w:rsidRPr="002E722E" w:rsidRDefault="00DA3018" w:rsidP="00655021">
            <w:pPr>
              <w:spacing w:after="0"/>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70"/>
        </w:trPr>
        <w:tc>
          <w:tcPr>
            <w:tcW w:w="426" w:type="dxa"/>
            <w:tcBorders>
              <w:top w:val="nil"/>
              <w:left w:val="single" w:sz="4" w:space="0" w:color="auto"/>
              <w:right w:val="nil"/>
            </w:tcBorders>
            <w:shd w:val="clear" w:color="auto" w:fill="D9D9D9" w:themeFill="background1" w:themeFillShade="D9"/>
            <w:noWrap/>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w:t>
            </w:r>
          </w:p>
        </w:tc>
        <w:tc>
          <w:tcPr>
            <w:tcW w:w="2551" w:type="dxa"/>
            <w:tcBorders>
              <w:top w:val="nil"/>
              <w:left w:val="single" w:sz="4" w:space="0" w:color="auto"/>
              <w:right w:val="single" w:sz="4" w:space="0" w:color="auto"/>
            </w:tcBorders>
            <w:shd w:val="clear" w:color="auto" w:fill="D9D9D9" w:themeFill="background1" w:themeFillShade="D9"/>
            <w:noWrap/>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Administration du Territoire &amp;</w:t>
            </w:r>
            <w:proofErr w:type="spellStart"/>
            <w:r w:rsidRPr="002E722E">
              <w:rPr>
                <w:rFonts w:ascii="Bookman Old Style" w:eastAsia="Times New Roman" w:hAnsi="Bookman Old Style" w:cs="Arial"/>
                <w:b/>
                <w:bCs/>
                <w:sz w:val="14"/>
                <w:szCs w:val="14"/>
                <w:lang w:eastAsia="fr-FR"/>
              </w:rPr>
              <w:t>Séc</w:t>
            </w:r>
            <w:proofErr w:type="spellEnd"/>
            <w:r w:rsidRPr="002E722E">
              <w:rPr>
                <w:rFonts w:ascii="Bookman Old Style" w:eastAsia="Times New Roman" w:hAnsi="Bookman Old Style" w:cs="Arial"/>
                <w:b/>
                <w:bCs/>
                <w:sz w:val="14"/>
                <w:szCs w:val="14"/>
                <w:lang w:eastAsia="fr-FR"/>
              </w:rPr>
              <w:t>.</w:t>
            </w:r>
          </w:p>
        </w:tc>
        <w:tc>
          <w:tcPr>
            <w:tcW w:w="1701" w:type="dxa"/>
            <w:tcBorders>
              <w:top w:val="nil"/>
              <w:left w:val="nil"/>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nil"/>
              <w:left w:val="nil"/>
              <w:right w:val="nil"/>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nil"/>
              <w:left w:val="single" w:sz="4" w:space="0" w:color="auto"/>
              <w:right w:val="single" w:sz="4" w:space="0" w:color="auto"/>
            </w:tcBorders>
            <w:shd w:val="clear" w:color="auto" w:fill="D9D9D9" w:themeFill="background1" w:themeFillShade="D9"/>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nil"/>
              <w:left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70"/>
        </w:trPr>
        <w:tc>
          <w:tcPr>
            <w:tcW w:w="42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investissements</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98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nil"/>
              <w:left w:val="single" w:sz="4" w:space="0" w:color="auto"/>
              <w:bottom w:val="single" w:sz="4" w:space="0" w:color="auto"/>
              <w:right w:val="single" w:sz="4" w:space="0" w:color="auto"/>
            </w:tcBorders>
            <w:shd w:val="clear" w:color="auto" w:fill="D9D9D9" w:themeFill="background1" w:themeFillShade="D9"/>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955 418 000</w:t>
            </w:r>
          </w:p>
        </w:tc>
        <w:tc>
          <w:tcPr>
            <w:tcW w:w="141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955 418 000</w:t>
            </w:r>
          </w:p>
        </w:tc>
      </w:tr>
      <w:tr w:rsidR="00DA3018" w:rsidRPr="002E722E" w:rsidTr="00655021">
        <w:trPr>
          <w:trHeight w:val="238"/>
        </w:trPr>
        <w:tc>
          <w:tcPr>
            <w:tcW w:w="426" w:type="dxa"/>
            <w:tcBorders>
              <w:top w:val="single" w:sz="4" w:space="0" w:color="auto"/>
              <w:left w:val="single" w:sz="4" w:space="0" w:color="auto"/>
              <w:bottom w:val="single" w:sz="4" w:space="0" w:color="auto"/>
              <w:right w:val="nil"/>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0</w:t>
            </w:r>
          </w:p>
        </w:tc>
        <w:tc>
          <w:tcPr>
            <w:tcW w:w="1985" w:type="dxa"/>
            <w:tcBorders>
              <w:top w:val="single" w:sz="4" w:space="0" w:color="auto"/>
              <w:left w:val="nil"/>
              <w:bottom w:val="single" w:sz="4" w:space="0" w:color="auto"/>
              <w:right w:val="nil"/>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955 418 000</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955 418 000</w:t>
            </w:r>
          </w:p>
        </w:tc>
      </w:tr>
      <w:tr w:rsidR="00DA3018" w:rsidRPr="002E722E" w:rsidTr="00655021">
        <w:trPr>
          <w:trHeight w:val="70"/>
        </w:trPr>
        <w:tc>
          <w:tcPr>
            <w:tcW w:w="426" w:type="dxa"/>
            <w:tcBorders>
              <w:top w:val="single" w:sz="4" w:space="0" w:color="auto"/>
              <w:left w:val="single" w:sz="4" w:space="0" w:color="auto"/>
              <w:bottom w:val="nil"/>
              <w:right w:val="single" w:sz="4" w:space="0" w:color="auto"/>
            </w:tcBorders>
            <w:shd w:val="clear" w:color="auto" w:fill="D9D9D9" w:themeFill="background1" w:themeFillShade="D9"/>
            <w:noWrap/>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w:t>
            </w:r>
          </w:p>
        </w:tc>
        <w:tc>
          <w:tcPr>
            <w:tcW w:w="2551" w:type="dxa"/>
            <w:tcBorders>
              <w:top w:val="single" w:sz="4" w:space="0" w:color="auto"/>
              <w:left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Défense Nationale</w:t>
            </w:r>
          </w:p>
        </w:tc>
        <w:tc>
          <w:tcPr>
            <w:tcW w:w="1701"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shd w:val="clear" w:color="auto" w:fill="D9D9D9" w:themeFill="background1" w:themeFillShade="D9"/>
          </w:tcPr>
          <w:p w:rsidR="00DA3018" w:rsidRPr="002E722E" w:rsidRDefault="00DA3018" w:rsidP="00655021">
            <w:pPr>
              <w:spacing w:after="0"/>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292"/>
        </w:trPr>
        <w:tc>
          <w:tcPr>
            <w:tcW w:w="426" w:type="dxa"/>
            <w:tcBorders>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i</w:t>
            </w:r>
            <w:r w:rsidRPr="002E722E">
              <w:rPr>
                <w:rFonts w:ascii="Bookman Old Style" w:eastAsia="Times New Roman" w:hAnsi="Bookman Old Style" w:cs="Arial"/>
                <w:bCs/>
                <w:sz w:val="14"/>
                <w:szCs w:val="14"/>
                <w:lang w:eastAsia="fr-FR"/>
              </w:rPr>
              <w:t>nvestissements</w:t>
            </w:r>
          </w:p>
        </w:tc>
        <w:tc>
          <w:tcPr>
            <w:tcW w:w="1701" w:type="dxa"/>
            <w:tcBorders>
              <w:left w:val="single" w:sz="4" w:space="0" w:color="auto"/>
              <w:bottom w:val="nil"/>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985" w:type="dxa"/>
            <w:tcBorders>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left w:val="single" w:sz="4" w:space="0" w:color="auto"/>
              <w:bottom w:val="single" w:sz="4" w:space="0" w:color="auto"/>
              <w:right w:val="single" w:sz="4" w:space="0" w:color="auto"/>
            </w:tcBorders>
            <w:shd w:val="clear" w:color="auto" w:fill="D9D9D9" w:themeFill="background1" w:themeFillShade="D9"/>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9 125 595 000</w:t>
            </w:r>
          </w:p>
        </w:tc>
        <w:tc>
          <w:tcPr>
            <w:tcW w:w="1418" w:type="dxa"/>
            <w:tcBorders>
              <w:left w:val="single" w:sz="4" w:space="0" w:color="auto"/>
              <w:bottom w:val="single" w:sz="4" w:space="0" w:color="auto"/>
              <w:right w:val="single" w:sz="4" w:space="0" w:color="auto"/>
            </w:tcBorders>
            <w:shd w:val="clear" w:color="auto" w:fill="D9D9D9" w:themeFill="background1" w:themeFillShade="D9"/>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9 125 595 000</w:t>
            </w:r>
          </w:p>
        </w:tc>
      </w:tr>
      <w:tr w:rsidR="00DA3018" w:rsidRPr="002E722E" w:rsidTr="00655021">
        <w:trPr>
          <w:trHeight w:val="264"/>
        </w:trPr>
        <w:tc>
          <w:tcPr>
            <w:tcW w:w="426" w:type="dxa"/>
            <w:tcBorders>
              <w:top w:val="single" w:sz="4" w:space="0" w:color="auto"/>
              <w:left w:val="single" w:sz="4" w:space="0" w:color="auto"/>
              <w:bottom w:val="single" w:sz="4" w:space="0" w:color="auto"/>
              <w:right w:val="nil"/>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0</w:t>
            </w:r>
          </w:p>
        </w:tc>
        <w:tc>
          <w:tcPr>
            <w:tcW w:w="1985" w:type="dxa"/>
            <w:tcBorders>
              <w:top w:val="single" w:sz="4" w:space="0" w:color="auto"/>
              <w:left w:val="nil"/>
              <w:bottom w:val="single" w:sz="4" w:space="0" w:color="auto"/>
              <w:right w:val="nil"/>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9 125 595 000</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9 125 595 000</w:t>
            </w:r>
          </w:p>
        </w:tc>
      </w:tr>
      <w:tr w:rsidR="00DA3018" w:rsidRPr="002E722E" w:rsidTr="00655021">
        <w:trPr>
          <w:trHeight w:val="70"/>
        </w:trPr>
        <w:tc>
          <w:tcPr>
            <w:tcW w:w="426" w:type="dxa"/>
            <w:tcBorders>
              <w:top w:val="single" w:sz="4" w:space="0" w:color="auto"/>
              <w:left w:val="single" w:sz="8" w:space="0" w:color="auto"/>
              <w:bottom w:val="nil"/>
              <w:right w:val="nil"/>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4</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 Education Nationale</w:t>
            </w:r>
          </w:p>
        </w:tc>
        <w:tc>
          <w:tcPr>
            <w:tcW w:w="1701" w:type="dxa"/>
            <w:tcBorders>
              <w:top w:val="single" w:sz="4" w:space="0" w:color="auto"/>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single" w:sz="4" w:space="0" w:color="auto"/>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tcPr>
          <w:p w:rsidR="00DA3018" w:rsidRPr="002E722E" w:rsidRDefault="00DA3018" w:rsidP="00655021">
            <w:pPr>
              <w:spacing w:after="0"/>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307"/>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13 967 000 000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7 924 000 000</w:t>
            </w: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-7 924 000 000</w:t>
            </w:r>
          </w:p>
        </w:tc>
      </w:tr>
      <w:tr w:rsidR="00DA3018" w:rsidRPr="002E722E" w:rsidTr="00655021">
        <w:trPr>
          <w:trHeight w:val="80"/>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investissements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7 340 000 000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2 682 296 579</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3 388 251 000</w:t>
            </w:r>
          </w:p>
        </w:tc>
        <w:tc>
          <w:tcPr>
            <w:tcW w:w="1418" w:type="dxa"/>
            <w:tcBorders>
              <w:top w:val="nil"/>
              <w:left w:val="single" w:sz="4" w:space="0" w:color="auto"/>
              <w:bottom w:val="nil"/>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705 954 421</w:t>
            </w:r>
          </w:p>
        </w:tc>
      </w:tr>
      <w:tr w:rsidR="00DA3018" w:rsidRPr="002E722E" w:rsidTr="00655021">
        <w:trPr>
          <w:trHeight w:val="184"/>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sz w:val="14"/>
                <w:szCs w:val="14"/>
                <w:highlight w:val="yellow"/>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highlight w:val="yellow"/>
                <w:lang w:eastAsia="fr-FR"/>
              </w:rPr>
            </w:pPr>
            <w:r w:rsidRPr="002E722E">
              <w:rPr>
                <w:rFonts w:ascii="Bookman Old Style" w:eastAsia="Times New Roman" w:hAnsi="Bookman Old Style" w:cs="Arial"/>
                <w:b/>
                <w:bCs/>
                <w:sz w:val="14"/>
                <w:szCs w:val="14"/>
                <w:highlight w:val="yellow"/>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highlight w:val="yellow"/>
                <w:lang w:eastAsia="fr-FR"/>
              </w:rPr>
            </w:pPr>
            <w:r w:rsidRPr="002E722E">
              <w:rPr>
                <w:rFonts w:ascii="Bookman Old Style" w:eastAsia="Times New Roman" w:hAnsi="Bookman Old Style" w:cs="Arial"/>
                <w:b/>
                <w:bCs/>
                <w:sz w:val="14"/>
                <w:szCs w:val="14"/>
                <w:highlight w:val="yellow"/>
                <w:lang w:eastAsia="fr-FR"/>
              </w:rPr>
              <w:t>21 307 000 00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highlight w:val="yellow"/>
                <w:lang w:eastAsia="fr-FR"/>
              </w:rPr>
            </w:pPr>
            <w:r w:rsidRPr="002E722E">
              <w:rPr>
                <w:rFonts w:ascii="Bookman Old Style" w:eastAsia="Times New Roman" w:hAnsi="Bookman Old Style" w:cs="Arial"/>
                <w:b/>
                <w:bCs/>
                <w:sz w:val="14"/>
                <w:szCs w:val="14"/>
                <w:highlight w:val="yellow"/>
                <w:lang w:eastAsia="fr-FR"/>
              </w:rPr>
              <w:t>10 606 296 579</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highlight w:val="yellow"/>
                <w:lang w:eastAsia="fr-FR"/>
              </w:rPr>
            </w:pPr>
            <w:r w:rsidRPr="002E722E">
              <w:rPr>
                <w:rFonts w:ascii="Bookman Old Style" w:eastAsia="Times New Roman" w:hAnsi="Bookman Old Style" w:cs="Arial"/>
                <w:b/>
                <w:bCs/>
                <w:sz w:val="14"/>
                <w:szCs w:val="14"/>
                <w:highlight w:val="yellow"/>
                <w:lang w:eastAsia="fr-FR"/>
              </w:rPr>
              <w:t>3 388 251 000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DA3018" w:rsidRPr="002E722E" w:rsidRDefault="00DA3018" w:rsidP="00655021">
            <w:pPr>
              <w:spacing w:after="0"/>
              <w:jc w:val="center"/>
              <w:rPr>
                <w:rFonts w:ascii="Bookman Old Style" w:eastAsia="Times New Roman" w:hAnsi="Bookman Old Style" w:cs="Arial"/>
                <w:b/>
                <w:bCs/>
                <w:sz w:val="14"/>
                <w:szCs w:val="14"/>
                <w:highlight w:val="yellow"/>
                <w:lang w:eastAsia="fr-FR"/>
              </w:rPr>
            </w:pPr>
            <w:r w:rsidRPr="002E722E">
              <w:rPr>
                <w:rFonts w:ascii="Bookman Old Style" w:eastAsia="Times New Roman" w:hAnsi="Bookman Old Style" w:cs="Arial"/>
                <w:b/>
                <w:bCs/>
                <w:sz w:val="14"/>
                <w:szCs w:val="14"/>
                <w:highlight w:val="yellow"/>
                <w:lang w:eastAsia="fr-FR"/>
              </w:rPr>
              <w:t>-7 218 045 579</w:t>
            </w:r>
          </w:p>
        </w:tc>
      </w:tr>
      <w:tr w:rsidR="00DA3018" w:rsidRPr="002E722E" w:rsidTr="00655021">
        <w:trPr>
          <w:trHeight w:val="129"/>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5</w:t>
            </w: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Santé Publique</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145"/>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11 480 000 000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11 430 000 000</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-11 430 000 000</w:t>
            </w:r>
          </w:p>
        </w:tc>
      </w:tr>
      <w:tr w:rsidR="00DA3018" w:rsidRPr="002E722E" w:rsidTr="00655021">
        <w:trPr>
          <w:trHeight w:val="105"/>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investissements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22 973 828 000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15 581 828 000</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6 224 655 000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-9 357 173 000</w:t>
            </w:r>
          </w:p>
        </w:tc>
      </w:tr>
      <w:tr w:rsidR="00DA3018" w:rsidRPr="002E722E" w:rsidTr="00655021">
        <w:trPr>
          <w:trHeight w:val="238"/>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34 453 828 000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27 011 828 000</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6 224 655 000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-20 787 173 000</w:t>
            </w:r>
          </w:p>
        </w:tc>
      </w:tr>
      <w:tr w:rsidR="00DA3018" w:rsidRPr="002E722E" w:rsidTr="00655021">
        <w:trPr>
          <w:trHeight w:val="125"/>
        </w:trPr>
        <w:tc>
          <w:tcPr>
            <w:tcW w:w="426" w:type="dxa"/>
            <w:tcBorders>
              <w:top w:val="nil"/>
              <w:left w:val="single" w:sz="8" w:space="0" w:color="auto"/>
              <w:bottom w:val="nil"/>
              <w:right w:val="nil"/>
            </w:tcBorders>
            <w:shd w:val="clear" w:color="auto" w:fill="auto"/>
            <w:noWrap/>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6</w:t>
            </w:r>
          </w:p>
        </w:tc>
        <w:tc>
          <w:tcPr>
            <w:tcW w:w="2551"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Action Sociale</w:t>
            </w:r>
          </w:p>
        </w:tc>
        <w:tc>
          <w:tcPr>
            <w:tcW w:w="1701" w:type="dxa"/>
            <w:tcBorders>
              <w:top w:val="nil"/>
              <w:left w:val="nil"/>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nil"/>
              <w:left w:val="nil"/>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125"/>
        </w:trPr>
        <w:tc>
          <w:tcPr>
            <w:tcW w:w="426" w:type="dxa"/>
            <w:tcBorders>
              <w:top w:val="nil"/>
              <w:left w:val="single" w:sz="8" w:space="0" w:color="auto"/>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transferts</w:t>
            </w:r>
          </w:p>
        </w:tc>
        <w:tc>
          <w:tcPr>
            <w:tcW w:w="1701" w:type="dxa"/>
            <w:tcBorders>
              <w:top w:val="nil"/>
              <w:left w:val="nil"/>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150 000 000</w:t>
            </w:r>
          </w:p>
        </w:tc>
        <w:tc>
          <w:tcPr>
            <w:tcW w:w="1985" w:type="dxa"/>
            <w:tcBorders>
              <w:top w:val="nil"/>
              <w:left w:val="nil"/>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r>
      <w:tr w:rsidR="00DA3018" w:rsidRPr="002E722E" w:rsidTr="00655021">
        <w:trPr>
          <w:trHeight w:val="125"/>
        </w:trPr>
        <w:tc>
          <w:tcPr>
            <w:tcW w:w="426" w:type="dxa"/>
            <w:tcBorders>
              <w:top w:val="nil"/>
              <w:left w:val="single" w:sz="8" w:space="0" w:color="auto"/>
              <w:bottom w:val="single" w:sz="4"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investissements</w:t>
            </w:r>
          </w:p>
        </w:tc>
        <w:tc>
          <w:tcPr>
            <w:tcW w:w="1701" w:type="dxa"/>
            <w:tcBorders>
              <w:top w:val="nil"/>
              <w:left w:val="nil"/>
              <w:bottom w:val="single" w:sz="4"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4 000 000 000</w:t>
            </w:r>
          </w:p>
        </w:tc>
        <w:tc>
          <w:tcPr>
            <w:tcW w:w="1985" w:type="dxa"/>
            <w:tcBorders>
              <w:top w:val="nil"/>
              <w:left w:val="nil"/>
              <w:bottom w:val="single" w:sz="4"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123 022 254</w:t>
            </w:r>
          </w:p>
        </w:tc>
        <w:tc>
          <w:tcPr>
            <w:tcW w:w="1842" w:type="dxa"/>
            <w:tcBorders>
              <w:top w:val="nil"/>
              <w:left w:val="single" w:sz="4" w:space="0" w:color="auto"/>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1 043 539 000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920 516 746</w:t>
            </w:r>
          </w:p>
        </w:tc>
      </w:tr>
      <w:tr w:rsidR="00DA3018" w:rsidRPr="002E722E" w:rsidTr="00655021">
        <w:trPr>
          <w:trHeight w:val="208"/>
        </w:trPr>
        <w:tc>
          <w:tcPr>
            <w:tcW w:w="426" w:type="dxa"/>
            <w:tcBorders>
              <w:top w:val="single" w:sz="4" w:space="0" w:color="auto"/>
              <w:left w:val="single" w:sz="4" w:space="0" w:color="auto"/>
              <w:bottom w:val="single" w:sz="4" w:space="0" w:color="auto"/>
              <w:right w:val="nil"/>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4 150 000 000</w:t>
            </w:r>
          </w:p>
        </w:tc>
        <w:tc>
          <w:tcPr>
            <w:tcW w:w="1985" w:type="dxa"/>
            <w:tcBorders>
              <w:top w:val="single" w:sz="4" w:space="0" w:color="auto"/>
              <w:left w:val="nil"/>
              <w:bottom w:val="single" w:sz="4" w:space="0" w:color="auto"/>
              <w:right w:val="nil"/>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123 022 254</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bottom"/>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1 043 539 000</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920 516 746</w:t>
            </w:r>
          </w:p>
        </w:tc>
      </w:tr>
      <w:tr w:rsidR="00DA3018" w:rsidRPr="002E722E" w:rsidTr="00655021">
        <w:trPr>
          <w:trHeight w:val="125"/>
        </w:trPr>
        <w:tc>
          <w:tcPr>
            <w:tcW w:w="426" w:type="dxa"/>
            <w:tcBorders>
              <w:top w:val="single" w:sz="4" w:space="0" w:color="auto"/>
              <w:left w:val="single" w:sz="8" w:space="0" w:color="auto"/>
              <w:bottom w:val="nil"/>
              <w:right w:val="nil"/>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7</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  Agriculture &amp; irrigation/Environ.</w:t>
            </w:r>
          </w:p>
        </w:tc>
        <w:tc>
          <w:tcPr>
            <w:tcW w:w="1701" w:type="dxa"/>
            <w:tcBorders>
              <w:top w:val="single" w:sz="4" w:space="0" w:color="auto"/>
              <w:left w:val="nil"/>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w:t>
            </w:r>
          </w:p>
        </w:tc>
        <w:tc>
          <w:tcPr>
            <w:tcW w:w="1985" w:type="dxa"/>
            <w:tcBorders>
              <w:top w:val="single" w:sz="4" w:space="0" w:color="auto"/>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90"/>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32 847 000 000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17 923 500 000</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-17 923 500 000</w:t>
            </w:r>
          </w:p>
        </w:tc>
      </w:tr>
      <w:tr w:rsidR="00DA3018" w:rsidRPr="002E722E" w:rsidTr="00AC48E4">
        <w:trPr>
          <w:trHeight w:val="68"/>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investissements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16 500 000 000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1 598 563 429</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5 945 593 000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4 347 029 571</w:t>
            </w:r>
          </w:p>
        </w:tc>
      </w:tr>
      <w:tr w:rsidR="00DA3018" w:rsidRPr="002E722E" w:rsidTr="00655021">
        <w:trPr>
          <w:trHeight w:val="168"/>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right"/>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49 347 000 000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19 522 063 429</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5 945 593 000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-13 576 470 429</w:t>
            </w:r>
          </w:p>
        </w:tc>
      </w:tr>
      <w:tr w:rsidR="00DA3018" w:rsidRPr="002E722E" w:rsidTr="00655021">
        <w:trPr>
          <w:trHeight w:val="207"/>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8         </w:t>
            </w: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Elevage  &amp;</w:t>
            </w:r>
            <w:proofErr w:type="spellStart"/>
            <w:r w:rsidRPr="002E722E">
              <w:rPr>
                <w:rFonts w:ascii="Bookman Old Style" w:eastAsia="Times New Roman" w:hAnsi="Bookman Old Style" w:cs="Arial"/>
                <w:b/>
                <w:bCs/>
                <w:sz w:val="14"/>
                <w:szCs w:val="14"/>
                <w:lang w:eastAsia="fr-FR"/>
              </w:rPr>
              <w:t>Hydraul</w:t>
            </w:r>
            <w:proofErr w:type="spellEnd"/>
            <w:r w:rsidRPr="002E722E">
              <w:rPr>
                <w:rFonts w:ascii="Bookman Old Style" w:eastAsia="Times New Roman" w:hAnsi="Bookman Old Style" w:cs="Arial"/>
                <w:b/>
                <w:bCs/>
                <w:sz w:val="14"/>
                <w:szCs w:val="14"/>
                <w:lang w:eastAsia="fr-FR"/>
              </w:rPr>
              <w:t xml:space="preserve">. </w:t>
            </w:r>
          </w:p>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1 600 000 000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512 500 000</w:t>
            </w: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-512 500 000</w:t>
            </w:r>
          </w:p>
        </w:tc>
      </w:tr>
      <w:tr w:rsidR="00DA3018" w:rsidRPr="002E722E" w:rsidTr="00AC48E4">
        <w:trPr>
          <w:trHeight w:val="131"/>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investissements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10 811 400 000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3 700 666 914</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5 595 600 000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1 894 933 886</w:t>
            </w:r>
          </w:p>
        </w:tc>
      </w:tr>
      <w:tr w:rsidR="00DA3018" w:rsidRPr="002E722E" w:rsidTr="00655021">
        <w:trPr>
          <w:trHeight w:val="180"/>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12 411 400 000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4 213 166 914</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5 595 600 000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1 382 433 886  </w:t>
            </w:r>
          </w:p>
        </w:tc>
      </w:tr>
      <w:tr w:rsidR="00DA3018" w:rsidRPr="002E722E" w:rsidTr="00655021">
        <w:trPr>
          <w:trHeight w:val="123"/>
        </w:trPr>
        <w:tc>
          <w:tcPr>
            <w:tcW w:w="426" w:type="dxa"/>
            <w:tcBorders>
              <w:top w:val="single" w:sz="4" w:space="0" w:color="auto"/>
              <w:left w:val="single" w:sz="4" w:space="0" w:color="auto"/>
              <w:bottom w:val="nil"/>
              <w:right w:val="nil"/>
            </w:tcBorders>
            <w:shd w:val="clear" w:color="auto" w:fill="auto"/>
            <w:noWrap/>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9</w:t>
            </w:r>
          </w:p>
        </w:tc>
        <w:tc>
          <w:tcPr>
            <w:tcW w:w="2551" w:type="dxa"/>
            <w:tcBorders>
              <w:top w:val="single" w:sz="4" w:space="0" w:color="auto"/>
              <w:left w:val="single" w:sz="4" w:space="0" w:color="auto"/>
              <w:bottom w:val="nil"/>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Economie, Commerce </w:t>
            </w:r>
          </w:p>
        </w:tc>
        <w:tc>
          <w:tcPr>
            <w:tcW w:w="1701" w:type="dxa"/>
            <w:tcBorders>
              <w:top w:val="single" w:sz="4" w:space="0" w:color="auto"/>
              <w:left w:val="nil"/>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single" w:sz="4" w:space="0" w:color="auto"/>
              <w:left w:val="nil"/>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shd w:val="clear" w:color="auto" w:fill="auto"/>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AC48E4">
        <w:trPr>
          <w:trHeight w:val="227"/>
        </w:trPr>
        <w:tc>
          <w:tcPr>
            <w:tcW w:w="426" w:type="dxa"/>
            <w:tcBorders>
              <w:top w:val="nil"/>
              <w:left w:val="single" w:sz="4" w:space="0" w:color="auto"/>
              <w:bottom w:val="single" w:sz="4" w:space="0" w:color="auto"/>
              <w:right w:val="nil"/>
            </w:tcBorders>
            <w:shd w:val="clear" w:color="auto" w:fill="auto"/>
            <w:noWrap/>
            <w:vAlign w:val="center"/>
          </w:tcPr>
          <w:p w:rsidR="00DA3018" w:rsidRPr="002E722E" w:rsidRDefault="00DA3018" w:rsidP="00655021">
            <w:pPr>
              <w:spacing w:after="0"/>
              <w:rPr>
                <w:rFonts w:ascii="Bookman Old Style" w:eastAsia="Times New Roman" w:hAnsi="Bookman Old Style" w:cs="Arial"/>
                <w:b/>
                <w:bCs/>
                <w:sz w:val="14"/>
                <w:szCs w:val="14"/>
                <w:lang w:eastAsia="fr-FR"/>
              </w:rPr>
            </w:pP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i</w:t>
            </w:r>
            <w:r w:rsidRPr="002E722E">
              <w:rPr>
                <w:rFonts w:ascii="Bookman Old Style" w:eastAsia="Times New Roman" w:hAnsi="Bookman Old Style" w:cs="Arial"/>
                <w:bCs/>
                <w:sz w:val="14"/>
                <w:szCs w:val="14"/>
                <w:lang w:eastAsia="fr-FR"/>
              </w:rPr>
              <w:t>nvestissements</w:t>
            </w:r>
          </w:p>
        </w:tc>
        <w:tc>
          <w:tcPr>
            <w:tcW w:w="1701" w:type="dxa"/>
            <w:tcBorders>
              <w:top w:val="nil"/>
              <w:left w:val="nil"/>
              <w:bottom w:val="single" w:sz="4" w:space="0" w:color="auto"/>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985" w:type="dxa"/>
            <w:tcBorders>
              <w:top w:val="nil"/>
              <w:left w:val="nil"/>
              <w:bottom w:val="single" w:sz="4" w:space="0" w:color="auto"/>
              <w:right w:val="nil"/>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nil"/>
              <w:left w:val="single" w:sz="4" w:space="0" w:color="auto"/>
              <w:bottom w:val="single" w:sz="4"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2 035 126 000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2 035 126 000</w:t>
            </w:r>
          </w:p>
        </w:tc>
      </w:tr>
      <w:tr w:rsidR="00DA3018" w:rsidRPr="002E722E" w:rsidTr="00655021">
        <w:trPr>
          <w:trHeight w:val="138"/>
        </w:trPr>
        <w:tc>
          <w:tcPr>
            <w:tcW w:w="426" w:type="dxa"/>
            <w:tcBorders>
              <w:top w:val="single" w:sz="4" w:space="0" w:color="auto"/>
              <w:left w:val="single" w:sz="4" w:space="0" w:color="auto"/>
              <w:bottom w:val="single" w:sz="4" w:space="0" w:color="auto"/>
              <w:right w:val="nil"/>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0</w:t>
            </w:r>
          </w:p>
        </w:tc>
        <w:tc>
          <w:tcPr>
            <w:tcW w:w="1985" w:type="dxa"/>
            <w:tcBorders>
              <w:top w:val="single" w:sz="4" w:space="0" w:color="auto"/>
              <w:left w:val="nil"/>
              <w:bottom w:val="single" w:sz="4" w:space="0" w:color="auto"/>
              <w:right w:val="nil"/>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center"/>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2 035 126 000</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b/>
                <w:sz w:val="14"/>
                <w:szCs w:val="14"/>
                <w:lang w:eastAsia="fr-FR"/>
              </w:rPr>
            </w:pPr>
            <w:r w:rsidRPr="002E722E">
              <w:rPr>
                <w:rFonts w:ascii="Bookman Old Style" w:eastAsia="Times New Roman" w:hAnsi="Bookman Old Style" w:cs="Arial"/>
                <w:b/>
                <w:sz w:val="14"/>
                <w:szCs w:val="14"/>
                <w:lang w:eastAsia="fr-FR"/>
              </w:rPr>
              <w:t>2 035 126 000</w:t>
            </w:r>
          </w:p>
        </w:tc>
      </w:tr>
      <w:tr w:rsidR="00DA3018" w:rsidRPr="002E722E" w:rsidTr="00655021">
        <w:trPr>
          <w:trHeight w:val="123"/>
        </w:trPr>
        <w:tc>
          <w:tcPr>
            <w:tcW w:w="426" w:type="dxa"/>
            <w:tcBorders>
              <w:top w:val="single" w:sz="4" w:space="0" w:color="auto"/>
              <w:left w:val="single" w:sz="8" w:space="0" w:color="auto"/>
              <w:bottom w:val="nil"/>
              <w:right w:val="nil"/>
            </w:tcBorders>
            <w:shd w:val="clear" w:color="auto" w:fill="auto"/>
            <w:noWrap/>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10</w:t>
            </w:r>
          </w:p>
        </w:tc>
        <w:tc>
          <w:tcPr>
            <w:tcW w:w="2551" w:type="dxa"/>
            <w:tcBorders>
              <w:top w:val="single" w:sz="4" w:space="0" w:color="auto"/>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Infrastructures, Transports &amp; Aviation</w:t>
            </w:r>
          </w:p>
        </w:tc>
        <w:tc>
          <w:tcPr>
            <w:tcW w:w="1701" w:type="dxa"/>
            <w:tcBorders>
              <w:top w:val="single" w:sz="4" w:space="0" w:color="auto"/>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single" w:sz="4" w:space="0" w:color="auto"/>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177"/>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332 500 000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172 108 000</w:t>
            </w:r>
          </w:p>
        </w:tc>
        <w:tc>
          <w:tcPr>
            <w:tcW w:w="1842" w:type="dxa"/>
            <w:tcBorders>
              <w:top w:val="nil"/>
              <w:left w:val="single" w:sz="4" w:space="0" w:color="auto"/>
              <w:bottom w:val="nil"/>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-172 108 000</w:t>
            </w:r>
          </w:p>
        </w:tc>
      </w:tr>
      <w:tr w:rsidR="00DA3018" w:rsidRPr="002E722E" w:rsidTr="00AC48E4">
        <w:trPr>
          <w:trHeight w:val="104"/>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investissements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129 160 177 000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88 553 458 898</w:t>
            </w:r>
          </w:p>
        </w:tc>
        <w:tc>
          <w:tcPr>
            <w:tcW w:w="1842" w:type="dxa"/>
            <w:tcBorders>
              <w:top w:val="nil"/>
              <w:left w:val="single" w:sz="4" w:space="0" w:color="auto"/>
              <w:bottom w:val="nil"/>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53 739 681 000</w:t>
            </w:r>
          </w:p>
        </w:tc>
        <w:tc>
          <w:tcPr>
            <w:tcW w:w="1418"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-34 813 777 898</w:t>
            </w:r>
          </w:p>
        </w:tc>
      </w:tr>
      <w:tr w:rsidR="00DA3018" w:rsidRPr="002E722E" w:rsidTr="00655021">
        <w:trPr>
          <w:trHeight w:val="202"/>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129 492 677 000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88 725 566 898</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53 739 681 000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-34 985 885 898</w:t>
            </w:r>
          </w:p>
        </w:tc>
      </w:tr>
      <w:tr w:rsidR="00DA3018" w:rsidRPr="002E722E" w:rsidTr="00655021">
        <w:trPr>
          <w:trHeight w:val="175"/>
        </w:trPr>
        <w:tc>
          <w:tcPr>
            <w:tcW w:w="426" w:type="dxa"/>
            <w:tcBorders>
              <w:top w:val="nil"/>
              <w:left w:val="single" w:sz="8" w:space="0" w:color="auto"/>
              <w:bottom w:val="nil"/>
              <w:right w:val="nil"/>
            </w:tcBorders>
            <w:shd w:val="clear" w:color="auto" w:fill="auto"/>
            <w:noWrap/>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11</w:t>
            </w: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Jeunesse et Sports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1418" w:type="dxa"/>
            <w:tcBorders>
              <w:top w:val="nil"/>
              <w:left w:val="single" w:sz="4" w:space="0" w:color="auto"/>
              <w:bottom w:val="nil"/>
              <w:right w:val="single" w:sz="4" w:space="0" w:color="auto"/>
            </w:tcBorders>
            <w:shd w:val="clear" w:color="000000" w:fill="FFFFFF"/>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r>
      <w:tr w:rsidR="00DA3018" w:rsidRPr="002E722E" w:rsidTr="00AC48E4">
        <w:trPr>
          <w:trHeight w:val="68"/>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267 535 000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145 784 601</w:t>
            </w: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000000" w:fill="FFFFFF"/>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-145 784 601</w:t>
            </w:r>
          </w:p>
        </w:tc>
      </w:tr>
      <w:tr w:rsidR="00DA3018" w:rsidRPr="002E722E" w:rsidTr="00655021">
        <w:trPr>
          <w:trHeight w:val="254"/>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267 535 000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145 784 601</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-145 784 601</w:t>
            </w:r>
          </w:p>
        </w:tc>
      </w:tr>
      <w:tr w:rsidR="00DA3018" w:rsidRPr="002E722E" w:rsidTr="00655021">
        <w:trPr>
          <w:trHeight w:val="127"/>
        </w:trPr>
        <w:tc>
          <w:tcPr>
            <w:tcW w:w="426" w:type="dxa"/>
            <w:tcBorders>
              <w:top w:val="nil"/>
              <w:left w:val="single" w:sz="8" w:space="0" w:color="auto"/>
              <w:bottom w:val="nil"/>
              <w:right w:val="nil"/>
            </w:tcBorders>
            <w:shd w:val="clear" w:color="auto" w:fill="auto"/>
            <w:noWrap/>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12</w:t>
            </w:r>
          </w:p>
        </w:tc>
        <w:tc>
          <w:tcPr>
            <w:tcW w:w="2551" w:type="dxa"/>
            <w:tcBorders>
              <w:top w:val="nil"/>
              <w:left w:val="single" w:sz="4" w:space="0" w:color="auto"/>
              <w:bottom w:val="nil"/>
              <w:right w:val="single" w:sz="4" w:space="0" w:color="auto"/>
            </w:tcBorders>
            <w:shd w:val="clear" w:color="auto" w:fill="auto"/>
            <w:noWrap/>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Environnement et </w:t>
            </w:r>
            <w:proofErr w:type="spellStart"/>
            <w:r w:rsidRPr="002E722E">
              <w:rPr>
                <w:rFonts w:ascii="Bookman Old Style" w:eastAsia="Times New Roman" w:hAnsi="Bookman Old Style" w:cs="Arial"/>
                <w:b/>
                <w:bCs/>
                <w:sz w:val="14"/>
                <w:szCs w:val="14"/>
                <w:lang w:eastAsia="fr-FR"/>
              </w:rPr>
              <w:t>Ress</w:t>
            </w:r>
            <w:proofErr w:type="spellEnd"/>
            <w:r w:rsidRPr="002E722E">
              <w:rPr>
                <w:rFonts w:ascii="Bookman Old Style" w:eastAsia="Times New Roman" w:hAnsi="Bookman Old Style" w:cs="Arial"/>
                <w:b/>
                <w:bCs/>
                <w:sz w:val="14"/>
                <w:szCs w:val="14"/>
                <w:lang w:eastAsia="fr-FR"/>
              </w:rPr>
              <w:t>. Hal.</w:t>
            </w:r>
          </w:p>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1 150 000 000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425 000 000</w:t>
            </w: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-425 000 000</w:t>
            </w:r>
          </w:p>
        </w:tc>
      </w:tr>
      <w:tr w:rsidR="00DA3018" w:rsidRPr="002E722E" w:rsidTr="00AC48E4">
        <w:trPr>
          <w:trHeight w:val="68"/>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investissements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4 867 000 000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1 255 535 300</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-1 255 535 300</w:t>
            </w:r>
          </w:p>
        </w:tc>
      </w:tr>
      <w:tr w:rsidR="00DA3018" w:rsidRPr="002E722E" w:rsidTr="00655021">
        <w:trPr>
          <w:trHeight w:val="269"/>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 6 017 000 000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1 680 535 300</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-1 680 535 300</w:t>
            </w:r>
          </w:p>
        </w:tc>
      </w:tr>
      <w:tr w:rsidR="00DA3018" w:rsidRPr="002E722E" w:rsidTr="00655021">
        <w:trPr>
          <w:trHeight w:val="121"/>
        </w:trPr>
        <w:tc>
          <w:tcPr>
            <w:tcW w:w="426" w:type="dxa"/>
            <w:tcBorders>
              <w:top w:val="nil"/>
              <w:left w:val="single" w:sz="8" w:space="0" w:color="auto"/>
              <w:bottom w:val="nil"/>
              <w:right w:val="nil"/>
            </w:tcBorders>
            <w:shd w:val="clear" w:color="auto" w:fill="auto"/>
            <w:noWrap/>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lastRenderedPageBreak/>
              <w:t>13</w:t>
            </w:r>
          </w:p>
        </w:tc>
        <w:tc>
          <w:tcPr>
            <w:tcW w:w="2551"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Postes N. &amp; TIC</w:t>
            </w:r>
          </w:p>
        </w:tc>
        <w:tc>
          <w:tcPr>
            <w:tcW w:w="1701" w:type="dxa"/>
            <w:tcBorders>
              <w:top w:val="nil"/>
              <w:left w:val="nil"/>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nil"/>
              <w:left w:val="nil"/>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121"/>
        </w:trPr>
        <w:tc>
          <w:tcPr>
            <w:tcW w:w="426" w:type="dxa"/>
            <w:tcBorders>
              <w:top w:val="nil"/>
              <w:left w:val="single" w:sz="8" w:space="0" w:color="auto"/>
              <w:bottom w:val="single" w:sz="4"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investissements</w:t>
            </w:r>
          </w:p>
        </w:tc>
        <w:tc>
          <w:tcPr>
            <w:tcW w:w="1701" w:type="dxa"/>
            <w:tcBorders>
              <w:top w:val="nil"/>
              <w:left w:val="nil"/>
              <w:bottom w:val="single" w:sz="4" w:space="0" w:color="auto"/>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985" w:type="dxa"/>
            <w:tcBorders>
              <w:top w:val="nil"/>
              <w:left w:val="nil"/>
              <w:bottom w:val="single" w:sz="4" w:space="0" w:color="auto"/>
              <w:right w:val="nil"/>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nil"/>
              <w:left w:val="single" w:sz="4" w:space="0" w:color="auto"/>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425 968 000</w:t>
            </w:r>
          </w:p>
        </w:tc>
        <w:tc>
          <w:tcPr>
            <w:tcW w:w="1418" w:type="dxa"/>
            <w:tcBorders>
              <w:top w:val="nil"/>
              <w:left w:val="single" w:sz="4" w:space="0" w:color="auto"/>
              <w:bottom w:val="single" w:sz="4" w:space="0" w:color="auto"/>
              <w:right w:val="single" w:sz="4" w:space="0" w:color="auto"/>
            </w:tcBorders>
            <w:shd w:val="clear" w:color="auto" w:fill="auto"/>
            <w:noWrap/>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425 968 000</w:t>
            </w:r>
          </w:p>
        </w:tc>
      </w:tr>
      <w:tr w:rsidR="00DA3018" w:rsidRPr="002E722E" w:rsidTr="00655021">
        <w:trPr>
          <w:trHeight w:val="291"/>
        </w:trPr>
        <w:tc>
          <w:tcPr>
            <w:tcW w:w="426" w:type="dxa"/>
            <w:tcBorders>
              <w:top w:val="single" w:sz="4" w:space="0" w:color="auto"/>
              <w:left w:val="single" w:sz="4" w:space="0" w:color="auto"/>
              <w:bottom w:val="single" w:sz="4" w:space="0" w:color="auto"/>
              <w:right w:val="nil"/>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985" w:type="dxa"/>
            <w:tcBorders>
              <w:top w:val="single" w:sz="4" w:space="0" w:color="auto"/>
              <w:left w:val="nil"/>
              <w:bottom w:val="single" w:sz="4" w:space="0" w:color="auto"/>
              <w:right w:val="nil"/>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425 968 000</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425 968 000</w:t>
            </w:r>
          </w:p>
        </w:tc>
      </w:tr>
      <w:tr w:rsidR="00DA3018" w:rsidRPr="002E722E" w:rsidTr="00655021">
        <w:trPr>
          <w:trHeight w:val="121"/>
        </w:trPr>
        <w:tc>
          <w:tcPr>
            <w:tcW w:w="426" w:type="dxa"/>
            <w:tcBorders>
              <w:top w:val="single" w:sz="4" w:space="0" w:color="auto"/>
              <w:left w:val="single" w:sz="8" w:space="0" w:color="auto"/>
              <w:bottom w:val="nil"/>
              <w:right w:val="nil"/>
            </w:tcBorders>
            <w:shd w:val="clear" w:color="auto" w:fill="auto"/>
            <w:noWrap/>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14</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Enseignement Supérieur</w:t>
            </w:r>
          </w:p>
        </w:tc>
        <w:tc>
          <w:tcPr>
            <w:tcW w:w="1701" w:type="dxa"/>
            <w:tcBorders>
              <w:top w:val="single" w:sz="4" w:space="0" w:color="auto"/>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single" w:sz="4" w:space="0" w:color="auto"/>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179"/>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16 770 000 000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8 685 000 000</w:t>
            </w: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-8 685 000 000</w:t>
            </w:r>
          </w:p>
        </w:tc>
      </w:tr>
      <w:tr w:rsidR="00DA3018" w:rsidRPr="002E722E" w:rsidTr="00AC48E4">
        <w:trPr>
          <w:trHeight w:val="126"/>
        </w:trPr>
        <w:tc>
          <w:tcPr>
            <w:tcW w:w="426" w:type="dxa"/>
            <w:tcBorders>
              <w:top w:val="nil"/>
              <w:left w:val="single" w:sz="8" w:space="0" w:color="auto"/>
              <w:bottom w:val="single" w:sz="4" w:space="0" w:color="auto"/>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investissements</w:t>
            </w:r>
          </w:p>
        </w:tc>
        <w:tc>
          <w:tcPr>
            <w:tcW w:w="1701" w:type="dxa"/>
            <w:tcBorders>
              <w:top w:val="nil"/>
              <w:left w:val="nil"/>
              <w:bottom w:val="single" w:sz="4" w:space="0" w:color="auto"/>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10 750 000 000</w:t>
            </w:r>
          </w:p>
        </w:tc>
        <w:tc>
          <w:tcPr>
            <w:tcW w:w="1985" w:type="dxa"/>
            <w:tcBorders>
              <w:top w:val="nil"/>
              <w:left w:val="nil"/>
              <w:bottom w:val="single" w:sz="4" w:space="0" w:color="auto"/>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6 044 430 721</w:t>
            </w:r>
          </w:p>
        </w:tc>
        <w:tc>
          <w:tcPr>
            <w:tcW w:w="1842" w:type="dxa"/>
            <w:tcBorders>
              <w:top w:val="nil"/>
              <w:left w:val="single" w:sz="4" w:space="0" w:color="auto"/>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1 717 759 000</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-4 326 671 721</w:t>
            </w:r>
          </w:p>
        </w:tc>
      </w:tr>
      <w:tr w:rsidR="00DA3018" w:rsidRPr="002E722E" w:rsidTr="00655021">
        <w:trPr>
          <w:trHeight w:val="284"/>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27 520 000 000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14 729 430 721</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1 717 759 000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-13 071 671 721</w:t>
            </w:r>
          </w:p>
        </w:tc>
      </w:tr>
      <w:tr w:rsidR="00DA3018" w:rsidRPr="002E722E" w:rsidTr="00655021">
        <w:trPr>
          <w:trHeight w:val="121"/>
        </w:trPr>
        <w:tc>
          <w:tcPr>
            <w:tcW w:w="426" w:type="dxa"/>
            <w:tcBorders>
              <w:top w:val="single" w:sz="4" w:space="0" w:color="auto"/>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15</w:t>
            </w:r>
          </w:p>
        </w:tc>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Aménagement du Territoire, </w:t>
            </w:r>
            <w:proofErr w:type="spellStart"/>
            <w:r w:rsidRPr="002E722E">
              <w:rPr>
                <w:rFonts w:ascii="Bookman Old Style" w:eastAsia="Times New Roman" w:hAnsi="Bookman Old Style" w:cs="Arial"/>
                <w:b/>
                <w:bCs/>
                <w:sz w:val="14"/>
                <w:szCs w:val="14"/>
                <w:lang w:eastAsia="fr-FR"/>
              </w:rPr>
              <w:t>Urb</w:t>
            </w:r>
            <w:proofErr w:type="spellEnd"/>
            <w:r w:rsidRPr="002E722E">
              <w:rPr>
                <w:rFonts w:ascii="Bookman Old Style" w:eastAsia="Times New Roman" w:hAnsi="Bookman Old Style" w:cs="Arial"/>
                <w:b/>
                <w:bCs/>
                <w:sz w:val="14"/>
                <w:szCs w:val="14"/>
                <w:lang w:eastAsia="fr-FR"/>
              </w:rPr>
              <w:t>.</w:t>
            </w:r>
          </w:p>
        </w:tc>
        <w:tc>
          <w:tcPr>
            <w:tcW w:w="1701" w:type="dxa"/>
            <w:tcBorders>
              <w:top w:val="single" w:sz="4" w:space="0" w:color="auto"/>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single" w:sz="4" w:space="0" w:color="auto"/>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single" w:sz="4" w:space="0" w:color="auto"/>
              <w:left w:val="single" w:sz="4" w:space="0" w:color="auto"/>
              <w:bottom w:val="nil"/>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179"/>
        </w:trPr>
        <w:tc>
          <w:tcPr>
            <w:tcW w:w="426" w:type="dxa"/>
            <w:tcBorders>
              <w:top w:val="nil"/>
              <w:left w:val="single" w:sz="8" w:space="0" w:color="auto"/>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2 500 000 000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nil"/>
              <w:left w:val="single" w:sz="4" w:space="0" w:color="auto"/>
              <w:bottom w:val="nil"/>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r>
      <w:tr w:rsidR="00DA3018" w:rsidRPr="002E722E" w:rsidTr="00AC48E4">
        <w:trPr>
          <w:trHeight w:val="68"/>
        </w:trPr>
        <w:tc>
          <w:tcPr>
            <w:tcW w:w="426" w:type="dxa"/>
            <w:tcBorders>
              <w:top w:val="nil"/>
              <w:left w:val="single" w:sz="8" w:space="0" w:color="auto"/>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investissements</w:t>
            </w:r>
          </w:p>
        </w:tc>
        <w:tc>
          <w:tcPr>
            <w:tcW w:w="1701" w:type="dxa"/>
            <w:tcBorders>
              <w:top w:val="nil"/>
              <w:left w:val="nil"/>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985" w:type="dxa"/>
            <w:tcBorders>
              <w:top w:val="nil"/>
              <w:left w:val="nil"/>
              <w:bottom w:val="nil"/>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842" w:type="dxa"/>
            <w:tcBorders>
              <w:top w:val="nil"/>
              <w:left w:val="single" w:sz="4" w:space="0" w:color="auto"/>
              <w:bottom w:val="nil"/>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3 448 938 000</w:t>
            </w:r>
          </w:p>
        </w:tc>
        <w:tc>
          <w:tcPr>
            <w:tcW w:w="1418" w:type="dxa"/>
            <w:tcBorders>
              <w:top w:val="nil"/>
              <w:left w:val="single" w:sz="4" w:space="0" w:color="auto"/>
              <w:bottom w:val="nil"/>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3 448 938 000</w:t>
            </w:r>
          </w:p>
        </w:tc>
      </w:tr>
      <w:tr w:rsidR="00DA3018" w:rsidRPr="002E722E" w:rsidTr="00655021">
        <w:trPr>
          <w:trHeight w:val="278"/>
        </w:trPr>
        <w:tc>
          <w:tcPr>
            <w:tcW w:w="426" w:type="dxa"/>
            <w:tcBorders>
              <w:top w:val="single" w:sz="4" w:space="0" w:color="auto"/>
              <w:left w:val="single" w:sz="8" w:space="0" w:color="auto"/>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2 500 000 000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3 448 938 000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3 448 938 000</w:t>
            </w:r>
          </w:p>
        </w:tc>
      </w:tr>
      <w:tr w:rsidR="00DA3018" w:rsidRPr="002E722E" w:rsidTr="00655021">
        <w:trPr>
          <w:trHeight w:val="217"/>
        </w:trPr>
        <w:tc>
          <w:tcPr>
            <w:tcW w:w="426" w:type="dxa"/>
            <w:tcBorders>
              <w:top w:val="nil"/>
              <w:left w:val="single" w:sz="8"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16</w:t>
            </w:r>
          </w:p>
        </w:tc>
        <w:tc>
          <w:tcPr>
            <w:tcW w:w="255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Pétrole et Energie</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842" w:type="dxa"/>
            <w:tcBorders>
              <w:top w:val="nil"/>
              <w:left w:val="single" w:sz="4" w:space="0" w:color="auto"/>
              <w:bottom w:val="nil"/>
              <w:right w:val="single" w:sz="4" w:space="0" w:color="auto"/>
            </w:tcBorders>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r>
      <w:tr w:rsidR="00DA3018" w:rsidRPr="002E722E" w:rsidTr="00655021">
        <w:trPr>
          <w:trHeight w:val="145"/>
        </w:trPr>
        <w:tc>
          <w:tcPr>
            <w:tcW w:w="426" w:type="dxa"/>
            <w:tcBorders>
              <w:top w:val="nil"/>
              <w:left w:val="single" w:sz="8"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transferts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19 000 000 000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14 000 000 000</w:t>
            </w: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-14 000 000 000</w:t>
            </w:r>
          </w:p>
        </w:tc>
      </w:tr>
      <w:tr w:rsidR="00DA3018" w:rsidRPr="002E722E" w:rsidTr="00AC48E4">
        <w:trPr>
          <w:trHeight w:val="68"/>
        </w:trPr>
        <w:tc>
          <w:tcPr>
            <w:tcW w:w="426" w:type="dxa"/>
            <w:tcBorders>
              <w:top w:val="nil"/>
              <w:left w:val="single" w:sz="8"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investissements</w:t>
            </w:r>
          </w:p>
        </w:tc>
        <w:tc>
          <w:tcPr>
            <w:tcW w:w="1701" w:type="dxa"/>
            <w:tcBorders>
              <w:top w:val="nil"/>
              <w:left w:val="nil"/>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3 400 000 000</w:t>
            </w:r>
          </w:p>
        </w:tc>
        <w:tc>
          <w:tcPr>
            <w:tcW w:w="1985" w:type="dxa"/>
            <w:tcBorders>
              <w:top w:val="nil"/>
              <w:left w:val="nil"/>
              <w:bottom w:val="nil"/>
              <w:right w:val="nil"/>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938 000 000</w:t>
            </w:r>
          </w:p>
        </w:tc>
        <w:tc>
          <w:tcPr>
            <w:tcW w:w="1842" w:type="dxa"/>
            <w:tcBorders>
              <w:top w:val="nil"/>
              <w:left w:val="single" w:sz="4" w:space="0" w:color="auto"/>
              <w:bottom w:val="nil"/>
              <w:right w:val="single" w:sz="4" w:space="0" w:color="auto"/>
            </w:tcBorders>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3 091 966 000</w:t>
            </w:r>
          </w:p>
        </w:tc>
        <w:tc>
          <w:tcPr>
            <w:tcW w:w="1418" w:type="dxa"/>
            <w:tcBorders>
              <w:top w:val="nil"/>
              <w:left w:val="single" w:sz="4" w:space="0" w:color="auto"/>
              <w:bottom w:val="nil"/>
              <w:right w:val="single" w:sz="4" w:space="0" w:color="auto"/>
            </w:tcBorders>
            <w:shd w:val="clear" w:color="auto" w:fill="auto"/>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 xml:space="preserve">   2 153 966 000</w:t>
            </w:r>
          </w:p>
        </w:tc>
      </w:tr>
      <w:tr w:rsidR="00DA3018" w:rsidRPr="002E722E" w:rsidTr="00655021">
        <w:trPr>
          <w:trHeight w:val="259"/>
        </w:trPr>
        <w:tc>
          <w:tcPr>
            <w:tcW w:w="426" w:type="dxa"/>
            <w:tcBorders>
              <w:top w:val="single" w:sz="4" w:space="0" w:color="auto"/>
              <w:left w:val="single" w:sz="8"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22 400 000 000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14 938 000 000</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3 091  966 000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-11 846 034 000</w:t>
            </w:r>
          </w:p>
        </w:tc>
      </w:tr>
      <w:tr w:rsidR="00DA3018" w:rsidRPr="002E722E" w:rsidTr="00655021">
        <w:trPr>
          <w:trHeight w:val="311"/>
        </w:trPr>
        <w:tc>
          <w:tcPr>
            <w:tcW w:w="426" w:type="dxa"/>
            <w:tcBorders>
              <w:top w:val="single" w:sz="4" w:space="0" w:color="auto"/>
              <w:left w:val="single" w:sz="8" w:space="0" w:color="auto"/>
              <w:right w:val="single" w:sz="4" w:space="0" w:color="auto"/>
            </w:tcBorders>
            <w:shd w:val="clear" w:color="auto" w:fill="FFFFFF" w:themeFill="background1"/>
            <w:noWrap/>
            <w:hideMark/>
          </w:tcPr>
          <w:p w:rsidR="00DA3018" w:rsidRPr="002E722E" w:rsidRDefault="00DA3018" w:rsidP="00655021">
            <w:pPr>
              <w:spacing w:after="0"/>
              <w:rPr>
                <w:rFonts w:ascii="Bookman Old Style" w:eastAsia="Times New Roman" w:hAnsi="Bookman Old Style" w:cs="Arial"/>
                <w:sz w:val="14"/>
                <w:szCs w:val="14"/>
                <w:lang w:eastAsia="fr-FR"/>
              </w:rPr>
            </w:pPr>
            <w:r w:rsidRPr="002E722E">
              <w:rPr>
                <w:rFonts w:ascii="Bookman Old Style" w:eastAsia="Times New Roman" w:hAnsi="Bookman Old Style" w:cs="Arial"/>
                <w:sz w:val="14"/>
                <w:szCs w:val="14"/>
                <w:lang w:eastAsia="fr-FR"/>
              </w:rPr>
              <w:t>17</w:t>
            </w:r>
          </w:p>
          <w:p w:rsidR="00DA3018" w:rsidRPr="002E722E" w:rsidRDefault="00DA3018" w:rsidP="00655021">
            <w:pPr>
              <w:spacing w:after="0"/>
              <w:rPr>
                <w:rFonts w:ascii="Bookman Old Style" w:eastAsia="Times New Roman" w:hAnsi="Bookman Old Style" w:cs="Arial"/>
                <w:sz w:val="14"/>
                <w:szCs w:val="14"/>
                <w:lang w:eastAsia="fr-FR"/>
              </w:rPr>
            </w:pPr>
          </w:p>
        </w:tc>
        <w:tc>
          <w:tcPr>
            <w:tcW w:w="2551" w:type="dxa"/>
            <w:tcBorders>
              <w:top w:val="single" w:sz="4" w:space="0" w:color="auto"/>
              <w:left w:val="nil"/>
              <w:right w:val="single" w:sz="4" w:space="0" w:color="auto"/>
            </w:tcBorders>
            <w:shd w:val="clear" w:color="auto" w:fill="FFFFFF" w:themeFill="background1"/>
            <w:noWrap/>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 xml:space="preserve"> Hydraulique Rurale &amp; Urbaine</w:t>
            </w:r>
          </w:p>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transferts</w:t>
            </w:r>
          </w:p>
        </w:tc>
        <w:tc>
          <w:tcPr>
            <w:tcW w:w="1701" w:type="dxa"/>
            <w:tcBorders>
              <w:top w:val="single" w:sz="4" w:space="0" w:color="auto"/>
              <w:left w:val="nil"/>
              <w:right w:val="single" w:sz="4" w:space="0" w:color="auto"/>
            </w:tcBorders>
            <w:shd w:val="clear" w:color="auto" w:fill="FFFFFF" w:themeFill="background1"/>
            <w:noWrap/>
            <w:vAlign w:val="bottom"/>
            <w:hideMark/>
          </w:tcPr>
          <w:p w:rsidR="00DA3018" w:rsidRPr="002E722E" w:rsidRDefault="00DA3018" w:rsidP="00655021">
            <w:pPr>
              <w:pStyle w:val="Paragraphedeliste"/>
              <w:numPr>
                <w:ilvl w:val="0"/>
                <w:numId w:val="2"/>
              </w:numPr>
              <w:tabs>
                <w:tab w:val="clear" w:pos="5223"/>
              </w:tabs>
              <w:spacing w:after="0"/>
              <w:ind w:left="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000 000</w:t>
            </w:r>
          </w:p>
        </w:tc>
        <w:tc>
          <w:tcPr>
            <w:tcW w:w="1985" w:type="dxa"/>
            <w:tcBorders>
              <w:top w:val="single" w:sz="4" w:space="0" w:color="auto"/>
              <w:left w:val="nil"/>
              <w:right w:val="nil"/>
            </w:tcBorders>
            <w:shd w:val="clear" w:color="auto" w:fill="FFFFFF" w:themeFill="background1"/>
            <w:noWrap/>
            <w:vAlign w:val="bottom"/>
            <w:hideMark/>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 xml:space="preserve">           345 000 000</w:t>
            </w:r>
          </w:p>
        </w:tc>
        <w:tc>
          <w:tcPr>
            <w:tcW w:w="1842" w:type="dxa"/>
            <w:tcBorders>
              <w:top w:val="single" w:sz="4" w:space="0" w:color="auto"/>
              <w:left w:val="single" w:sz="4" w:space="0" w:color="auto"/>
              <w:right w:val="single" w:sz="4" w:space="0" w:color="auto"/>
            </w:tcBorders>
            <w:shd w:val="clear" w:color="auto" w:fill="FFFFFF" w:themeFill="background1"/>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418" w:type="dxa"/>
            <w:tcBorders>
              <w:top w:val="single" w:sz="4" w:space="0" w:color="auto"/>
              <w:left w:val="single" w:sz="4" w:space="0" w:color="auto"/>
              <w:right w:val="single" w:sz="4" w:space="0" w:color="auto"/>
            </w:tcBorders>
            <w:shd w:val="clear" w:color="auto" w:fill="FFFFFF" w:themeFill="background1"/>
            <w:noWrap/>
            <w:vAlign w:val="bottom"/>
            <w:hideMark/>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 xml:space="preserve">             -345 000 000</w:t>
            </w:r>
          </w:p>
        </w:tc>
      </w:tr>
      <w:tr w:rsidR="00DA3018" w:rsidRPr="002E722E" w:rsidTr="00655021">
        <w:trPr>
          <w:trHeight w:val="311"/>
        </w:trPr>
        <w:tc>
          <w:tcPr>
            <w:tcW w:w="426" w:type="dxa"/>
            <w:tcBorders>
              <w:left w:val="single" w:sz="4" w:space="0" w:color="auto"/>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left w:val="single" w:sz="4" w:space="0" w:color="auto"/>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i</w:t>
            </w:r>
            <w:r w:rsidRPr="002E722E">
              <w:rPr>
                <w:rFonts w:ascii="Bookman Old Style" w:eastAsia="Times New Roman" w:hAnsi="Bookman Old Style" w:cs="Arial"/>
                <w:bCs/>
                <w:sz w:val="14"/>
                <w:szCs w:val="14"/>
                <w:lang w:eastAsia="fr-FR"/>
              </w:rPr>
              <w:t>nvestissements</w:t>
            </w:r>
          </w:p>
        </w:tc>
        <w:tc>
          <w:tcPr>
            <w:tcW w:w="1701" w:type="dxa"/>
            <w:tcBorders>
              <w:left w:val="single" w:sz="4" w:space="0" w:color="auto"/>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6 801 663 000</w:t>
            </w:r>
          </w:p>
        </w:tc>
        <w:tc>
          <w:tcPr>
            <w:tcW w:w="1985" w:type="dxa"/>
            <w:tcBorders>
              <w:left w:val="single" w:sz="4" w:space="0" w:color="auto"/>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1 593 103 033</w:t>
            </w:r>
          </w:p>
        </w:tc>
        <w:tc>
          <w:tcPr>
            <w:tcW w:w="1842" w:type="dxa"/>
            <w:tcBorders>
              <w:left w:val="single" w:sz="4" w:space="0" w:color="auto"/>
              <w:bottom w:val="single" w:sz="4" w:space="0" w:color="auto"/>
              <w:right w:val="single" w:sz="4" w:space="0" w:color="auto"/>
            </w:tcBorders>
            <w:shd w:val="clear" w:color="auto" w:fill="FFFFFF" w:themeFill="background1"/>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418" w:type="dxa"/>
            <w:tcBorders>
              <w:left w:val="single" w:sz="4" w:space="0" w:color="auto"/>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-1 593 103 033</w:t>
            </w:r>
          </w:p>
        </w:tc>
      </w:tr>
      <w:tr w:rsidR="00DA3018" w:rsidRPr="002E722E" w:rsidTr="00655021">
        <w:trPr>
          <w:trHeight w:val="207"/>
        </w:trPr>
        <w:tc>
          <w:tcPr>
            <w:tcW w:w="42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7 261 663 000</w:t>
            </w:r>
          </w:p>
        </w:tc>
        <w:tc>
          <w:tcPr>
            <w:tcW w:w="1985" w:type="dxa"/>
            <w:tcBorders>
              <w:top w:val="single" w:sz="4" w:space="0" w:color="auto"/>
              <w:left w:val="nil"/>
              <w:bottom w:val="single" w:sz="4" w:space="0" w:color="auto"/>
              <w:right w:val="nil"/>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1 938 103 033</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-1 938 103 033</w:t>
            </w:r>
          </w:p>
        </w:tc>
      </w:tr>
      <w:tr w:rsidR="00DA3018" w:rsidRPr="002E722E" w:rsidTr="00AC48E4">
        <w:trPr>
          <w:trHeight w:val="313"/>
        </w:trPr>
        <w:tc>
          <w:tcPr>
            <w:tcW w:w="426" w:type="dxa"/>
            <w:tcBorders>
              <w:top w:val="single" w:sz="4" w:space="0" w:color="auto"/>
              <w:left w:val="single" w:sz="8" w:space="0" w:color="auto"/>
              <w:bottom w:val="single" w:sz="4" w:space="0" w:color="auto"/>
              <w:right w:val="single" w:sz="4" w:space="0" w:color="auto"/>
            </w:tcBorders>
            <w:shd w:val="clear" w:color="auto" w:fill="FFFFFF" w:themeFill="background1"/>
            <w:noWrap/>
          </w:tcPr>
          <w:p w:rsidR="00DA3018" w:rsidRPr="002E722E" w:rsidRDefault="00DA3018" w:rsidP="00655021">
            <w:pPr>
              <w:spacing w:after="0"/>
              <w:rPr>
                <w:rFonts w:ascii="Bookman Old Style" w:eastAsia="Times New Roman" w:hAnsi="Bookman Old Style" w:cs="Arial"/>
                <w:sz w:val="14"/>
                <w:szCs w:val="14"/>
                <w:lang w:eastAsia="fr-FR"/>
              </w:rPr>
            </w:pPr>
          </w:p>
        </w:tc>
        <w:tc>
          <w:tcPr>
            <w:tcW w:w="2551" w:type="dxa"/>
            <w:tcBorders>
              <w:top w:val="single" w:sz="4" w:space="0" w:color="auto"/>
              <w:left w:val="nil"/>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Microfinance</w:t>
            </w:r>
          </w:p>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w:t>
            </w:r>
            <w:r w:rsidRPr="002E722E">
              <w:rPr>
                <w:rFonts w:ascii="Bookman Old Style" w:eastAsia="Times New Roman" w:hAnsi="Bookman Old Style" w:cs="Arial"/>
                <w:bCs/>
                <w:sz w:val="14"/>
                <w:szCs w:val="14"/>
                <w:lang w:eastAsia="fr-FR"/>
              </w:rPr>
              <w:t>ransferts</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300 000 000</w:t>
            </w:r>
          </w:p>
        </w:tc>
        <w:tc>
          <w:tcPr>
            <w:tcW w:w="1985" w:type="dxa"/>
            <w:tcBorders>
              <w:top w:val="single" w:sz="4" w:space="0" w:color="auto"/>
              <w:left w:val="nil"/>
              <w:bottom w:val="single" w:sz="4" w:space="0" w:color="auto"/>
              <w:right w:val="nil"/>
            </w:tcBorders>
            <w:shd w:val="clear" w:color="auto" w:fill="FFFFFF" w:themeFill="background1"/>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r>
      <w:tr w:rsidR="00DA3018" w:rsidRPr="002E722E" w:rsidTr="00655021">
        <w:trPr>
          <w:trHeight w:val="188"/>
        </w:trPr>
        <w:tc>
          <w:tcPr>
            <w:tcW w:w="426" w:type="dxa"/>
            <w:tcBorders>
              <w:top w:val="single" w:sz="4" w:space="0" w:color="auto"/>
              <w:left w:val="single" w:sz="8"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nil"/>
              <w:bottom w:val="single" w:sz="4" w:space="0" w:color="auto"/>
              <w:right w:val="single" w:sz="4" w:space="0" w:color="auto"/>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300 000 000</w:t>
            </w:r>
          </w:p>
        </w:tc>
        <w:tc>
          <w:tcPr>
            <w:tcW w:w="1985" w:type="dxa"/>
            <w:tcBorders>
              <w:top w:val="single" w:sz="4" w:space="0" w:color="auto"/>
              <w:left w:val="nil"/>
              <w:bottom w:val="single" w:sz="4" w:space="0" w:color="auto"/>
              <w:right w:val="nil"/>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r>
      <w:tr w:rsidR="00DA3018" w:rsidRPr="002E722E" w:rsidTr="00655021">
        <w:trPr>
          <w:trHeight w:val="175"/>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Aviation Civile &amp; Météorologie</w:t>
            </w:r>
          </w:p>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transferts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1 156 397 000</w:t>
            </w:r>
          </w:p>
        </w:tc>
        <w:tc>
          <w:tcPr>
            <w:tcW w:w="1985" w:type="dxa"/>
            <w:tcBorders>
              <w:top w:val="single" w:sz="4" w:space="0" w:color="auto"/>
              <w:left w:val="nil"/>
              <w:bottom w:val="single" w:sz="4"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r>
      <w:tr w:rsidR="00DA3018" w:rsidRPr="002E722E" w:rsidTr="00655021">
        <w:trPr>
          <w:trHeight w:val="269"/>
        </w:trPr>
        <w:tc>
          <w:tcPr>
            <w:tcW w:w="426" w:type="dxa"/>
            <w:tcBorders>
              <w:top w:val="single" w:sz="4" w:space="0" w:color="auto"/>
              <w:left w:val="single" w:sz="8" w:space="0" w:color="auto"/>
              <w:bottom w:val="single" w:sz="4" w:space="0" w:color="auto"/>
              <w:right w:val="single" w:sz="4" w:space="0" w:color="auto"/>
            </w:tcBorders>
            <w:shd w:val="clear" w:color="000000" w:fill="FFFF00"/>
            <w:noWrap/>
            <w:vAlign w:val="bottom"/>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nil"/>
              <w:bottom w:val="single" w:sz="4" w:space="0" w:color="auto"/>
              <w:right w:val="single" w:sz="4" w:space="0" w:color="auto"/>
            </w:tcBorders>
            <w:shd w:val="clear" w:color="000000"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4" w:space="0" w:color="auto"/>
              <w:left w:val="nil"/>
              <w:bottom w:val="single" w:sz="4" w:space="0" w:color="auto"/>
              <w:right w:val="single" w:sz="4" w:space="0" w:color="auto"/>
            </w:tcBorders>
            <w:shd w:val="clear" w:color="000000"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1 156 397 000</w:t>
            </w:r>
          </w:p>
        </w:tc>
        <w:tc>
          <w:tcPr>
            <w:tcW w:w="1985" w:type="dxa"/>
            <w:tcBorders>
              <w:top w:val="single" w:sz="4" w:space="0" w:color="auto"/>
              <w:left w:val="nil"/>
              <w:bottom w:val="single" w:sz="4" w:space="0" w:color="auto"/>
              <w:right w:val="nil"/>
            </w:tcBorders>
            <w:shd w:val="clear" w:color="000000"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842" w:type="dxa"/>
            <w:tcBorders>
              <w:top w:val="single" w:sz="4" w:space="0" w:color="auto"/>
              <w:left w:val="single" w:sz="4" w:space="0" w:color="auto"/>
              <w:bottom w:val="single" w:sz="4" w:space="0" w:color="auto"/>
              <w:right w:val="single" w:sz="4" w:space="0" w:color="auto"/>
            </w:tcBorders>
            <w:shd w:val="clear" w:color="000000" w:fill="FFFF00"/>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0</w:t>
            </w:r>
          </w:p>
        </w:tc>
      </w:tr>
      <w:tr w:rsidR="00DA3018" w:rsidRPr="002E722E" w:rsidTr="00655021">
        <w:trPr>
          <w:trHeight w:val="314"/>
        </w:trPr>
        <w:tc>
          <w:tcPr>
            <w:tcW w:w="426" w:type="dxa"/>
            <w:tcBorders>
              <w:top w:val="single" w:sz="4" w:space="0" w:color="auto"/>
              <w:left w:val="single" w:sz="8" w:space="0" w:color="auto"/>
              <w:bottom w:val="single" w:sz="4" w:space="0" w:color="auto"/>
              <w:right w:val="single" w:sz="4" w:space="0" w:color="auto"/>
            </w:tcBorders>
            <w:shd w:val="clear" w:color="auto" w:fill="FABF8F" w:themeFill="accent6" w:themeFillTint="99"/>
            <w:noWrap/>
            <w:vAlign w:val="bottom"/>
            <w:hideMark/>
          </w:tcPr>
          <w:p w:rsidR="00DA3018" w:rsidRPr="002E722E" w:rsidRDefault="00DA3018" w:rsidP="00655021">
            <w:pPr>
              <w:spacing w:after="0"/>
              <w:jc w:val="center"/>
              <w:rPr>
                <w:rFonts w:ascii="Bookman Old Style" w:eastAsia="Times New Roman" w:hAnsi="Bookman Old Style" w:cs="Arial"/>
                <w:sz w:val="14"/>
                <w:szCs w:val="14"/>
                <w:lang w:eastAsia="fr-FR"/>
              </w:rPr>
            </w:pPr>
          </w:p>
        </w:tc>
        <w:tc>
          <w:tcPr>
            <w:tcW w:w="2551"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 Ministères prioritaires</w:t>
            </w:r>
          </w:p>
        </w:tc>
        <w:tc>
          <w:tcPr>
            <w:tcW w:w="1701"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318 764 500 000</w:t>
            </w:r>
          </w:p>
        </w:tc>
        <w:tc>
          <w:tcPr>
            <w:tcW w:w="1985" w:type="dxa"/>
            <w:tcBorders>
              <w:top w:val="single" w:sz="4" w:space="0" w:color="auto"/>
              <w:left w:val="nil"/>
              <w:bottom w:val="single" w:sz="4" w:space="0" w:color="auto"/>
              <w:right w:val="nil"/>
            </w:tcBorders>
            <w:shd w:val="clear" w:color="auto" w:fill="FABF8F" w:themeFill="accent6" w:themeFillTint="99"/>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183 813 797 729</w:t>
            </w:r>
          </w:p>
        </w:tc>
        <w:tc>
          <w:tcPr>
            <w:tcW w:w="184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97 895 000 000</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-85 918 797 729</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FINANCES &amp; BUDGET</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1842" w:type="dxa"/>
            <w:tcBorders>
              <w:top w:val="single" w:sz="8" w:space="0" w:color="auto"/>
              <w:left w:val="single" w:sz="4" w:space="0" w:color="auto"/>
              <w:bottom w:val="single" w:sz="8" w:space="0" w:color="auto"/>
              <w:right w:val="single" w:sz="4" w:space="0" w:color="auto"/>
            </w:tcBorders>
            <w:shd w:val="clear" w:color="auto" w:fill="auto"/>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CCSRP</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2 500 000 000</w:t>
            </w: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 xml:space="preserve"> 2 000 000 000</w:t>
            </w:r>
          </w:p>
        </w:tc>
        <w:tc>
          <w:tcPr>
            <w:tcW w:w="1842" w:type="dxa"/>
            <w:tcBorders>
              <w:top w:val="single" w:sz="8" w:space="0" w:color="auto"/>
              <w:left w:val="single" w:sz="4" w:space="0" w:color="auto"/>
              <w:bottom w:val="single" w:sz="8"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Région Productrice</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8 740 000 000</w:t>
            </w: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12 500 000 000</w:t>
            </w:r>
          </w:p>
        </w:tc>
        <w:tc>
          <w:tcPr>
            <w:tcW w:w="1842" w:type="dxa"/>
            <w:tcBorders>
              <w:top w:val="single" w:sz="8" w:space="0" w:color="auto"/>
              <w:left w:val="single" w:sz="4" w:space="0" w:color="auto"/>
              <w:bottom w:val="single" w:sz="8"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Comité provisoire</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1 000 000 000</w:t>
            </w: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 xml:space="preserve">    500 000 000</w:t>
            </w:r>
          </w:p>
        </w:tc>
        <w:tc>
          <w:tcPr>
            <w:tcW w:w="1842" w:type="dxa"/>
            <w:tcBorders>
              <w:top w:val="single" w:sz="8" w:space="0" w:color="auto"/>
              <w:left w:val="single" w:sz="4" w:space="0" w:color="auto"/>
              <w:bottom w:val="single" w:sz="8"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 xml:space="preserve">Région de </w:t>
            </w:r>
            <w:proofErr w:type="spellStart"/>
            <w:r w:rsidRPr="002E722E">
              <w:rPr>
                <w:rFonts w:ascii="Bookman Old Style" w:eastAsia="Times New Roman" w:hAnsi="Bookman Old Style" w:cs="Arial"/>
                <w:bCs/>
                <w:sz w:val="14"/>
                <w:szCs w:val="14"/>
                <w:lang w:eastAsia="fr-FR"/>
              </w:rPr>
              <w:t>Koud</w:t>
            </w:r>
            <w:r>
              <w:rPr>
                <w:rFonts w:ascii="Bookman Old Style" w:eastAsia="Times New Roman" w:hAnsi="Bookman Old Style" w:cs="Arial"/>
                <w:bCs/>
                <w:sz w:val="14"/>
                <w:szCs w:val="14"/>
                <w:lang w:eastAsia="fr-FR"/>
              </w:rPr>
              <w:t>-</w:t>
            </w:r>
            <w:r w:rsidRPr="002E722E">
              <w:rPr>
                <w:rFonts w:ascii="Bookman Old Style" w:eastAsia="Times New Roman" w:hAnsi="Bookman Old Style" w:cs="Arial"/>
                <w:bCs/>
                <w:sz w:val="14"/>
                <w:szCs w:val="14"/>
                <w:lang w:eastAsia="fr-FR"/>
              </w:rPr>
              <w:t>alwa</w:t>
            </w:r>
            <w:proofErr w:type="spellEnd"/>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 xml:space="preserve">    940 000 000</w:t>
            </w:r>
          </w:p>
        </w:tc>
        <w:tc>
          <w:tcPr>
            <w:tcW w:w="1842" w:type="dxa"/>
            <w:tcBorders>
              <w:top w:val="single" w:sz="8" w:space="0" w:color="auto"/>
              <w:left w:val="single" w:sz="4" w:space="0" w:color="auto"/>
              <w:bottom w:val="single" w:sz="8"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Région de CARACAL</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1 880 000 000</w:t>
            </w:r>
          </w:p>
        </w:tc>
        <w:tc>
          <w:tcPr>
            <w:tcW w:w="1842" w:type="dxa"/>
            <w:tcBorders>
              <w:top w:val="single" w:sz="8" w:space="0" w:color="auto"/>
              <w:left w:val="single" w:sz="4" w:space="0" w:color="auto"/>
              <w:bottom w:val="single" w:sz="8"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Autres Régions Productrices</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6 155 500 000</w:t>
            </w: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0</w:t>
            </w:r>
          </w:p>
        </w:tc>
        <w:tc>
          <w:tcPr>
            <w:tcW w:w="1842" w:type="dxa"/>
            <w:tcBorders>
              <w:top w:val="single" w:sz="8" w:space="0" w:color="auto"/>
              <w:left w:val="single" w:sz="4" w:space="0" w:color="auto"/>
              <w:bottom w:val="single" w:sz="8"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Contributions Internationales</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6 500 000 000</w:t>
            </w:r>
          </w:p>
        </w:tc>
        <w:tc>
          <w:tcPr>
            <w:tcW w:w="1985" w:type="dxa"/>
            <w:tcBorders>
              <w:top w:val="single" w:sz="8" w:space="0" w:color="auto"/>
              <w:left w:val="nil"/>
              <w:bottom w:val="single" w:sz="8" w:space="0" w:color="auto"/>
              <w:right w:val="nil"/>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2 389 781 000</w:t>
            </w:r>
          </w:p>
        </w:tc>
        <w:tc>
          <w:tcPr>
            <w:tcW w:w="1842" w:type="dxa"/>
            <w:tcBorders>
              <w:top w:val="single" w:sz="8" w:space="0" w:color="auto"/>
              <w:left w:val="single" w:sz="4" w:space="0" w:color="auto"/>
              <w:bottom w:val="single" w:sz="8" w:space="0" w:color="auto"/>
              <w:right w:val="single" w:sz="4" w:space="0" w:color="auto"/>
            </w:tcBorders>
            <w:shd w:val="clear" w:color="auto" w:fill="auto"/>
            <w:vAlign w:val="center"/>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bottom"/>
          </w:tcPr>
          <w:p w:rsidR="00DA3018" w:rsidRPr="002E722E" w:rsidRDefault="00DA3018" w:rsidP="00655021">
            <w:pPr>
              <w:spacing w:after="0"/>
              <w:jc w:val="center"/>
              <w:rPr>
                <w:rFonts w:ascii="Bookman Old Style" w:eastAsia="Times New Roman" w:hAnsi="Bookman Old Style" w:cs="Arial"/>
                <w:bCs/>
                <w:sz w:val="14"/>
                <w:szCs w:val="14"/>
                <w:lang w:eastAsia="fr-FR"/>
              </w:rPr>
            </w:pPr>
            <w:r w:rsidRPr="002E722E">
              <w:rPr>
                <w:rFonts w:ascii="Bookman Old Style" w:eastAsia="Times New Roman" w:hAnsi="Bookman Old Style" w:cs="Arial"/>
                <w:bCs/>
                <w:sz w:val="14"/>
                <w:szCs w:val="14"/>
                <w:lang w:eastAsia="fr-FR"/>
              </w:rPr>
              <w:t>-</w:t>
            </w:r>
          </w:p>
        </w:tc>
      </w:tr>
      <w:tr w:rsidR="00DA3018" w:rsidRPr="002E722E" w:rsidTr="00655021">
        <w:trPr>
          <w:trHeight w:val="295"/>
        </w:trPr>
        <w:tc>
          <w:tcPr>
            <w:tcW w:w="426" w:type="dxa"/>
            <w:tcBorders>
              <w:top w:val="single" w:sz="8" w:space="0" w:color="auto"/>
              <w:left w:val="single" w:sz="8" w:space="0" w:color="auto"/>
              <w:bottom w:val="single" w:sz="8" w:space="0" w:color="auto"/>
              <w:right w:val="single" w:sz="4" w:space="0" w:color="auto"/>
            </w:tcBorders>
            <w:shd w:val="clear" w:color="auto" w:fill="FFFF00"/>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8" w:space="0" w:color="auto"/>
              <w:right w:val="single" w:sz="4" w:space="0" w:color="auto"/>
            </w:tcBorders>
            <w:shd w:val="clear" w:color="auto" w:fill="FFFF00"/>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w:t>
            </w:r>
          </w:p>
        </w:tc>
        <w:tc>
          <w:tcPr>
            <w:tcW w:w="1701" w:type="dxa"/>
            <w:tcBorders>
              <w:top w:val="single" w:sz="8" w:space="0" w:color="auto"/>
              <w:left w:val="nil"/>
              <w:bottom w:val="single" w:sz="8" w:space="0" w:color="auto"/>
              <w:right w:val="single" w:sz="4" w:space="0" w:color="auto"/>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24 895 000 000</w:t>
            </w:r>
          </w:p>
        </w:tc>
        <w:tc>
          <w:tcPr>
            <w:tcW w:w="1985" w:type="dxa"/>
            <w:tcBorders>
              <w:top w:val="single" w:sz="8" w:space="0" w:color="auto"/>
              <w:left w:val="nil"/>
              <w:bottom w:val="single" w:sz="8" w:space="0" w:color="auto"/>
              <w:right w:val="nil"/>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20 209 781 000</w:t>
            </w:r>
          </w:p>
        </w:tc>
        <w:tc>
          <w:tcPr>
            <w:tcW w:w="1842" w:type="dxa"/>
            <w:tcBorders>
              <w:top w:val="single" w:sz="8" w:space="0" w:color="auto"/>
              <w:left w:val="single" w:sz="4" w:space="0" w:color="auto"/>
              <w:bottom w:val="single" w:sz="8" w:space="0" w:color="auto"/>
              <w:right w:val="single" w:sz="4" w:space="0" w:color="auto"/>
            </w:tcBorders>
            <w:shd w:val="clear" w:color="auto" w:fill="FFFF00"/>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9 100 000 000</w:t>
            </w:r>
          </w:p>
        </w:tc>
        <w:tc>
          <w:tcPr>
            <w:tcW w:w="1418" w:type="dxa"/>
            <w:tcBorders>
              <w:top w:val="single" w:sz="8" w:space="0" w:color="auto"/>
              <w:left w:val="single" w:sz="4" w:space="0" w:color="auto"/>
              <w:bottom w:val="single" w:sz="8" w:space="0" w:color="auto"/>
              <w:right w:val="single" w:sz="4" w:space="0" w:color="auto"/>
            </w:tcBorders>
            <w:shd w:val="clear" w:color="auto" w:fill="FFFF00"/>
            <w:noWrap/>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-11 109 781 000</w:t>
            </w:r>
          </w:p>
        </w:tc>
      </w:tr>
      <w:tr w:rsidR="00DA3018" w:rsidRPr="002E722E" w:rsidTr="00655021">
        <w:trPr>
          <w:trHeight w:val="348"/>
        </w:trPr>
        <w:tc>
          <w:tcPr>
            <w:tcW w:w="426" w:type="dxa"/>
            <w:tcBorders>
              <w:top w:val="single" w:sz="8" w:space="0" w:color="auto"/>
              <w:left w:val="single" w:sz="8" w:space="0" w:color="auto"/>
              <w:bottom w:val="single" w:sz="4" w:space="0" w:color="auto"/>
              <w:right w:val="single" w:sz="4" w:space="0" w:color="auto"/>
            </w:tcBorders>
            <w:shd w:val="clear" w:color="auto" w:fill="FABF8F" w:themeFill="accent6" w:themeFillTint="99"/>
            <w:noWrap/>
            <w:vAlign w:val="bottom"/>
          </w:tcPr>
          <w:p w:rsidR="00DA3018" w:rsidRPr="002E722E" w:rsidRDefault="00DA3018" w:rsidP="00655021">
            <w:pPr>
              <w:spacing w:after="0"/>
              <w:jc w:val="center"/>
              <w:rPr>
                <w:rFonts w:ascii="Bookman Old Style" w:eastAsia="Times New Roman" w:hAnsi="Bookman Old Style" w:cs="Arial"/>
                <w:b/>
                <w:bCs/>
                <w:sz w:val="14"/>
                <w:szCs w:val="14"/>
                <w:lang w:eastAsia="fr-FR"/>
              </w:rPr>
            </w:pPr>
          </w:p>
        </w:tc>
        <w:tc>
          <w:tcPr>
            <w:tcW w:w="2551" w:type="dxa"/>
            <w:tcBorders>
              <w:top w:val="single" w:sz="8" w:space="0" w:color="auto"/>
              <w:left w:val="nil"/>
              <w:bottom w:val="single" w:sz="4" w:space="0" w:color="auto"/>
              <w:right w:val="single" w:sz="4" w:space="0" w:color="auto"/>
            </w:tcBorders>
            <w:shd w:val="clear" w:color="auto" w:fill="FABF8F" w:themeFill="accent6" w:themeFillTint="99"/>
            <w:noWrap/>
            <w:vAlign w:val="bottom"/>
          </w:tcPr>
          <w:p w:rsidR="00DA3018" w:rsidRPr="002E722E" w:rsidRDefault="00DA3018" w:rsidP="00655021">
            <w:pPr>
              <w:spacing w:after="0"/>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Total Général</w:t>
            </w:r>
          </w:p>
        </w:tc>
        <w:tc>
          <w:tcPr>
            <w:tcW w:w="1701" w:type="dxa"/>
            <w:tcBorders>
              <w:top w:val="single" w:sz="8" w:space="0" w:color="auto"/>
              <w:left w:val="nil"/>
              <w:bottom w:val="single" w:sz="4" w:space="0" w:color="auto"/>
              <w:right w:val="single" w:sz="4" w:space="0" w:color="auto"/>
            </w:tcBorders>
            <w:shd w:val="clear" w:color="auto" w:fill="FABF8F" w:themeFill="accent6" w:themeFillTint="99"/>
            <w:noWrap/>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343 660 000 000</w:t>
            </w:r>
          </w:p>
        </w:tc>
        <w:tc>
          <w:tcPr>
            <w:tcW w:w="1985" w:type="dxa"/>
            <w:tcBorders>
              <w:top w:val="single" w:sz="8" w:space="0" w:color="auto"/>
              <w:left w:val="nil"/>
              <w:bottom w:val="single" w:sz="4" w:space="0" w:color="auto"/>
              <w:right w:val="nil"/>
            </w:tcBorders>
            <w:shd w:val="clear" w:color="auto" w:fill="FABF8F" w:themeFill="accent6" w:themeFillTint="99"/>
            <w:noWrap/>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204 023 578 729</w:t>
            </w:r>
          </w:p>
        </w:tc>
        <w:tc>
          <w:tcPr>
            <w:tcW w:w="1842" w:type="dxa"/>
            <w:tcBorders>
              <w:top w:val="single" w:sz="8" w:space="0" w:color="auto"/>
              <w:left w:val="single" w:sz="4" w:space="0" w:color="auto"/>
              <w:bottom w:val="single" w:sz="4" w:space="0" w:color="auto"/>
              <w:right w:val="single" w:sz="4" w:space="0" w:color="auto"/>
            </w:tcBorders>
            <w:shd w:val="clear" w:color="auto" w:fill="FABF8F" w:themeFill="accent6" w:themeFillTint="99"/>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106 995 000 000</w:t>
            </w:r>
          </w:p>
        </w:tc>
        <w:tc>
          <w:tcPr>
            <w:tcW w:w="1418" w:type="dxa"/>
            <w:tcBorders>
              <w:top w:val="single" w:sz="8" w:space="0" w:color="auto"/>
              <w:left w:val="single" w:sz="4" w:space="0" w:color="auto"/>
              <w:bottom w:val="single" w:sz="4" w:space="0" w:color="auto"/>
              <w:right w:val="single" w:sz="4" w:space="0" w:color="auto"/>
            </w:tcBorders>
            <w:shd w:val="clear" w:color="auto" w:fill="FABF8F" w:themeFill="accent6" w:themeFillTint="99"/>
            <w:noWrap/>
            <w:vAlign w:val="center"/>
          </w:tcPr>
          <w:p w:rsidR="00DA3018" w:rsidRPr="002E722E" w:rsidRDefault="00DA3018" w:rsidP="00655021">
            <w:pPr>
              <w:spacing w:after="0"/>
              <w:jc w:val="center"/>
              <w:rPr>
                <w:rFonts w:ascii="Bookman Old Style" w:eastAsia="Times New Roman" w:hAnsi="Bookman Old Style" w:cs="Arial"/>
                <w:b/>
                <w:bCs/>
                <w:sz w:val="14"/>
                <w:szCs w:val="14"/>
                <w:lang w:eastAsia="fr-FR"/>
              </w:rPr>
            </w:pPr>
            <w:r w:rsidRPr="002E722E">
              <w:rPr>
                <w:rFonts w:ascii="Bookman Old Style" w:eastAsia="Times New Roman" w:hAnsi="Bookman Old Style" w:cs="Arial"/>
                <w:b/>
                <w:bCs/>
                <w:sz w:val="14"/>
                <w:szCs w:val="14"/>
                <w:lang w:eastAsia="fr-FR"/>
              </w:rPr>
              <w:t>-97 028 578 729</w:t>
            </w:r>
          </w:p>
        </w:tc>
      </w:tr>
    </w:tbl>
    <w:p w:rsidR="00DA3018" w:rsidRPr="002E722E" w:rsidRDefault="00DA3018" w:rsidP="00DA3018">
      <w:pPr>
        <w:autoSpaceDE w:val="0"/>
        <w:autoSpaceDN w:val="0"/>
        <w:adjustRightInd w:val="0"/>
        <w:spacing w:after="0"/>
        <w:rPr>
          <w:rFonts w:ascii="Bookman Old Style" w:eastAsia="Times New Roman" w:hAnsi="Bookman Old Style" w:cs="Times New Roman"/>
          <w:sz w:val="20"/>
          <w:szCs w:val="20"/>
          <w:lang w:eastAsia="fr-FR"/>
        </w:rPr>
      </w:pPr>
      <w:r w:rsidRPr="002E722E">
        <w:rPr>
          <w:rFonts w:ascii="Bookman Old Style" w:eastAsia="Times New Roman" w:hAnsi="Bookman Old Style" w:cs="Times New Roman"/>
          <w:sz w:val="20"/>
          <w:szCs w:val="20"/>
          <w:u w:val="single"/>
          <w:lang w:eastAsia="fr-FR"/>
        </w:rPr>
        <w:t>Source :</w:t>
      </w:r>
      <w:r w:rsidRPr="002E722E">
        <w:rPr>
          <w:rFonts w:ascii="Bookman Old Style" w:eastAsia="Times New Roman" w:hAnsi="Bookman Old Style" w:cs="Times New Roman"/>
          <w:sz w:val="20"/>
          <w:szCs w:val="20"/>
          <w:lang w:eastAsia="fr-FR"/>
        </w:rPr>
        <w:t xml:space="preserve"> CCSRP</w:t>
      </w:r>
    </w:p>
    <w:p w:rsidR="00DA3018" w:rsidRPr="002E722E" w:rsidRDefault="00DA3018" w:rsidP="00DA3018">
      <w:pPr>
        <w:autoSpaceDE w:val="0"/>
        <w:autoSpaceDN w:val="0"/>
        <w:adjustRightInd w:val="0"/>
        <w:spacing w:after="0"/>
        <w:rPr>
          <w:rFonts w:ascii="Bookman Old Style" w:eastAsia="Times New Roman" w:hAnsi="Bookman Old Style" w:cs="Times New Roman"/>
          <w:b/>
          <w:bCs/>
          <w:sz w:val="24"/>
          <w:szCs w:val="24"/>
          <w:lang w:eastAsia="fr-FR"/>
        </w:rPr>
      </w:pPr>
      <w:r w:rsidRPr="002E722E">
        <w:rPr>
          <w:rFonts w:ascii="Bookman Old Style" w:eastAsia="Times New Roman" w:hAnsi="Bookman Old Style" w:cs="Times New Roman"/>
          <w:b/>
          <w:bCs/>
          <w:sz w:val="24"/>
          <w:szCs w:val="24"/>
          <w:u w:val="single"/>
          <w:lang w:eastAsia="fr-FR"/>
        </w:rPr>
        <w:t>NB </w:t>
      </w:r>
      <w:r w:rsidRPr="002E722E">
        <w:rPr>
          <w:rFonts w:ascii="Bookman Old Style" w:eastAsia="Times New Roman" w:hAnsi="Bookman Old Style" w:cs="Times New Roman"/>
          <w:b/>
          <w:bCs/>
          <w:sz w:val="24"/>
          <w:szCs w:val="24"/>
          <w:lang w:eastAsia="fr-FR"/>
        </w:rPr>
        <w:t xml:space="preserve">: </w:t>
      </w:r>
    </w:p>
    <w:p w:rsidR="00DA3018" w:rsidRPr="002E722E" w:rsidRDefault="00DA3018" w:rsidP="00DA3018">
      <w:pPr>
        <w:pStyle w:val="Paragraphedeliste"/>
        <w:numPr>
          <w:ilvl w:val="0"/>
          <w:numId w:val="25"/>
        </w:numPr>
        <w:tabs>
          <w:tab w:val="clear" w:pos="5223"/>
        </w:tabs>
        <w:autoSpaceDE w:val="0"/>
        <w:autoSpaceDN w:val="0"/>
        <w:adjustRightInd w:val="0"/>
        <w:spacing w:after="0"/>
        <w:jc w:val="left"/>
        <w:rPr>
          <w:rFonts w:ascii="Bookman Old Style" w:eastAsia="Times New Roman" w:hAnsi="Bookman Old Style" w:cs="Times New Roman"/>
          <w:b/>
          <w:bCs/>
          <w:sz w:val="24"/>
          <w:szCs w:val="24"/>
          <w:lang w:eastAsia="fr-FR"/>
        </w:rPr>
      </w:pPr>
      <w:r w:rsidRPr="002E722E">
        <w:rPr>
          <w:rFonts w:ascii="Bookman Old Style" w:eastAsia="Times New Roman" w:hAnsi="Bookman Old Style" w:cs="Times New Roman"/>
          <w:bCs/>
          <w:sz w:val="24"/>
          <w:szCs w:val="24"/>
          <w:lang w:eastAsia="fr-FR"/>
        </w:rPr>
        <w:t>le ministère de l’Environnement est fusionné à l’Agriculture ;</w:t>
      </w:r>
    </w:p>
    <w:p w:rsidR="00DA3018" w:rsidRPr="002E722E" w:rsidRDefault="00DA3018" w:rsidP="00DA3018">
      <w:pPr>
        <w:pStyle w:val="Paragraphedeliste"/>
        <w:numPr>
          <w:ilvl w:val="0"/>
          <w:numId w:val="25"/>
        </w:numPr>
        <w:tabs>
          <w:tab w:val="clear" w:pos="5223"/>
        </w:tabs>
        <w:autoSpaceDE w:val="0"/>
        <w:autoSpaceDN w:val="0"/>
        <w:adjustRightInd w:val="0"/>
        <w:spacing w:after="0"/>
        <w:jc w:val="left"/>
        <w:rPr>
          <w:rFonts w:ascii="Bookman Old Style" w:eastAsia="Times New Roman" w:hAnsi="Bookman Old Style" w:cs="Times New Roman"/>
          <w:b/>
          <w:bCs/>
          <w:sz w:val="24"/>
          <w:szCs w:val="24"/>
          <w:lang w:eastAsia="fr-FR"/>
        </w:rPr>
      </w:pPr>
      <w:r w:rsidRPr="002E722E">
        <w:rPr>
          <w:rFonts w:ascii="Bookman Old Style" w:eastAsia="Times New Roman" w:hAnsi="Bookman Old Style" w:cs="Times New Roman"/>
          <w:bCs/>
          <w:sz w:val="24"/>
          <w:szCs w:val="24"/>
          <w:lang w:eastAsia="fr-FR"/>
        </w:rPr>
        <w:t>le Ministère de l’Hydraulique est fusionné à l’Elevage ;</w:t>
      </w:r>
    </w:p>
    <w:p w:rsidR="00DA3018" w:rsidRPr="002E722E" w:rsidRDefault="00DA3018" w:rsidP="00DA3018">
      <w:pPr>
        <w:pStyle w:val="Paragraphedeliste"/>
        <w:numPr>
          <w:ilvl w:val="0"/>
          <w:numId w:val="25"/>
        </w:numPr>
        <w:tabs>
          <w:tab w:val="clear" w:pos="5223"/>
        </w:tabs>
        <w:autoSpaceDE w:val="0"/>
        <w:autoSpaceDN w:val="0"/>
        <w:adjustRightInd w:val="0"/>
        <w:spacing w:after="0"/>
        <w:jc w:val="left"/>
        <w:rPr>
          <w:rFonts w:ascii="Bookman Old Style" w:eastAsia="Times New Roman" w:hAnsi="Bookman Old Style" w:cs="Times New Roman"/>
          <w:b/>
          <w:bCs/>
          <w:sz w:val="24"/>
          <w:szCs w:val="24"/>
          <w:lang w:eastAsia="fr-FR"/>
        </w:rPr>
      </w:pPr>
      <w:r w:rsidRPr="002E722E">
        <w:rPr>
          <w:rFonts w:ascii="Bookman Old Style" w:eastAsia="Times New Roman" w:hAnsi="Bookman Old Style" w:cs="Times New Roman"/>
          <w:bCs/>
          <w:sz w:val="24"/>
          <w:szCs w:val="24"/>
          <w:lang w:eastAsia="fr-FR"/>
        </w:rPr>
        <w:t>le Ministère de Transport &amp; Aviation Civile est fusionné aux Infrastructures ;</w:t>
      </w:r>
    </w:p>
    <w:p w:rsidR="00DA3018" w:rsidRPr="002E722E" w:rsidRDefault="00DA3018" w:rsidP="00DA3018">
      <w:pPr>
        <w:pStyle w:val="Paragraphedeliste"/>
        <w:numPr>
          <w:ilvl w:val="0"/>
          <w:numId w:val="25"/>
        </w:numPr>
        <w:tabs>
          <w:tab w:val="clear" w:pos="5223"/>
        </w:tabs>
        <w:autoSpaceDE w:val="0"/>
        <w:autoSpaceDN w:val="0"/>
        <w:adjustRightInd w:val="0"/>
        <w:spacing w:after="0"/>
        <w:jc w:val="left"/>
        <w:rPr>
          <w:rFonts w:ascii="Bookman Old Style" w:eastAsia="Times New Roman" w:hAnsi="Bookman Old Style" w:cs="Times New Roman"/>
          <w:b/>
          <w:bCs/>
          <w:sz w:val="24"/>
          <w:szCs w:val="24"/>
          <w:lang w:eastAsia="fr-FR"/>
        </w:rPr>
      </w:pPr>
      <w:r w:rsidRPr="002E722E">
        <w:rPr>
          <w:rFonts w:ascii="Bookman Old Style" w:eastAsia="Times New Roman" w:hAnsi="Bookman Old Style" w:cs="Times New Roman"/>
          <w:bCs/>
          <w:sz w:val="24"/>
          <w:szCs w:val="24"/>
          <w:lang w:eastAsia="fr-FR"/>
        </w:rPr>
        <w:t xml:space="preserve">les Ministères de l’Intérieur et de la Sécurité et la Défense Nationale rejoignent les Secteurs Prioritaires en </w:t>
      </w:r>
      <w:r w:rsidRPr="002E722E">
        <w:rPr>
          <w:rFonts w:ascii="Bookman Old Style" w:eastAsia="Times New Roman" w:hAnsi="Bookman Old Style" w:cs="Times New Roman"/>
          <w:bCs/>
          <w:sz w:val="20"/>
          <w:szCs w:val="20"/>
          <w:lang w:eastAsia="fr-FR"/>
        </w:rPr>
        <w:t>2015</w:t>
      </w:r>
      <w:r w:rsidRPr="002E722E">
        <w:rPr>
          <w:rFonts w:ascii="Bookman Old Style" w:eastAsia="Times New Roman" w:hAnsi="Bookman Old Style" w:cs="Times New Roman"/>
          <w:bCs/>
          <w:sz w:val="24"/>
          <w:szCs w:val="24"/>
          <w:lang w:eastAsia="fr-FR"/>
        </w:rPr>
        <w:t> ;</w:t>
      </w:r>
    </w:p>
    <w:p w:rsidR="00DA3018" w:rsidRPr="002E722E" w:rsidRDefault="00DA3018" w:rsidP="00DA3018">
      <w:pPr>
        <w:pStyle w:val="Paragraphedeliste"/>
        <w:numPr>
          <w:ilvl w:val="0"/>
          <w:numId w:val="25"/>
        </w:numPr>
        <w:tabs>
          <w:tab w:val="clear" w:pos="5223"/>
        </w:tabs>
        <w:autoSpaceDE w:val="0"/>
        <w:autoSpaceDN w:val="0"/>
        <w:adjustRightInd w:val="0"/>
        <w:spacing w:after="0"/>
        <w:jc w:val="left"/>
        <w:rPr>
          <w:rFonts w:ascii="Bookman Old Style" w:eastAsia="Times New Roman" w:hAnsi="Bookman Old Style" w:cs="Times New Roman"/>
          <w:b/>
          <w:bCs/>
          <w:sz w:val="24"/>
          <w:szCs w:val="24"/>
          <w:lang w:eastAsia="fr-FR"/>
        </w:rPr>
      </w:pPr>
      <w:r w:rsidRPr="002E722E">
        <w:rPr>
          <w:rFonts w:ascii="Bookman Old Style" w:eastAsia="Times New Roman" w:hAnsi="Bookman Old Style" w:cs="Times New Roman"/>
          <w:bCs/>
          <w:sz w:val="24"/>
          <w:szCs w:val="24"/>
          <w:lang w:eastAsia="fr-FR"/>
        </w:rPr>
        <w:t>le ministère de Micro finance est supprimé.</w:t>
      </w:r>
    </w:p>
    <w:p w:rsidR="00DA3018" w:rsidRPr="005D35F2" w:rsidRDefault="005D35F2" w:rsidP="00E04513">
      <w:pPr>
        <w:autoSpaceDE w:val="0"/>
        <w:autoSpaceDN w:val="0"/>
        <w:adjustRightInd w:val="0"/>
        <w:spacing w:after="0"/>
        <w:jc w:val="left"/>
        <w:rPr>
          <w:rFonts w:ascii="Bookman Old Style" w:eastAsia="Times New Roman" w:hAnsi="Bookman Old Style" w:cs="Times New Roman"/>
          <w:b/>
          <w:bCs/>
          <w:sz w:val="20"/>
          <w:szCs w:val="20"/>
          <w:lang w:eastAsia="fr-FR"/>
        </w:rPr>
      </w:pPr>
      <w:r>
        <w:rPr>
          <w:rFonts w:ascii="Bookman Old Style" w:eastAsia="Times New Roman" w:hAnsi="Bookman Old Style" w:cs="Times New Roman"/>
          <w:b/>
          <w:bCs/>
          <w:sz w:val="20"/>
          <w:szCs w:val="20"/>
          <w:u w:val="single"/>
          <w:lang w:eastAsia="fr-FR"/>
        </w:rPr>
        <w:lastRenderedPageBreak/>
        <w:t>Tableau n</w:t>
      </w:r>
      <w:r w:rsidR="00E04513" w:rsidRPr="005D35F2">
        <w:rPr>
          <w:rFonts w:ascii="Bookman Old Style" w:eastAsia="Times New Roman" w:hAnsi="Bookman Old Style" w:cs="Times New Roman"/>
          <w:b/>
          <w:bCs/>
          <w:sz w:val="20"/>
          <w:szCs w:val="20"/>
          <w:u w:val="single"/>
          <w:lang w:eastAsia="fr-FR"/>
        </w:rPr>
        <w:t>°61</w:t>
      </w:r>
      <w:r w:rsidR="00DA3018" w:rsidRPr="005D35F2">
        <w:rPr>
          <w:rFonts w:ascii="Bookman Old Style" w:eastAsia="Times New Roman" w:hAnsi="Bookman Old Style" w:cs="Times New Roman"/>
          <w:b/>
          <w:bCs/>
          <w:sz w:val="20"/>
          <w:szCs w:val="20"/>
          <w:lang w:eastAsia="fr-FR"/>
        </w:rPr>
        <w:t xml:space="preserve"> : </w:t>
      </w:r>
      <w:r w:rsidR="00DA3018" w:rsidRPr="005D35F2">
        <w:rPr>
          <w:rFonts w:ascii="Bookman Old Style" w:eastAsia="Times New Roman" w:hAnsi="Bookman Old Style" w:cs="Times New Roman"/>
          <w:bCs/>
          <w:sz w:val="20"/>
          <w:szCs w:val="20"/>
          <w:lang w:eastAsia="fr-FR"/>
        </w:rPr>
        <w:t>Récapitulatif des transferts et investissements</w:t>
      </w:r>
    </w:p>
    <w:tbl>
      <w:tblPr>
        <w:tblW w:w="9090" w:type="dxa"/>
        <w:tblInd w:w="52" w:type="dxa"/>
        <w:tblCellMar>
          <w:left w:w="70" w:type="dxa"/>
          <w:right w:w="70" w:type="dxa"/>
        </w:tblCellMar>
        <w:tblLook w:val="04A0" w:firstRow="1" w:lastRow="0" w:firstColumn="1" w:lastColumn="0" w:noHBand="0" w:noVBand="1"/>
      </w:tblPr>
      <w:tblGrid>
        <w:gridCol w:w="1436"/>
        <w:gridCol w:w="1984"/>
        <w:gridCol w:w="1843"/>
        <w:gridCol w:w="1985"/>
        <w:gridCol w:w="1842"/>
      </w:tblGrid>
      <w:tr w:rsidR="00DA3018" w:rsidRPr="002E722E" w:rsidTr="00655021">
        <w:trPr>
          <w:trHeight w:val="412"/>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color w:val="000000"/>
                <w:sz w:val="14"/>
                <w:szCs w:val="14"/>
                <w:lang w:eastAsia="fr-FR"/>
              </w:rPr>
            </w:pPr>
            <w:r w:rsidRPr="002E722E">
              <w:rPr>
                <w:rFonts w:ascii="Bookman Old Style" w:eastAsia="Times New Roman" w:hAnsi="Bookman Old Style" w:cs="Arial"/>
                <w:color w:val="000000"/>
                <w:sz w:val="14"/>
                <w:szCs w:val="14"/>
                <w:lang w:eastAsia="fr-FR"/>
              </w:rPr>
              <w:t>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LFI 2014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LFR 2014</w:t>
            </w:r>
          </w:p>
        </w:tc>
        <w:tc>
          <w:tcPr>
            <w:tcW w:w="1985" w:type="dxa"/>
            <w:tcBorders>
              <w:top w:val="single" w:sz="4" w:space="0" w:color="auto"/>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Projet de Budget 2015</w:t>
            </w:r>
          </w:p>
        </w:tc>
        <w:tc>
          <w:tcPr>
            <w:tcW w:w="1842" w:type="dxa"/>
            <w:tcBorders>
              <w:top w:val="single" w:sz="4" w:space="0" w:color="auto"/>
              <w:left w:val="nil"/>
              <w:bottom w:val="single" w:sz="4" w:space="0" w:color="auto"/>
              <w:right w:val="single" w:sz="4" w:space="0" w:color="auto"/>
            </w:tcBorders>
          </w:tcPr>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 xml:space="preserve">Ecart </w:t>
            </w:r>
          </w:p>
          <w:p w:rsidR="00DA3018" w:rsidRPr="002E722E" w:rsidRDefault="00DA3018" w:rsidP="00655021">
            <w:pPr>
              <w:spacing w:after="0"/>
              <w:jc w:val="center"/>
              <w:rPr>
                <w:rFonts w:ascii="Bookman Old Style" w:eastAsia="Times New Roman" w:hAnsi="Bookman Old Style" w:cs="Arial"/>
                <w:b/>
                <w:bCs/>
                <w:color w:val="000000"/>
                <w:sz w:val="14"/>
                <w:szCs w:val="14"/>
                <w:lang w:eastAsia="fr-FR"/>
              </w:rPr>
            </w:pPr>
            <w:r w:rsidRPr="002E722E">
              <w:rPr>
                <w:rFonts w:ascii="Bookman Old Style" w:eastAsia="Times New Roman" w:hAnsi="Bookman Old Style" w:cs="Arial"/>
                <w:b/>
                <w:bCs/>
                <w:color w:val="000000"/>
                <w:sz w:val="14"/>
                <w:szCs w:val="14"/>
                <w:lang w:eastAsia="fr-FR"/>
              </w:rPr>
              <w:t>LFR 2014/LFI 2015)</w:t>
            </w:r>
          </w:p>
        </w:tc>
      </w:tr>
      <w:tr w:rsidR="00DA3018" w:rsidRPr="002E722E" w:rsidTr="00655021">
        <w:trPr>
          <w:trHeight w:val="411"/>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Transferts</w:t>
            </w:r>
          </w:p>
        </w:tc>
        <w:tc>
          <w:tcPr>
            <w:tcW w:w="1984"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125 899 535 000</w:t>
            </w:r>
          </w:p>
        </w:tc>
        <w:tc>
          <w:tcPr>
            <w:tcW w:w="1843"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81 952 673 601</w:t>
            </w:r>
          </w:p>
        </w:tc>
        <w:tc>
          <w:tcPr>
            <w:tcW w:w="1985" w:type="dxa"/>
            <w:tcBorders>
              <w:top w:val="nil"/>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 xml:space="preserve">  9 100 000 000</w:t>
            </w:r>
          </w:p>
        </w:tc>
        <w:tc>
          <w:tcPr>
            <w:tcW w:w="1842" w:type="dxa"/>
            <w:tcBorders>
              <w:top w:val="nil"/>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-72 852 673 601</w:t>
            </w:r>
          </w:p>
        </w:tc>
      </w:tr>
      <w:tr w:rsidR="00DA3018" w:rsidRPr="002E722E" w:rsidTr="00655021">
        <w:trPr>
          <w:trHeight w:val="41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DA3018" w:rsidRPr="002E722E" w:rsidRDefault="00DA3018" w:rsidP="00655021">
            <w:pPr>
              <w:spacing w:after="0"/>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Investissements</w:t>
            </w:r>
          </w:p>
        </w:tc>
        <w:tc>
          <w:tcPr>
            <w:tcW w:w="1984"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217 760 465 000</w:t>
            </w:r>
          </w:p>
        </w:tc>
        <w:tc>
          <w:tcPr>
            <w:tcW w:w="1843" w:type="dxa"/>
            <w:tcBorders>
              <w:top w:val="nil"/>
              <w:left w:val="nil"/>
              <w:bottom w:val="single" w:sz="4" w:space="0" w:color="auto"/>
              <w:right w:val="single" w:sz="4" w:space="0" w:color="auto"/>
            </w:tcBorders>
            <w:shd w:val="clear" w:color="auto" w:fill="auto"/>
            <w:noWrap/>
            <w:vAlign w:val="center"/>
            <w:hideMark/>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color w:val="000000"/>
                <w:sz w:val="16"/>
                <w:szCs w:val="16"/>
                <w:lang w:eastAsia="fr-FR"/>
              </w:rPr>
              <w:t>122 070 905 128</w:t>
            </w:r>
          </w:p>
        </w:tc>
        <w:tc>
          <w:tcPr>
            <w:tcW w:w="1985" w:type="dxa"/>
            <w:tcBorders>
              <w:top w:val="nil"/>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color w:val="000000"/>
                <w:sz w:val="16"/>
                <w:szCs w:val="16"/>
                <w:lang w:eastAsia="fr-FR"/>
              </w:rPr>
            </w:pPr>
            <w:r w:rsidRPr="002E722E">
              <w:rPr>
                <w:rFonts w:ascii="Bookman Old Style" w:eastAsia="Times New Roman" w:hAnsi="Bookman Old Style" w:cs="Arial"/>
                <w:bCs/>
                <w:sz w:val="16"/>
                <w:szCs w:val="16"/>
                <w:lang w:eastAsia="fr-FR"/>
              </w:rPr>
              <w:t>97 895 000 000</w:t>
            </w:r>
          </w:p>
        </w:tc>
        <w:tc>
          <w:tcPr>
            <w:tcW w:w="1842" w:type="dxa"/>
            <w:tcBorders>
              <w:top w:val="nil"/>
              <w:left w:val="nil"/>
              <w:bottom w:val="single" w:sz="4" w:space="0" w:color="auto"/>
              <w:right w:val="single" w:sz="4" w:space="0" w:color="auto"/>
            </w:tcBorders>
            <w:vAlign w:val="center"/>
          </w:tcPr>
          <w:p w:rsidR="00DA3018" w:rsidRPr="002E722E" w:rsidRDefault="00DA3018" w:rsidP="00655021">
            <w:pPr>
              <w:spacing w:after="0"/>
              <w:jc w:val="center"/>
              <w:rPr>
                <w:rFonts w:ascii="Bookman Old Style" w:eastAsia="Times New Roman" w:hAnsi="Bookman Old Style" w:cs="Arial"/>
                <w:bCs/>
                <w:sz w:val="16"/>
                <w:szCs w:val="16"/>
                <w:lang w:eastAsia="fr-FR"/>
              </w:rPr>
            </w:pPr>
            <w:r w:rsidRPr="002E722E">
              <w:rPr>
                <w:rFonts w:ascii="Bookman Old Style" w:eastAsia="Times New Roman" w:hAnsi="Bookman Old Style" w:cs="Arial"/>
                <w:bCs/>
                <w:sz w:val="16"/>
                <w:szCs w:val="16"/>
                <w:lang w:eastAsia="fr-FR"/>
              </w:rPr>
              <w:t>-24 175 905 128</w:t>
            </w:r>
          </w:p>
        </w:tc>
      </w:tr>
      <w:tr w:rsidR="00DA3018" w:rsidRPr="002E722E" w:rsidTr="00655021">
        <w:trPr>
          <w:trHeight w:val="411"/>
        </w:trPr>
        <w:tc>
          <w:tcPr>
            <w:tcW w:w="1436" w:type="dxa"/>
            <w:tcBorders>
              <w:top w:val="nil"/>
              <w:left w:val="single" w:sz="4" w:space="0" w:color="auto"/>
              <w:bottom w:val="single" w:sz="4" w:space="0" w:color="auto"/>
              <w:right w:val="single" w:sz="4" w:space="0" w:color="auto"/>
            </w:tcBorders>
            <w:shd w:val="clear" w:color="000000" w:fill="00B050"/>
            <w:noWrap/>
            <w:vAlign w:val="bottom"/>
            <w:hideMark/>
          </w:tcPr>
          <w:p w:rsidR="00DA3018" w:rsidRPr="002E722E" w:rsidRDefault="00DA3018" w:rsidP="00655021">
            <w:pPr>
              <w:spacing w:after="0"/>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Total</w:t>
            </w:r>
          </w:p>
        </w:tc>
        <w:tc>
          <w:tcPr>
            <w:tcW w:w="1984" w:type="dxa"/>
            <w:tcBorders>
              <w:top w:val="nil"/>
              <w:left w:val="nil"/>
              <w:bottom w:val="single" w:sz="4" w:space="0" w:color="auto"/>
              <w:right w:val="single" w:sz="4" w:space="0" w:color="auto"/>
            </w:tcBorders>
            <w:shd w:val="clear" w:color="000000" w:fill="00B050"/>
            <w:noWrap/>
            <w:vAlign w:val="center"/>
            <w:hideMark/>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343 660 000 000</w:t>
            </w:r>
          </w:p>
        </w:tc>
        <w:tc>
          <w:tcPr>
            <w:tcW w:w="1843" w:type="dxa"/>
            <w:tcBorders>
              <w:top w:val="nil"/>
              <w:left w:val="nil"/>
              <w:bottom w:val="single" w:sz="4" w:space="0" w:color="auto"/>
              <w:right w:val="single" w:sz="4" w:space="0" w:color="auto"/>
            </w:tcBorders>
            <w:shd w:val="clear" w:color="000000" w:fill="00B050"/>
            <w:noWrap/>
            <w:vAlign w:val="center"/>
            <w:hideMark/>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204 023 578 729</w:t>
            </w:r>
          </w:p>
        </w:tc>
        <w:tc>
          <w:tcPr>
            <w:tcW w:w="1985" w:type="dxa"/>
            <w:tcBorders>
              <w:top w:val="nil"/>
              <w:left w:val="nil"/>
              <w:bottom w:val="single" w:sz="4" w:space="0" w:color="auto"/>
              <w:right w:val="single" w:sz="4" w:space="0" w:color="auto"/>
            </w:tcBorders>
            <w:shd w:val="clear" w:color="000000" w:fill="00B050"/>
            <w:vAlign w:val="center"/>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106 995 000 000</w:t>
            </w:r>
          </w:p>
        </w:tc>
        <w:tc>
          <w:tcPr>
            <w:tcW w:w="1842" w:type="dxa"/>
            <w:tcBorders>
              <w:top w:val="nil"/>
              <w:left w:val="nil"/>
              <w:bottom w:val="single" w:sz="4" w:space="0" w:color="auto"/>
              <w:right w:val="single" w:sz="4" w:space="0" w:color="auto"/>
            </w:tcBorders>
            <w:shd w:val="clear" w:color="000000" w:fill="00B050"/>
            <w:vAlign w:val="center"/>
          </w:tcPr>
          <w:p w:rsidR="00DA3018" w:rsidRPr="002E722E" w:rsidRDefault="00DA3018" w:rsidP="00655021">
            <w:pPr>
              <w:spacing w:after="0"/>
              <w:jc w:val="center"/>
              <w:rPr>
                <w:rFonts w:ascii="Bookman Old Style" w:eastAsia="Times New Roman" w:hAnsi="Bookman Old Style" w:cs="Arial"/>
                <w:b/>
                <w:bCs/>
                <w:color w:val="000000"/>
                <w:sz w:val="16"/>
                <w:szCs w:val="16"/>
                <w:lang w:eastAsia="fr-FR"/>
              </w:rPr>
            </w:pPr>
            <w:r w:rsidRPr="002E722E">
              <w:rPr>
                <w:rFonts w:ascii="Bookman Old Style" w:eastAsia="Times New Roman" w:hAnsi="Bookman Old Style" w:cs="Arial"/>
                <w:b/>
                <w:bCs/>
                <w:color w:val="000000"/>
                <w:sz w:val="16"/>
                <w:szCs w:val="16"/>
                <w:lang w:eastAsia="fr-FR"/>
              </w:rPr>
              <w:t>-97 028 578 729</w:t>
            </w:r>
          </w:p>
        </w:tc>
      </w:tr>
    </w:tbl>
    <w:p w:rsidR="00DA3018" w:rsidRPr="002E722E" w:rsidRDefault="00DA3018" w:rsidP="00DA3018">
      <w:pPr>
        <w:autoSpaceDE w:val="0"/>
        <w:autoSpaceDN w:val="0"/>
        <w:adjustRightInd w:val="0"/>
        <w:spacing w:after="0"/>
        <w:rPr>
          <w:rFonts w:ascii="Bookman Old Style" w:eastAsia="Times New Roman" w:hAnsi="Bookman Old Style" w:cs="Times New Roman"/>
          <w:b/>
          <w:bCs/>
          <w:sz w:val="20"/>
          <w:szCs w:val="20"/>
          <w:u w:val="single"/>
          <w:lang w:eastAsia="fr-FR"/>
        </w:rPr>
      </w:pPr>
      <w:r w:rsidRPr="002E722E">
        <w:rPr>
          <w:rFonts w:ascii="Bookman Old Style" w:eastAsia="Times New Roman" w:hAnsi="Bookman Old Style" w:cs="Times New Roman"/>
          <w:b/>
          <w:bCs/>
          <w:sz w:val="20"/>
          <w:szCs w:val="20"/>
          <w:u w:val="single"/>
          <w:lang w:eastAsia="fr-FR"/>
        </w:rPr>
        <w:t>Source </w:t>
      </w:r>
      <w:r w:rsidRPr="002E722E">
        <w:rPr>
          <w:rFonts w:ascii="Bookman Old Style" w:eastAsia="Times New Roman" w:hAnsi="Bookman Old Style" w:cs="Times New Roman"/>
          <w:b/>
          <w:bCs/>
          <w:sz w:val="20"/>
          <w:szCs w:val="20"/>
          <w:lang w:eastAsia="fr-FR"/>
        </w:rPr>
        <w:t>: CCSRP</w:t>
      </w:r>
    </w:p>
    <w:p w:rsidR="00DA3018" w:rsidRPr="002E722E"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 xml:space="preserve">Il ressort du tableau que : </w:t>
      </w:r>
    </w:p>
    <w:p w:rsidR="00DA3018" w:rsidRPr="00F0771B" w:rsidRDefault="00DA3018" w:rsidP="00DA3018">
      <w:pPr>
        <w:pStyle w:val="Paragraphedeliste"/>
        <w:numPr>
          <w:ilvl w:val="0"/>
          <w:numId w:val="25"/>
        </w:numPr>
        <w:tabs>
          <w:tab w:val="clear" w:pos="5223"/>
        </w:tabs>
        <w:autoSpaceDE w:val="0"/>
        <w:autoSpaceDN w:val="0"/>
        <w:adjustRightInd w:val="0"/>
        <w:spacing w:after="0"/>
        <w:rPr>
          <w:rFonts w:ascii="Bookman Old Style" w:eastAsia="Times New Roman" w:hAnsi="Bookman Old Style" w:cs="Arial"/>
          <w:bCs/>
          <w:sz w:val="24"/>
          <w:szCs w:val="24"/>
          <w:lang w:eastAsia="fr-FR"/>
        </w:rPr>
      </w:pPr>
      <w:r w:rsidRPr="00F0771B">
        <w:rPr>
          <w:rFonts w:ascii="Bookman Old Style" w:eastAsia="Times New Roman" w:hAnsi="Bookman Old Style" w:cs="Arial"/>
          <w:bCs/>
          <w:sz w:val="24"/>
          <w:szCs w:val="24"/>
          <w:lang w:eastAsia="fr-FR"/>
        </w:rPr>
        <w:t xml:space="preserve">en 2015, </w:t>
      </w:r>
      <w:r w:rsidR="00E04513" w:rsidRPr="00F0771B">
        <w:rPr>
          <w:rFonts w:ascii="Bookman Old Style" w:eastAsia="Times New Roman" w:hAnsi="Bookman Old Style" w:cs="Arial"/>
          <w:bCs/>
          <w:sz w:val="24"/>
          <w:szCs w:val="24"/>
          <w:lang w:eastAsia="fr-FR"/>
        </w:rPr>
        <w:t>dix-sept</w:t>
      </w:r>
      <w:r w:rsidRPr="00F0771B">
        <w:rPr>
          <w:rFonts w:ascii="Bookman Old Style" w:eastAsia="Times New Roman" w:hAnsi="Bookman Old Style" w:cs="Arial"/>
          <w:b/>
          <w:bCs/>
          <w:sz w:val="24"/>
          <w:szCs w:val="24"/>
          <w:lang w:eastAsia="fr-FR"/>
        </w:rPr>
        <w:t xml:space="preserve">(17) </w:t>
      </w:r>
      <w:r w:rsidRPr="00F0771B">
        <w:rPr>
          <w:rFonts w:ascii="Bookman Old Style" w:eastAsia="Times New Roman" w:hAnsi="Bookman Old Style" w:cs="Arial"/>
          <w:bCs/>
          <w:sz w:val="24"/>
          <w:szCs w:val="24"/>
          <w:lang w:eastAsia="fr-FR"/>
        </w:rPr>
        <w:t xml:space="preserve">ministères bénéficieront de revenus pétroliers contre quatorze </w:t>
      </w:r>
      <w:r w:rsidRPr="00F0771B">
        <w:rPr>
          <w:rFonts w:ascii="Bookman Old Style" w:eastAsia="Times New Roman" w:hAnsi="Bookman Old Style" w:cs="Arial"/>
          <w:b/>
          <w:bCs/>
          <w:sz w:val="24"/>
          <w:szCs w:val="24"/>
          <w:lang w:eastAsia="fr-FR"/>
        </w:rPr>
        <w:t>(14)</w:t>
      </w:r>
      <w:r w:rsidRPr="00F0771B">
        <w:rPr>
          <w:rFonts w:ascii="Bookman Old Style" w:eastAsia="Times New Roman" w:hAnsi="Bookman Old Style" w:cs="Arial"/>
          <w:bCs/>
          <w:sz w:val="24"/>
          <w:szCs w:val="24"/>
          <w:lang w:eastAsia="fr-FR"/>
        </w:rPr>
        <w:t xml:space="preserve">  en 2014, la sécurité et la Défense sont ajoutées avec respectivement </w:t>
      </w:r>
      <w:r w:rsidRPr="00F0771B">
        <w:rPr>
          <w:rFonts w:ascii="Bookman Old Style" w:eastAsia="Times New Roman" w:hAnsi="Bookman Old Style" w:cs="Arial"/>
          <w:b/>
          <w:bCs/>
          <w:sz w:val="24"/>
          <w:szCs w:val="24"/>
          <w:lang w:eastAsia="fr-FR"/>
        </w:rPr>
        <w:t>955 418</w:t>
      </w:r>
      <w:r w:rsidR="00B142EA">
        <w:rPr>
          <w:rFonts w:ascii="Bookman Old Style" w:eastAsia="Times New Roman" w:hAnsi="Bookman Old Style" w:cs="Arial"/>
          <w:b/>
          <w:bCs/>
          <w:sz w:val="24"/>
          <w:szCs w:val="24"/>
          <w:lang w:eastAsia="fr-FR"/>
        </w:rPr>
        <w:t> </w:t>
      </w:r>
      <w:r w:rsidRPr="00F0771B">
        <w:rPr>
          <w:rFonts w:ascii="Bookman Old Style" w:eastAsia="Times New Roman" w:hAnsi="Bookman Old Style" w:cs="Arial"/>
          <w:b/>
          <w:bCs/>
          <w:sz w:val="24"/>
          <w:szCs w:val="24"/>
          <w:lang w:eastAsia="fr-FR"/>
        </w:rPr>
        <w:t>000</w:t>
      </w:r>
      <w:r w:rsidR="00252776">
        <w:rPr>
          <w:rFonts w:ascii="Bookman Old Style" w:eastAsia="Times New Roman" w:hAnsi="Bookman Old Style" w:cs="Arial"/>
          <w:b/>
          <w:bCs/>
          <w:sz w:val="24"/>
          <w:szCs w:val="24"/>
          <w:lang w:eastAsia="fr-FR"/>
        </w:rPr>
        <w:t xml:space="preserve">FCFA </w:t>
      </w:r>
      <w:r w:rsidRPr="00F0771B">
        <w:rPr>
          <w:rFonts w:ascii="Bookman Old Style" w:eastAsia="Times New Roman" w:hAnsi="Bookman Old Style" w:cs="Arial"/>
          <w:bCs/>
          <w:sz w:val="24"/>
          <w:szCs w:val="24"/>
          <w:lang w:eastAsia="fr-FR"/>
        </w:rPr>
        <w:t xml:space="preserve">et </w:t>
      </w:r>
      <w:r w:rsidRPr="00F0771B">
        <w:rPr>
          <w:rFonts w:ascii="Bookman Old Style" w:eastAsia="Times New Roman" w:hAnsi="Bookman Old Style" w:cs="Arial"/>
          <w:b/>
          <w:bCs/>
          <w:sz w:val="24"/>
          <w:szCs w:val="24"/>
          <w:lang w:eastAsia="fr-FR"/>
        </w:rPr>
        <w:t>9 125 595</w:t>
      </w:r>
      <w:r w:rsidR="00B142EA">
        <w:rPr>
          <w:rFonts w:ascii="Bookman Old Style" w:eastAsia="Times New Roman" w:hAnsi="Bookman Old Style" w:cs="Arial"/>
          <w:b/>
          <w:bCs/>
          <w:sz w:val="24"/>
          <w:szCs w:val="24"/>
          <w:lang w:eastAsia="fr-FR"/>
        </w:rPr>
        <w:t> </w:t>
      </w:r>
      <w:r w:rsidRPr="00F0771B">
        <w:rPr>
          <w:rFonts w:ascii="Bookman Old Style" w:eastAsia="Times New Roman" w:hAnsi="Bookman Old Style" w:cs="Arial"/>
          <w:b/>
          <w:bCs/>
          <w:sz w:val="24"/>
          <w:szCs w:val="24"/>
          <w:lang w:eastAsia="fr-FR"/>
        </w:rPr>
        <w:t>000</w:t>
      </w:r>
      <w:r w:rsidR="00252776">
        <w:rPr>
          <w:rFonts w:ascii="Bookman Old Style" w:eastAsia="Times New Roman" w:hAnsi="Bookman Old Style" w:cs="Arial"/>
          <w:b/>
          <w:bCs/>
          <w:sz w:val="24"/>
          <w:szCs w:val="24"/>
          <w:lang w:eastAsia="fr-FR"/>
        </w:rPr>
        <w:t xml:space="preserve">FCFA </w:t>
      </w:r>
      <w:r w:rsidRPr="00F0771B">
        <w:rPr>
          <w:rFonts w:ascii="Bookman Old Style" w:eastAsia="Times New Roman" w:hAnsi="Bookman Old Style" w:cs="Arial"/>
          <w:bCs/>
          <w:sz w:val="24"/>
          <w:szCs w:val="24"/>
          <w:lang w:eastAsia="fr-FR"/>
        </w:rPr>
        <w:t>de crédits, le Ministère de l’environnement est fusionné à l’Agriculture, l’Hydraulique à l’Elevage, l’Aviation Civile aux les Infrastructures et, le Ministère de Micro finance a disparu.</w:t>
      </w:r>
    </w:p>
    <w:p w:rsidR="00DA3018" w:rsidRPr="00F0771B" w:rsidRDefault="00DA3018" w:rsidP="00DA3018">
      <w:pPr>
        <w:pStyle w:val="Paragraphedeliste"/>
        <w:numPr>
          <w:ilvl w:val="0"/>
          <w:numId w:val="25"/>
        </w:numPr>
        <w:tabs>
          <w:tab w:val="clear" w:pos="5223"/>
        </w:tabs>
        <w:autoSpaceDE w:val="0"/>
        <w:autoSpaceDN w:val="0"/>
        <w:adjustRightInd w:val="0"/>
        <w:spacing w:after="0"/>
        <w:rPr>
          <w:rFonts w:ascii="Bookman Old Style" w:eastAsia="Times New Roman" w:hAnsi="Bookman Old Style" w:cs="Arial"/>
          <w:bCs/>
          <w:sz w:val="24"/>
          <w:szCs w:val="24"/>
          <w:lang w:eastAsia="fr-FR"/>
        </w:rPr>
      </w:pPr>
      <w:r w:rsidRPr="00F0771B">
        <w:rPr>
          <w:rFonts w:ascii="Bookman Old Style" w:hAnsi="Bookman Old Style" w:cs="Arial"/>
          <w:sz w:val="24"/>
          <w:szCs w:val="24"/>
        </w:rPr>
        <w:t xml:space="preserve">en transfert, on constate une seule ligne au Ministère des Finances d’un montant de </w:t>
      </w:r>
      <w:r w:rsidRPr="00F0771B">
        <w:rPr>
          <w:rFonts w:ascii="Bookman Old Style" w:hAnsi="Bookman Old Style" w:cs="Arial"/>
          <w:b/>
          <w:sz w:val="24"/>
          <w:szCs w:val="24"/>
        </w:rPr>
        <w:t>9,100</w:t>
      </w:r>
      <w:r w:rsidRPr="00F0771B">
        <w:rPr>
          <w:rFonts w:ascii="Bookman Old Style" w:hAnsi="Bookman Old Style" w:cs="Arial"/>
          <w:sz w:val="24"/>
          <w:szCs w:val="24"/>
        </w:rPr>
        <w:t xml:space="preserve"> milliards de FCFA soit </w:t>
      </w:r>
      <w:r w:rsidRPr="00F0771B">
        <w:rPr>
          <w:rFonts w:ascii="Bookman Old Style" w:hAnsi="Bookman Old Style" w:cs="Arial"/>
          <w:b/>
          <w:sz w:val="24"/>
          <w:szCs w:val="24"/>
        </w:rPr>
        <w:t>2,80</w:t>
      </w:r>
      <w:r w:rsidRPr="00F0771B">
        <w:rPr>
          <w:rFonts w:ascii="Bookman Old Style" w:hAnsi="Bookman Old Style" w:cs="Arial"/>
          <w:sz w:val="24"/>
          <w:szCs w:val="24"/>
        </w:rPr>
        <w:t>% du montant global  des revenus directs  (</w:t>
      </w:r>
      <w:r w:rsidRPr="00F0771B">
        <w:rPr>
          <w:rFonts w:ascii="Bookman Old Style" w:hAnsi="Bookman Old Style" w:cs="Arial"/>
          <w:b/>
          <w:sz w:val="24"/>
          <w:szCs w:val="24"/>
        </w:rPr>
        <w:t>324 342</w:t>
      </w:r>
      <w:r w:rsidRPr="00F0771B">
        <w:rPr>
          <w:rFonts w:ascii="Bookman Old Style" w:hAnsi="Bookman Old Style" w:cs="Arial"/>
          <w:sz w:val="24"/>
          <w:szCs w:val="24"/>
        </w:rPr>
        <w:t> milliards)  qui serait destinée aux régions productrices. Alors, la répartition de ces transferts obéit-elle à quelle loi ?</w:t>
      </w:r>
    </w:p>
    <w:p w:rsidR="00F0771B" w:rsidRPr="00F0771B" w:rsidRDefault="00DA3018" w:rsidP="00F0771B">
      <w:pPr>
        <w:pStyle w:val="Paragraphedeliste"/>
        <w:numPr>
          <w:ilvl w:val="0"/>
          <w:numId w:val="25"/>
        </w:numPr>
        <w:tabs>
          <w:tab w:val="clear" w:pos="5223"/>
        </w:tabs>
        <w:autoSpaceDE w:val="0"/>
        <w:autoSpaceDN w:val="0"/>
        <w:adjustRightInd w:val="0"/>
        <w:spacing w:after="0"/>
        <w:rPr>
          <w:rFonts w:ascii="Bookman Old Style" w:eastAsia="Times New Roman" w:hAnsi="Bookman Old Style" w:cs="Arial"/>
          <w:bCs/>
          <w:sz w:val="24"/>
          <w:szCs w:val="24"/>
          <w:lang w:eastAsia="fr-FR"/>
        </w:rPr>
      </w:pPr>
      <w:r w:rsidRPr="00F0771B">
        <w:rPr>
          <w:rFonts w:ascii="Bookman Old Style" w:hAnsi="Bookman Old Style" w:cs="Arial"/>
          <w:sz w:val="24"/>
          <w:szCs w:val="24"/>
        </w:rPr>
        <w:t xml:space="preserve">en investissement, les revenus pétroliers alloués sont de </w:t>
      </w:r>
      <w:r w:rsidRPr="00F0771B">
        <w:rPr>
          <w:rFonts w:ascii="Bookman Old Style" w:hAnsi="Bookman Old Style" w:cs="Arial"/>
          <w:b/>
          <w:sz w:val="24"/>
          <w:szCs w:val="24"/>
        </w:rPr>
        <w:t>97,895</w:t>
      </w:r>
      <w:r w:rsidRPr="00F0771B">
        <w:rPr>
          <w:rFonts w:ascii="Bookman Old Style" w:hAnsi="Bookman Old Style" w:cs="Arial"/>
          <w:sz w:val="24"/>
          <w:szCs w:val="24"/>
        </w:rPr>
        <w:t xml:space="preserve"> milliards de FCFA contre </w:t>
      </w:r>
      <w:r w:rsidRPr="00F0771B">
        <w:rPr>
          <w:rFonts w:ascii="Bookman Old Style" w:hAnsi="Bookman Old Style" w:cs="Arial"/>
          <w:b/>
          <w:sz w:val="24"/>
          <w:szCs w:val="24"/>
        </w:rPr>
        <w:t>122,070</w:t>
      </w:r>
      <w:r w:rsidRPr="00F0771B">
        <w:rPr>
          <w:rFonts w:ascii="Bookman Old Style" w:hAnsi="Bookman Old Style" w:cs="Arial"/>
          <w:sz w:val="24"/>
          <w:szCs w:val="24"/>
        </w:rPr>
        <w:t xml:space="preserve"> milliards de FCFA en 2014 et répartis respectivement comme suit :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Justice </w:t>
      </w:r>
      <w:r w:rsidRPr="00F0771B">
        <w:rPr>
          <w:rFonts w:ascii="Bookman Old Style" w:hAnsi="Bookman Old Style" w:cs="Arial"/>
          <w:b/>
          <w:sz w:val="24"/>
          <w:szCs w:val="24"/>
        </w:rPr>
        <w:t>976,911</w:t>
      </w:r>
      <w:r w:rsidRPr="00F0771B">
        <w:rPr>
          <w:rFonts w:ascii="Bookman Old Style" w:hAnsi="Bookman Old Style" w:cs="Arial"/>
          <w:sz w:val="24"/>
          <w:szCs w:val="24"/>
        </w:rPr>
        <w:t xml:space="preserve"> millions en 2015 contre zéro (0)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Administration du Territoire &amp; Sécurité </w:t>
      </w:r>
      <w:r w:rsidRPr="00F0771B">
        <w:rPr>
          <w:rFonts w:ascii="Bookman Old Style" w:hAnsi="Bookman Old Style" w:cs="Arial"/>
          <w:b/>
          <w:sz w:val="24"/>
          <w:szCs w:val="24"/>
        </w:rPr>
        <w:t>955, 418</w:t>
      </w:r>
      <w:r w:rsidRPr="00F0771B">
        <w:rPr>
          <w:rFonts w:ascii="Bookman Old Style" w:hAnsi="Bookman Old Style" w:cs="Arial"/>
          <w:sz w:val="24"/>
          <w:szCs w:val="24"/>
        </w:rPr>
        <w:t xml:space="preserve"> millions contre 0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Défense Nationale </w:t>
      </w:r>
      <w:r w:rsidRPr="00F0771B">
        <w:rPr>
          <w:rFonts w:ascii="Bookman Old Style" w:hAnsi="Bookman Old Style" w:cs="Arial"/>
          <w:b/>
          <w:sz w:val="24"/>
          <w:szCs w:val="24"/>
        </w:rPr>
        <w:t>9,125</w:t>
      </w:r>
      <w:r w:rsidRPr="00F0771B">
        <w:rPr>
          <w:rFonts w:ascii="Bookman Old Style" w:hAnsi="Bookman Old Style" w:cs="Arial"/>
          <w:sz w:val="24"/>
          <w:szCs w:val="24"/>
        </w:rPr>
        <w:t xml:space="preserve"> milliards  contre zéro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Education Nationale </w:t>
      </w:r>
      <w:r w:rsidRPr="00F0771B">
        <w:rPr>
          <w:rFonts w:ascii="Bookman Old Style" w:hAnsi="Bookman Old Style" w:cs="Arial"/>
          <w:b/>
          <w:sz w:val="24"/>
          <w:szCs w:val="24"/>
        </w:rPr>
        <w:t>2,388</w:t>
      </w:r>
      <w:r w:rsidRPr="00F0771B">
        <w:rPr>
          <w:rFonts w:ascii="Bookman Old Style" w:hAnsi="Bookman Old Style" w:cs="Arial"/>
          <w:sz w:val="24"/>
          <w:szCs w:val="24"/>
        </w:rPr>
        <w:t xml:space="preserve"> milliards de FCFA en 2015 contre </w:t>
      </w:r>
      <w:r w:rsidRPr="00F0771B">
        <w:rPr>
          <w:rFonts w:ascii="Bookman Old Style" w:hAnsi="Bookman Old Style" w:cs="Arial"/>
          <w:b/>
          <w:sz w:val="24"/>
          <w:szCs w:val="24"/>
        </w:rPr>
        <w:t>2,682</w:t>
      </w:r>
      <w:r w:rsidRPr="00F0771B">
        <w:rPr>
          <w:rFonts w:ascii="Bookman Old Style" w:hAnsi="Bookman Old Style" w:cs="Arial"/>
          <w:sz w:val="24"/>
          <w:szCs w:val="24"/>
        </w:rPr>
        <w:t xml:space="preserve"> milliards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Santé </w:t>
      </w:r>
      <w:r w:rsidRPr="00F0771B">
        <w:rPr>
          <w:rFonts w:ascii="Bookman Old Style" w:hAnsi="Bookman Old Style" w:cs="Arial"/>
          <w:b/>
          <w:sz w:val="24"/>
          <w:szCs w:val="24"/>
        </w:rPr>
        <w:t>6,224</w:t>
      </w:r>
      <w:r w:rsidRPr="00F0771B">
        <w:rPr>
          <w:rFonts w:ascii="Bookman Old Style" w:hAnsi="Bookman Old Style" w:cs="Arial"/>
          <w:sz w:val="24"/>
          <w:szCs w:val="24"/>
        </w:rPr>
        <w:t xml:space="preserve"> milliards de FCFA contre </w:t>
      </w:r>
      <w:r w:rsidRPr="00F0771B">
        <w:rPr>
          <w:rFonts w:ascii="Bookman Old Style" w:hAnsi="Bookman Old Style" w:cs="Arial"/>
          <w:b/>
          <w:sz w:val="24"/>
          <w:szCs w:val="24"/>
        </w:rPr>
        <w:t>15,581</w:t>
      </w:r>
      <w:r w:rsidRPr="00F0771B">
        <w:rPr>
          <w:rFonts w:ascii="Bookman Old Style" w:hAnsi="Bookman Old Style" w:cs="Arial"/>
          <w:sz w:val="24"/>
          <w:szCs w:val="24"/>
        </w:rPr>
        <w:t xml:space="preserve"> milliards de FCFA en 2014, l’Action Sociale </w:t>
      </w:r>
      <w:r w:rsidRPr="00F0771B">
        <w:rPr>
          <w:rFonts w:ascii="Bookman Old Style" w:hAnsi="Bookman Old Style" w:cs="Arial"/>
          <w:b/>
          <w:sz w:val="24"/>
          <w:szCs w:val="24"/>
        </w:rPr>
        <w:t>1,043</w:t>
      </w:r>
      <w:r w:rsidRPr="00F0771B">
        <w:rPr>
          <w:rFonts w:ascii="Bookman Old Style" w:hAnsi="Bookman Old Style" w:cs="Arial"/>
          <w:sz w:val="24"/>
          <w:szCs w:val="24"/>
        </w:rPr>
        <w:t xml:space="preserve"> milliards contre 0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Agriculture &amp; Environnement </w:t>
      </w:r>
      <w:r w:rsidRPr="00F0771B">
        <w:rPr>
          <w:rFonts w:ascii="Bookman Old Style" w:hAnsi="Bookman Old Style" w:cs="Arial"/>
          <w:b/>
          <w:sz w:val="24"/>
          <w:szCs w:val="24"/>
        </w:rPr>
        <w:t>5,945</w:t>
      </w:r>
      <w:r w:rsidRPr="00F0771B">
        <w:rPr>
          <w:rFonts w:ascii="Bookman Old Style" w:hAnsi="Bookman Old Style" w:cs="Arial"/>
          <w:sz w:val="24"/>
          <w:szCs w:val="24"/>
        </w:rPr>
        <w:t xml:space="preserve"> milliards de FCFA contre </w:t>
      </w:r>
      <w:r w:rsidRPr="00F0771B">
        <w:rPr>
          <w:rFonts w:ascii="Bookman Old Style" w:hAnsi="Bookman Old Style" w:cs="Arial"/>
          <w:b/>
          <w:sz w:val="24"/>
          <w:szCs w:val="24"/>
        </w:rPr>
        <w:t>1,598</w:t>
      </w:r>
      <w:r w:rsidRPr="00F0771B">
        <w:rPr>
          <w:rFonts w:ascii="Bookman Old Style" w:hAnsi="Bookman Old Style" w:cs="Arial"/>
          <w:sz w:val="24"/>
          <w:szCs w:val="24"/>
        </w:rPr>
        <w:t xml:space="preserve"> milliards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lastRenderedPageBreak/>
        <w:t xml:space="preserve">● Elevage et Hydraulique </w:t>
      </w:r>
      <w:r w:rsidRPr="00F0771B">
        <w:rPr>
          <w:rFonts w:ascii="Bookman Old Style" w:hAnsi="Bookman Old Style" w:cs="Arial"/>
          <w:b/>
          <w:sz w:val="24"/>
          <w:szCs w:val="24"/>
        </w:rPr>
        <w:t>5,595</w:t>
      </w:r>
      <w:r w:rsidRPr="00F0771B">
        <w:rPr>
          <w:rFonts w:ascii="Bookman Old Style" w:hAnsi="Bookman Old Style" w:cs="Arial"/>
          <w:sz w:val="24"/>
          <w:szCs w:val="24"/>
        </w:rPr>
        <w:t xml:space="preserve"> milliards de FCFA contre </w:t>
      </w:r>
      <w:r w:rsidRPr="00F0771B">
        <w:rPr>
          <w:rFonts w:ascii="Bookman Old Style" w:hAnsi="Bookman Old Style" w:cs="Arial"/>
          <w:b/>
          <w:sz w:val="24"/>
          <w:szCs w:val="24"/>
        </w:rPr>
        <w:t>3,700</w:t>
      </w:r>
      <w:r w:rsidRPr="00F0771B">
        <w:rPr>
          <w:rFonts w:ascii="Bookman Old Style" w:hAnsi="Bookman Old Style" w:cs="Arial"/>
          <w:sz w:val="24"/>
          <w:szCs w:val="24"/>
        </w:rPr>
        <w:t xml:space="preserve"> milliards de FCFA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Economie &amp; Commerce </w:t>
      </w:r>
      <w:r w:rsidRPr="00F0771B">
        <w:rPr>
          <w:rFonts w:ascii="Bookman Old Style" w:hAnsi="Bookman Old Style" w:cs="Arial"/>
          <w:b/>
          <w:sz w:val="24"/>
          <w:szCs w:val="24"/>
        </w:rPr>
        <w:t>2,035</w:t>
      </w:r>
      <w:r w:rsidRPr="00F0771B">
        <w:rPr>
          <w:rFonts w:ascii="Bookman Old Style" w:hAnsi="Bookman Old Style" w:cs="Arial"/>
          <w:sz w:val="24"/>
          <w:szCs w:val="24"/>
        </w:rPr>
        <w:t xml:space="preserve"> milliards de FCFA contre 0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Infrastructures, Transports et Aviation </w:t>
      </w:r>
      <w:r w:rsidRPr="00F0771B">
        <w:rPr>
          <w:rFonts w:ascii="Bookman Old Style" w:hAnsi="Bookman Old Style" w:cs="Arial"/>
          <w:b/>
          <w:sz w:val="24"/>
          <w:szCs w:val="24"/>
        </w:rPr>
        <w:t>53,739</w:t>
      </w:r>
      <w:r w:rsidRPr="00F0771B">
        <w:rPr>
          <w:rFonts w:ascii="Bookman Old Style" w:hAnsi="Bookman Old Style" w:cs="Arial"/>
          <w:sz w:val="24"/>
          <w:szCs w:val="24"/>
        </w:rPr>
        <w:t xml:space="preserve"> milliards de FCFA contre </w:t>
      </w:r>
      <w:r w:rsidRPr="00F0771B">
        <w:rPr>
          <w:rFonts w:ascii="Bookman Old Style" w:hAnsi="Bookman Old Style" w:cs="Arial"/>
          <w:b/>
          <w:sz w:val="24"/>
          <w:szCs w:val="24"/>
        </w:rPr>
        <w:t>88,553</w:t>
      </w:r>
      <w:r w:rsidRPr="00F0771B">
        <w:rPr>
          <w:rFonts w:ascii="Bookman Old Style" w:hAnsi="Bookman Old Style" w:cs="Arial"/>
          <w:sz w:val="24"/>
          <w:szCs w:val="24"/>
        </w:rPr>
        <w:t xml:space="preserve"> milliards de FCFA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Poste et Nouvelles Technologies </w:t>
      </w:r>
      <w:r w:rsidRPr="00F0771B">
        <w:rPr>
          <w:rFonts w:ascii="Bookman Old Style" w:hAnsi="Bookman Old Style" w:cs="Arial"/>
          <w:b/>
          <w:sz w:val="24"/>
          <w:szCs w:val="24"/>
        </w:rPr>
        <w:t>425,968</w:t>
      </w:r>
      <w:r w:rsidRPr="00F0771B">
        <w:rPr>
          <w:rFonts w:ascii="Bookman Old Style" w:hAnsi="Bookman Old Style" w:cs="Arial"/>
          <w:sz w:val="24"/>
          <w:szCs w:val="24"/>
        </w:rPr>
        <w:t xml:space="preserve"> millions de FCFA contre 0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Enseignement Supérieur et la Recherche Scientifique </w:t>
      </w:r>
      <w:r w:rsidRPr="00F0771B">
        <w:rPr>
          <w:rFonts w:ascii="Bookman Old Style" w:hAnsi="Bookman Old Style" w:cs="Arial"/>
          <w:b/>
          <w:sz w:val="24"/>
          <w:szCs w:val="24"/>
        </w:rPr>
        <w:t>1,717</w:t>
      </w:r>
      <w:r w:rsidRPr="00F0771B">
        <w:rPr>
          <w:rFonts w:ascii="Bookman Old Style" w:hAnsi="Bookman Old Style" w:cs="Arial"/>
          <w:sz w:val="24"/>
          <w:szCs w:val="24"/>
        </w:rPr>
        <w:t xml:space="preserve"> milliards de FCFA contre </w:t>
      </w:r>
      <w:r w:rsidRPr="00F0771B">
        <w:rPr>
          <w:rFonts w:ascii="Bookman Old Style" w:hAnsi="Bookman Old Style" w:cs="Arial"/>
          <w:b/>
          <w:sz w:val="24"/>
          <w:szCs w:val="24"/>
        </w:rPr>
        <w:t>6,044</w:t>
      </w:r>
      <w:r w:rsidRPr="00F0771B">
        <w:rPr>
          <w:rFonts w:ascii="Bookman Old Style" w:hAnsi="Bookman Old Style" w:cs="Arial"/>
          <w:sz w:val="24"/>
          <w:szCs w:val="24"/>
        </w:rPr>
        <w:t xml:space="preserve"> en 2014 ;</w:t>
      </w:r>
    </w:p>
    <w:p w:rsidR="00DA3018" w:rsidRPr="00F0771B"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Aménagement du Territoire </w:t>
      </w:r>
      <w:r w:rsidRPr="00F0771B">
        <w:rPr>
          <w:rFonts w:ascii="Bookman Old Style" w:hAnsi="Bookman Old Style" w:cs="Arial"/>
          <w:b/>
          <w:sz w:val="24"/>
          <w:szCs w:val="24"/>
        </w:rPr>
        <w:t>3,448</w:t>
      </w:r>
      <w:r w:rsidRPr="00F0771B">
        <w:rPr>
          <w:rFonts w:ascii="Bookman Old Style" w:hAnsi="Bookman Old Style" w:cs="Arial"/>
          <w:sz w:val="24"/>
          <w:szCs w:val="24"/>
        </w:rPr>
        <w:t>milliards de FCFA contre 0 en 2014 ;</w:t>
      </w:r>
    </w:p>
    <w:p w:rsidR="002C06FD" w:rsidRDefault="00DA3018" w:rsidP="00DA3018">
      <w:pPr>
        <w:pStyle w:val="Paragraphedeliste"/>
        <w:autoSpaceDE w:val="0"/>
        <w:autoSpaceDN w:val="0"/>
        <w:adjustRightInd w:val="0"/>
        <w:spacing w:after="0"/>
        <w:ind w:left="0"/>
        <w:rPr>
          <w:rFonts w:ascii="Bookman Old Style" w:hAnsi="Bookman Old Style" w:cs="Arial"/>
          <w:sz w:val="24"/>
          <w:szCs w:val="24"/>
        </w:rPr>
      </w:pPr>
      <w:r w:rsidRPr="00F0771B">
        <w:rPr>
          <w:rFonts w:ascii="Bookman Old Style" w:hAnsi="Bookman Old Style" w:cs="Arial"/>
          <w:sz w:val="24"/>
          <w:szCs w:val="24"/>
        </w:rPr>
        <w:t xml:space="preserve">● Pétrole et Energie </w:t>
      </w:r>
      <w:r w:rsidRPr="00F0771B">
        <w:rPr>
          <w:rFonts w:ascii="Bookman Old Style" w:hAnsi="Bookman Old Style" w:cs="Arial"/>
          <w:b/>
          <w:sz w:val="24"/>
          <w:szCs w:val="24"/>
        </w:rPr>
        <w:t>3,091</w:t>
      </w:r>
      <w:r w:rsidRPr="00F0771B">
        <w:rPr>
          <w:rFonts w:ascii="Bookman Old Style" w:hAnsi="Bookman Old Style" w:cs="Arial"/>
          <w:sz w:val="24"/>
          <w:szCs w:val="24"/>
        </w:rPr>
        <w:t xml:space="preserve"> milliards de FCFA contre </w:t>
      </w:r>
      <w:r w:rsidRPr="00F0771B">
        <w:rPr>
          <w:rFonts w:ascii="Bookman Old Style" w:hAnsi="Bookman Old Style" w:cs="Arial"/>
          <w:b/>
          <w:sz w:val="24"/>
          <w:szCs w:val="24"/>
        </w:rPr>
        <w:t>938</w:t>
      </w:r>
      <w:r w:rsidR="00AC48E4">
        <w:rPr>
          <w:rFonts w:ascii="Bookman Old Style" w:hAnsi="Bookman Old Style" w:cs="Arial"/>
          <w:sz w:val="24"/>
          <w:szCs w:val="24"/>
        </w:rPr>
        <w:t xml:space="preserve"> millions de FCFA en 2014.</w:t>
      </w:r>
    </w:p>
    <w:p w:rsidR="00DA3018" w:rsidRPr="00F0771B" w:rsidRDefault="002C06FD" w:rsidP="00DA3018">
      <w:pPr>
        <w:pStyle w:val="Paragraphedeliste"/>
        <w:autoSpaceDE w:val="0"/>
        <w:autoSpaceDN w:val="0"/>
        <w:adjustRightInd w:val="0"/>
        <w:spacing w:after="0"/>
        <w:ind w:left="0"/>
        <w:rPr>
          <w:rFonts w:ascii="Bookman Old Style" w:hAnsi="Bookman Old Style" w:cs="Arial"/>
          <w:sz w:val="24"/>
          <w:szCs w:val="24"/>
        </w:rPr>
      </w:pPr>
      <w:r>
        <w:rPr>
          <w:rFonts w:ascii="Bookman Old Style" w:hAnsi="Bookman Old Style" w:cs="Arial"/>
          <w:sz w:val="24"/>
          <w:szCs w:val="24"/>
        </w:rPr>
        <w:br/>
      </w:r>
      <w:r w:rsidR="00DA3018" w:rsidRPr="00F0771B">
        <w:rPr>
          <w:rFonts w:ascii="Bookman Old Style" w:hAnsi="Bookman Old Style" w:cs="Arial"/>
          <w:sz w:val="24"/>
          <w:szCs w:val="24"/>
        </w:rPr>
        <w:t xml:space="preserve">Dans le tableau </w:t>
      </w:r>
      <w:proofErr w:type="spellStart"/>
      <w:r w:rsidR="00DA3018" w:rsidRPr="00F0771B">
        <w:rPr>
          <w:rFonts w:ascii="Bookman Old Style" w:hAnsi="Bookman Old Style" w:cs="Arial"/>
          <w:sz w:val="24"/>
          <w:szCs w:val="24"/>
        </w:rPr>
        <w:t>n°IX</w:t>
      </w:r>
      <w:proofErr w:type="spellEnd"/>
      <w:r w:rsidR="00DA3018" w:rsidRPr="00F0771B">
        <w:rPr>
          <w:rFonts w:ascii="Bookman Old Style" w:hAnsi="Bookman Old Style" w:cs="Arial"/>
          <w:sz w:val="24"/>
          <w:szCs w:val="24"/>
        </w:rPr>
        <w:t xml:space="preserve"> du récapitulatif des dépenses du projet de budget 2015, il y a eu une omission du montant alloué à l’action sociale.</w:t>
      </w:r>
    </w:p>
    <w:p w:rsidR="00DA3018" w:rsidRPr="002C06FD"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D’une manière générale, cette présentation amène le Collège à faire quelques observations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pour la préparation du budget 2015, le Collège a reçu avec retard le calendrier des discussions budgétaires, ainsi que les documents afférents à savoir la lettre circulaire du Premier Ministre et le Cadre des Dépenses à Moyen Terme (CDMT)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comme l’année dernière, l’enveloppe des revenus pétroliers alloués aux dépenses des secteurs prioritaires, n’a pas été communiquée pendant les discussions budgétaires malgré les observations du Collège et des secteurs prioritaires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malgré les correspondances adressées au Ministère des Finances et du Budget et celui du pétrole, le Collège n’a pu disposer à temps des projections des revenus pétroliers, ni au modèle des projections et ses mises à jour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le budget du Collège n’apparaît pas explicitement dans une section comme convenu avec le Ministère des Finances et du budget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lastRenderedPageBreak/>
        <w:t>la nécessité exprimée par le Collège de voir présenter les Comptes Spéciaux du Trésor dans un document séparé et annexé au budget général n’est pas observée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le souhait du Collège d’être associé à la répartition des crédits pour s’assurer de l’opérationnalité des infrastructures déjà construites et en cours de construction n’est pas pris en compte par le Ministère des Finances et du Budget ;</w:t>
      </w:r>
    </w:p>
    <w:p w:rsidR="00DA3018" w:rsidRPr="00F0771B" w:rsidRDefault="00DA3018" w:rsidP="00DA3018">
      <w:pPr>
        <w:pStyle w:val="Paragraphedeliste"/>
        <w:numPr>
          <w:ilvl w:val="0"/>
          <w:numId w:val="25"/>
        </w:numPr>
        <w:tabs>
          <w:tab w:val="clear" w:pos="5223"/>
        </w:tabs>
        <w:autoSpaceDE w:val="0"/>
        <w:autoSpaceDN w:val="0"/>
        <w:adjustRightInd w:val="0"/>
        <w:spacing w:after="0"/>
        <w:rPr>
          <w:rFonts w:ascii="Bookman Old Style" w:hAnsi="Bookman Old Style" w:cs="Arial"/>
          <w:sz w:val="24"/>
          <w:szCs w:val="24"/>
        </w:rPr>
      </w:pPr>
      <w:r w:rsidRPr="00F0771B">
        <w:rPr>
          <w:rFonts w:ascii="Bookman Old Style" w:hAnsi="Bookman Old Style" w:cs="Arial"/>
          <w:sz w:val="24"/>
          <w:szCs w:val="24"/>
        </w:rPr>
        <w:t xml:space="preserve">les investissements des Ministères Prioritaires sont de </w:t>
      </w:r>
      <w:r w:rsidRPr="00F0771B">
        <w:rPr>
          <w:rFonts w:ascii="Bookman Old Style" w:hAnsi="Bookman Old Style" w:cs="Arial"/>
          <w:b/>
          <w:sz w:val="24"/>
          <w:szCs w:val="24"/>
        </w:rPr>
        <w:t>97 895 000</w:t>
      </w:r>
      <w:r w:rsidR="003003AC">
        <w:rPr>
          <w:rFonts w:ascii="Bookman Old Style" w:hAnsi="Bookman Old Style" w:cs="Arial"/>
          <w:b/>
          <w:sz w:val="24"/>
          <w:szCs w:val="24"/>
        </w:rPr>
        <w:t> </w:t>
      </w:r>
      <w:r w:rsidRPr="00F0771B">
        <w:rPr>
          <w:rFonts w:ascii="Bookman Old Style" w:hAnsi="Bookman Old Style" w:cs="Arial"/>
          <w:b/>
          <w:sz w:val="24"/>
          <w:szCs w:val="24"/>
        </w:rPr>
        <w:t>000</w:t>
      </w:r>
      <w:r w:rsidR="00252776">
        <w:rPr>
          <w:rFonts w:ascii="Bookman Old Style" w:hAnsi="Bookman Old Style" w:cs="Arial"/>
          <w:b/>
          <w:sz w:val="24"/>
          <w:szCs w:val="24"/>
        </w:rPr>
        <w:t xml:space="preserve">FCFA </w:t>
      </w:r>
      <w:r w:rsidRPr="00F0771B">
        <w:rPr>
          <w:rFonts w:ascii="Bookman Old Style" w:hAnsi="Bookman Old Style" w:cs="Arial"/>
          <w:sz w:val="24"/>
          <w:szCs w:val="24"/>
        </w:rPr>
        <w:t xml:space="preserve">contre </w:t>
      </w:r>
      <w:r w:rsidRPr="00F0771B">
        <w:rPr>
          <w:rFonts w:ascii="Bookman Old Style" w:hAnsi="Bookman Old Style" w:cs="Arial"/>
          <w:b/>
          <w:sz w:val="24"/>
          <w:szCs w:val="24"/>
        </w:rPr>
        <w:t>122 070 905</w:t>
      </w:r>
      <w:r w:rsidR="003003AC">
        <w:rPr>
          <w:rFonts w:ascii="Bookman Old Style" w:hAnsi="Bookman Old Style" w:cs="Arial"/>
          <w:b/>
          <w:sz w:val="24"/>
          <w:szCs w:val="24"/>
        </w:rPr>
        <w:t> </w:t>
      </w:r>
      <w:r w:rsidRPr="00F0771B">
        <w:rPr>
          <w:rFonts w:ascii="Bookman Old Style" w:hAnsi="Bookman Old Style" w:cs="Arial"/>
          <w:b/>
          <w:sz w:val="24"/>
          <w:szCs w:val="24"/>
        </w:rPr>
        <w:t>128</w:t>
      </w:r>
      <w:r w:rsidR="00252776">
        <w:rPr>
          <w:rFonts w:ascii="Bookman Old Style" w:hAnsi="Bookman Old Style" w:cs="Arial"/>
          <w:b/>
          <w:sz w:val="24"/>
          <w:szCs w:val="24"/>
        </w:rPr>
        <w:t xml:space="preserve">FCFA </w:t>
      </w:r>
      <w:r w:rsidRPr="00F0771B">
        <w:rPr>
          <w:rFonts w:ascii="Bookman Old Style" w:hAnsi="Bookman Old Style" w:cs="Arial"/>
          <w:sz w:val="24"/>
          <w:szCs w:val="24"/>
        </w:rPr>
        <w:t xml:space="preserve">en 2014 (LFR) soit un écart de </w:t>
      </w:r>
      <w:r w:rsidRPr="00F0771B">
        <w:rPr>
          <w:rFonts w:ascii="Bookman Old Style" w:hAnsi="Bookman Old Style" w:cs="Arial"/>
          <w:b/>
          <w:sz w:val="24"/>
          <w:szCs w:val="24"/>
        </w:rPr>
        <w:t>-24 175 905</w:t>
      </w:r>
      <w:r w:rsidR="00F0771B">
        <w:rPr>
          <w:rFonts w:ascii="Bookman Old Style" w:hAnsi="Bookman Old Style" w:cs="Arial"/>
          <w:b/>
          <w:sz w:val="24"/>
          <w:szCs w:val="24"/>
        </w:rPr>
        <w:t> </w:t>
      </w:r>
      <w:r w:rsidRPr="00F0771B">
        <w:rPr>
          <w:rFonts w:ascii="Bookman Old Style" w:hAnsi="Bookman Old Style" w:cs="Arial"/>
          <w:b/>
          <w:sz w:val="24"/>
          <w:szCs w:val="24"/>
        </w:rPr>
        <w:t>128</w:t>
      </w:r>
      <w:r w:rsidRPr="005E2FC9">
        <w:rPr>
          <w:rFonts w:ascii="Bookman Old Style" w:hAnsi="Bookman Old Style" w:cs="Arial"/>
          <w:b/>
          <w:sz w:val="24"/>
          <w:szCs w:val="24"/>
        </w:rPr>
        <w:t>FCFA</w:t>
      </w:r>
      <w:r w:rsidRPr="00F0771B">
        <w:rPr>
          <w:rFonts w:ascii="Bookman Old Style" w:hAnsi="Bookman Old Style" w:cs="Arial"/>
          <w:sz w:val="24"/>
          <w:szCs w:val="24"/>
        </w:rPr>
        <w:t>, ce qui est préoccupant car beaucoup de projets en cours financés sur revenus pétroliers se retrouveront sans ressources et certains seront basculés sur le budget ordinaire ce qui perturbera sans nul doute le suivi de l’exécution ;</w:t>
      </w:r>
    </w:p>
    <w:p w:rsidR="00DA3018" w:rsidRPr="00F0771B" w:rsidRDefault="00DA3018" w:rsidP="00DA3018">
      <w:pPr>
        <w:pStyle w:val="Paragraphedeliste"/>
        <w:numPr>
          <w:ilvl w:val="0"/>
          <w:numId w:val="25"/>
        </w:numPr>
        <w:tabs>
          <w:tab w:val="clear" w:pos="5223"/>
        </w:tabs>
        <w:autoSpaceDE w:val="0"/>
        <w:autoSpaceDN w:val="0"/>
        <w:adjustRightInd w:val="0"/>
        <w:spacing w:after="0"/>
        <w:rPr>
          <w:rFonts w:ascii="Bookman Old Style" w:hAnsi="Bookman Old Style" w:cs="Arial"/>
          <w:sz w:val="24"/>
          <w:szCs w:val="24"/>
        </w:rPr>
      </w:pPr>
      <w:r w:rsidRPr="00F0771B">
        <w:rPr>
          <w:rFonts w:ascii="Bookman Old Style" w:hAnsi="Bookman Old Style" w:cs="Arial"/>
          <w:sz w:val="24"/>
          <w:szCs w:val="24"/>
        </w:rPr>
        <w:t xml:space="preserve">le montant des redevances et dividendes pour les champs de Doba est évalué à </w:t>
      </w:r>
      <w:r w:rsidRPr="00F0771B">
        <w:rPr>
          <w:rFonts w:ascii="Bookman Old Style" w:hAnsi="Bookman Old Style" w:cs="Arial"/>
          <w:b/>
          <w:sz w:val="24"/>
          <w:szCs w:val="24"/>
        </w:rPr>
        <w:t>189,581</w:t>
      </w:r>
      <w:r w:rsidRPr="00F0771B">
        <w:rPr>
          <w:rFonts w:ascii="Bookman Old Style" w:hAnsi="Bookman Old Style" w:cs="Arial"/>
          <w:sz w:val="24"/>
          <w:szCs w:val="24"/>
        </w:rPr>
        <w:t xml:space="preserve"> milliards de </w:t>
      </w:r>
      <w:r w:rsidRPr="00F0771B">
        <w:rPr>
          <w:rFonts w:ascii="Bookman Old Style" w:hAnsi="Bookman Old Style" w:cs="Arial"/>
          <w:b/>
          <w:sz w:val="24"/>
          <w:szCs w:val="24"/>
        </w:rPr>
        <w:t>FCFA</w:t>
      </w:r>
      <w:r w:rsidRPr="00F0771B">
        <w:rPr>
          <w:rFonts w:ascii="Bookman Old Style" w:hAnsi="Bookman Old Style" w:cs="Arial"/>
          <w:sz w:val="24"/>
          <w:szCs w:val="24"/>
        </w:rPr>
        <w:t xml:space="preserve">, alors que la répartition des transferts et investissements donne un montant de </w:t>
      </w:r>
      <w:r w:rsidRPr="00F0771B">
        <w:rPr>
          <w:rFonts w:ascii="Bookman Old Style" w:hAnsi="Bookman Old Style" w:cs="Arial"/>
          <w:b/>
          <w:sz w:val="24"/>
          <w:szCs w:val="24"/>
        </w:rPr>
        <w:t>106,995</w:t>
      </w:r>
      <w:r w:rsidRPr="00F0771B">
        <w:rPr>
          <w:rFonts w:ascii="Bookman Old Style" w:hAnsi="Bookman Old Style" w:cs="Arial"/>
          <w:sz w:val="24"/>
          <w:szCs w:val="24"/>
        </w:rPr>
        <w:t xml:space="preserve"> milliards de</w:t>
      </w:r>
      <w:r w:rsidRPr="00F0771B">
        <w:rPr>
          <w:rFonts w:ascii="Bookman Old Style" w:hAnsi="Bookman Old Style" w:cs="Arial"/>
          <w:b/>
          <w:sz w:val="24"/>
          <w:szCs w:val="24"/>
        </w:rPr>
        <w:t xml:space="preserve"> FCFA</w:t>
      </w:r>
      <w:r w:rsidRPr="00F0771B">
        <w:rPr>
          <w:rFonts w:ascii="Bookman Old Style" w:hAnsi="Bookman Old Style" w:cs="Arial"/>
          <w:sz w:val="24"/>
          <w:szCs w:val="24"/>
        </w:rPr>
        <w:t xml:space="preserve">. Cette différence mérite des explications. Selon notre compréhension et surtout suite aux discussions avec le Ministère des Finances et du Budget, même si le prêt </w:t>
      </w:r>
      <w:proofErr w:type="spellStart"/>
      <w:r w:rsidRPr="00F0771B">
        <w:rPr>
          <w:rFonts w:ascii="Bookman Old Style" w:hAnsi="Bookman Old Style" w:cs="Arial"/>
          <w:sz w:val="24"/>
          <w:szCs w:val="24"/>
        </w:rPr>
        <w:t>Glencore</w:t>
      </w:r>
      <w:proofErr w:type="spellEnd"/>
      <w:r w:rsidRPr="00F0771B">
        <w:rPr>
          <w:rFonts w:ascii="Bookman Old Style" w:hAnsi="Bookman Old Style" w:cs="Arial"/>
          <w:sz w:val="24"/>
          <w:szCs w:val="24"/>
        </w:rPr>
        <w:t xml:space="preserve"> prévoit un prélèvement de </w:t>
      </w:r>
      <w:r w:rsidRPr="00F0771B">
        <w:rPr>
          <w:rFonts w:ascii="Bookman Old Style" w:hAnsi="Bookman Old Style" w:cs="Arial"/>
          <w:b/>
          <w:sz w:val="24"/>
          <w:szCs w:val="24"/>
        </w:rPr>
        <w:t>70%</w:t>
      </w:r>
      <w:r w:rsidRPr="00F0771B">
        <w:rPr>
          <w:rFonts w:ascii="Bookman Old Style" w:hAnsi="Bookman Old Style" w:cs="Arial"/>
          <w:sz w:val="24"/>
          <w:szCs w:val="24"/>
        </w:rPr>
        <w:t xml:space="preserve"> de la vente du brut, à quel calcul ces chiffres obéissent </w:t>
      </w:r>
      <w:proofErr w:type="spellStart"/>
      <w:r w:rsidRPr="00F0771B">
        <w:rPr>
          <w:rFonts w:ascii="Bookman Old Style" w:hAnsi="Bookman Old Style" w:cs="Arial"/>
          <w:sz w:val="24"/>
          <w:szCs w:val="24"/>
        </w:rPr>
        <w:t>t-ils</w:t>
      </w:r>
      <w:proofErr w:type="spellEnd"/>
      <w:r w:rsidRPr="00F0771B">
        <w:rPr>
          <w:rFonts w:ascii="Bookman Old Style" w:hAnsi="Bookman Old Style" w:cs="Arial"/>
          <w:sz w:val="24"/>
          <w:szCs w:val="24"/>
        </w:rPr>
        <w:t> ?</w:t>
      </w:r>
    </w:p>
    <w:p w:rsidR="00DA3018" w:rsidRPr="00F0771B" w:rsidRDefault="00DA3018" w:rsidP="00DA3018">
      <w:pPr>
        <w:pStyle w:val="Paragraphedeliste"/>
        <w:numPr>
          <w:ilvl w:val="0"/>
          <w:numId w:val="25"/>
        </w:numPr>
        <w:tabs>
          <w:tab w:val="clear" w:pos="5223"/>
        </w:tabs>
        <w:autoSpaceDE w:val="0"/>
        <w:autoSpaceDN w:val="0"/>
        <w:adjustRightInd w:val="0"/>
        <w:spacing w:after="0"/>
        <w:rPr>
          <w:rFonts w:ascii="Bookman Old Style" w:hAnsi="Bookman Old Style" w:cs="Arial"/>
          <w:sz w:val="24"/>
          <w:szCs w:val="24"/>
        </w:rPr>
      </w:pPr>
      <w:r w:rsidRPr="00F0771B">
        <w:rPr>
          <w:rFonts w:ascii="Bookman Old Style" w:hAnsi="Bookman Old Style" w:cs="Arial"/>
          <w:sz w:val="24"/>
          <w:szCs w:val="24"/>
        </w:rPr>
        <w:t xml:space="preserve">Une autre question à clarifier est de savoir selon quelles lois, les </w:t>
      </w:r>
      <w:r w:rsidRPr="00F0771B">
        <w:rPr>
          <w:rFonts w:ascii="Bookman Old Style" w:hAnsi="Bookman Old Style" w:cs="Arial"/>
          <w:b/>
          <w:sz w:val="24"/>
          <w:szCs w:val="24"/>
        </w:rPr>
        <w:t>134</w:t>
      </w:r>
      <w:r w:rsidRPr="00F0771B">
        <w:rPr>
          <w:rFonts w:ascii="Bookman Old Style" w:hAnsi="Bookman Old Style" w:cs="Arial"/>
          <w:sz w:val="24"/>
          <w:szCs w:val="24"/>
        </w:rPr>
        <w:t>,</w:t>
      </w:r>
      <w:r w:rsidRPr="00F0771B">
        <w:rPr>
          <w:rFonts w:ascii="Bookman Old Style" w:hAnsi="Bookman Old Style" w:cs="Arial"/>
          <w:b/>
          <w:sz w:val="24"/>
          <w:szCs w:val="24"/>
        </w:rPr>
        <w:t>761</w:t>
      </w:r>
      <w:r w:rsidRPr="00F0771B">
        <w:rPr>
          <w:rFonts w:ascii="Bookman Old Style" w:hAnsi="Bookman Old Style" w:cs="Arial"/>
          <w:sz w:val="24"/>
          <w:szCs w:val="24"/>
        </w:rPr>
        <w:t xml:space="preserve"> milliards de </w:t>
      </w:r>
      <w:r w:rsidR="00252776">
        <w:rPr>
          <w:rFonts w:ascii="Bookman Old Style" w:hAnsi="Bookman Old Style" w:cs="Arial"/>
          <w:b/>
          <w:sz w:val="24"/>
          <w:szCs w:val="24"/>
        </w:rPr>
        <w:t xml:space="preserve">FCFA </w:t>
      </w:r>
      <w:r w:rsidRPr="00F0771B">
        <w:rPr>
          <w:rFonts w:ascii="Bookman Old Style" w:hAnsi="Bookman Old Style" w:cs="Arial"/>
          <w:sz w:val="24"/>
          <w:szCs w:val="24"/>
        </w:rPr>
        <w:t>des redevances de la production de nouvelles sociétés sont alloué</w:t>
      </w:r>
      <w:r w:rsidR="00DB6503">
        <w:rPr>
          <w:rFonts w:ascii="Bookman Old Style" w:hAnsi="Bookman Old Style" w:cs="Arial"/>
          <w:sz w:val="24"/>
          <w:szCs w:val="24"/>
        </w:rPr>
        <w:t>e</w:t>
      </w:r>
      <w:r w:rsidRPr="00F0771B">
        <w:rPr>
          <w:rFonts w:ascii="Bookman Old Style" w:hAnsi="Bookman Old Style" w:cs="Arial"/>
          <w:sz w:val="24"/>
          <w:szCs w:val="24"/>
        </w:rPr>
        <w:t>s ? Ne se</w:t>
      </w:r>
      <w:r w:rsidR="00DB6503">
        <w:rPr>
          <w:rFonts w:ascii="Bookman Old Style" w:hAnsi="Bookman Old Style" w:cs="Arial"/>
          <w:sz w:val="24"/>
          <w:szCs w:val="24"/>
        </w:rPr>
        <w:t>rviront-elles</w:t>
      </w:r>
      <w:r w:rsidRPr="00F0771B">
        <w:rPr>
          <w:rFonts w:ascii="Bookman Old Style" w:hAnsi="Bookman Old Style" w:cs="Arial"/>
          <w:sz w:val="24"/>
          <w:szCs w:val="24"/>
        </w:rPr>
        <w:t xml:space="preserve"> pas à financer les secteurs prioritaires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Le Collège constate l’absence de précision concernant les critères de répartition du revenu pétrolier direct entre les transferts et les investissements.</w:t>
      </w:r>
    </w:p>
    <w:p w:rsidR="00DA3018" w:rsidRPr="002C06FD" w:rsidRDefault="00DA3018" w:rsidP="00DA3018">
      <w:pPr>
        <w:spacing w:after="0"/>
        <w:rPr>
          <w:rFonts w:ascii="Bookman Old Style" w:hAnsi="Bookman Old Style"/>
          <w:sz w:val="16"/>
          <w:szCs w:val="16"/>
        </w:rPr>
      </w:pPr>
    </w:p>
    <w:p w:rsidR="00DA3018" w:rsidRPr="00F0771B" w:rsidRDefault="00DA3018" w:rsidP="00DA3018">
      <w:pPr>
        <w:spacing w:after="0"/>
        <w:rPr>
          <w:rFonts w:ascii="Bookman Old Style" w:hAnsi="Bookman Old Style"/>
          <w:sz w:val="24"/>
          <w:szCs w:val="24"/>
        </w:rPr>
      </w:pPr>
      <w:r w:rsidRPr="00F0771B">
        <w:rPr>
          <w:rFonts w:ascii="Bookman Old Style" w:hAnsi="Bookman Old Style"/>
          <w:sz w:val="24"/>
          <w:szCs w:val="24"/>
        </w:rPr>
        <w:t>Suite à ces observations, le Collège recommande ce qui suit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les redevances et les dividendes provenant de la production de nouvelles sociétés </w:t>
      </w:r>
      <w:r w:rsidRPr="00F0771B">
        <w:rPr>
          <w:rFonts w:ascii="Bookman Old Style" w:hAnsi="Bookman Old Style"/>
          <w:b/>
          <w:sz w:val="24"/>
          <w:szCs w:val="24"/>
        </w:rPr>
        <w:t>(CNPCI et CARACAL)</w:t>
      </w:r>
      <w:r w:rsidRPr="00F0771B">
        <w:rPr>
          <w:rFonts w:ascii="Bookman Old Style" w:hAnsi="Bookman Old Style"/>
          <w:sz w:val="24"/>
          <w:szCs w:val="24"/>
        </w:rPr>
        <w:t xml:space="preserve"> respectent l’article 8 de la Loi </w:t>
      </w:r>
      <w:r w:rsidRPr="00F0771B">
        <w:rPr>
          <w:rFonts w:ascii="Bookman Old Style" w:hAnsi="Bookman Old Style"/>
          <w:b/>
          <w:sz w:val="24"/>
          <w:szCs w:val="24"/>
        </w:rPr>
        <w:t>n°002/PR/2014</w:t>
      </w:r>
      <w:r w:rsidRPr="00F0771B">
        <w:rPr>
          <w:rFonts w:ascii="Bookman Old Style" w:hAnsi="Bookman Old Style"/>
          <w:sz w:val="24"/>
          <w:szCs w:val="24"/>
        </w:rPr>
        <w:t xml:space="preserve"> portant gestion des revenus pétroliers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lastRenderedPageBreak/>
        <w:t>la section soit ouverte par rapport au budget du Collège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des critères clairs soient définis pour la répartition du revenu direct entre les transferts et les investissements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les affectations des revenus pétroliers directs soient présentées dans un document séparé, annexé au budget général ;</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les </w:t>
      </w:r>
      <w:r w:rsidRPr="00F0771B">
        <w:rPr>
          <w:rFonts w:ascii="Bookman Old Style" w:hAnsi="Bookman Old Style"/>
          <w:b/>
          <w:sz w:val="24"/>
          <w:szCs w:val="24"/>
        </w:rPr>
        <w:t>134,761</w:t>
      </w:r>
      <w:r w:rsidRPr="00F0771B">
        <w:rPr>
          <w:rFonts w:ascii="Bookman Old Style" w:hAnsi="Bookman Old Style"/>
          <w:sz w:val="24"/>
          <w:szCs w:val="24"/>
        </w:rPr>
        <w:t xml:space="preserve"> milliards des redevances et dividendes de la production de nouvelles sociétés soient répartis selon l’article 8 de la Loi </w:t>
      </w:r>
      <w:r w:rsidRPr="00F0771B">
        <w:rPr>
          <w:rFonts w:ascii="Bookman Old Style" w:hAnsi="Bookman Old Style"/>
          <w:b/>
          <w:sz w:val="24"/>
          <w:szCs w:val="24"/>
        </w:rPr>
        <w:t>n°002/PR/2014 </w:t>
      </w:r>
      <w:r w:rsidRPr="00F0771B">
        <w:rPr>
          <w:rFonts w:ascii="Bookman Old Style" w:hAnsi="Bookman Old Style"/>
          <w:sz w:val="24"/>
          <w:szCs w:val="24"/>
        </w:rPr>
        <w:t>;</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le Ministère des Finances et du Budget revoit les dispositions de la Convention entre le Gouvernement de la République du Tchad et </w:t>
      </w:r>
      <w:proofErr w:type="spellStart"/>
      <w:r w:rsidRPr="00F0771B">
        <w:rPr>
          <w:rFonts w:ascii="Bookman Old Style" w:hAnsi="Bookman Old Style"/>
          <w:sz w:val="24"/>
          <w:szCs w:val="24"/>
        </w:rPr>
        <w:t>Glencore</w:t>
      </w:r>
      <w:proofErr w:type="spellEnd"/>
      <w:r w:rsidRPr="00F0771B">
        <w:rPr>
          <w:rFonts w:ascii="Bookman Old Style" w:hAnsi="Bookman Old Style"/>
          <w:sz w:val="24"/>
          <w:szCs w:val="24"/>
        </w:rPr>
        <w:t xml:space="preserve"> pour être en harmonie avec l’article 8 de la Loi </w:t>
      </w:r>
      <w:r w:rsidRPr="00F0771B">
        <w:rPr>
          <w:rFonts w:ascii="Bookman Old Style" w:hAnsi="Bookman Old Style"/>
          <w:b/>
          <w:sz w:val="24"/>
          <w:szCs w:val="24"/>
        </w:rPr>
        <w:t>n°002/PR/2014</w:t>
      </w:r>
      <w:r w:rsidRPr="00F0771B">
        <w:rPr>
          <w:rFonts w:ascii="Bookman Old Style" w:hAnsi="Bookman Old Style"/>
          <w:sz w:val="24"/>
          <w:szCs w:val="24"/>
        </w:rPr>
        <w:t xml:space="preserve"> ou la Loi </w:t>
      </w:r>
      <w:r w:rsidRPr="00F0771B">
        <w:rPr>
          <w:rFonts w:ascii="Bookman Old Style" w:hAnsi="Bookman Old Style"/>
          <w:b/>
          <w:sz w:val="24"/>
          <w:szCs w:val="24"/>
        </w:rPr>
        <w:t>n°002/PR/2006 </w:t>
      </w:r>
      <w:r w:rsidRPr="00F0771B">
        <w:rPr>
          <w:rFonts w:ascii="Bookman Old Style" w:hAnsi="Bookman Old Style"/>
          <w:sz w:val="24"/>
          <w:szCs w:val="24"/>
        </w:rPr>
        <w:t>;</w:t>
      </w:r>
    </w:p>
    <w:p w:rsidR="00DA3018" w:rsidRPr="00F0771B" w:rsidRDefault="00DA3018" w:rsidP="00DA3018">
      <w:pPr>
        <w:pStyle w:val="Paragraphedeliste"/>
        <w:numPr>
          <w:ilvl w:val="0"/>
          <w:numId w:val="25"/>
        </w:numPr>
        <w:tabs>
          <w:tab w:val="clear" w:pos="5223"/>
        </w:tabs>
        <w:spacing w:after="0"/>
        <w:rPr>
          <w:rFonts w:ascii="Bookman Old Style" w:hAnsi="Bookman Old Style"/>
          <w:sz w:val="24"/>
          <w:szCs w:val="24"/>
        </w:rPr>
      </w:pPr>
      <w:r w:rsidRPr="00F0771B">
        <w:rPr>
          <w:rFonts w:ascii="Bookman Old Style" w:hAnsi="Bookman Old Style"/>
          <w:sz w:val="24"/>
          <w:szCs w:val="24"/>
        </w:rPr>
        <w:t xml:space="preserve">les 5% de la Région de Koud-Alwa respectent les procédures de la Loi </w:t>
      </w:r>
      <w:r w:rsidRPr="00F0771B">
        <w:rPr>
          <w:rFonts w:ascii="Bookman Old Style" w:hAnsi="Bookman Old Style"/>
          <w:b/>
          <w:sz w:val="24"/>
          <w:szCs w:val="24"/>
        </w:rPr>
        <w:t>n°002/PR/2014</w:t>
      </w:r>
      <w:r w:rsidRPr="00F0771B">
        <w:rPr>
          <w:rFonts w:ascii="Bookman Old Style" w:hAnsi="Bookman Old Style"/>
          <w:sz w:val="24"/>
          <w:szCs w:val="24"/>
        </w:rPr>
        <w:t xml:space="preserve"> aussi bien que les autres Régions Productrices.    </w:t>
      </w:r>
    </w:p>
    <w:p w:rsidR="00DA3018" w:rsidRPr="00271ADA" w:rsidRDefault="00DA3018" w:rsidP="00DA3018">
      <w:pPr>
        <w:tabs>
          <w:tab w:val="clear" w:pos="5223"/>
        </w:tabs>
        <w:spacing w:after="0"/>
        <w:jc w:val="left"/>
        <w:rPr>
          <w:rFonts w:ascii="Bookman Old Style" w:hAnsi="Bookman Old Style"/>
          <w:b/>
          <w:sz w:val="16"/>
          <w:szCs w:val="16"/>
        </w:rPr>
      </w:pPr>
    </w:p>
    <w:p w:rsidR="00DA3018" w:rsidRPr="00F0771B" w:rsidRDefault="00DA3018" w:rsidP="00DA3018">
      <w:pPr>
        <w:tabs>
          <w:tab w:val="clear" w:pos="5223"/>
        </w:tabs>
        <w:spacing w:after="0"/>
        <w:jc w:val="left"/>
        <w:rPr>
          <w:rFonts w:ascii="Bookman Old Style" w:hAnsi="Bookman Old Style"/>
          <w:b/>
          <w:sz w:val="24"/>
          <w:szCs w:val="24"/>
        </w:rPr>
      </w:pPr>
      <w:r w:rsidRPr="00F0771B">
        <w:rPr>
          <w:rFonts w:ascii="Bookman Old Style" w:hAnsi="Bookman Old Style"/>
          <w:b/>
          <w:sz w:val="24"/>
          <w:szCs w:val="24"/>
        </w:rPr>
        <w:t xml:space="preserve">VI. Contrôle sur </w:t>
      </w:r>
      <w:r w:rsidR="00F958B4" w:rsidRPr="00F0771B">
        <w:rPr>
          <w:rFonts w:ascii="Bookman Old Style" w:hAnsi="Bookman Old Style"/>
          <w:b/>
          <w:sz w:val="24"/>
          <w:szCs w:val="24"/>
        </w:rPr>
        <w:t>site des investissements financé</w:t>
      </w:r>
      <w:r w:rsidRPr="00F0771B">
        <w:rPr>
          <w:rFonts w:ascii="Bookman Old Style" w:hAnsi="Bookman Old Style"/>
          <w:b/>
          <w:sz w:val="24"/>
          <w:szCs w:val="24"/>
        </w:rPr>
        <w:t>s sur les ressources pétrolières</w:t>
      </w:r>
    </w:p>
    <w:p w:rsidR="00DA3018" w:rsidRPr="00F0771B" w:rsidRDefault="002C06FD" w:rsidP="00DA3018">
      <w:pPr>
        <w:tabs>
          <w:tab w:val="clear" w:pos="5223"/>
        </w:tabs>
        <w:spacing w:after="0"/>
        <w:jc w:val="left"/>
        <w:rPr>
          <w:rFonts w:ascii="Bookman Old Style" w:hAnsi="Bookman Old Style"/>
          <w:sz w:val="24"/>
          <w:szCs w:val="24"/>
        </w:rPr>
      </w:pPr>
      <w:r w:rsidRPr="00271ADA">
        <w:rPr>
          <w:rFonts w:ascii="Bookman Old Style" w:hAnsi="Bookman Old Style"/>
          <w:b/>
          <w:sz w:val="16"/>
          <w:szCs w:val="16"/>
        </w:rPr>
        <w:br/>
      </w:r>
      <w:r w:rsidR="00DA3018" w:rsidRPr="00F0771B">
        <w:rPr>
          <w:rFonts w:ascii="Bookman Old Style" w:hAnsi="Bookman Old Style"/>
          <w:sz w:val="24"/>
          <w:szCs w:val="24"/>
        </w:rPr>
        <w:t>Faute de moyens financiers, le collège n’a pas pu effectuer de missions sur sites des investissements financés sur les revenus pétroliers au courant de l’année 2014.</w:t>
      </w:r>
    </w:p>
    <w:p w:rsidR="00DA3018" w:rsidRPr="00F0771B" w:rsidRDefault="00DA3018" w:rsidP="00DA3018">
      <w:pPr>
        <w:tabs>
          <w:tab w:val="clear" w:pos="5223"/>
          <w:tab w:val="left" w:pos="2104"/>
        </w:tabs>
        <w:spacing w:after="0"/>
        <w:jc w:val="left"/>
        <w:rPr>
          <w:rFonts w:ascii="Bookman Old Style" w:hAnsi="Bookman Old Style"/>
          <w:b/>
          <w:sz w:val="24"/>
          <w:szCs w:val="24"/>
        </w:rPr>
      </w:pPr>
      <w:r w:rsidRPr="00F0771B">
        <w:rPr>
          <w:rFonts w:ascii="Bookman Old Style" w:hAnsi="Bookman Old Style"/>
          <w:b/>
          <w:sz w:val="24"/>
          <w:szCs w:val="24"/>
        </w:rPr>
        <w:tab/>
      </w:r>
    </w:p>
    <w:p w:rsidR="006B535A" w:rsidRPr="00F0771B" w:rsidRDefault="006B535A" w:rsidP="006B535A">
      <w:pPr>
        <w:tabs>
          <w:tab w:val="clear" w:pos="5223"/>
          <w:tab w:val="left" w:pos="3736"/>
        </w:tabs>
        <w:rPr>
          <w:rFonts w:ascii="Bookman Old Style" w:hAnsi="Bookman Old Style" w:cs="Times New Roman"/>
          <w:sz w:val="24"/>
          <w:szCs w:val="24"/>
        </w:rPr>
      </w:pPr>
    </w:p>
    <w:p w:rsidR="00DA3018" w:rsidRPr="00F0771B" w:rsidRDefault="00DA3018" w:rsidP="006B535A">
      <w:pPr>
        <w:tabs>
          <w:tab w:val="clear" w:pos="5223"/>
          <w:tab w:val="left" w:pos="3736"/>
        </w:tabs>
        <w:rPr>
          <w:rFonts w:ascii="Bookman Old Style" w:hAnsi="Bookman Old Style" w:cs="Times New Roman"/>
          <w:sz w:val="24"/>
          <w:szCs w:val="24"/>
        </w:rPr>
      </w:pPr>
    </w:p>
    <w:p w:rsidR="00DA3018" w:rsidRDefault="00DA3018" w:rsidP="006B535A">
      <w:pPr>
        <w:tabs>
          <w:tab w:val="clear" w:pos="5223"/>
          <w:tab w:val="left" w:pos="3736"/>
        </w:tabs>
        <w:rPr>
          <w:rFonts w:ascii="Arial Narrow" w:hAnsi="Arial Narrow" w:cs="Times New Roman"/>
          <w:sz w:val="24"/>
          <w:szCs w:val="24"/>
        </w:rPr>
      </w:pPr>
    </w:p>
    <w:p w:rsidR="00DA3018" w:rsidRDefault="00DA3018" w:rsidP="006B535A">
      <w:pPr>
        <w:tabs>
          <w:tab w:val="clear" w:pos="5223"/>
          <w:tab w:val="left" w:pos="3736"/>
        </w:tabs>
        <w:rPr>
          <w:rFonts w:ascii="Arial Narrow" w:hAnsi="Arial Narrow" w:cs="Times New Roman"/>
          <w:sz w:val="24"/>
          <w:szCs w:val="24"/>
        </w:rPr>
      </w:pPr>
    </w:p>
    <w:p w:rsidR="00DA3018" w:rsidRDefault="00DA3018" w:rsidP="006B535A">
      <w:pPr>
        <w:tabs>
          <w:tab w:val="clear" w:pos="5223"/>
          <w:tab w:val="left" w:pos="3736"/>
        </w:tabs>
        <w:rPr>
          <w:rFonts w:ascii="Arial Narrow" w:hAnsi="Arial Narrow" w:cs="Times New Roman"/>
          <w:sz w:val="24"/>
          <w:szCs w:val="24"/>
        </w:rPr>
      </w:pPr>
    </w:p>
    <w:p w:rsidR="00DA3018" w:rsidRDefault="00DA3018" w:rsidP="006B535A">
      <w:pPr>
        <w:tabs>
          <w:tab w:val="clear" w:pos="5223"/>
          <w:tab w:val="left" w:pos="3736"/>
        </w:tabs>
        <w:rPr>
          <w:rFonts w:ascii="Arial Narrow" w:hAnsi="Arial Narrow" w:cs="Times New Roman"/>
          <w:sz w:val="24"/>
          <w:szCs w:val="24"/>
        </w:rPr>
      </w:pPr>
    </w:p>
    <w:p w:rsidR="00DA3018" w:rsidRDefault="00DA3018" w:rsidP="006B535A">
      <w:pPr>
        <w:tabs>
          <w:tab w:val="clear" w:pos="5223"/>
          <w:tab w:val="left" w:pos="3736"/>
        </w:tabs>
        <w:rPr>
          <w:rFonts w:ascii="Arial Narrow" w:hAnsi="Arial Narrow" w:cs="Times New Roman"/>
          <w:sz w:val="24"/>
          <w:szCs w:val="24"/>
        </w:rPr>
      </w:pPr>
    </w:p>
    <w:p w:rsidR="00DA3018" w:rsidRDefault="00DA3018" w:rsidP="006B535A">
      <w:pPr>
        <w:tabs>
          <w:tab w:val="clear" w:pos="5223"/>
          <w:tab w:val="left" w:pos="3736"/>
        </w:tabs>
        <w:rPr>
          <w:rFonts w:ascii="Arial Narrow" w:hAnsi="Arial Narrow" w:cs="Times New Roman"/>
          <w:sz w:val="24"/>
          <w:szCs w:val="24"/>
        </w:rPr>
      </w:pPr>
    </w:p>
    <w:p w:rsidR="00C56247" w:rsidRDefault="00DA3018" w:rsidP="000210AD">
      <w:pPr>
        <w:tabs>
          <w:tab w:val="clear" w:pos="5223"/>
          <w:tab w:val="left" w:pos="2104"/>
        </w:tabs>
        <w:spacing w:after="0"/>
        <w:jc w:val="center"/>
        <w:rPr>
          <w:rFonts w:ascii="Bookman Old Style" w:hAnsi="Bookman Old Style"/>
          <w:b/>
          <w:sz w:val="24"/>
          <w:szCs w:val="24"/>
        </w:rPr>
      </w:pPr>
      <w:r w:rsidRPr="005D76ED">
        <w:rPr>
          <w:rFonts w:ascii="Bookman Old Style" w:hAnsi="Bookman Old Style"/>
          <w:b/>
          <w:sz w:val="24"/>
          <w:szCs w:val="24"/>
        </w:rPr>
        <w:lastRenderedPageBreak/>
        <w:t>CONCLUSION GENERAL</w:t>
      </w:r>
      <w:r w:rsidR="00F958B4">
        <w:rPr>
          <w:rFonts w:ascii="Bookman Old Style" w:hAnsi="Bookman Old Style"/>
          <w:b/>
          <w:sz w:val="24"/>
          <w:szCs w:val="24"/>
        </w:rPr>
        <w:t>E</w:t>
      </w:r>
    </w:p>
    <w:p w:rsidR="00416D8F" w:rsidRPr="00416D8F" w:rsidRDefault="00416D8F" w:rsidP="00DA3018">
      <w:pPr>
        <w:tabs>
          <w:tab w:val="clear" w:pos="5223"/>
          <w:tab w:val="left" w:pos="2104"/>
        </w:tabs>
        <w:spacing w:after="0"/>
        <w:jc w:val="left"/>
        <w:rPr>
          <w:rFonts w:ascii="Bookman Old Style" w:hAnsi="Bookman Old Style"/>
          <w:b/>
          <w:sz w:val="24"/>
          <w:szCs w:val="24"/>
        </w:rPr>
      </w:pPr>
    </w:p>
    <w:p w:rsidR="00DA3018" w:rsidRDefault="00DA3018" w:rsidP="00DA3018">
      <w:pPr>
        <w:spacing w:after="0"/>
        <w:rPr>
          <w:rFonts w:ascii="Bookman Old Style" w:hAnsi="Bookman Old Style"/>
          <w:sz w:val="24"/>
          <w:szCs w:val="24"/>
        </w:rPr>
      </w:pPr>
      <w:r>
        <w:rPr>
          <w:rFonts w:ascii="Bookman Old Style" w:hAnsi="Bookman Old Style"/>
          <w:sz w:val="24"/>
          <w:szCs w:val="24"/>
        </w:rPr>
        <w:t>L’exercice 2014 aura été marqué par une baisse de  production du brut des champs de Doba de l’ordre de 3% par rapport à 2013, et d’une chute libre des prix du baril de pétrole jamais atteints depuis presque dix ans, entrainant de sérieuse tension de trésorerie qui commence à se faire ressentir à tous les niveaux de l’Etat.</w:t>
      </w:r>
    </w:p>
    <w:p w:rsidR="00DA3018" w:rsidRPr="002C06FD" w:rsidRDefault="00DA3018" w:rsidP="00DA3018">
      <w:pPr>
        <w:spacing w:after="0"/>
        <w:rPr>
          <w:rFonts w:ascii="Bookman Old Style" w:hAnsi="Bookman Old Style"/>
          <w:sz w:val="16"/>
          <w:szCs w:val="16"/>
        </w:rPr>
      </w:pPr>
    </w:p>
    <w:p w:rsidR="00DA3018" w:rsidRDefault="00DA3018" w:rsidP="00DA3018">
      <w:pPr>
        <w:spacing w:after="0"/>
        <w:rPr>
          <w:rFonts w:ascii="Bookman Old Style" w:hAnsi="Bookman Old Style"/>
          <w:sz w:val="24"/>
          <w:szCs w:val="24"/>
        </w:rPr>
      </w:pPr>
      <w:r>
        <w:rPr>
          <w:rFonts w:ascii="Bookman Old Style" w:hAnsi="Bookman Old Style"/>
          <w:sz w:val="24"/>
          <w:szCs w:val="24"/>
        </w:rPr>
        <w:t xml:space="preserve">En effet, la production totale du </w:t>
      </w:r>
      <w:proofErr w:type="spellStart"/>
      <w:r>
        <w:rPr>
          <w:rFonts w:ascii="Bookman Old Style" w:hAnsi="Bookman Old Style"/>
          <w:sz w:val="24"/>
          <w:szCs w:val="24"/>
        </w:rPr>
        <w:t>pétrolebrut</w:t>
      </w:r>
      <w:proofErr w:type="spellEnd"/>
      <w:r>
        <w:rPr>
          <w:rFonts w:ascii="Bookman Old Style" w:hAnsi="Bookman Old Style"/>
          <w:sz w:val="24"/>
          <w:szCs w:val="24"/>
        </w:rPr>
        <w:t xml:space="preserve"> des champs de Doba en 2014, est de </w:t>
      </w:r>
      <w:r w:rsidR="00C56247">
        <w:rPr>
          <w:rFonts w:ascii="Bookman Old Style" w:hAnsi="Bookman Old Style"/>
          <w:b/>
          <w:sz w:val="24"/>
          <w:szCs w:val="24"/>
        </w:rPr>
        <w:t xml:space="preserve">28 720 </w:t>
      </w:r>
      <w:r w:rsidRPr="00F96FC1">
        <w:rPr>
          <w:rFonts w:ascii="Bookman Old Style" w:hAnsi="Bookman Old Style"/>
          <w:b/>
          <w:sz w:val="24"/>
          <w:szCs w:val="24"/>
        </w:rPr>
        <w:t xml:space="preserve">239 </w:t>
      </w:r>
      <w:r w:rsidRPr="00C56247">
        <w:rPr>
          <w:rFonts w:ascii="Bookman Old Style" w:hAnsi="Bookman Old Style"/>
          <w:sz w:val="24"/>
          <w:szCs w:val="24"/>
        </w:rPr>
        <w:t>barils</w:t>
      </w:r>
      <w:r>
        <w:rPr>
          <w:rFonts w:ascii="Bookman Old Style" w:hAnsi="Bookman Old Style"/>
          <w:sz w:val="24"/>
          <w:szCs w:val="24"/>
        </w:rPr>
        <w:t xml:space="preserve"> contre </w:t>
      </w:r>
      <w:r w:rsidRPr="00F96FC1">
        <w:rPr>
          <w:rFonts w:ascii="Bookman Old Style" w:hAnsi="Bookman Old Style"/>
          <w:b/>
          <w:sz w:val="24"/>
          <w:szCs w:val="24"/>
        </w:rPr>
        <w:t xml:space="preserve">29 793 108 </w:t>
      </w:r>
      <w:proofErr w:type="spellStart"/>
      <w:r w:rsidRPr="00C56247">
        <w:rPr>
          <w:rFonts w:ascii="Bookman Old Style" w:hAnsi="Bookman Old Style"/>
          <w:sz w:val="24"/>
          <w:szCs w:val="24"/>
        </w:rPr>
        <w:t>barils</w:t>
      </w:r>
      <w:r w:rsidRPr="00F96FC1">
        <w:rPr>
          <w:rFonts w:ascii="Bookman Old Style" w:hAnsi="Bookman Old Style"/>
          <w:sz w:val="24"/>
          <w:szCs w:val="24"/>
        </w:rPr>
        <w:t>e</w:t>
      </w:r>
      <w:r>
        <w:rPr>
          <w:rFonts w:ascii="Bookman Old Style" w:hAnsi="Bookman Old Style"/>
          <w:sz w:val="24"/>
          <w:szCs w:val="24"/>
        </w:rPr>
        <w:t>n</w:t>
      </w:r>
      <w:proofErr w:type="spellEnd"/>
      <w:r>
        <w:rPr>
          <w:rFonts w:ascii="Bookman Old Style" w:hAnsi="Bookman Old Style"/>
          <w:sz w:val="24"/>
          <w:szCs w:val="24"/>
        </w:rPr>
        <w:t xml:space="preserve"> 2013. Seulement 4ans avant soit en 2010, la production totale du brut était encore à </w:t>
      </w:r>
      <w:r w:rsidRPr="00F96FC1">
        <w:rPr>
          <w:rFonts w:ascii="Bookman Old Style" w:hAnsi="Bookman Old Style"/>
          <w:b/>
          <w:sz w:val="24"/>
          <w:szCs w:val="24"/>
        </w:rPr>
        <w:t xml:space="preserve">44 704 911 </w:t>
      </w:r>
      <w:r w:rsidRPr="00C56247">
        <w:rPr>
          <w:rFonts w:ascii="Bookman Old Style" w:hAnsi="Bookman Old Style"/>
          <w:sz w:val="24"/>
          <w:szCs w:val="24"/>
        </w:rPr>
        <w:t>barils</w:t>
      </w:r>
      <w:r>
        <w:rPr>
          <w:rFonts w:ascii="Bookman Old Style" w:hAnsi="Bookman Old Style"/>
          <w:sz w:val="24"/>
          <w:szCs w:val="24"/>
        </w:rPr>
        <w:t>. On peut alors en déduire que la baisse entre 2010 et 2014 est de</w:t>
      </w:r>
      <w:r w:rsidRPr="00F96FC1">
        <w:rPr>
          <w:rFonts w:ascii="Bookman Old Style" w:hAnsi="Bookman Old Style"/>
          <w:b/>
          <w:sz w:val="24"/>
          <w:szCs w:val="24"/>
        </w:rPr>
        <w:t xml:space="preserve"> 35,76%</w:t>
      </w:r>
      <w:r>
        <w:rPr>
          <w:rFonts w:ascii="Bookman Old Style" w:hAnsi="Bookman Old Style"/>
          <w:b/>
          <w:sz w:val="24"/>
          <w:szCs w:val="24"/>
        </w:rPr>
        <w:t xml:space="preserve">. </w:t>
      </w:r>
      <w:r w:rsidRPr="003F5AC7">
        <w:rPr>
          <w:rFonts w:ascii="Bookman Old Style" w:hAnsi="Bookman Old Style"/>
          <w:sz w:val="24"/>
          <w:szCs w:val="24"/>
        </w:rPr>
        <w:t>Ce qui parait énorme par rapport à ce laps de temps</w:t>
      </w:r>
      <w:r>
        <w:rPr>
          <w:rFonts w:ascii="Bookman Old Style" w:hAnsi="Bookman Old Style"/>
          <w:sz w:val="24"/>
          <w:szCs w:val="24"/>
        </w:rPr>
        <w:t xml:space="preserve">. Pour l’année 2014, la </w:t>
      </w:r>
      <w:r w:rsidRPr="00A52A5C">
        <w:rPr>
          <w:rFonts w:ascii="Bookman Old Style" w:hAnsi="Bookman Old Style"/>
          <w:b/>
          <w:sz w:val="24"/>
          <w:szCs w:val="24"/>
        </w:rPr>
        <w:t>production</w:t>
      </w:r>
      <w:r>
        <w:rPr>
          <w:rFonts w:ascii="Bookman Old Style" w:hAnsi="Bookman Old Style"/>
          <w:sz w:val="24"/>
          <w:szCs w:val="24"/>
        </w:rPr>
        <w:t xml:space="preserve"> pétrolière totale de </w:t>
      </w:r>
      <w:r w:rsidRPr="00A52A5C">
        <w:rPr>
          <w:rFonts w:ascii="Bookman Old Style" w:hAnsi="Bookman Old Style"/>
          <w:b/>
          <w:sz w:val="24"/>
          <w:szCs w:val="24"/>
        </w:rPr>
        <w:t>tous les champs</w:t>
      </w:r>
      <w:r>
        <w:rPr>
          <w:rFonts w:ascii="Bookman Old Style" w:hAnsi="Bookman Old Style"/>
          <w:sz w:val="24"/>
          <w:szCs w:val="24"/>
        </w:rPr>
        <w:t xml:space="preserve"> s’élève à</w:t>
      </w:r>
      <w:r w:rsidRPr="003F5AC7">
        <w:rPr>
          <w:rFonts w:ascii="Bookman Old Style" w:hAnsi="Bookman Old Style"/>
          <w:b/>
          <w:sz w:val="24"/>
          <w:szCs w:val="24"/>
        </w:rPr>
        <w:t xml:space="preserve"> 38 722 443 </w:t>
      </w:r>
      <w:proofErr w:type="spellStart"/>
      <w:r w:rsidRPr="00C56247">
        <w:rPr>
          <w:rFonts w:ascii="Bookman Old Style" w:hAnsi="Bookman Old Style"/>
          <w:sz w:val="24"/>
          <w:szCs w:val="24"/>
        </w:rPr>
        <w:t>barils</w:t>
      </w:r>
      <w:r w:rsidRPr="00A52A5C">
        <w:rPr>
          <w:rFonts w:ascii="Bookman Old Style" w:hAnsi="Bookman Old Style"/>
          <w:sz w:val="24"/>
          <w:szCs w:val="24"/>
        </w:rPr>
        <w:t>dont</w:t>
      </w:r>
      <w:proofErr w:type="spellEnd"/>
      <w:r w:rsidRPr="00A52A5C">
        <w:rPr>
          <w:rFonts w:ascii="Bookman Old Style" w:hAnsi="Bookman Old Style"/>
          <w:sz w:val="24"/>
          <w:szCs w:val="24"/>
        </w:rPr>
        <w:t xml:space="preserve"> consortium</w:t>
      </w:r>
      <w:r w:rsidR="00C56247">
        <w:rPr>
          <w:rFonts w:ascii="Bookman Old Style" w:hAnsi="Bookman Old Style"/>
          <w:sz w:val="24"/>
          <w:szCs w:val="24"/>
        </w:rPr>
        <w:t xml:space="preserve"> ESSO </w:t>
      </w:r>
      <w:r w:rsidR="00C56247" w:rsidRPr="00C56247">
        <w:rPr>
          <w:rFonts w:ascii="Bookman Old Style" w:hAnsi="Bookman Old Style"/>
          <w:b/>
          <w:sz w:val="24"/>
          <w:szCs w:val="24"/>
        </w:rPr>
        <w:t>74</w:t>
      </w:r>
      <w:r w:rsidRPr="00C56247">
        <w:rPr>
          <w:rFonts w:ascii="Bookman Old Style" w:hAnsi="Bookman Old Style"/>
          <w:b/>
          <w:sz w:val="24"/>
          <w:szCs w:val="24"/>
        </w:rPr>
        <w:t>%</w:t>
      </w:r>
      <w:r>
        <w:rPr>
          <w:rFonts w:ascii="Bookman Old Style" w:hAnsi="Bookman Old Style"/>
          <w:sz w:val="24"/>
          <w:szCs w:val="24"/>
        </w:rPr>
        <w:t xml:space="preserve">, CNPCI </w:t>
      </w:r>
      <w:r w:rsidRPr="00C56247">
        <w:rPr>
          <w:rFonts w:ascii="Bookman Old Style" w:hAnsi="Bookman Old Style"/>
          <w:b/>
          <w:sz w:val="24"/>
          <w:szCs w:val="24"/>
        </w:rPr>
        <w:t>15%</w:t>
      </w:r>
      <w:r>
        <w:rPr>
          <w:rFonts w:ascii="Bookman Old Style" w:hAnsi="Bookman Old Style"/>
          <w:sz w:val="24"/>
          <w:szCs w:val="24"/>
        </w:rPr>
        <w:t xml:space="preserve"> et CARACAL </w:t>
      </w:r>
      <w:r w:rsidRPr="00C56247">
        <w:rPr>
          <w:rFonts w:ascii="Bookman Old Style" w:hAnsi="Bookman Old Style"/>
          <w:b/>
          <w:sz w:val="24"/>
          <w:szCs w:val="24"/>
        </w:rPr>
        <w:t>11%</w:t>
      </w:r>
      <w:r>
        <w:rPr>
          <w:rFonts w:ascii="Bookman Old Style" w:hAnsi="Bookman Old Style"/>
          <w:sz w:val="24"/>
          <w:szCs w:val="24"/>
        </w:rPr>
        <w:t xml:space="preserve">. Ce qui représente environ une production de </w:t>
      </w:r>
      <w:r w:rsidRPr="00A52A5C">
        <w:rPr>
          <w:rFonts w:ascii="Bookman Old Style" w:hAnsi="Bookman Old Style"/>
          <w:b/>
          <w:sz w:val="24"/>
          <w:szCs w:val="24"/>
        </w:rPr>
        <w:t>106.088 barils</w:t>
      </w:r>
      <w:r>
        <w:rPr>
          <w:rFonts w:ascii="Bookman Old Style" w:hAnsi="Bookman Old Style"/>
          <w:b/>
          <w:sz w:val="24"/>
          <w:szCs w:val="24"/>
        </w:rPr>
        <w:t xml:space="preserve">/jour. </w:t>
      </w:r>
      <w:r w:rsidRPr="00A52A5C">
        <w:rPr>
          <w:rFonts w:ascii="Bookman Old Style" w:hAnsi="Bookman Old Style"/>
          <w:sz w:val="24"/>
          <w:szCs w:val="24"/>
        </w:rPr>
        <w:t>C</w:t>
      </w:r>
      <w:r>
        <w:rPr>
          <w:rFonts w:ascii="Bookman Old Style" w:hAnsi="Bookman Old Style"/>
          <w:sz w:val="24"/>
          <w:szCs w:val="24"/>
        </w:rPr>
        <w:t xml:space="preserve">omparée </w:t>
      </w:r>
      <w:proofErr w:type="spellStart"/>
      <w:r>
        <w:rPr>
          <w:rFonts w:ascii="Bookman Old Style" w:hAnsi="Bookman Old Style"/>
          <w:sz w:val="24"/>
          <w:szCs w:val="24"/>
        </w:rPr>
        <w:t>àla</w:t>
      </w:r>
      <w:proofErr w:type="spellEnd"/>
      <w:r>
        <w:rPr>
          <w:rFonts w:ascii="Bookman Old Style" w:hAnsi="Bookman Old Style"/>
          <w:sz w:val="24"/>
          <w:szCs w:val="24"/>
        </w:rPr>
        <w:t xml:space="preserve"> production de l’année 2005 où le Tchad a enregistré la plus grande production de son histoire soit </w:t>
      </w:r>
      <w:r w:rsidRPr="003917F4">
        <w:rPr>
          <w:rFonts w:ascii="Bookman Old Style" w:hAnsi="Bookman Old Style"/>
          <w:b/>
          <w:sz w:val="24"/>
          <w:szCs w:val="24"/>
        </w:rPr>
        <w:t>213 000 barils/jour</w:t>
      </w:r>
      <w:r>
        <w:rPr>
          <w:rFonts w:ascii="Bookman Old Style" w:hAnsi="Bookman Old Style"/>
          <w:sz w:val="24"/>
          <w:szCs w:val="24"/>
        </w:rPr>
        <w:t>, la baisse est de</w:t>
      </w:r>
      <w:r w:rsidRPr="003917F4">
        <w:rPr>
          <w:rFonts w:ascii="Bookman Old Style" w:hAnsi="Bookman Old Style"/>
          <w:b/>
          <w:sz w:val="24"/>
          <w:szCs w:val="24"/>
        </w:rPr>
        <w:t>49</w:t>
      </w:r>
      <w:proofErr w:type="gramStart"/>
      <w:r w:rsidRPr="003917F4">
        <w:rPr>
          <w:rFonts w:ascii="Bookman Old Style" w:hAnsi="Bookman Old Style"/>
          <w:b/>
          <w:sz w:val="24"/>
          <w:szCs w:val="24"/>
        </w:rPr>
        <w:t>,3</w:t>
      </w:r>
      <w:proofErr w:type="gramEnd"/>
      <w:r w:rsidRPr="003917F4">
        <w:rPr>
          <w:rFonts w:ascii="Bookman Old Style" w:hAnsi="Bookman Old Style"/>
          <w:b/>
          <w:sz w:val="24"/>
          <w:szCs w:val="24"/>
        </w:rPr>
        <w:t>%</w:t>
      </w:r>
      <w:r>
        <w:rPr>
          <w:rFonts w:ascii="Bookman Old Style" w:hAnsi="Bookman Old Style"/>
          <w:sz w:val="24"/>
          <w:szCs w:val="24"/>
        </w:rPr>
        <w:t xml:space="preserve">  en 2014 malgré :</w:t>
      </w:r>
    </w:p>
    <w:p w:rsidR="00C56247" w:rsidRPr="002C06FD" w:rsidRDefault="00C56247" w:rsidP="00DA3018">
      <w:pPr>
        <w:spacing w:after="0"/>
        <w:rPr>
          <w:rFonts w:ascii="Bookman Old Style" w:hAnsi="Bookman Old Style"/>
          <w:sz w:val="16"/>
          <w:szCs w:val="16"/>
        </w:rPr>
      </w:pPr>
    </w:p>
    <w:p w:rsidR="00DA3018" w:rsidRDefault="00DA3018" w:rsidP="00DA3018">
      <w:pPr>
        <w:pStyle w:val="Paragraphedeliste"/>
        <w:numPr>
          <w:ilvl w:val="0"/>
          <w:numId w:val="25"/>
        </w:numPr>
        <w:spacing w:after="0"/>
        <w:rPr>
          <w:rFonts w:ascii="Bookman Old Style" w:hAnsi="Bookman Old Style"/>
          <w:sz w:val="24"/>
          <w:szCs w:val="24"/>
        </w:rPr>
      </w:pPr>
      <w:r>
        <w:rPr>
          <w:rFonts w:ascii="Bookman Old Style" w:hAnsi="Bookman Old Style"/>
          <w:sz w:val="24"/>
          <w:szCs w:val="24"/>
        </w:rPr>
        <w:t>la découverte et l’exploitation de nouveaux champs de pétrole un peu partout dans le pays ;</w:t>
      </w:r>
    </w:p>
    <w:p w:rsidR="00DA3018" w:rsidRDefault="00DA3018" w:rsidP="00DA3018">
      <w:pPr>
        <w:pStyle w:val="Paragraphedeliste"/>
        <w:numPr>
          <w:ilvl w:val="0"/>
          <w:numId w:val="25"/>
        </w:numPr>
        <w:spacing w:after="0"/>
        <w:rPr>
          <w:rFonts w:ascii="Bookman Old Style" w:hAnsi="Bookman Old Style"/>
          <w:sz w:val="24"/>
          <w:szCs w:val="24"/>
        </w:rPr>
      </w:pPr>
      <w:r>
        <w:rPr>
          <w:rFonts w:ascii="Bookman Old Style" w:hAnsi="Bookman Old Style"/>
          <w:sz w:val="24"/>
          <w:szCs w:val="24"/>
        </w:rPr>
        <w:t>Le forage de nouveaux puits par dizaine chaque année ;</w:t>
      </w:r>
    </w:p>
    <w:p w:rsidR="00DA3018" w:rsidRDefault="00DA3018" w:rsidP="00DA3018">
      <w:pPr>
        <w:pStyle w:val="Paragraphedeliste"/>
        <w:numPr>
          <w:ilvl w:val="0"/>
          <w:numId w:val="25"/>
        </w:numPr>
        <w:spacing w:after="0"/>
        <w:rPr>
          <w:rFonts w:ascii="Bookman Old Style" w:hAnsi="Bookman Old Style"/>
          <w:sz w:val="24"/>
          <w:szCs w:val="24"/>
        </w:rPr>
      </w:pPr>
      <w:r>
        <w:rPr>
          <w:rFonts w:ascii="Bookman Old Style" w:hAnsi="Bookman Old Style"/>
          <w:sz w:val="24"/>
          <w:szCs w:val="24"/>
        </w:rPr>
        <w:t>la multiplication des sociétés pétrolières sur le territoire national ;</w:t>
      </w:r>
    </w:p>
    <w:p w:rsidR="00DA3018" w:rsidRDefault="00DA3018" w:rsidP="00DA3018">
      <w:pPr>
        <w:pStyle w:val="Paragraphedeliste"/>
        <w:numPr>
          <w:ilvl w:val="0"/>
          <w:numId w:val="25"/>
        </w:numPr>
        <w:spacing w:after="0"/>
        <w:rPr>
          <w:rFonts w:ascii="Bookman Old Style" w:hAnsi="Bookman Old Style"/>
          <w:sz w:val="24"/>
          <w:szCs w:val="24"/>
        </w:rPr>
      </w:pPr>
      <w:r>
        <w:rPr>
          <w:rFonts w:ascii="Bookman Old Style" w:hAnsi="Bookman Old Style"/>
          <w:sz w:val="24"/>
          <w:szCs w:val="24"/>
        </w:rPr>
        <w:t>les nouvelles techniques mises en place par le Consortium Esso pour limiter la teneur d’eau dans l’extraction du pétrole brute;</w:t>
      </w:r>
    </w:p>
    <w:p w:rsidR="00DA3018" w:rsidRDefault="00DA3018" w:rsidP="00DA3018">
      <w:pPr>
        <w:pStyle w:val="Paragraphedeliste"/>
        <w:numPr>
          <w:ilvl w:val="0"/>
          <w:numId w:val="25"/>
        </w:numPr>
        <w:spacing w:after="0"/>
        <w:rPr>
          <w:rFonts w:ascii="Bookman Old Style" w:hAnsi="Bookman Old Style"/>
          <w:sz w:val="24"/>
          <w:szCs w:val="24"/>
        </w:rPr>
      </w:pPr>
      <w:r>
        <w:rPr>
          <w:rFonts w:ascii="Bookman Old Style" w:hAnsi="Bookman Old Style"/>
          <w:sz w:val="24"/>
          <w:szCs w:val="24"/>
        </w:rPr>
        <w:t>Une augmentation de la capacité d’injection du volume d’eau ;</w:t>
      </w:r>
    </w:p>
    <w:p w:rsidR="00DA3018" w:rsidRDefault="00DA3018" w:rsidP="00DA3018">
      <w:pPr>
        <w:pStyle w:val="Paragraphedeliste"/>
        <w:numPr>
          <w:ilvl w:val="0"/>
          <w:numId w:val="25"/>
        </w:numPr>
        <w:spacing w:after="0"/>
        <w:rPr>
          <w:rFonts w:ascii="Bookman Old Style" w:hAnsi="Bookman Old Style"/>
          <w:sz w:val="24"/>
          <w:szCs w:val="24"/>
        </w:rPr>
      </w:pPr>
      <w:r>
        <w:rPr>
          <w:rFonts w:ascii="Bookman Old Style" w:hAnsi="Bookman Old Style"/>
          <w:sz w:val="24"/>
          <w:szCs w:val="24"/>
        </w:rPr>
        <w:t xml:space="preserve">Les simulations des puits qui ont permis une augmentation de </w:t>
      </w:r>
      <w:r w:rsidRPr="005B6F33">
        <w:rPr>
          <w:rFonts w:ascii="Bookman Old Style" w:hAnsi="Bookman Old Style"/>
          <w:b/>
          <w:sz w:val="24"/>
          <w:szCs w:val="24"/>
        </w:rPr>
        <w:t>4,2kbh</w:t>
      </w:r>
      <w:r w:rsidRPr="005B6F33">
        <w:rPr>
          <w:rFonts w:ascii="Bookman Old Style" w:hAnsi="Bookman Old Style"/>
          <w:sz w:val="24"/>
          <w:szCs w:val="24"/>
        </w:rPr>
        <w:t xml:space="preserve"> dans la production</w:t>
      </w:r>
      <w:r>
        <w:rPr>
          <w:rFonts w:ascii="Bookman Old Style" w:hAnsi="Bookman Old Style"/>
          <w:sz w:val="24"/>
          <w:szCs w:val="24"/>
        </w:rPr>
        <w:t> ;</w:t>
      </w:r>
    </w:p>
    <w:p w:rsidR="00DA3018" w:rsidRPr="003917F4" w:rsidRDefault="00DA3018" w:rsidP="00DA3018">
      <w:pPr>
        <w:pStyle w:val="Paragraphedeliste"/>
        <w:numPr>
          <w:ilvl w:val="0"/>
          <w:numId w:val="25"/>
        </w:numPr>
        <w:spacing w:after="0"/>
        <w:rPr>
          <w:rFonts w:ascii="Bookman Old Style" w:hAnsi="Bookman Old Style"/>
          <w:sz w:val="24"/>
          <w:szCs w:val="24"/>
        </w:rPr>
      </w:pPr>
      <w:r>
        <w:rPr>
          <w:rFonts w:ascii="Bookman Old Style" w:hAnsi="Bookman Old Style"/>
          <w:sz w:val="24"/>
          <w:szCs w:val="24"/>
        </w:rPr>
        <w:t xml:space="preserve"> Des initiatives de réduction des coûts par des techniques </w:t>
      </w:r>
      <w:proofErr w:type="spellStart"/>
      <w:r>
        <w:rPr>
          <w:rFonts w:ascii="Bookman Old Style" w:hAnsi="Bookman Old Style"/>
          <w:sz w:val="24"/>
          <w:szCs w:val="24"/>
        </w:rPr>
        <w:t>plusappropriées</w:t>
      </w:r>
      <w:proofErr w:type="spellEnd"/>
      <w:r>
        <w:rPr>
          <w:rFonts w:ascii="Bookman Old Style" w:hAnsi="Bookman Old Style"/>
          <w:sz w:val="24"/>
          <w:szCs w:val="24"/>
        </w:rPr>
        <w:t>.</w:t>
      </w:r>
    </w:p>
    <w:p w:rsidR="00DA3018" w:rsidRPr="00271ADA" w:rsidRDefault="00DA3018" w:rsidP="00DA3018">
      <w:pPr>
        <w:spacing w:after="0"/>
        <w:rPr>
          <w:rFonts w:ascii="Bookman Old Style" w:hAnsi="Bookman Old Style"/>
          <w:sz w:val="16"/>
          <w:szCs w:val="16"/>
        </w:rPr>
      </w:pPr>
    </w:p>
    <w:p w:rsidR="00DA3018" w:rsidRDefault="00DA3018" w:rsidP="00DA3018">
      <w:pPr>
        <w:spacing w:after="0"/>
        <w:rPr>
          <w:rFonts w:ascii="Bookman Old Style" w:hAnsi="Bookman Old Style"/>
          <w:sz w:val="24"/>
          <w:szCs w:val="24"/>
        </w:rPr>
      </w:pPr>
      <w:r>
        <w:rPr>
          <w:rFonts w:ascii="Bookman Old Style" w:hAnsi="Bookman Old Style"/>
          <w:sz w:val="24"/>
          <w:szCs w:val="24"/>
        </w:rPr>
        <w:t xml:space="preserve">Par ailleurs, l’analyse de la redevance en nature perçue par SHT sur la production de CNPCI et CARACAL, nous donne à peine un taux compris </w:t>
      </w:r>
      <w:r>
        <w:rPr>
          <w:rFonts w:ascii="Bookman Old Style" w:hAnsi="Bookman Old Style"/>
          <w:sz w:val="24"/>
          <w:szCs w:val="24"/>
        </w:rPr>
        <w:lastRenderedPageBreak/>
        <w:t xml:space="preserve">entre 8 et 11% alors que le taux de redevance de partage fixé par la loi et les conventions oscille entre 12,5 à 14,25%. Ce qui nous fait conclure sauf erreur de notre part, qu’il y’a un manque à gagner pour l’Etat quelque part. Le gouvernement ferait mieux de rechercher cet écart. Même si cet écart peut se justifier par le remboursement des prêts </w:t>
      </w:r>
      <w:proofErr w:type="spellStart"/>
      <w:r>
        <w:rPr>
          <w:rFonts w:ascii="Bookman Old Style" w:hAnsi="Bookman Old Style"/>
          <w:sz w:val="24"/>
          <w:szCs w:val="24"/>
        </w:rPr>
        <w:t>Glencore</w:t>
      </w:r>
      <w:proofErr w:type="spellEnd"/>
      <w:r>
        <w:rPr>
          <w:rFonts w:ascii="Bookman Old Style" w:hAnsi="Bookman Old Style"/>
          <w:sz w:val="24"/>
          <w:szCs w:val="24"/>
        </w:rPr>
        <w:t>, il serait intéressant par souci de transparence d’appliquer le principe de traçabilité des opér</w:t>
      </w:r>
      <w:r w:rsidR="002C06FD">
        <w:rPr>
          <w:rFonts w:ascii="Bookman Old Style" w:hAnsi="Bookman Old Style"/>
          <w:sz w:val="24"/>
          <w:szCs w:val="24"/>
        </w:rPr>
        <w:t>ations pour l’opinion publique.</w:t>
      </w:r>
    </w:p>
    <w:p w:rsidR="002C06FD" w:rsidRPr="002C06FD" w:rsidRDefault="002C06FD" w:rsidP="00DA3018">
      <w:pPr>
        <w:spacing w:after="0"/>
        <w:rPr>
          <w:rFonts w:ascii="Bookman Old Style" w:hAnsi="Bookman Old Style"/>
          <w:sz w:val="16"/>
          <w:szCs w:val="16"/>
        </w:rPr>
      </w:pPr>
    </w:p>
    <w:p w:rsidR="00DA3018" w:rsidRDefault="00DA3018" w:rsidP="00DA3018">
      <w:pPr>
        <w:spacing w:after="0"/>
        <w:rPr>
          <w:rFonts w:ascii="Bookman Old Style" w:hAnsi="Bookman Old Style"/>
          <w:sz w:val="24"/>
          <w:szCs w:val="24"/>
        </w:rPr>
      </w:pPr>
      <w:r>
        <w:rPr>
          <w:rFonts w:ascii="Bookman Old Style" w:hAnsi="Bookman Old Style"/>
          <w:sz w:val="24"/>
          <w:szCs w:val="24"/>
        </w:rPr>
        <w:t>Au regard de tous ces éléments d’analyse de nature à rendre de plus en plus difficile l’exercice 2015, comme l’a soulevé le Chef de l’Etat dans son adresse à la nation en fin d’année 2014, nous appelons les différents acteurs notamment à :</w:t>
      </w:r>
    </w:p>
    <w:p w:rsidR="00DA3018" w:rsidRPr="002C06FD" w:rsidRDefault="00DA3018" w:rsidP="00DA3018">
      <w:pPr>
        <w:spacing w:after="0"/>
        <w:rPr>
          <w:rFonts w:ascii="Bookman Old Style" w:hAnsi="Bookman Old Style"/>
          <w:sz w:val="16"/>
          <w:szCs w:val="16"/>
        </w:rPr>
      </w:pPr>
    </w:p>
    <w:p w:rsidR="00DA3018" w:rsidRDefault="00DA3018" w:rsidP="00DA3018">
      <w:pPr>
        <w:pStyle w:val="Paragraphedeliste"/>
        <w:numPr>
          <w:ilvl w:val="0"/>
          <w:numId w:val="38"/>
        </w:numPr>
        <w:spacing w:after="0"/>
        <w:rPr>
          <w:rFonts w:ascii="Bookman Old Style" w:hAnsi="Bookman Old Style"/>
          <w:sz w:val="24"/>
          <w:szCs w:val="24"/>
        </w:rPr>
      </w:pPr>
      <w:r w:rsidRPr="00C72BFE">
        <w:rPr>
          <w:rFonts w:ascii="Bookman Old Style" w:hAnsi="Bookman Old Style"/>
          <w:b/>
          <w:sz w:val="24"/>
          <w:szCs w:val="24"/>
          <w:u w:val="single"/>
        </w:rPr>
        <w:t>Le G</w:t>
      </w:r>
      <w:r>
        <w:rPr>
          <w:rFonts w:ascii="Bookman Old Style" w:hAnsi="Bookman Old Style"/>
          <w:b/>
          <w:sz w:val="24"/>
          <w:szCs w:val="24"/>
          <w:u w:val="single"/>
        </w:rPr>
        <w:t>ouvernement</w:t>
      </w:r>
      <w:r>
        <w:rPr>
          <w:rFonts w:ascii="Bookman Old Style" w:hAnsi="Bookman Old Style"/>
          <w:sz w:val="24"/>
          <w:szCs w:val="24"/>
        </w:rPr>
        <w:t>.</w:t>
      </w:r>
    </w:p>
    <w:p w:rsidR="00DA3018" w:rsidRDefault="00DA3018" w:rsidP="00DA3018">
      <w:pPr>
        <w:pStyle w:val="Paragraphedeliste"/>
        <w:numPr>
          <w:ilvl w:val="0"/>
          <w:numId w:val="39"/>
        </w:numPr>
        <w:spacing w:after="0"/>
        <w:rPr>
          <w:rFonts w:ascii="Bookman Old Style" w:hAnsi="Bookman Old Style"/>
          <w:sz w:val="24"/>
          <w:szCs w:val="24"/>
        </w:rPr>
      </w:pPr>
      <w:r>
        <w:rPr>
          <w:rFonts w:ascii="Bookman Old Style" w:hAnsi="Bookman Old Style"/>
          <w:sz w:val="24"/>
          <w:szCs w:val="24"/>
        </w:rPr>
        <w:t>Procéder à une revue de toutes les infrastructures existantes encours de construct</w:t>
      </w:r>
      <w:r w:rsidR="00DB6503">
        <w:rPr>
          <w:rFonts w:ascii="Bookman Old Style" w:hAnsi="Bookman Old Style"/>
          <w:sz w:val="24"/>
          <w:szCs w:val="24"/>
        </w:rPr>
        <w:t xml:space="preserve">ion et ce, afin de concentrer </w:t>
      </w:r>
      <w:proofErr w:type="spellStart"/>
      <w:r w:rsidR="00DB6503">
        <w:rPr>
          <w:rFonts w:ascii="Bookman Old Style" w:hAnsi="Bookman Old Style"/>
          <w:sz w:val="24"/>
          <w:szCs w:val="24"/>
        </w:rPr>
        <w:t>d</w:t>
      </w:r>
      <w:r>
        <w:rPr>
          <w:rFonts w:ascii="Bookman Old Style" w:hAnsi="Bookman Old Style"/>
          <w:sz w:val="24"/>
          <w:szCs w:val="24"/>
        </w:rPr>
        <w:t>avantaged’efforts</w:t>
      </w:r>
      <w:proofErr w:type="spellEnd"/>
      <w:r>
        <w:rPr>
          <w:rFonts w:ascii="Bookman Old Style" w:hAnsi="Bookman Old Style"/>
          <w:sz w:val="24"/>
          <w:szCs w:val="24"/>
        </w:rPr>
        <w:t xml:space="preserve"> sur ces infrastructures pour leur finition, leur équipement et leur utilisation optimale au profit des populations bénéficiaires, en attendant les jours meilleurs ;</w:t>
      </w:r>
    </w:p>
    <w:p w:rsidR="00DA3018" w:rsidRPr="002C06FD" w:rsidRDefault="00DA3018" w:rsidP="00DA3018">
      <w:pPr>
        <w:pStyle w:val="Paragraphedeliste"/>
        <w:spacing w:after="0"/>
        <w:ind w:left="1080"/>
        <w:rPr>
          <w:rFonts w:ascii="Bookman Old Style" w:hAnsi="Bookman Old Style"/>
          <w:sz w:val="16"/>
          <w:szCs w:val="16"/>
        </w:rPr>
      </w:pPr>
    </w:p>
    <w:p w:rsidR="00DA3018" w:rsidRDefault="00DA3018" w:rsidP="00DA3018">
      <w:pPr>
        <w:pStyle w:val="Paragraphedeliste"/>
        <w:numPr>
          <w:ilvl w:val="0"/>
          <w:numId w:val="39"/>
        </w:numPr>
        <w:spacing w:after="0"/>
        <w:rPr>
          <w:rFonts w:ascii="Bookman Old Style" w:hAnsi="Bookman Old Style"/>
          <w:sz w:val="24"/>
          <w:szCs w:val="24"/>
        </w:rPr>
      </w:pPr>
      <w:r>
        <w:rPr>
          <w:rFonts w:ascii="Bookman Old Style" w:hAnsi="Bookman Old Style"/>
          <w:sz w:val="24"/>
          <w:szCs w:val="24"/>
        </w:rPr>
        <w:t>Rechercher auprès des Sociétés pétrolières qui n’auraient pas respecté leurs engagements auprès de l’Etat, à le faire dans les meilleurs délais pour le recouvrement du manque à gagner ;</w:t>
      </w:r>
    </w:p>
    <w:p w:rsidR="00DA3018" w:rsidRPr="002C06FD" w:rsidRDefault="00DA3018" w:rsidP="00DA3018">
      <w:pPr>
        <w:pStyle w:val="Paragraphedeliste"/>
        <w:rPr>
          <w:rFonts w:ascii="Bookman Old Style" w:hAnsi="Bookman Old Style"/>
          <w:sz w:val="16"/>
          <w:szCs w:val="16"/>
        </w:rPr>
      </w:pPr>
    </w:p>
    <w:p w:rsidR="00DA3018" w:rsidRDefault="00DA3018" w:rsidP="00DA3018">
      <w:pPr>
        <w:pStyle w:val="Paragraphedeliste"/>
        <w:numPr>
          <w:ilvl w:val="0"/>
          <w:numId w:val="39"/>
        </w:numPr>
        <w:spacing w:after="0"/>
        <w:rPr>
          <w:rFonts w:ascii="Bookman Old Style" w:hAnsi="Bookman Old Style"/>
          <w:sz w:val="24"/>
          <w:szCs w:val="24"/>
        </w:rPr>
      </w:pPr>
      <w:r>
        <w:rPr>
          <w:rFonts w:ascii="Bookman Old Style" w:hAnsi="Bookman Old Style"/>
          <w:sz w:val="24"/>
          <w:szCs w:val="24"/>
        </w:rPr>
        <w:t xml:space="preserve">Mettre l’accent sur le développement du secteur hors pétrole notamment le secteur agro- Sylvio-pastoral. Ces potentialités à elles seules constituaient et continuent encore d’être le </w:t>
      </w:r>
      <w:r w:rsidR="00DB6503">
        <w:rPr>
          <w:rFonts w:ascii="Bookman Old Style" w:hAnsi="Bookman Old Style"/>
          <w:sz w:val="24"/>
          <w:szCs w:val="24"/>
        </w:rPr>
        <w:t>terreau dans lequel l’économie t</w:t>
      </w:r>
      <w:r>
        <w:rPr>
          <w:rFonts w:ascii="Bookman Old Style" w:hAnsi="Bookman Old Style"/>
          <w:sz w:val="24"/>
          <w:szCs w:val="24"/>
        </w:rPr>
        <w:t>chadienne peut valablement nourrir son élan de développement ;</w:t>
      </w:r>
    </w:p>
    <w:p w:rsidR="00DA3018" w:rsidRPr="002C06FD" w:rsidRDefault="00DA3018" w:rsidP="00DA3018">
      <w:pPr>
        <w:pStyle w:val="Paragraphedeliste"/>
        <w:rPr>
          <w:rFonts w:ascii="Bookman Old Style" w:hAnsi="Bookman Old Style"/>
          <w:sz w:val="16"/>
          <w:szCs w:val="16"/>
        </w:rPr>
      </w:pPr>
    </w:p>
    <w:p w:rsidR="00DA3018" w:rsidRDefault="00DA3018" w:rsidP="00DA3018">
      <w:pPr>
        <w:pStyle w:val="Paragraphedeliste"/>
        <w:numPr>
          <w:ilvl w:val="0"/>
          <w:numId w:val="39"/>
        </w:numPr>
        <w:spacing w:after="0"/>
        <w:rPr>
          <w:rFonts w:ascii="Bookman Old Style" w:hAnsi="Bookman Old Style"/>
          <w:sz w:val="24"/>
          <w:szCs w:val="24"/>
        </w:rPr>
      </w:pPr>
      <w:r>
        <w:rPr>
          <w:rFonts w:ascii="Bookman Old Style" w:hAnsi="Bookman Old Style"/>
          <w:sz w:val="24"/>
          <w:szCs w:val="24"/>
        </w:rPr>
        <w:t>Investir les maigres ressources pétrolières dans le secteur de l’énergie qui fait peser un lourd fardeau sur l’économie et entrave sa croissance, afin de libérer les volontés de création d’en</w:t>
      </w:r>
      <w:r w:rsidR="00DB6503">
        <w:rPr>
          <w:rFonts w:ascii="Bookman Old Style" w:hAnsi="Bookman Old Style"/>
          <w:sz w:val="24"/>
          <w:szCs w:val="24"/>
        </w:rPr>
        <w:t>treprises dans le secteur privé ;</w:t>
      </w:r>
    </w:p>
    <w:p w:rsidR="00DA3018" w:rsidRPr="002C06FD" w:rsidRDefault="00DA3018" w:rsidP="00DA3018">
      <w:pPr>
        <w:pStyle w:val="Paragraphedeliste"/>
        <w:rPr>
          <w:rFonts w:ascii="Bookman Old Style" w:hAnsi="Bookman Old Style"/>
          <w:sz w:val="16"/>
          <w:szCs w:val="16"/>
        </w:rPr>
      </w:pPr>
    </w:p>
    <w:p w:rsidR="00DA3018" w:rsidRDefault="00DA3018" w:rsidP="00DA3018">
      <w:pPr>
        <w:pStyle w:val="Paragraphedeliste"/>
        <w:numPr>
          <w:ilvl w:val="0"/>
          <w:numId w:val="39"/>
        </w:numPr>
        <w:spacing w:after="0"/>
        <w:rPr>
          <w:rFonts w:ascii="Bookman Old Style" w:hAnsi="Bookman Old Style"/>
          <w:sz w:val="24"/>
          <w:szCs w:val="24"/>
        </w:rPr>
      </w:pPr>
      <w:r>
        <w:rPr>
          <w:rFonts w:ascii="Bookman Old Style" w:hAnsi="Bookman Old Style"/>
          <w:sz w:val="24"/>
          <w:szCs w:val="24"/>
        </w:rPr>
        <w:lastRenderedPageBreak/>
        <w:t>S’attacher en sorte à ce que l’Etat ne puisse pas multiplier de nouveaux projets, compte tenu du déclin naturel qui survient très rapidement dans l</w:t>
      </w:r>
      <w:r w:rsidR="00DB6503">
        <w:rPr>
          <w:rFonts w:ascii="Bookman Old Style" w:hAnsi="Bookman Old Style"/>
          <w:sz w:val="24"/>
          <w:szCs w:val="24"/>
        </w:rPr>
        <w:t>’exploitation de notre pétrole.</w:t>
      </w:r>
    </w:p>
    <w:p w:rsidR="00DA3018" w:rsidRPr="002C06FD" w:rsidRDefault="00DA3018" w:rsidP="00DA3018">
      <w:pPr>
        <w:pStyle w:val="Paragraphedeliste"/>
        <w:spacing w:after="0"/>
        <w:rPr>
          <w:rFonts w:ascii="Bookman Old Style" w:hAnsi="Bookman Old Style"/>
          <w:sz w:val="16"/>
          <w:szCs w:val="16"/>
        </w:rPr>
      </w:pPr>
    </w:p>
    <w:p w:rsidR="00DA3018" w:rsidRPr="008452E4" w:rsidRDefault="00DA3018" w:rsidP="00DA3018">
      <w:pPr>
        <w:pStyle w:val="Paragraphedeliste"/>
        <w:numPr>
          <w:ilvl w:val="0"/>
          <w:numId w:val="38"/>
        </w:numPr>
        <w:spacing w:after="0"/>
        <w:rPr>
          <w:rFonts w:ascii="Bookman Old Style" w:hAnsi="Bookman Old Style"/>
          <w:b/>
          <w:sz w:val="24"/>
          <w:szCs w:val="24"/>
        </w:rPr>
      </w:pPr>
      <w:r w:rsidRPr="008452E4">
        <w:rPr>
          <w:rFonts w:ascii="Bookman Old Style" w:hAnsi="Bookman Old Style"/>
          <w:b/>
          <w:sz w:val="24"/>
          <w:szCs w:val="24"/>
        </w:rPr>
        <w:t>Comités Provisoires de gestion de 5% affectés aux Régions Productrices.</w:t>
      </w:r>
    </w:p>
    <w:p w:rsidR="00DA3018" w:rsidRPr="002C06FD" w:rsidRDefault="00DA3018" w:rsidP="00DA3018">
      <w:pPr>
        <w:spacing w:after="0"/>
        <w:rPr>
          <w:rFonts w:ascii="Bookman Old Style" w:hAnsi="Bookman Old Style"/>
          <w:sz w:val="16"/>
          <w:szCs w:val="16"/>
        </w:rPr>
      </w:pPr>
    </w:p>
    <w:p w:rsidR="00DA3018" w:rsidRPr="00DB6503" w:rsidRDefault="00DA3018" w:rsidP="00DA3018">
      <w:pPr>
        <w:pStyle w:val="Paragraphedeliste"/>
        <w:numPr>
          <w:ilvl w:val="0"/>
          <w:numId w:val="39"/>
        </w:numPr>
        <w:spacing w:after="0"/>
        <w:rPr>
          <w:rFonts w:ascii="Bookman Old Style" w:hAnsi="Bookman Old Style"/>
          <w:sz w:val="24"/>
          <w:szCs w:val="24"/>
        </w:rPr>
      </w:pPr>
      <w:r>
        <w:rPr>
          <w:rFonts w:ascii="Bookman Old Style" w:hAnsi="Bookman Old Style"/>
          <w:sz w:val="24"/>
          <w:szCs w:val="24"/>
        </w:rPr>
        <w:t>Procéder à une revue de toutes les infrastructures existantes encours de construct</w:t>
      </w:r>
      <w:r w:rsidR="00DB6503">
        <w:rPr>
          <w:rFonts w:ascii="Bookman Old Style" w:hAnsi="Bookman Old Style"/>
          <w:sz w:val="24"/>
          <w:szCs w:val="24"/>
        </w:rPr>
        <w:t xml:space="preserve">ion et ce, afin de concentrer </w:t>
      </w:r>
      <w:proofErr w:type="spellStart"/>
      <w:r w:rsidR="00DB6503">
        <w:rPr>
          <w:rFonts w:ascii="Bookman Old Style" w:hAnsi="Bookman Old Style"/>
          <w:sz w:val="24"/>
          <w:szCs w:val="24"/>
        </w:rPr>
        <w:t>d</w:t>
      </w:r>
      <w:r>
        <w:rPr>
          <w:rFonts w:ascii="Bookman Old Style" w:hAnsi="Bookman Old Style"/>
          <w:sz w:val="24"/>
          <w:szCs w:val="24"/>
        </w:rPr>
        <w:t>avantaged’efforts</w:t>
      </w:r>
      <w:proofErr w:type="spellEnd"/>
      <w:r>
        <w:rPr>
          <w:rFonts w:ascii="Bookman Old Style" w:hAnsi="Bookman Old Style"/>
          <w:sz w:val="24"/>
          <w:szCs w:val="24"/>
        </w:rPr>
        <w:t xml:space="preserve"> sur ces infrastructures pour leur finition, leur équipement et leur utilisation optimale au profit des populations bénéficiaires, en</w:t>
      </w:r>
      <w:r w:rsidR="00DB6503">
        <w:rPr>
          <w:rFonts w:ascii="Bookman Old Style" w:hAnsi="Bookman Old Style"/>
          <w:sz w:val="24"/>
          <w:szCs w:val="24"/>
        </w:rPr>
        <w:t xml:space="preserve"> attendant les jours meilleurs.</w:t>
      </w:r>
    </w:p>
    <w:p w:rsidR="00C56247" w:rsidRPr="002C06FD" w:rsidRDefault="00C56247" w:rsidP="00DA3018">
      <w:pPr>
        <w:spacing w:after="0"/>
        <w:rPr>
          <w:rFonts w:ascii="Bookman Old Style" w:hAnsi="Bookman Old Style"/>
          <w:sz w:val="16"/>
          <w:szCs w:val="16"/>
        </w:rPr>
      </w:pPr>
    </w:p>
    <w:p w:rsidR="005E2FC9" w:rsidRDefault="00DA3018" w:rsidP="002C06FD">
      <w:pPr>
        <w:spacing w:after="0"/>
        <w:rPr>
          <w:rFonts w:ascii="Bookman Old Style" w:hAnsi="Bookman Old Style"/>
          <w:sz w:val="24"/>
          <w:szCs w:val="24"/>
        </w:rPr>
      </w:pPr>
      <w:r w:rsidRPr="00595999">
        <w:rPr>
          <w:rFonts w:ascii="Bookman Old Style" w:hAnsi="Bookman Old Style"/>
          <w:b/>
          <w:sz w:val="24"/>
          <w:szCs w:val="24"/>
          <w:u w:val="single"/>
        </w:rPr>
        <w:t>Conclusion :</w:t>
      </w:r>
      <w:r>
        <w:rPr>
          <w:rFonts w:ascii="Bookman Old Style" w:hAnsi="Bookman Old Style"/>
          <w:sz w:val="24"/>
          <w:szCs w:val="24"/>
        </w:rPr>
        <w:t xml:space="preserve"> Avec la production du gaz de schistes en quantité par les USA, la volonté de l’Arabie Saoudite de ne pas réduire sa production du pétrole, la levée prochaine des sanctions économiques contre l’Iran qui envisage de produire 4 millions de barils/jour, les beaux jours ne seront pa</w:t>
      </w:r>
      <w:r w:rsidR="002C06FD">
        <w:rPr>
          <w:rFonts w:ascii="Bookman Old Style" w:hAnsi="Bookman Old Style"/>
          <w:sz w:val="24"/>
          <w:szCs w:val="24"/>
        </w:rPr>
        <w:t>s pour demain donc prudence !</w:t>
      </w:r>
    </w:p>
    <w:p w:rsidR="005E2FC9" w:rsidRPr="00DA3018" w:rsidRDefault="005E2FC9" w:rsidP="002C06FD">
      <w:pPr>
        <w:spacing w:after="0"/>
        <w:rPr>
          <w:rFonts w:ascii="Bookman Old Style" w:hAnsi="Bookman Old Style"/>
          <w:sz w:val="24"/>
          <w:szCs w:val="24"/>
        </w:rPr>
        <w:sectPr w:rsidR="005E2FC9" w:rsidRPr="00DA3018" w:rsidSect="006B535A">
          <w:pgSz w:w="11906" w:h="16838" w:code="9"/>
          <w:pgMar w:top="1418" w:right="1418" w:bottom="1418" w:left="1418" w:header="709" w:footer="709" w:gutter="0"/>
          <w:cols w:space="708"/>
          <w:docGrid w:linePitch="360"/>
        </w:sectPr>
      </w:pPr>
    </w:p>
    <w:p w:rsidR="001322DB" w:rsidRDefault="001322DB" w:rsidP="005E2FC9">
      <w:pPr>
        <w:spacing w:after="0"/>
        <w:rPr>
          <w:rFonts w:ascii="Bookman Old Style" w:hAnsi="Bookman Old Style"/>
          <w:sz w:val="24"/>
          <w:szCs w:val="24"/>
        </w:rPr>
      </w:pPr>
    </w:p>
    <w:sectPr w:rsidR="001322DB" w:rsidSect="00E80CEC">
      <w:footerReference w:type="default" r:id="rId28"/>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8E5" w:rsidRDefault="007C68E5" w:rsidP="007C3125">
      <w:pPr>
        <w:spacing w:after="0" w:line="240" w:lineRule="auto"/>
      </w:pPr>
      <w:r>
        <w:separator/>
      </w:r>
    </w:p>
  </w:endnote>
  <w:endnote w:type="continuationSeparator" w:id="0">
    <w:p w:rsidR="007C68E5" w:rsidRDefault="007C68E5" w:rsidP="007C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jaVu Sans;Arial Unicode MS">
    <w:altName w:val="Times New Roman"/>
    <w:panose1 w:val="00000000000000000000"/>
    <w:charset w:val="00"/>
    <w:family w:val="roman"/>
    <w:notTrueType/>
    <w:pitch w:val="default"/>
  </w:font>
  <w:font w:name="OpenSymbol">
    <w:altName w:val="Arial Unicode MS"/>
    <w:charset w:val="80"/>
    <w:family w:val="auto"/>
    <w:pitch w:val="default"/>
  </w:font>
  <w:font w:name="DejaVu Sans">
    <w:altName w:val="MS Mincho"/>
    <w:charset w:val="00"/>
    <w:family w:val="swiss"/>
    <w:pitch w:val="variable"/>
    <w:sig w:usb0="E7002EFF" w:usb1="D200FDFF" w:usb2="0A046029" w:usb3="00000000" w:csb0="800001FF" w:csb1="00000000"/>
  </w:font>
  <w:font w:name="Yu Mincho Light">
    <w:charset w:val="80"/>
    <w:family w:val="roman"/>
    <w:pitch w:val="variable"/>
    <w:sig w:usb0="800002E7" w:usb1="2AC7FCF0" w:usb2="00000012" w:usb3="00000000" w:csb0="0002009F" w:csb1="00000000"/>
  </w:font>
  <w:font w:name="PMingLiU-ExtB">
    <w:panose1 w:val="02020500000000000000"/>
    <w:charset w:val="88"/>
    <w:family w:val="roman"/>
    <w:pitch w:val="variable"/>
    <w:sig w:usb0="8000002F" w:usb1="0A080008" w:usb2="00000010" w:usb3="00000000" w:csb0="00100001" w:csb1="00000000"/>
  </w:font>
  <w:font w:name="Aharoni">
    <w:panose1 w:val="02010803020104030203"/>
    <w:charset w:val="00"/>
    <w:family w:val="auto"/>
    <w:pitch w:val="variable"/>
    <w:sig w:usb0="00000803" w:usb1="00000000" w:usb2="00000000" w:usb3="00000000" w:csb0="00000021" w:csb1="00000000"/>
  </w:font>
  <w:font w:name="FreesiaUPC">
    <w:panose1 w:val="020B0604020202020204"/>
    <w:charset w:val="00"/>
    <w:family w:val="swiss"/>
    <w:pitch w:val="variable"/>
    <w:sig w:usb0="01000007" w:usb1="00000002"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Mongolian Baiti">
    <w:panose1 w:val="03000500000000000000"/>
    <w:charset w:val="00"/>
    <w:family w:val="script"/>
    <w:pitch w:val="variable"/>
    <w:sig w:usb0="80000023" w:usb1="00000000" w:usb2="00020000" w:usb3="00000000" w:csb0="00000001" w:csb1="00000000"/>
  </w:font>
  <w:font w:name="Miriam Fixed">
    <w:panose1 w:val="020B0509050101010101"/>
    <w:charset w:val="00"/>
    <w:family w:val="modern"/>
    <w:pitch w:val="fixed"/>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7526690"/>
      <w:docPartObj>
        <w:docPartGallery w:val="Page Numbers (Bottom of Page)"/>
        <w:docPartUnique/>
      </w:docPartObj>
    </w:sdtPr>
    <w:sdtEndPr>
      <w:rPr>
        <w:rFonts w:ascii="Arial" w:hAnsi="Arial" w:cs="Arial"/>
        <w:sz w:val="18"/>
        <w:szCs w:val="18"/>
      </w:rPr>
    </w:sdtEndPr>
    <w:sdtContent>
      <w:p w:rsidR="00330B29" w:rsidRPr="003613D5" w:rsidRDefault="00330B29" w:rsidP="00523C96">
        <w:pPr>
          <w:pStyle w:val="Pieddepage"/>
          <w:tabs>
            <w:tab w:val="clear" w:pos="9072"/>
            <w:tab w:val="left" w:pos="9781"/>
          </w:tabs>
          <w:jc w:val="left"/>
          <w:rPr>
            <w:rFonts w:ascii="Arial" w:hAnsi="Arial" w:cs="Arial"/>
            <w:b/>
            <w:sz w:val="18"/>
            <w:szCs w:val="18"/>
          </w:rPr>
        </w:pPr>
        <w:r>
          <w:rPr>
            <w:rFonts w:ascii="Arial" w:hAnsi="Arial" w:cs="Arial"/>
            <w:b/>
            <w:sz w:val="16"/>
            <w:szCs w:val="16"/>
          </w:rPr>
          <w:t xml:space="preserve"> RAPPORT ANNUEL 2014</w:t>
        </w:r>
        <w:r w:rsidRPr="003613D5">
          <w:rPr>
            <w:rFonts w:ascii="Arial" w:hAnsi="Arial" w:cs="Arial"/>
            <w:b/>
            <w:sz w:val="20"/>
            <w:szCs w:val="20"/>
          </w:rPr>
          <w:fldChar w:fldCharType="begin"/>
        </w:r>
        <w:r w:rsidRPr="003613D5">
          <w:rPr>
            <w:rFonts w:ascii="Arial" w:hAnsi="Arial" w:cs="Arial"/>
            <w:b/>
            <w:sz w:val="20"/>
            <w:szCs w:val="20"/>
          </w:rPr>
          <w:instrText xml:space="preserve"> PAGE   \* MERGEFORMAT </w:instrText>
        </w:r>
        <w:r w:rsidRPr="003613D5">
          <w:rPr>
            <w:rFonts w:ascii="Arial" w:hAnsi="Arial" w:cs="Arial"/>
            <w:b/>
            <w:sz w:val="20"/>
            <w:szCs w:val="20"/>
          </w:rPr>
          <w:fldChar w:fldCharType="separate"/>
        </w:r>
        <w:r w:rsidR="004475A2">
          <w:rPr>
            <w:rFonts w:ascii="Arial" w:hAnsi="Arial" w:cs="Arial"/>
            <w:b/>
            <w:noProof/>
            <w:sz w:val="20"/>
            <w:szCs w:val="20"/>
          </w:rPr>
          <w:t>2</w:t>
        </w:r>
        <w:r w:rsidRPr="003613D5">
          <w:rPr>
            <w:rFonts w:ascii="Arial" w:hAnsi="Arial" w:cs="Arial"/>
            <w:b/>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2045519604"/>
      <w:docPartObj>
        <w:docPartGallery w:val="Page Numbers (Bottom of Page)"/>
        <w:docPartUnique/>
      </w:docPartObj>
    </w:sdtPr>
    <w:sdtEndPr>
      <w:rPr>
        <w:rFonts w:ascii="Arial" w:hAnsi="Arial" w:cs="Arial"/>
        <w:sz w:val="18"/>
        <w:szCs w:val="18"/>
      </w:rPr>
    </w:sdtEndPr>
    <w:sdtContent>
      <w:p w:rsidR="00330B29" w:rsidRPr="006A719F" w:rsidRDefault="00330B29" w:rsidP="006A719F">
        <w:pPr>
          <w:pStyle w:val="Pieddepage"/>
          <w:tabs>
            <w:tab w:val="clear" w:pos="9072"/>
            <w:tab w:val="left" w:pos="9781"/>
          </w:tabs>
          <w:jc w:val="left"/>
          <w:rPr>
            <w:rFonts w:ascii="Arial" w:hAnsi="Arial" w:cs="Arial"/>
            <w:b/>
            <w:sz w:val="18"/>
            <w:szCs w:val="18"/>
          </w:rPr>
        </w:pPr>
        <w:r w:rsidRPr="003613D5">
          <w:rPr>
            <w:rFonts w:ascii="Arial" w:hAnsi="Arial" w:cs="Arial"/>
            <w:b/>
            <w:sz w:val="20"/>
            <w:szCs w:val="20"/>
          </w:rPr>
          <w:fldChar w:fldCharType="begin"/>
        </w:r>
        <w:r w:rsidRPr="003613D5">
          <w:rPr>
            <w:rFonts w:ascii="Arial" w:hAnsi="Arial" w:cs="Arial"/>
            <w:b/>
            <w:sz w:val="20"/>
            <w:szCs w:val="20"/>
          </w:rPr>
          <w:instrText xml:space="preserve"> PAGE   \* MERGEFORMAT </w:instrText>
        </w:r>
        <w:r w:rsidRPr="003613D5">
          <w:rPr>
            <w:rFonts w:ascii="Arial" w:hAnsi="Arial" w:cs="Arial"/>
            <w:b/>
            <w:sz w:val="20"/>
            <w:szCs w:val="20"/>
          </w:rPr>
          <w:fldChar w:fldCharType="separate"/>
        </w:r>
        <w:r w:rsidR="004475A2">
          <w:rPr>
            <w:rFonts w:ascii="Arial" w:hAnsi="Arial" w:cs="Arial"/>
            <w:b/>
            <w:noProof/>
            <w:sz w:val="20"/>
            <w:szCs w:val="20"/>
          </w:rPr>
          <w:t>1</w:t>
        </w:r>
        <w:r w:rsidRPr="003613D5">
          <w:rPr>
            <w:rFonts w:ascii="Arial" w:hAnsi="Arial" w:cs="Arial"/>
            <w:b/>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29" w:rsidRDefault="00330B29">
    <w:pPr>
      <w:pStyle w:val="Pieddepage"/>
      <w:jc w:val="center"/>
    </w:pPr>
  </w:p>
  <w:p w:rsidR="00330B29" w:rsidRDefault="00330B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8E5" w:rsidRDefault="007C68E5" w:rsidP="007C3125">
      <w:pPr>
        <w:spacing w:after="0" w:line="240" w:lineRule="auto"/>
      </w:pPr>
      <w:r>
        <w:separator/>
      </w:r>
    </w:p>
  </w:footnote>
  <w:footnote w:type="continuationSeparator" w:id="0">
    <w:p w:rsidR="007C68E5" w:rsidRDefault="007C68E5" w:rsidP="007C3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29" w:rsidRPr="006A7FEA" w:rsidRDefault="00330B29" w:rsidP="00B076B6">
    <w:pPr>
      <w:pStyle w:val="En-tte"/>
      <w:jc w:val="center"/>
      <w:rPr>
        <w:rFonts w:ascii="Arial" w:hAnsi="Arial" w:cs="Arial"/>
        <w:color w:val="000000" w:themeColor="text1"/>
      </w:rPr>
    </w:pPr>
  </w:p>
  <w:p w:rsidR="00330B29" w:rsidRDefault="00330B2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29" w:rsidRPr="006A7FEA" w:rsidRDefault="00330B29" w:rsidP="003613D5">
    <w:pPr>
      <w:pStyle w:val="En-tte"/>
      <w:jc w:val="center"/>
      <w:rPr>
        <w:rFonts w:asciiTheme="majorHAnsi" w:hAnsiTheme="maj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29" w:rsidRPr="004475A2" w:rsidRDefault="00330B29" w:rsidP="006628BD">
    <w:pPr>
      <w:pStyle w:val="En-tte"/>
      <w:rPr>
        <w:rFonts w:ascii="Arial" w:hAnsi="Arial" w:cs="Arial"/>
        <w:outline/>
        <w:color w:val="BFBFBF" w:themeColor="background1" w:themeShade="BF"/>
        <w14:textOutline w14:w="9525" w14:cap="flat" w14:cmpd="sng" w14:algn="ctr">
          <w14:solidFill>
            <w14:schemeClr w14:val="bg1">
              <w14:lumMod w14:val="75000"/>
            </w14:schemeClr>
          </w14:solidFill>
          <w14:prstDash w14:val="solid"/>
          <w14:round/>
        </w14:textOutline>
        <w14:textFill>
          <w14:noFill/>
        </w14:textFill>
      </w:rPr>
    </w:pPr>
  </w:p>
  <w:p w:rsidR="00330B29" w:rsidRDefault="00330B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00BE2733"/>
    <w:multiLevelType w:val="hybridMultilevel"/>
    <w:tmpl w:val="8DA2249C"/>
    <w:lvl w:ilvl="0" w:tplc="02FE3A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C52412"/>
    <w:multiLevelType w:val="hybridMultilevel"/>
    <w:tmpl w:val="FF922AAA"/>
    <w:lvl w:ilvl="0" w:tplc="71D682C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6F3467A"/>
    <w:multiLevelType w:val="hybridMultilevel"/>
    <w:tmpl w:val="EA7406D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A13B87"/>
    <w:multiLevelType w:val="hybridMultilevel"/>
    <w:tmpl w:val="16120272"/>
    <w:lvl w:ilvl="0" w:tplc="1CFA1D6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1168D8"/>
    <w:multiLevelType w:val="hybridMultilevel"/>
    <w:tmpl w:val="C436D376"/>
    <w:lvl w:ilvl="0" w:tplc="F5CAFD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D8560B"/>
    <w:multiLevelType w:val="hybridMultilevel"/>
    <w:tmpl w:val="5360FE28"/>
    <w:lvl w:ilvl="0" w:tplc="667C25B8">
      <w:start w:val="1"/>
      <w:numFmt w:val="bullet"/>
      <w:lvlText w:val="-"/>
      <w:lvlJc w:val="left"/>
      <w:pPr>
        <w:ind w:left="360" w:hanging="360"/>
      </w:pPr>
      <w:rPr>
        <w:rFonts w:ascii="Bookman Old Style" w:eastAsiaTheme="minorHAnsi" w:hAnsi="Bookman Old Style"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FA73773"/>
    <w:multiLevelType w:val="hybridMultilevel"/>
    <w:tmpl w:val="9DC8B036"/>
    <w:lvl w:ilvl="0" w:tplc="F40ABB30">
      <w:start w:val="4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835160"/>
    <w:multiLevelType w:val="hybridMultilevel"/>
    <w:tmpl w:val="01961DD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7503BD"/>
    <w:multiLevelType w:val="hybridMultilevel"/>
    <w:tmpl w:val="2C529A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404E9E"/>
    <w:multiLevelType w:val="hybridMultilevel"/>
    <w:tmpl w:val="F29840F6"/>
    <w:lvl w:ilvl="0" w:tplc="71D682C2">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nsid w:val="1AC47AFB"/>
    <w:multiLevelType w:val="hybridMultilevel"/>
    <w:tmpl w:val="7EE484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EA30C6"/>
    <w:multiLevelType w:val="hybridMultilevel"/>
    <w:tmpl w:val="B0AE9E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8606F7"/>
    <w:multiLevelType w:val="hybridMultilevel"/>
    <w:tmpl w:val="61F8BF00"/>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D2180A"/>
    <w:multiLevelType w:val="hybridMultilevel"/>
    <w:tmpl w:val="170C89D0"/>
    <w:lvl w:ilvl="0" w:tplc="3FE6F066">
      <w:start w:val="2"/>
      <w:numFmt w:val="bullet"/>
      <w:lvlText w:val="-"/>
      <w:lvlJc w:val="left"/>
      <w:pPr>
        <w:ind w:left="72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1C5C62"/>
    <w:multiLevelType w:val="hybridMultilevel"/>
    <w:tmpl w:val="D226B2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9F41ED4"/>
    <w:multiLevelType w:val="hybridMultilevel"/>
    <w:tmpl w:val="9BF0CEC0"/>
    <w:lvl w:ilvl="0" w:tplc="152CA626">
      <w:numFmt w:val="bullet"/>
      <w:lvlText w:val="-"/>
      <w:lvlJc w:val="left"/>
      <w:pPr>
        <w:ind w:left="720" w:hanging="360"/>
      </w:pPr>
      <w:rPr>
        <w:rFonts w:ascii="Centaur" w:eastAsiaTheme="minorHAnsi" w:hAnsi="Centau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1657B1"/>
    <w:multiLevelType w:val="hybridMultilevel"/>
    <w:tmpl w:val="5EE87772"/>
    <w:lvl w:ilvl="0" w:tplc="02FE3A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3246B7"/>
    <w:multiLevelType w:val="hybridMultilevel"/>
    <w:tmpl w:val="25A0E3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2F38218A"/>
    <w:multiLevelType w:val="hybridMultilevel"/>
    <w:tmpl w:val="D6A04EC6"/>
    <w:lvl w:ilvl="0" w:tplc="F5CAFD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0CB1275"/>
    <w:multiLevelType w:val="hybridMultilevel"/>
    <w:tmpl w:val="253CB08A"/>
    <w:lvl w:ilvl="0" w:tplc="282EBD48">
      <w:start w:val="10"/>
      <w:numFmt w:val="bullet"/>
      <w:lvlText w:val="-"/>
      <w:lvlJc w:val="left"/>
      <w:pPr>
        <w:ind w:left="720" w:hanging="360"/>
      </w:pPr>
      <w:rPr>
        <w:rFonts w:ascii="Century" w:eastAsia="Times New Roman" w:hAnsi="Century"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F66D99"/>
    <w:multiLevelType w:val="hybridMultilevel"/>
    <w:tmpl w:val="B964C6C2"/>
    <w:lvl w:ilvl="0" w:tplc="02FE3A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2C73698"/>
    <w:multiLevelType w:val="hybridMultilevel"/>
    <w:tmpl w:val="69CE9C4E"/>
    <w:lvl w:ilvl="0" w:tplc="02FE3A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FDC1111"/>
    <w:multiLevelType w:val="hybridMultilevel"/>
    <w:tmpl w:val="6FEAF832"/>
    <w:lvl w:ilvl="0" w:tplc="26747B24">
      <w:start w:val="2"/>
      <w:numFmt w:val="bullet"/>
      <w:lvlText w:val="-"/>
      <w:lvlJc w:val="left"/>
      <w:pPr>
        <w:ind w:left="720" w:hanging="360"/>
      </w:pPr>
      <w:rPr>
        <w:rFonts w:ascii="Bookman Old Style" w:eastAsiaTheme="minorHAnsi" w:hAnsi="Bookman Old Styl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152A0D"/>
    <w:multiLevelType w:val="hybridMultilevel"/>
    <w:tmpl w:val="D5CC7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FF06D73"/>
    <w:multiLevelType w:val="hybridMultilevel"/>
    <w:tmpl w:val="3BDCDD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F122E5"/>
    <w:multiLevelType w:val="hybridMultilevel"/>
    <w:tmpl w:val="DEEEC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0256FED"/>
    <w:multiLevelType w:val="hybridMultilevel"/>
    <w:tmpl w:val="3522B4AC"/>
    <w:lvl w:ilvl="0" w:tplc="02FE3A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5A504F"/>
    <w:multiLevelType w:val="hybridMultilevel"/>
    <w:tmpl w:val="7C30DF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85F7779"/>
    <w:multiLevelType w:val="hybridMultilevel"/>
    <w:tmpl w:val="9ACC14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EE42531"/>
    <w:multiLevelType w:val="hybridMultilevel"/>
    <w:tmpl w:val="28CC873E"/>
    <w:lvl w:ilvl="0" w:tplc="E794B018">
      <w:start w:val="4"/>
      <w:numFmt w:val="bullet"/>
      <w:lvlText w:val="-"/>
      <w:lvlJc w:val="left"/>
      <w:pPr>
        <w:ind w:left="720" w:hanging="360"/>
      </w:pPr>
      <w:rPr>
        <w:rFonts w:ascii="Garamond" w:eastAsia="Times New Roman" w:hAnsi="Garamond"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0E1DD2"/>
    <w:multiLevelType w:val="hybridMultilevel"/>
    <w:tmpl w:val="580E6D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33F2B17"/>
    <w:multiLevelType w:val="hybridMultilevel"/>
    <w:tmpl w:val="3EB63828"/>
    <w:lvl w:ilvl="0" w:tplc="933A88B0">
      <w:start w:val="1"/>
      <w:numFmt w:val="bullet"/>
      <w:lvlText w:val="-"/>
      <w:lvlJc w:val="left"/>
      <w:pPr>
        <w:ind w:left="720" w:hanging="360"/>
      </w:pPr>
      <w:rPr>
        <w:rFonts w:ascii="Bookman Old Style" w:eastAsiaTheme="minorHAnsi" w:hAnsi="Bookman Old Style"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A57262"/>
    <w:multiLevelType w:val="hybridMultilevel"/>
    <w:tmpl w:val="F42AAF86"/>
    <w:lvl w:ilvl="0" w:tplc="C9184ED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D">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8345962"/>
    <w:multiLevelType w:val="hybridMultilevel"/>
    <w:tmpl w:val="5918615A"/>
    <w:lvl w:ilvl="0" w:tplc="FDC63C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883B0B"/>
    <w:multiLevelType w:val="hybridMultilevel"/>
    <w:tmpl w:val="8410F1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E74BA9"/>
    <w:multiLevelType w:val="hybridMultilevel"/>
    <w:tmpl w:val="A5462060"/>
    <w:lvl w:ilvl="0" w:tplc="1D1E709C">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34D30B5"/>
    <w:multiLevelType w:val="hybridMultilevel"/>
    <w:tmpl w:val="7F08C5FA"/>
    <w:lvl w:ilvl="0" w:tplc="02FE3A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48B538B"/>
    <w:multiLevelType w:val="hybridMultilevel"/>
    <w:tmpl w:val="74D8E04A"/>
    <w:lvl w:ilvl="0" w:tplc="02FE3A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8FF1BE5"/>
    <w:multiLevelType w:val="hybridMultilevel"/>
    <w:tmpl w:val="FC866C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9644B89"/>
    <w:multiLevelType w:val="hybridMultilevel"/>
    <w:tmpl w:val="F4E45EFE"/>
    <w:lvl w:ilvl="0" w:tplc="42A407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36"/>
  </w:num>
  <w:num w:numId="5">
    <w:abstractNumId w:val="21"/>
  </w:num>
  <w:num w:numId="6">
    <w:abstractNumId w:val="2"/>
  </w:num>
  <w:num w:numId="7">
    <w:abstractNumId w:val="35"/>
  </w:num>
  <w:num w:numId="8">
    <w:abstractNumId w:val="27"/>
  </w:num>
  <w:num w:numId="9">
    <w:abstractNumId w:val="23"/>
  </w:num>
  <w:num w:numId="10">
    <w:abstractNumId w:val="28"/>
  </w:num>
  <w:num w:numId="11">
    <w:abstractNumId w:val="17"/>
  </w:num>
  <w:num w:numId="12">
    <w:abstractNumId w:val="18"/>
  </w:num>
  <w:num w:numId="13">
    <w:abstractNumId w:val="4"/>
  </w:num>
  <w:num w:numId="14">
    <w:abstractNumId w:val="34"/>
  </w:num>
  <w:num w:numId="15">
    <w:abstractNumId w:val="37"/>
  </w:num>
  <w:num w:numId="16">
    <w:abstractNumId w:val="38"/>
  </w:num>
  <w:num w:numId="17">
    <w:abstractNumId w:val="14"/>
  </w:num>
  <w:num w:numId="18">
    <w:abstractNumId w:val="3"/>
  </w:num>
  <w:num w:numId="19">
    <w:abstractNumId w:val="7"/>
  </w:num>
  <w:num w:numId="20">
    <w:abstractNumId w:val="16"/>
  </w:num>
  <w:num w:numId="21">
    <w:abstractNumId w:val="32"/>
  </w:num>
  <w:num w:numId="22">
    <w:abstractNumId w:val="13"/>
  </w:num>
  <w:num w:numId="23">
    <w:abstractNumId w:val="15"/>
  </w:num>
  <w:num w:numId="24">
    <w:abstractNumId w:val="29"/>
  </w:num>
  <w:num w:numId="25">
    <w:abstractNumId w:val="33"/>
  </w:num>
  <w:num w:numId="26">
    <w:abstractNumId w:val="22"/>
  </w:num>
  <w:num w:numId="27">
    <w:abstractNumId w:val="31"/>
  </w:num>
  <w:num w:numId="28">
    <w:abstractNumId w:val="24"/>
  </w:num>
  <w:num w:numId="29">
    <w:abstractNumId w:val="26"/>
  </w:num>
  <w:num w:numId="30">
    <w:abstractNumId w:val="25"/>
  </w:num>
  <w:num w:numId="31">
    <w:abstractNumId w:val="10"/>
  </w:num>
  <w:num w:numId="32">
    <w:abstractNumId w:val="12"/>
  </w:num>
  <w:num w:numId="33">
    <w:abstractNumId w:val="30"/>
  </w:num>
  <w:num w:numId="34">
    <w:abstractNumId w:val="8"/>
  </w:num>
  <w:num w:numId="35">
    <w:abstractNumId w:val="11"/>
  </w:num>
  <w:num w:numId="36">
    <w:abstractNumId w:val="19"/>
  </w:num>
  <w:num w:numId="37">
    <w:abstractNumId w:val="20"/>
  </w:num>
  <w:num w:numId="38">
    <w:abstractNumId w:val="39"/>
  </w:num>
  <w:num w:numId="39">
    <w:abstractNumId w:val="1"/>
  </w:num>
  <w:num w:numId="40">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strokecolor="none [2092]">
      <v:stroke color="none [2092]" weight="1.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58"/>
    <w:rsid w:val="00000B62"/>
    <w:rsid w:val="00000E76"/>
    <w:rsid w:val="0000167D"/>
    <w:rsid w:val="00001AF9"/>
    <w:rsid w:val="0000214B"/>
    <w:rsid w:val="00002868"/>
    <w:rsid w:val="00002E01"/>
    <w:rsid w:val="000033A6"/>
    <w:rsid w:val="00003782"/>
    <w:rsid w:val="00003CD4"/>
    <w:rsid w:val="000042A2"/>
    <w:rsid w:val="00004EC4"/>
    <w:rsid w:val="00006B0D"/>
    <w:rsid w:val="00006B7C"/>
    <w:rsid w:val="00007533"/>
    <w:rsid w:val="00011ED0"/>
    <w:rsid w:val="000128E1"/>
    <w:rsid w:val="00013218"/>
    <w:rsid w:val="000139DF"/>
    <w:rsid w:val="00013CCB"/>
    <w:rsid w:val="00014178"/>
    <w:rsid w:val="00015FD5"/>
    <w:rsid w:val="00016189"/>
    <w:rsid w:val="000202D8"/>
    <w:rsid w:val="00020312"/>
    <w:rsid w:val="000210AD"/>
    <w:rsid w:val="000223B9"/>
    <w:rsid w:val="00022E4E"/>
    <w:rsid w:val="000246A0"/>
    <w:rsid w:val="00025145"/>
    <w:rsid w:val="000254F2"/>
    <w:rsid w:val="00025A4E"/>
    <w:rsid w:val="000263D2"/>
    <w:rsid w:val="00026D3A"/>
    <w:rsid w:val="00026D84"/>
    <w:rsid w:val="00027C20"/>
    <w:rsid w:val="000302F1"/>
    <w:rsid w:val="00030680"/>
    <w:rsid w:val="000313FD"/>
    <w:rsid w:val="00033130"/>
    <w:rsid w:val="000331C5"/>
    <w:rsid w:val="00033A20"/>
    <w:rsid w:val="00033ACD"/>
    <w:rsid w:val="00034505"/>
    <w:rsid w:val="000345E6"/>
    <w:rsid w:val="00034E14"/>
    <w:rsid w:val="000355EE"/>
    <w:rsid w:val="0003629C"/>
    <w:rsid w:val="00041E96"/>
    <w:rsid w:val="00042C5B"/>
    <w:rsid w:val="00042CE1"/>
    <w:rsid w:val="0004377B"/>
    <w:rsid w:val="00044D86"/>
    <w:rsid w:val="00045820"/>
    <w:rsid w:val="00045E8D"/>
    <w:rsid w:val="0004688C"/>
    <w:rsid w:val="0004780B"/>
    <w:rsid w:val="00047C56"/>
    <w:rsid w:val="00050488"/>
    <w:rsid w:val="000514BF"/>
    <w:rsid w:val="00051B8D"/>
    <w:rsid w:val="00051C5A"/>
    <w:rsid w:val="0005211B"/>
    <w:rsid w:val="000533A7"/>
    <w:rsid w:val="000535D2"/>
    <w:rsid w:val="0005509E"/>
    <w:rsid w:val="00055871"/>
    <w:rsid w:val="000559EF"/>
    <w:rsid w:val="000568AA"/>
    <w:rsid w:val="00063698"/>
    <w:rsid w:val="00063E7A"/>
    <w:rsid w:val="000647B3"/>
    <w:rsid w:val="00065C00"/>
    <w:rsid w:val="00065ED1"/>
    <w:rsid w:val="00066541"/>
    <w:rsid w:val="0006706A"/>
    <w:rsid w:val="00071088"/>
    <w:rsid w:val="0007150C"/>
    <w:rsid w:val="0007186F"/>
    <w:rsid w:val="00071F89"/>
    <w:rsid w:val="00072A60"/>
    <w:rsid w:val="00074717"/>
    <w:rsid w:val="00074882"/>
    <w:rsid w:val="00074C9F"/>
    <w:rsid w:val="0007578E"/>
    <w:rsid w:val="000758BF"/>
    <w:rsid w:val="0008032D"/>
    <w:rsid w:val="0008209D"/>
    <w:rsid w:val="00082437"/>
    <w:rsid w:val="00085EF2"/>
    <w:rsid w:val="00086284"/>
    <w:rsid w:val="000864EB"/>
    <w:rsid w:val="000866F0"/>
    <w:rsid w:val="000867E9"/>
    <w:rsid w:val="00086902"/>
    <w:rsid w:val="00090608"/>
    <w:rsid w:val="00093059"/>
    <w:rsid w:val="00094A24"/>
    <w:rsid w:val="00094B80"/>
    <w:rsid w:val="00096B1F"/>
    <w:rsid w:val="00097324"/>
    <w:rsid w:val="00097815"/>
    <w:rsid w:val="000A13F4"/>
    <w:rsid w:val="000A34BD"/>
    <w:rsid w:val="000A4695"/>
    <w:rsid w:val="000A49DB"/>
    <w:rsid w:val="000A52B1"/>
    <w:rsid w:val="000A62DB"/>
    <w:rsid w:val="000A668D"/>
    <w:rsid w:val="000A66AD"/>
    <w:rsid w:val="000A73E4"/>
    <w:rsid w:val="000A7F8C"/>
    <w:rsid w:val="000B0665"/>
    <w:rsid w:val="000B1936"/>
    <w:rsid w:val="000B3256"/>
    <w:rsid w:val="000B34A1"/>
    <w:rsid w:val="000B359B"/>
    <w:rsid w:val="000B3864"/>
    <w:rsid w:val="000B5193"/>
    <w:rsid w:val="000B576E"/>
    <w:rsid w:val="000B60AA"/>
    <w:rsid w:val="000B6391"/>
    <w:rsid w:val="000B72BC"/>
    <w:rsid w:val="000B7972"/>
    <w:rsid w:val="000C182A"/>
    <w:rsid w:val="000C2721"/>
    <w:rsid w:val="000C2DBB"/>
    <w:rsid w:val="000C3557"/>
    <w:rsid w:val="000C394B"/>
    <w:rsid w:val="000C3C3A"/>
    <w:rsid w:val="000C67A9"/>
    <w:rsid w:val="000C7410"/>
    <w:rsid w:val="000D0A23"/>
    <w:rsid w:val="000D2D39"/>
    <w:rsid w:val="000D3473"/>
    <w:rsid w:val="000D3E4B"/>
    <w:rsid w:val="000D4048"/>
    <w:rsid w:val="000D43BF"/>
    <w:rsid w:val="000D4BCB"/>
    <w:rsid w:val="000D4CC8"/>
    <w:rsid w:val="000D4FFD"/>
    <w:rsid w:val="000D5094"/>
    <w:rsid w:val="000D5827"/>
    <w:rsid w:val="000D585C"/>
    <w:rsid w:val="000D5BAF"/>
    <w:rsid w:val="000D6DF8"/>
    <w:rsid w:val="000E06E8"/>
    <w:rsid w:val="000E0DD5"/>
    <w:rsid w:val="000E1546"/>
    <w:rsid w:val="000E1EBF"/>
    <w:rsid w:val="000E3055"/>
    <w:rsid w:val="000E33E3"/>
    <w:rsid w:val="000E626B"/>
    <w:rsid w:val="000E6285"/>
    <w:rsid w:val="000E6BA9"/>
    <w:rsid w:val="000E6F64"/>
    <w:rsid w:val="000E7340"/>
    <w:rsid w:val="000E7703"/>
    <w:rsid w:val="000E7E92"/>
    <w:rsid w:val="000F0379"/>
    <w:rsid w:val="000F06F2"/>
    <w:rsid w:val="000F231F"/>
    <w:rsid w:val="000F2ACB"/>
    <w:rsid w:val="000F2B90"/>
    <w:rsid w:val="000F2D1A"/>
    <w:rsid w:val="000F42BE"/>
    <w:rsid w:val="000F5463"/>
    <w:rsid w:val="000F5B28"/>
    <w:rsid w:val="000F6027"/>
    <w:rsid w:val="000F629E"/>
    <w:rsid w:val="000F6463"/>
    <w:rsid w:val="000F67D2"/>
    <w:rsid w:val="000F6C5B"/>
    <w:rsid w:val="000F700C"/>
    <w:rsid w:val="000F775D"/>
    <w:rsid w:val="000F79FF"/>
    <w:rsid w:val="000F7D0B"/>
    <w:rsid w:val="00100379"/>
    <w:rsid w:val="00101D90"/>
    <w:rsid w:val="001022F0"/>
    <w:rsid w:val="001027B6"/>
    <w:rsid w:val="001028D5"/>
    <w:rsid w:val="001031D9"/>
    <w:rsid w:val="001035B6"/>
    <w:rsid w:val="001035FC"/>
    <w:rsid w:val="00103884"/>
    <w:rsid w:val="00104754"/>
    <w:rsid w:val="00104FA6"/>
    <w:rsid w:val="00105754"/>
    <w:rsid w:val="00105C4B"/>
    <w:rsid w:val="00107520"/>
    <w:rsid w:val="00107DC2"/>
    <w:rsid w:val="001107C9"/>
    <w:rsid w:val="00111522"/>
    <w:rsid w:val="00112AAD"/>
    <w:rsid w:val="00112E35"/>
    <w:rsid w:val="00113573"/>
    <w:rsid w:val="001135B7"/>
    <w:rsid w:val="00113B62"/>
    <w:rsid w:val="00113E47"/>
    <w:rsid w:val="00114E97"/>
    <w:rsid w:val="00115086"/>
    <w:rsid w:val="0011523F"/>
    <w:rsid w:val="00115259"/>
    <w:rsid w:val="0011582B"/>
    <w:rsid w:val="00115C3E"/>
    <w:rsid w:val="0011663C"/>
    <w:rsid w:val="0011788B"/>
    <w:rsid w:val="00117A0D"/>
    <w:rsid w:val="00120208"/>
    <w:rsid w:val="00120ADE"/>
    <w:rsid w:val="00120BCA"/>
    <w:rsid w:val="001230D0"/>
    <w:rsid w:val="001253AE"/>
    <w:rsid w:val="00125786"/>
    <w:rsid w:val="0012625F"/>
    <w:rsid w:val="00126D79"/>
    <w:rsid w:val="00126E0A"/>
    <w:rsid w:val="0012771C"/>
    <w:rsid w:val="001304B3"/>
    <w:rsid w:val="00130A4E"/>
    <w:rsid w:val="00131A17"/>
    <w:rsid w:val="00131C35"/>
    <w:rsid w:val="00131D85"/>
    <w:rsid w:val="001322DB"/>
    <w:rsid w:val="001326A1"/>
    <w:rsid w:val="00132F36"/>
    <w:rsid w:val="00133448"/>
    <w:rsid w:val="00134D88"/>
    <w:rsid w:val="0013592C"/>
    <w:rsid w:val="00135C6E"/>
    <w:rsid w:val="00136500"/>
    <w:rsid w:val="001372F0"/>
    <w:rsid w:val="001375C9"/>
    <w:rsid w:val="001400E4"/>
    <w:rsid w:val="00140EA8"/>
    <w:rsid w:val="0014262C"/>
    <w:rsid w:val="00142E82"/>
    <w:rsid w:val="00143706"/>
    <w:rsid w:val="001443BA"/>
    <w:rsid w:val="001445EA"/>
    <w:rsid w:val="00144B5A"/>
    <w:rsid w:val="00144CD7"/>
    <w:rsid w:val="001461CC"/>
    <w:rsid w:val="00146282"/>
    <w:rsid w:val="00151085"/>
    <w:rsid w:val="00151826"/>
    <w:rsid w:val="00151C94"/>
    <w:rsid w:val="001520E8"/>
    <w:rsid w:val="001525FF"/>
    <w:rsid w:val="001549B0"/>
    <w:rsid w:val="00154FDE"/>
    <w:rsid w:val="00156303"/>
    <w:rsid w:val="00157558"/>
    <w:rsid w:val="00157AFB"/>
    <w:rsid w:val="00157E7A"/>
    <w:rsid w:val="00160943"/>
    <w:rsid w:val="00162E5A"/>
    <w:rsid w:val="0016381E"/>
    <w:rsid w:val="00163C0F"/>
    <w:rsid w:val="00163F3E"/>
    <w:rsid w:val="00164705"/>
    <w:rsid w:val="00164873"/>
    <w:rsid w:val="00165727"/>
    <w:rsid w:val="001660C0"/>
    <w:rsid w:val="0017024D"/>
    <w:rsid w:val="00170378"/>
    <w:rsid w:val="001703BB"/>
    <w:rsid w:val="00170982"/>
    <w:rsid w:val="00170F3C"/>
    <w:rsid w:val="00171121"/>
    <w:rsid w:val="001719D7"/>
    <w:rsid w:val="00171A23"/>
    <w:rsid w:val="001731C6"/>
    <w:rsid w:val="001745A4"/>
    <w:rsid w:val="00174B15"/>
    <w:rsid w:val="00175BB1"/>
    <w:rsid w:val="00177A38"/>
    <w:rsid w:val="00177C80"/>
    <w:rsid w:val="0018134E"/>
    <w:rsid w:val="00182B0B"/>
    <w:rsid w:val="00182FEF"/>
    <w:rsid w:val="00184115"/>
    <w:rsid w:val="001841B9"/>
    <w:rsid w:val="001846DE"/>
    <w:rsid w:val="00185622"/>
    <w:rsid w:val="0018572B"/>
    <w:rsid w:val="001861D2"/>
    <w:rsid w:val="00186786"/>
    <w:rsid w:val="00187D49"/>
    <w:rsid w:val="00190AB1"/>
    <w:rsid w:val="001934F2"/>
    <w:rsid w:val="00193815"/>
    <w:rsid w:val="00193BD3"/>
    <w:rsid w:val="00197599"/>
    <w:rsid w:val="00197F52"/>
    <w:rsid w:val="001A17E9"/>
    <w:rsid w:val="001A1876"/>
    <w:rsid w:val="001A1971"/>
    <w:rsid w:val="001A2CA2"/>
    <w:rsid w:val="001A3AA0"/>
    <w:rsid w:val="001A48D7"/>
    <w:rsid w:val="001A64D9"/>
    <w:rsid w:val="001A7DE9"/>
    <w:rsid w:val="001B02DD"/>
    <w:rsid w:val="001B0BE7"/>
    <w:rsid w:val="001B1169"/>
    <w:rsid w:val="001B168E"/>
    <w:rsid w:val="001B1BC5"/>
    <w:rsid w:val="001B21CF"/>
    <w:rsid w:val="001B61A9"/>
    <w:rsid w:val="001B65F4"/>
    <w:rsid w:val="001B6741"/>
    <w:rsid w:val="001B6832"/>
    <w:rsid w:val="001B6E9E"/>
    <w:rsid w:val="001B7D0B"/>
    <w:rsid w:val="001C2618"/>
    <w:rsid w:val="001C2DD0"/>
    <w:rsid w:val="001C4052"/>
    <w:rsid w:val="001C443E"/>
    <w:rsid w:val="001C4901"/>
    <w:rsid w:val="001C4CFA"/>
    <w:rsid w:val="001C4D80"/>
    <w:rsid w:val="001C6C14"/>
    <w:rsid w:val="001C6FA5"/>
    <w:rsid w:val="001C740A"/>
    <w:rsid w:val="001C758B"/>
    <w:rsid w:val="001D0AA6"/>
    <w:rsid w:val="001D0D2A"/>
    <w:rsid w:val="001D1421"/>
    <w:rsid w:val="001D182D"/>
    <w:rsid w:val="001D26DC"/>
    <w:rsid w:val="001D3DC3"/>
    <w:rsid w:val="001D478C"/>
    <w:rsid w:val="001D4805"/>
    <w:rsid w:val="001D4DB4"/>
    <w:rsid w:val="001D64AA"/>
    <w:rsid w:val="001E1147"/>
    <w:rsid w:val="001E1170"/>
    <w:rsid w:val="001E249D"/>
    <w:rsid w:val="001E24D9"/>
    <w:rsid w:val="001E2940"/>
    <w:rsid w:val="001E3C6A"/>
    <w:rsid w:val="001E6C8C"/>
    <w:rsid w:val="001E70C4"/>
    <w:rsid w:val="001F11ED"/>
    <w:rsid w:val="001F2030"/>
    <w:rsid w:val="001F217C"/>
    <w:rsid w:val="001F2B76"/>
    <w:rsid w:val="001F3BA2"/>
    <w:rsid w:val="001F4B59"/>
    <w:rsid w:val="001F4EA5"/>
    <w:rsid w:val="001F5116"/>
    <w:rsid w:val="001F52D4"/>
    <w:rsid w:val="001F5957"/>
    <w:rsid w:val="001F5A2E"/>
    <w:rsid w:val="0020018B"/>
    <w:rsid w:val="00201D6D"/>
    <w:rsid w:val="0020213C"/>
    <w:rsid w:val="002028BF"/>
    <w:rsid w:val="0020322A"/>
    <w:rsid w:val="002034A3"/>
    <w:rsid w:val="002037AE"/>
    <w:rsid w:val="00204571"/>
    <w:rsid w:val="00206373"/>
    <w:rsid w:val="002071D0"/>
    <w:rsid w:val="002101A7"/>
    <w:rsid w:val="002103A7"/>
    <w:rsid w:val="0021047A"/>
    <w:rsid w:val="00211190"/>
    <w:rsid w:val="002112B5"/>
    <w:rsid w:val="0021201B"/>
    <w:rsid w:val="0021256A"/>
    <w:rsid w:val="00212650"/>
    <w:rsid w:val="002143F6"/>
    <w:rsid w:val="002149CE"/>
    <w:rsid w:val="0021521C"/>
    <w:rsid w:val="00215558"/>
    <w:rsid w:val="00216EEB"/>
    <w:rsid w:val="0021778A"/>
    <w:rsid w:val="00220BA0"/>
    <w:rsid w:val="00221132"/>
    <w:rsid w:val="00222026"/>
    <w:rsid w:val="00224541"/>
    <w:rsid w:val="00225067"/>
    <w:rsid w:val="00226ECA"/>
    <w:rsid w:val="00226F7E"/>
    <w:rsid w:val="00227B31"/>
    <w:rsid w:val="00230ED7"/>
    <w:rsid w:val="002318EC"/>
    <w:rsid w:val="00231DEE"/>
    <w:rsid w:val="002320E9"/>
    <w:rsid w:val="00233183"/>
    <w:rsid w:val="0023477F"/>
    <w:rsid w:val="0023506D"/>
    <w:rsid w:val="00235C43"/>
    <w:rsid w:val="00235EFC"/>
    <w:rsid w:val="00240AE1"/>
    <w:rsid w:val="00242717"/>
    <w:rsid w:val="00242E31"/>
    <w:rsid w:val="0024617F"/>
    <w:rsid w:val="002466A5"/>
    <w:rsid w:val="00246D38"/>
    <w:rsid w:val="00247604"/>
    <w:rsid w:val="00247E9B"/>
    <w:rsid w:val="00250307"/>
    <w:rsid w:val="002504A7"/>
    <w:rsid w:val="002506A7"/>
    <w:rsid w:val="002507AB"/>
    <w:rsid w:val="00252776"/>
    <w:rsid w:val="00252BDB"/>
    <w:rsid w:val="002535BA"/>
    <w:rsid w:val="0025415B"/>
    <w:rsid w:val="00254C1C"/>
    <w:rsid w:val="00254D43"/>
    <w:rsid w:val="00256A8B"/>
    <w:rsid w:val="00256BB1"/>
    <w:rsid w:val="00257131"/>
    <w:rsid w:val="002575C9"/>
    <w:rsid w:val="00260D6A"/>
    <w:rsid w:val="00261358"/>
    <w:rsid w:val="002615DA"/>
    <w:rsid w:val="00261826"/>
    <w:rsid w:val="002625E4"/>
    <w:rsid w:val="00262F0B"/>
    <w:rsid w:val="00263891"/>
    <w:rsid w:val="00263FC1"/>
    <w:rsid w:val="00265616"/>
    <w:rsid w:val="00266526"/>
    <w:rsid w:val="0026720B"/>
    <w:rsid w:val="00267833"/>
    <w:rsid w:val="002678C1"/>
    <w:rsid w:val="00271ADA"/>
    <w:rsid w:val="00272A11"/>
    <w:rsid w:val="002742A7"/>
    <w:rsid w:val="002742D7"/>
    <w:rsid w:val="002756FD"/>
    <w:rsid w:val="00275CA7"/>
    <w:rsid w:val="00276E0D"/>
    <w:rsid w:val="00277B57"/>
    <w:rsid w:val="00277CF4"/>
    <w:rsid w:val="002807BF"/>
    <w:rsid w:val="002819DC"/>
    <w:rsid w:val="002825D8"/>
    <w:rsid w:val="00282EB0"/>
    <w:rsid w:val="00282EEE"/>
    <w:rsid w:val="0028309E"/>
    <w:rsid w:val="0028318B"/>
    <w:rsid w:val="00283402"/>
    <w:rsid w:val="00284728"/>
    <w:rsid w:val="00285186"/>
    <w:rsid w:val="00285222"/>
    <w:rsid w:val="00285546"/>
    <w:rsid w:val="0028576E"/>
    <w:rsid w:val="0028644D"/>
    <w:rsid w:val="002878E8"/>
    <w:rsid w:val="0029002D"/>
    <w:rsid w:val="00290262"/>
    <w:rsid w:val="0029047E"/>
    <w:rsid w:val="00290739"/>
    <w:rsid w:val="002908D2"/>
    <w:rsid w:val="00290E24"/>
    <w:rsid w:val="00292558"/>
    <w:rsid w:val="00293C99"/>
    <w:rsid w:val="00294795"/>
    <w:rsid w:val="0029497F"/>
    <w:rsid w:val="00294C29"/>
    <w:rsid w:val="00294F08"/>
    <w:rsid w:val="002958D4"/>
    <w:rsid w:val="002963B4"/>
    <w:rsid w:val="00296FE6"/>
    <w:rsid w:val="00297276"/>
    <w:rsid w:val="002A1676"/>
    <w:rsid w:val="002A1ADC"/>
    <w:rsid w:val="002A2D4C"/>
    <w:rsid w:val="002A2EA7"/>
    <w:rsid w:val="002A3042"/>
    <w:rsid w:val="002A3D18"/>
    <w:rsid w:val="002A5087"/>
    <w:rsid w:val="002A7155"/>
    <w:rsid w:val="002A75FB"/>
    <w:rsid w:val="002A7773"/>
    <w:rsid w:val="002A7C2D"/>
    <w:rsid w:val="002B0CFF"/>
    <w:rsid w:val="002B1D38"/>
    <w:rsid w:val="002B5F83"/>
    <w:rsid w:val="002B63DF"/>
    <w:rsid w:val="002B6AC7"/>
    <w:rsid w:val="002B6B92"/>
    <w:rsid w:val="002C0406"/>
    <w:rsid w:val="002C06FD"/>
    <w:rsid w:val="002C1024"/>
    <w:rsid w:val="002C18DE"/>
    <w:rsid w:val="002C249F"/>
    <w:rsid w:val="002C29B5"/>
    <w:rsid w:val="002C378B"/>
    <w:rsid w:val="002C43B5"/>
    <w:rsid w:val="002C47EE"/>
    <w:rsid w:val="002C5EBE"/>
    <w:rsid w:val="002C73F1"/>
    <w:rsid w:val="002C7437"/>
    <w:rsid w:val="002C749F"/>
    <w:rsid w:val="002D0B5F"/>
    <w:rsid w:val="002D1165"/>
    <w:rsid w:val="002D1D14"/>
    <w:rsid w:val="002D2901"/>
    <w:rsid w:val="002D37C1"/>
    <w:rsid w:val="002D3F3F"/>
    <w:rsid w:val="002D4ADF"/>
    <w:rsid w:val="002D6857"/>
    <w:rsid w:val="002D7369"/>
    <w:rsid w:val="002E0ADE"/>
    <w:rsid w:val="002E0B34"/>
    <w:rsid w:val="002E1C24"/>
    <w:rsid w:val="002E24BF"/>
    <w:rsid w:val="002E24C3"/>
    <w:rsid w:val="002E2572"/>
    <w:rsid w:val="002E28BA"/>
    <w:rsid w:val="002E49D6"/>
    <w:rsid w:val="002E52D3"/>
    <w:rsid w:val="002E56A4"/>
    <w:rsid w:val="002E58EC"/>
    <w:rsid w:val="002E5BA1"/>
    <w:rsid w:val="002E652F"/>
    <w:rsid w:val="002E722E"/>
    <w:rsid w:val="002E7621"/>
    <w:rsid w:val="002E774C"/>
    <w:rsid w:val="002E7C1B"/>
    <w:rsid w:val="002F151C"/>
    <w:rsid w:val="002F22D6"/>
    <w:rsid w:val="002F3DD4"/>
    <w:rsid w:val="002F4F9F"/>
    <w:rsid w:val="002F530B"/>
    <w:rsid w:val="002F7058"/>
    <w:rsid w:val="003003AC"/>
    <w:rsid w:val="00300459"/>
    <w:rsid w:val="003005E5"/>
    <w:rsid w:val="0030317F"/>
    <w:rsid w:val="00304027"/>
    <w:rsid w:val="00304A90"/>
    <w:rsid w:val="0030575B"/>
    <w:rsid w:val="003114B7"/>
    <w:rsid w:val="003115FF"/>
    <w:rsid w:val="00311A2C"/>
    <w:rsid w:val="00313091"/>
    <w:rsid w:val="0031394A"/>
    <w:rsid w:val="003143A7"/>
    <w:rsid w:val="00315444"/>
    <w:rsid w:val="0031648D"/>
    <w:rsid w:val="003171F3"/>
    <w:rsid w:val="00323B3A"/>
    <w:rsid w:val="00324486"/>
    <w:rsid w:val="003247F4"/>
    <w:rsid w:val="00325C91"/>
    <w:rsid w:val="00327656"/>
    <w:rsid w:val="0033065C"/>
    <w:rsid w:val="00330B29"/>
    <w:rsid w:val="0033102A"/>
    <w:rsid w:val="00331957"/>
    <w:rsid w:val="0033265A"/>
    <w:rsid w:val="00332D92"/>
    <w:rsid w:val="00333176"/>
    <w:rsid w:val="003335F0"/>
    <w:rsid w:val="00334A07"/>
    <w:rsid w:val="00334A35"/>
    <w:rsid w:val="00334A3B"/>
    <w:rsid w:val="00334C3A"/>
    <w:rsid w:val="003350E8"/>
    <w:rsid w:val="0033582D"/>
    <w:rsid w:val="00336A03"/>
    <w:rsid w:val="00337DF3"/>
    <w:rsid w:val="00342310"/>
    <w:rsid w:val="003443F8"/>
    <w:rsid w:val="003447C4"/>
    <w:rsid w:val="00344F80"/>
    <w:rsid w:val="00345096"/>
    <w:rsid w:val="00345E23"/>
    <w:rsid w:val="00345EBA"/>
    <w:rsid w:val="003474E6"/>
    <w:rsid w:val="003503D8"/>
    <w:rsid w:val="00352C37"/>
    <w:rsid w:val="003530FE"/>
    <w:rsid w:val="0035317E"/>
    <w:rsid w:val="00353474"/>
    <w:rsid w:val="00354D57"/>
    <w:rsid w:val="00360243"/>
    <w:rsid w:val="00360D59"/>
    <w:rsid w:val="003613D5"/>
    <w:rsid w:val="00361838"/>
    <w:rsid w:val="00361C04"/>
    <w:rsid w:val="00361EC8"/>
    <w:rsid w:val="00363276"/>
    <w:rsid w:val="003642BF"/>
    <w:rsid w:val="00365606"/>
    <w:rsid w:val="00365AB3"/>
    <w:rsid w:val="003662AC"/>
    <w:rsid w:val="0036664F"/>
    <w:rsid w:val="003677D9"/>
    <w:rsid w:val="003701FC"/>
    <w:rsid w:val="003703A3"/>
    <w:rsid w:val="003715B1"/>
    <w:rsid w:val="00372457"/>
    <w:rsid w:val="00372F5D"/>
    <w:rsid w:val="0037321D"/>
    <w:rsid w:val="0037409A"/>
    <w:rsid w:val="003743DA"/>
    <w:rsid w:val="00376087"/>
    <w:rsid w:val="00377BBE"/>
    <w:rsid w:val="00377F4C"/>
    <w:rsid w:val="00383ACE"/>
    <w:rsid w:val="0038491C"/>
    <w:rsid w:val="003851CA"/>
    <w:rsid w:val="00386E84"/>
    <w:rsid w:val="00387D2A"/>
    <w:rsid w:val="003906BC"/>
    <w:rsid w:val="00391760"/>
    <w:rsid w:val="003917F4"/>
    <w:rsid w:val="003920ED"/>
    <w:rsid w:val="003931C2"/>
    <w:rsid w:val="00394EE0"/>
    <w:rsid w:val="00396195"/>
    <w:rsid w:val="0039777A"/>
    <w:rsid w:val="00397E67"/>
    <w:rsid w:val="003A0BD2"/>
    <w:rsid w:val="003A0C68"/>
    <w:rsid w:val="003A1024"/>
    <w:rsid w:val="003A2F7A"/>
    <w:rsid w:val="003A33DA"/>
    <w:rsid w:val="003A4491"/>
    <w:rsid w:val="003A4A44"/>
    <w:rsid w:val="003A53CA"/>
    <w:rsid w:val="003A6BA2"/>
    <w:rsid w:val="003A7A1C"/>
    <w:rsid w:val="003A7F61"/>
    <w:rsid w:val="003B2B0C"/>
    <w:rsid w:val="003B3989"/>
    <w:rsid w:val="003B3B38"/>
    <w:rsid w:val="003B3ECA"/>
    <w:rsid w:val="003B41B9"/>
    <w:rsid w:val="003B58F3"/>
    <w:rsid w:val="003B5DAE"/>
    <w:rsid w:val="003B7437"/>
    <w:rsid w:val="003B7DD8"/>
    <w:rsid w:val="003B7FD6"/>
    <w:rsid w:val="003C03CD"/>
    <w:rsid w:val="003C0670"/>
    <w:rsid w:val="003C06F7"/>
    <w:rsid w:val="003C1952"/>
    <w:rsid w:val="003C1D93"/>
    <w:rsid w:val="003C1EC9"/>
    <w:rsid w:val="003C36BC"/>
    <w:rsid w:val="003C3BC8"/>
    <w:rsid w:val="003C48AF"/>
    <w:rsid w:val="003C4C55"/>
    <w:rsid w:val="003C587E"/>
    <w:rsid w:val="003C5C56"/>
    <w:rsid w:val="003C6597"/>
    <w:rsid w:val="003C689A"/>
    <w:rsid w:val="003C6C96"/>
    <w:rsid w:val="003C751F"/>
    <w:rsid w:val="003D0589"/>
    <w:rsid w:val="003D08D3"/>
    <w:rsid w:val="003D11FB"/>
    <w:rsid w:val="003D14B3"/>
    <w:rsid w:val="003D14D9"/>
    <w:rsid w:val="003D17F9"/>
    <w:rsid w:val="003D2156"/>
    <w:rsid w:val="003D240C"/>
    <w:rsid w:val="003D2534"/>
    <w:rsid w:val="003D28F6"/>
    <w:rsid w:val="003D2E4A"/>
    <w:rsid w:val="003D2F43"/>
    <w:rsid w:val="003D3554"/>
    <w:rsid w:val="003D3A85"/>
    <w:rsid w:val="003D56FD"/>
    <w:rsid w:val="003D57CF"/>
    <w:rsid w:val="003D5E1F"/>
    <w:rsid w:val="003D6CD1"/>
    <w:rsid w:val="003D733A"/>
    <w:rsid w:val="003E14FF"/>
    <w:rsid w:val="003E1F5F"/>
    <w:rsid w:val="003E27FC"/>
    <w:rsid w:val="003E2952"/>
    <w:rsid w:val="003E36BB"/>
    <w:rsid w:val="003E3AF2"/>
    <w:rsid w:val="003E3C60"/>
    <w:rsid w:val="003E3CD9"/>
    <w:rsid w:val="003E417B"/>
    <w:rsid w:val="003E43EA"/>
    <w:rsid w:val="003E4EF8"/>
    <w:rsid w:val="003E52CC"/>
    <w:rsid w:val="003E6698"/>
    <w:rsid w:val="003E76CB"/>
    <w:rsid w:val="003E79E7"/>
    <w:rsid w:val="003E7ADB"/>
    <w:rsid w:val="003F0209"/>
    <w:rsid w:val="003F0259"/>
    <w:rsid w:val="003F1419"/>
    <w:rsid w:val="003F1736"/>
    <w:rsid w:val="003F1E57"/>
    <w:rsid w:val="003F1EAF"/>
    <w:rsid w:val="003F2334"/>
    <w:rsid w:val="003F2654"/>
    <w:rsid w:val="003F3578"/>
    <w:rsid w:val="003F4369"/>
    <w:rsid w:val="003F4F6E"/>
    <w:rsid w:val="003F5AB6"/>
    <w:rsid w:val="003F5AC7"/>
    <w:rsid w:val="003F5ECF"/>
    <w:rsid w:val="003F5F2B"/>
    <w:rsid w:val="003F6459"/>
    <w:rsid w:val="003F65C3"/>
    <w:rsid w:val="003F6C00"/>
    <w:rsid w:val="00400084"/>
    <w:rsid w:val="00400405"/>
    <w:rsid w:val="00400868"/>
    <w:rsid w:val="00401C25"/>
    <w:rsid w:val="00403479"/>
    <w:rsid w:val="00403E43"/>
    <w:rsid w:val="004042CD"/>
    <w:rsid w:val="00405883"/>
    <w:rsid w:val="00405FAE"/>
    <w:rsid w:val="00406A8F"/>
    <w:rsid w:val="00407308"/>
    <w:rsid w:val="0041101C"/>
    <w:rsid w:val="00411C70"/>
    <w:rsid w:val="004124DF"/>
    <w:rsid w:val="0041299D"/>
    <w:rsid w:val="004129DC"/>
    <w:rsid w:val="004132D4"/>
    <w:rsid w:val="00413580"/>
    <w:rsid w:val="00413ADD"/>
    <w:rsid w:val="00414141"/>
    <w:rsid w:val="00414FB5"/>
    <w:rsid w:val="004153AE"/>
    <w:rsid w:val="004158C0"/>
    <w:rsid w:val="0041660F"/>
    <w:rsid w:val="00416D8F"/>
    <w:rsid w:val="004170C0"/>
    <w:rsid w:val="0041781B"/>
    <w:rsid w:val="0042009E"/>
    <w:rsid w:val="00420E7F"/>
    <w:rsid w:val="00421581"/>
    <w:rsid w:val="0042174D"/>
    <w:rsid w:val="00423015"/>
    <w:rsid w:val="00423B5C"/>
    <w:rsid w:val="004255FE"/>
    <w:rsid w:val="00425913"/>
    <w:rsid w:val="00425C1C"/>
    <w:rsid w:val="0042714F"/>
    <w:rsid w:val="00427747"/>
    <w:rsid w:val="00427919"/>
    <w:rsid w:val="00431785"/>
    <w:rsid w:val="004320FE"/>
    <w:rsid w:val="00432C13"/>
    <w:rsid w:val="00433880"/>
    <w:rsid w:val="00433D0E"/>
    <w:rsid w:val="00434AFF"/>
    <w:rsid w:val="00435195"/>
    <w:rsid w:val="00436989"/>
    <w:rsid w:val="00436EB0"/>
    <w:rsid w:val="00436F1C"/>
    <w:rsid w:val="00437B25"/>
    <w:rsid w:val="004405CA"/>
    <w:rsid w:val="00440793"/>
    <w:rsid w:val="00440A05"/>
    <w:rsid w:val="00441CF9"/>
    <w:rsid w:val="00441E8B"/>
    <w:rsid w:val="004425D4"/>
    <w:rsid w:val="00442690"/>
    <w:rsid w:val="004426D0"/>
    <w:rsid w:val="00442804"/>
    <w:rsid w:val="00442ABB"/>
    <w:rsid w:val="00443082"/>
    <w:rsid w:val="004430C3"/>
    <w:rsid w:val="00443546"/>
    <w:rsid w:val="00443552"/>
    <w:rsid w:val="00444AFC"/>
    <w:rsid w:val="00444DD3"/>
    <w:rsid w:val="00446077"/>
    <w:rsid w:val="004475A2"/>
    <w:rsid w:val="00447C9C"/>
    <w:rsid w:val="004504EF"/>
    <w:rsid w:val="00450760"/>
    <w:rsid w:val="00450DA8"/>
    <w:rsid w:val="004515A7"/>
    <w:rsid w:val="0045180C"/>
    <w:rsid w:val="00452F28"/>
    <w:rsid w:val="00453E31"/>
    <w:rsid w:val="00457DC8"/>
    <w:rsid w:val="0046177A"/>
    <w:rsid w:val="00461B26"/>
    <w:rsid w:val="00461B9B"/>
    <w:rsid w:val="00462766"/>
    <w:rsid w:val="00462B74"/>
    <w:rsid w:val="00462E16"/>
    <w:rsid w:val="00462EA7"/>
    <w:rsid w:val="00463A22"/>
    <w:rsid w:val="00464862"/>
    <w:rsid w:val="00466402"/>
    <w:rsid w:val="004664B4"/>
    <w:rsid w:val="004670BD"/>
    <w:rsid w:val="0047022E"/>
    <w:rsid w:val="004705F7"/>
    <w:rsid w:val="004708BC"/>
    <w:rsid w:val="00472028"/>
    <w:rsid w:val="00472450"/>
    <w:rsid w:val="004746F0"/>
    <w:rsid w:val="00474970"/>
    <w:rsid w:val="00476472"/>
    <w:rsid w:val="00476668"/>
    <w:rsid w:val="00477328"/>
    <w:rsid w:val="004778D0"/>
    <w:rsid w:val="0048205B"/>
    <w:rsid w:val="00482919"/>
    <w:rsid w:val="00482D63"/>
    <w:rsid w:val="00482F2B"/>
    <w:rsid w:val="00482FA5"/>
    <w:rsid w:val="00483220"/>
    <w:rsid w:val="00483352"/>
    <w:rsid w:val="00483F23"/>
    <w:rsid w:val="00484461"/>
    <w:rsid w:val="004847CA"/>
    <w:rsid w:val="00484EB5"/>
    <w:rsid w:val="0048518C"/>
    <w:rsid w:val="0048571F"/>
    <w:rsid w:val="00485CB2"/>
    <w:rsid w:val="00486135"/>
    <w:rsid w:val="00486411"/>
    <w:rsid w:val="004877B6"/>
    <w:rsid w:val="00490C25"/>
    <w:rsid w:val="00490FA3"/>
    <w:rsid w:val="00490FE2"/>
    <w:rsid w:val="00491E99"/>
    <w:rsid w:val="00491EBF"/>
    <w:rsid w:val="00496422"/>
    <w:rsid w:val="004965BD"/>
    <w:rsid w:val="004965D7"/>
    <w:rsid w:val="0049764C"/>
    <w:rsid w:val="004A0187"/>
    <w:rsid w:val="004A1792"/>
    <w:rsid w:val="004A1847"/>
    <w:rsid w:val="004A2B85"/>
    <w:rsid w:val="004A3C0A"/>
    <w:rsid w:val="004A533F"/>
    <w:rsid w:val="004A7224"/>
    <w:rsid w:val="004B0CFE"/>
    <w:rsid w:val="004B107B"/>
    <w:rsid w:val="004B317F"/>
    <w:rsid w:val="004B32D7"/>
    <w:rsid w:val="004B4CBD"/>
    <w:rsid w:val="004B5106"/>
    <w:rsid w:val="004B791B"/>
    <w:rsid w:val="004B7992"/>
    <w:rsid w:val="004C0BC1"/>
    <w:rsid w:val="004C207B"/>
    <w:rsid w:val="004C27FA"/>
    <w:rsid w:val="004C35EE"/>
    <w:rsid w:val="004C36B7"/>
    <w:rsid w:val="004C624B"/>
    <w:rsid w:val="004C6352"/>
    <w:rsid w:val="004C7352"/>
    <w:rsid w:val="004C761D"/>
    <w:rsid w:val="004C785D"/>
    <w:rsid w:val="004C7904"/>
    <w:rsid w:val="004D0277"/>
    <w:rsid w:val="004D028C"/>
    <w:rsid w:val="004D0635"/>
    <w:rsid w:val="004D0749"/>
    <w:rsid w:val="004D0C4E"/>
    <w:rsid w:val="004D0CBB"/>
    <w:rsid w:val="004D0E32"/>
    <w:rsid w:val="004D149F"/>
    <w:rsid w:val="004D27DE"/>
    <w:rsid w:val="004D2818"/>
    <w:rsid w:val="004D3643"/>
    <w:rsid w:val="004D4D9F"/>
    <w:rsid w:val="004D529A"/>
    <w:rsid w:val="004D5A82"/>
    <w:rsid w:val="004D6352"/>
    <w:rsid w:val="004D7994"/>
    <w:rsid w:val="004E0308"/>
    <w:rsid w:val="004E1A72"/>
    <w:rsid w:val="004E35F6"/>
    <w:rsid w:val="004E3B12"/>
    <w:rsid w:val="004E64EA"/>
    <w:rsid w:val="004E67DE"/>
    <w:rsid w:val="004E6E97"/>
    <w:rsid w:val="004E7470"/>
    <w:rsid w:val="004E75FE"/>
    <w:rsid w:val="004F0420"/>
    <w:rsid w:val="004F1C8E"/>
    <w:rsid w:val="004F2429"/>
    <w:rsid w:val="004F2614"/>
    <w:rsid w:val="004F2976"/>
    <w:rsid w:val="004F29F6"/>
    <w:rsid w:val="004F3D87"/>
    <w:rsid w:val="004F4B15"/>
    <w:rsid w:val="004F4D82"/>
    <w:rsid w:val="004F526D"/>
    <w:rsid w:val="004F56A1"/>
    <w:rsid w:val="004F57FB"/>
    <w:rsid w:val="004F6BF9"/>
    <w:rsid w:val="005006B1"/>
    <w:rsid w:val="00503B1F"/>
    <w:rsid w:val="0050509D"/>
    <w:rsid w:val="00506BEB"/>
    <w:rsid w:val="005108B8"/>
    <w:rsid w:val="0051099F"/>
    <w:rsid w:val="00510E6E"/>
    <w:rsid w:val="005116DF"/>
    <w:rsid w:val="005122FD"/>
    <w:rsid w:val="00512A8D"/>
    <w:rsid w:val="00512F02"/>
    <w:rsid w:val="0051383F"/>
    <w:rsid w:val="00515135"/>
    <w:rsid w:val="0051600C"/>
    <w:rsid w:val="00516A97"/>
    <w:rsid w:val="00516E57"/>
    <w:rsid w:val="00517EFA"/>
    <w:rsid w:val="00520646"/>
    <w:rsid w:val="00520679"/>
    <w:rsid w:val="005214E5"/>
    <w:rsid w:val="00521816"/>
    <w:rsid w:val="0052388F"/>
    <w:rsid w:val="00523ADD"/>
    <w:rsid w:val="00523C96"/>
    <w:rsid w:val="00523D56"/>
    <w:rsid w:val="00524868"/>
    <w:rsid w:val="00524D82"/>
    <w:rsid w:val="0052532F"/>
    <w:rsid w:val="0052628E"/>
    <w:rsid w:val="005267B7"/>
    <w:rsid w:val="00526D67"/>
    <w:rsid w:val="00527889"/>
    <w:rsid w:val="0053035F"/>
    <w:rsid w:val="00531FC9"/>
    <w:rsid w:val="005327BE"/>
    <w:rsid w:val="00532909"/>
    <w:rsid w:val="00536587"/>
    <w:rsid w:val="0053774C"/>
    <w:rsid w:val="00540C9A"/>
    <w:rsid w:val="0054158E"/>
    <w:rsid w:val="00541D39"/>
    <w:rsid w:val="005420A4"/>
    <w:rsid w:val="00542E87"/>
    <w:rsid w:val="005463D3"/>
    <w:rsid w:val="00546649"/>
    <w:rsid w:val="00546D14"/>
    <w:rsid w:val="00546F9C"/>
    <w:rsid w:val="00552BB3"/>
    <w:rsid w:val="00552F44"/>
    <w:rsid w:val="0055317E"/>
    <w:rsid w:val="00553FFE"/>
    <w:rsid w:val="005543DA"/>
    <w:rsid w:val="0055445B"/>
    <w:rsid w:val="005553DB"/>
    <w:rsid w:val="00556B99"/>
    <w:rsid w:val="00556D82"/>
    <w:rsid w:val="00557159"/>
    <w:rsid w:val="00557797"/>
    <w:rsid w:val="0056063D"/>
    <w:rsid w:val="00560F7C"/>
    <w:rsid w:val="00560FAD"/>
    <w:rsid w:val="005622D3"/>
    <w:rsid w:val="005627FE"/>
    <w:rsid w:val="00562B9A"/>
    <w:rsid w:val="00564DD8"/>
    <w:rsid w:val="005659FB"/>
    <w:rsid w:val="00565D8F"/>
    <w:rsid w:val="005665B9"/>
    <w:rsid w:val="00566616"/>
    <w:rsid w:val="00566B1F"/>
    <w:rsid w:val="00566D51"/>
    <w:rsid w:val="005705F7"/>
    <w:rsid w:val="00573AE4"/>
    <w:rsid w:val="00574058"/>
    <w:rsid w:val="00574202"/>
    <w:rsid w:val="00574790"/>
    <w:rsid w:val="005751B5"/>
    <w:rsid w:val="0057609A"/>
    <w:rsid w:val="00576F58"/>
    <w:rsid w:val="00577479"/>
    <w:rsid w:val="0057756F"/>
    <w:rsid w:val="00577C39"/>
    <w:rsid w:val="00577FD8"/>
    <w:rsid w:val="00580858"/>
    <w:rsid w:val="00581619"/>
    <w:rsid w:val="00581C6A"/>
    <w:rsid w:val="00582B73"/>
    <w:rsid w:val="00582C00"/>
    <w:rsid w:val="00582C71"/>
    <w:rsid w:val="005850F2"/>
    <w:rsid w:val="0058690D"/>
    <w:rsid w:val="00587DFC"/>
    <w:rsid w:val="00590059"/>
    <w:rsid w:val="00590EF3"/>
    <w:rsid w:val="00590FD6"/>
    <w:rsid w:val="00590FED"/>
    <w:rsid w:val="00591AE3"/>
    <w:rsid w:val="005938D3"/>
    <w:rsid w:val="00594326"/>
    <w:rsid w:val="005943BA"/>
    <w:rsid w:val="00594A82"/>
    <w:rsid w:val="005953BE"/>
    <w:rsid w:val="00595999"/>
    <w:rsid w:val="00597AA5"/>
    <w:rsid w:val="005A11B2"/>
    <w:rsid w:val="005A147D"/>
    <w:rsid w:val="005A1968"/>
    <w:rsid w:val="005A1C12"/>
    <w:rsid w:val="005A1CD2"/>
    <w:rsid w:val="005A379E"/>
    <w:rsid w:val="005A3A81"/>
    <w:rsid w:val="005A3BC3"/>
    <w:rsid w:val="005A4596"/>
    <w:rsid w:val="005A51C5"/>
    <w:rsid w:val="005A57EA"/>
    <w:rsid w:val="005A5AE3"/>
    <w:rsid w:val="005A6B43"/>
    <w:rsid w:val="005A6D5B"/>
    <w:rsid w:val="005A7F05"/>
    <w:rsid w:val="005A7F0F"/>
    <w:rsid w:val="005B05B0"/>
    <w:rsid w:val="005B1AE5"/>
    <w:rsid w:val="005B243B"/>
    <w:rsid w:val="005B2887"/>
    <w:rsid w:val="005B2894"/>
    <w:rsid w:val="005B34AB"/>
    <w:rsid w:val="005B3AF3"/>
    <w:rsid w:val="005B4365"/>
    <w:rsid w:val="005B4B89"/>
    <w:rsid w:val="005B5541"/>
    <w:rsid w:val="005B5B3A"/>
    <w:rsid w:val="005B60A0"/>
    <w:rsid w:val="005B6964"/>
    <w:rsid w:val="005B69E0"/>
    <w:rsid w:val="005B6F33"/>
    <w:rsid w:val="005C1404"/>
    <w:rsid w:val="005C1862"/>
    <w:rsid w:val="005C22DD"/>
    <w:rsid w:val="005C3E51"/>
    <w:rsid w:val="005C3F5F"/>
    <w:rsid w:val="005D08F7"/>
    <w:rsid w:val="005D0B2F"/>
    <w:rsid w:val="005D14CB"/>
    <w:rsid w:val="005D1C41"/>
    <w:rsid w:val="005D2232"/>
    <w:rsid w:val="005D306C"/>
    <w:rsid w:val="005D35F2"/>
    <w:rsid w:val="005D4700"/>
    <w:rsid w:val="005D5274"/>
    <w:rsid w:val="005D5F57"/>
    <w:rsid w:val="005D6A10"/>
    <w:rsid w:val="005D6EE4"/>
    <w:rsid w:val="005D788A"/>
    <w:rsid w:val="005D7C2B"/>
    <w:rsid w:val="005E0356"/>
    <w:rsid w:val="005E08DB"/>
    <w:rsid w:val="005E299D"/>
    <w:rsid w:val="005E2A51"/>
    <w:rsid w:val="005E2BE7"/>
    <w:rsid w:val="005E2FC9"/>
    <w:rsid w:val="005E5BD9"/>
    <w:rsid w:val="005E651D"/>
    <w:rsid w:val="005E6A51"/>
    <w:rsid w:val="005E6EF3"/>
    <w:rsid w:val="005E7557"/>
    <w:rsid w:val="005E7D01"/>
    <w:rsid w:val="005F0AFA"/>
    <w:rsid w:val="005F17A6"/>
    <w:rsid w:val="005F1ACE"/>
    <w:rsid w:val="005F33A3"/>
    <w:rsid w:val="005F3CE9"/>
    <w:rsid w:val="005F5219"/>
    <w:rsid w:val="005F52A1"/>
    <w:rsid w:val="005F534B"/>
    <w:rsid w:val="005F5E70"/>
    <w:rsid w:val="005F7DED"/>
    <w:rsid w:val="0060038C"/>
    <w:rsid w:val="00600C04"/>
    <w:rsid w:val="00600CD5"/>
    <w:rsid w:val="00601989"/>
    <w:rsid w:val="006034D5"/>
    <w:rsid w:val="006044E2"/>
    <w:rsid w:val="00604EB8"/>
    <w:rsid w:val="00605A1C"/>
    <w:rsid w:val="0060620A"/>
    <w:rsid w:val="006068CC"/>
    <w:rsid w:val="006104D5"/>
    <w:rsid w:val="006122A3"/>
    <w:rsid w:val="00612EFA"/>
    <w:rsid w:val="0061316B"/>
    <w:rsid w:val="00613233"/>
    <w:rsid w:val="006139B7"/>
    <w:rsid w:val="0061505D"/>
    <w:rsid w:val="00615868"/>
    <w:rsid w:val="006160B7"/>
    <w:rsid w:val="00616183"/>
    <w:rsid w:val="006178A1"/>
    <w:rsid w:val="00617D74"/>
    <w:rsid w:val="00617E1C"/>
    <w:rsid w:val="00617FD8"/>
    <w:rsid w:val="0062068B"/>
    <w:rsid w:val="00620A8C"/>
    <w:rsid w:val="00622EC1"/>
    <w:rsid w:val="00624A90"/>
    <w:rsid w:val="00626C87"/>
    <w:rsid w:val="006276EC"/>
    <w:rsid w:val="0062777E"/>
    <w:rsid w:val="00627B20"/>
    <w:rsid w:val="00627C66"/>
    <w:rsid w:val="00627CC8"/>
    <w:rsid w:val="0063033A"/>
    <w:rsid w:val="00630A62"/>
    <w:rsid w:val="00630DDC"/>
    <w:rsid w:val="00631E06"/>
    <w:rsid w:val="00633C39"/>
    <w:rsid w:val="0063418B"/>
    <w:rsid w:val="00634AC3"/>
    <w:rsid w:val="006357EA"/>
    <w:rsid w:val="006369DE"/>
    <w:rsid w:val="00637804"/>
    <w:rsid w:val="00637ED1"/>
    <w:rsid w:val="006405F9"/>
    <w:rsid w:val="006411EA"/>
    <w:rsid w:val="00641D2E"/>
    <w:rsid w:val="00642AE5"/>
    <w:rsid w:val="00643978"/>
    <w:rsid w:val="00643F7D"/>
    <w:rsid w:val="00644820"/>
    <w:rsid w:val="00644EE5"/>
    <w:rsid w:val="006457C8"/>
    <w:rsid w:val="00645FA8"/>
    <w:rsid w:val="00646FE8"/>
    <w:rsid w:val="00647446"/>
    <w:rsid w:val="00650AC5"/>
    <w:rsid w:val="00650DFD"/>
    <w:rsid w:val="00651137"/>
    <w:rsid w:val="006516B1"/>
    <w:rsid w:val="00652422"/>
    <w:rsid w:val="00652CE5"/>
    <w:rsid w:val="00653646"/>
    <w:rsid w:val="00654B38"/>
    <w:rsid w:val="00654B4B"/>
    <w:rsid w:val="00655021"/>
    <w:rsid w:val="0065526C"/>
    <w:rsid w:val="0065539D"/>
    <w:rsid w:val="006628BD"/>
    <w:rsid w:val="00662E27"/>
    <w:rsid w:val="0066320F"/>
    <w:rsid w:val="006637CB"/>
    <w:rsid w:val="00663E3F"/>
    <w:rsid w:val="00663FB8"/>
    <w:rsid w:val="00664E8F"/>
    <w:rsid w:val="0066521F"/>
    <w:rsid w:val="00665764"/>
    <w:rsid w:val="00666C1B"/>
    <w:rsid w:val="0066728C"/>
    <w:rsid w:val="0067166F"/>
    <w:rsid w:val="006716D1"/>
    <w:rsid w:val="00671B24"/>
    <w:rsid w:val="00671D63"/>
    <w:rsid w:val="00671DDA"/>
    <w:rsid w:val="00671ED4"/>
    <w:rsid w:val="00672858"/>
    <w:rsid w:val="0067364B"/>
    <w:rsid w:val="006753A0"/>
    <w:rsid w:val="00675CAD"/>
    <w:rsid w:val="00676158"/>
    <w:rsid w:val="00677B22"/>
    <w:rsid w:val="00677CD9"/>
    <w:rsid w:val="0068097B"/>
    <w:rsid w:val="00680DE2"/>
    <w:rsid w:val="00681641"/>
    <w:rsid w:val="00681C52"/>
    <w:rsid w:val="0068435D"/>
    <w:rsid w:val="00684C06"/>
    <w:rsid w:val="006852FF"/>
    <w:rsid w:val="0068666B"/>
    <w:rsid w:val="00686CB4"/>
    <w:rsid w:val="00687017"/>
    <w:rsid w:val="006875F9"/>
    <w:rsid w:val="006879F4"/>
    <w:rsid w:val="006913E2"/>
    <w:rsid w:val="0069160E"/>
    <w:rsid w:val="0069248C"/>
    <w:rsid w:val="00692609"/>
    <w:rsid w:val="006930B3"/>
    <w:rsid w:val="00693589"/>
    <w:rsid w:val="00694E14"/>
    <w:rsid w:val="00696627"/>
    <w:rsid w:val="00697934"/>
    <w:rsid w:val="00697B5D"/>
    <w:rsid w:val="006A04DC"/>
    <w:rsid w:val="006A0877"/>
    <w:rsid w:val="006A0FD4"/>
    <w:rsid w:val="006A1A5E"/>
    <w:rsid w:val="006A1ED8"/>
    <w:rsid w:val="006A26F9"/>
    <w:rsid w:val="006A2A57"/>
    <w:rsid w:val="006A2E11"/>
    <w:rsid w:val="006A3451"/>
    <w:rsid w:val="006A34A0"/>
    <w:rsid w:val="006A3691"/>
    <w:rsid w:val="006A38F0"/>
    <w:rsid w:val="006A3C8D"/>
    <w:rsid w:val="006A50EC"/>
    <w:rsid w:val="006A5755"/>
    <w:rsid w:val="006A7048"/>
    <w:rsid w:val="006A719F"/>
    <w:rsid w:val="006A7FC5"/>
    <w:rsid w:val="006A7FEA"/>
    <w:rsid w:val="006B0E80"/>
    <w:rsid w:val="006B15A8"/>
    <w:rsid w:val="006B1F5B"/>
    <w:rsid w:val="006B205D"/>
    <w:rsid w:val="006B2F49"/>
    <w:rsid w:val="006B3A71"/>
    <w:rsid w:val="006B535A"/>
    <w:rsid w:val="006B5C5F"/>
    <w:rsid w:val="006B5D30"/>
    <w:rsid w:val="006B5D3A"/>
    <w:rsid w:val="006C10E3"/>
    <w:rsid w:val="006C1B04"/>
    <w:rsid w:val="006C2001"/>
    <w:rsid w:val="006C2FDF"/>
    <w:rsid w:val="006C375F"/>
    <w:rsid w:val="006C3DDD"/>
    <w:rsid w:val="006C47DD"/>
    <w:rsid w:val="006C5C56"/>
    <w:rsid w:val="006C6111"/>
    <w:rsid w:val="006C6533"/>
    <w:rsid w:val="006C6E38"/>
    <w:rsid w:val="006C7DE2"/>
    <w:rsid w:val="006D0523"/>
    <w:rsid w:val="006D074E"/>
    <w:rsid w:val="006D310A"/>
    <w:rsid w:val="006D3CD9"/>
    <w:rsid w:val="006D4092"/>
    <w:rsid w:val="006D4802"/>
    <w:rsid w:val="006D4BE4"/>
    <w:rsid w:val="006D5636"/>
    <w:rsid w:val="006D60BA"/>
    <w:rsid w:val="006D6281"/>
    <w:rsid w:val="006D65A2"/>
    <w:rsid w:val="006D74C1"/>
    <w:rsid w:val="006E06A6"/>
    <w:rsid w:val="006E0A9F"/>
    <w:rsid w:val="006E16D8"/>
    <w:rsid w:val="006E17B1"/>
    <w:rsid w:val="006E1B09"/>
    <w:rsid w:val="006E1EE8"/>
    <w:rsid w:val="006E29E5"/>
    <w:rsid w:val="006E2EE5"/>
    <w:rsid w:val="006E33FD"/>
    <w:rsid w:val="006E395F"/>
    <w:rsid w:val="006E3B17"/>
    <w:rsid w:val="006E3CC3"/>
    <w:rsid w:val="006E43E0"/>
    <w:rsid w:val="006E4B54"/>
    <w:rsid w:val="006E6AB4"/>
    <w:rsid w:val="006E6C76"/>
    <w:rsid w:val="006F1494"/>
    <w:rsid w:val="006F25D6"/>
    <w:rsid w:val="006F286B"/>
    <w:rsid w:val="006F2BA4"/>
    <w:rsid w:val="006F2F72"/>
    <w:rsid w:val="006F3171"/>
    <w:rsid w:val="006F4171"/>
    <w:rsid w:val="006F45A9"/>
    <w:rsid w:val="006F5B32"/>
    <w:rsid w:val="006F6C6F"/>
    <w:rsid w:val="007006A5"/>
    <w:rsid w:val="007008FA"/>
    <w:rsid w:val="007015B9"/>
    <w:rsid w:val="00703C43"/>
    <w:rsid w:val="00704A43"/>
    <w:rsid w:val="00704AAF"/>
    <w:rsid w:val="00704E27"/>
    <w:rsid w:val="00704F5A"/>
    <w:rsid w:val="00707C13"/>
    <w:rsid w:val="00707D14"/>
    <w:rsid w:val="00710015"/>
    <w:rsid w:val="00710B1E"/>
    <w:rsid w:val="0071131B"/>
    <w:rsid w:val="00712618"/>
    <w:rsid w:val="00712E87"/>
    <w:rsid w:val="007136F3"/>
    <w:rsid w:val="0071397A"/>
    <w:rsid w:val="0071494A"/>
    <w:rsid w:val="00714A40"/>
    <w:rsid w:val="007170A6"/>
    <w:rsid w:val="007173A7"/>
    <w:rsid w:val="0072018B"/>
    <w:rsid w:val="0072080C"/>
    <w:rsid w:val="00721BFC"/>
    <w:rsid w:val="00722249"/>
    <w:rsid w:val="0072350A"/>
    <w:rsid w:val="00723B2F"/>
    <w:rsid w:val="0072419D"/>
    <w:rsid w:val="00724BD9"/>
    <w:rsid w:val="00724D76"/>
    <w:rsid w:val="007252CB"/>
    <w:rsid w:val="007258B8"/>
    <w:rsid w:val="00725C21"/>
    <w:rsid w:val="00725EDE"/>
    <w:rsid w:val="00726090"/>
    <w:rsid w:val="00727342"/>
    <w:rsid w:val="00727EF4"/>
    <w:rsid w:val="007303EE"/>
    <w:rsid w:val="00731690"/>
    <w:rsid w:val="00732407"/>
    <w:rsid w:val="007333A2"/>
    <w:rsid w:val="00735282"/>
    <w:rsid w:val="0073602C"/>
    <w:rsid w:val="00737662"/>
    <w:rsid w:val="00737DF5"/>
    <w:rsid w:val="007407D7"/>
    <w:rsid w:val="00740D3B"/>
    <w:rsid w:val="00741B04"/>
    <w:rsid w:val="00741B3A"/>
    <w:rsid w:val="00741DBF"/>
    <w:rsid w:val="00741E36"/>
    <w:rsid w:val="00741F70"/>
    <w:rsid w:val="00742397"/>
    <w:rsid w:val="00743A9E"/>
    <w:rsid w:val="00743AE6"/>
    <w:rsid w:val="00743CD2"/>
    <w:rsid w:val="007469E1"/>
    <w:rsid w:val="00746A66"/>
    <w:rsid w:val="007474D0"/>
    <w:rsid w:val="00750048"/>
    <w:rsid w:val="00750EB5"/>
    <w:rsid w:val="00751184"/>
    <w:rsid w:val="00753459"/>
    <w:rsid w:val="00753976"/>
    <w:rsid w:val="0075399B"/>
    <w:rsid w:val="00753F85"/>
    <w:rsid w:val="007551B1"/>
    <w:rsid w:val="00755298"/>
    <w:rsid w:val="007566BD"/>
    <w:rsid w:val="00761513"/>
    <w:rsid w:val="00762E07"/>
    <w:rsid w:val="00762EF7"/>
    <w:rsid w:val="00764E2A"/>
    <w:rsid w:val="00765626"/>
    <w:rsid w:val="007659BF"/>
    <w:rsid w:val="00765AF7"/>
    <w:rsid w:val="00766F17"/>
    <w:rsid w:val="007671DF"/>
    <w:rsid w:val="00772E16"/>
    <w:rsid w:val="007733D9"/>
    <w:rsid w:val="00775A7B"/>
    <w:rsid w:val="00776D4B"/>
    <w:rsid w:val="0078017B"/>
    <w:rsid w:val="007804D3"/>
    <w:rsid w:val="007807F8"/>
    <w:rsid w:val="00780AF9"/>
    <w:rsid w:val="00780E24"/>
    <w:rsid w:val="0078259C"/>
    <w:rsid w:val="0078314F"/>
    <w:rsid w:val="00784CC2"/>
    <w:rsid w:val="00785931"/>
    <w:rsid w:val="00786CCB"/>
    <w:rsid w:val="00786FF3"/>
    <w:rsid w:val="0079036F"/>
    <w:rsid w:val="00790741"/>
    <w:rsid w:val="00790F0B"/>
    <w:rsid w:val="00791495"/>
    <w:rsid w:val="00792710"/>
    <w:rsid w:val="007930E2"/>
    <w:rsid w:val="007931A1"/>
    <w:rsid w:val="00793607"/>
    <w:rsid w:val="00793644"/>
    <w:rsid w:val="00795FA6"/>
    <w:rsid w:val="00796FE4"/>
    <w:rsid w:val="00797CA7"/>
    <w:rsid w:val="00797DF5"/>
    <w:rsid w:val="007A01B0"/>
    <w:rsid w:val="007A0606"/>
    <w:rsid w:val="007A08C8"/>
    <w:rsid w:val="007A1645"/>
    <w:rsid w:val="007A2AEF"/>
    <w:rsid w:val="007A2DB1"/>
    <w:rsid w:val="007A2F66"/>
    <w:rsid w:val="007A352B"/>
    <w:rsid w:val="007A3653"/>
    <w:rsid w:val="007A39EA"/>
    <w:rsid w:val="007A3C87"/>
    <w:rsid w:val="007A567E"/>
    <w:rsid w:val="007A5872"/>
    <w:rsid w:val="007A7312"/>
    <w:rsid w:val="007A7626"/>
    <w:rsid w:val="007A7778"/>
    <w:rsid w:val="007A7DE1"/>
    <w:rsid w:val="007B00F2"/>
    <w:rsid w:val="007B0405"/>
    <w:rsid w:val="007B04C2"/>
    <w:rsid w:val="007B110C"/>
    <w:rsid w:val="007B1390"/>
    <w:rsid w:val="007B1A2C"/>
    <w:rsid w:val="007B1E7F"/>
    <w:rsid w:val="007B2590"/>
    <w:rsid w:val="007B2E3C"/>
    <w:rsid w:val="007B357C"/>
    <w:rsid w:val="007B37B4"/>
    <w:rsid w:val="007B445A"/>
    <w:rsid w:val="007B581A"/>
    <w:rsid w:val="007B5ED6"/>
    <w:rsid w:val="007B6AE5"/>
    <w:rsid w:val="007B7058"/>
    <w:rsid w:val="007B7156"/>
    <w:rsid w:val="007B7583"/>
    <w:rsid w:val="007B7936"/>
    <w:rsid w:val="007B7EFD"/>
    <w:rsid w:val="007C0168"/>
    <w:rsid w:val="007C14A5"/>
    <w:rsid w:val="007C14AB"/>
    <w:rsid w:val="007C1520"/>
    <w:rsid w:val="007C1592"/>
    <w:rsid w:val="007C1F88"/>
    <w:rsid w:val="007C2451"/>
    <w:rsid w:val="007C27A3"/>
    <w:rsid w:val="007C30DC"/>
    <w:rsid w:val="007C3125"/>
    <w:rsid w:val="007C3636"/>
    <w:rsid w:val="007C3BF2"/>
    <w:rsid w:val="007C3CFA"/>
    <w:rsid w:val="007C3D3A"/>
    <w:rsid w:val="007C448E"/>
    <w:rsid w:val="007C5571"/>
    <w:rsid w:val="007C6508"/>
    <w:rsid w:val="007C68E5"/>
    <w:rsid w:val="007C7267"/>
    <w:rsid w:val="007D0DF2"/>
    <w:rsid w:val="007D18D1"/>
    <w:rsid w:val="007D2C31"/>
    <w:rsid w:val="007D2C91"/>
    <w:rsid w:val="007D3CE6"/>
    <w:rsid w:val="007D4916"/>
    <w:rsid w:val="007D4B10"/>
    <w:rsid w:val="007D514C"/>
    <w:rsid w:val="007D59C2"/>
    <w:rsid w:val="007D5F83"/>
    <w:rsid w:val="007D61A2"/>
    <w:rsid w:val="007D743D"/>
    <w:rsid w:val="007D7476"/>
    <w:rsid w:val="007E13EF"/>
    <w:rsid w:val="007E385E"/>
    <w:rsid w:val="007E46F8"/>
    <w:rsid w:val="007E49F4"/>
    <w:rsid w:val="007E4A46"/>
    <w:rsid w:val="007E4ABC"/>
    <w:rsid w:val="007E566B"/>
    <w:rsid w:val="007E6586"/>
    <w:rsid w:val="007F0C4F"/>
    <w:rsid w:val="007F143C"/>
    <w:rsid w:val="007F180C"/>
    <w:rsid w:val="007F1AE5"/>
    <w:rsid w:val="007F1F39"/>
    <w:rsid w:val="007F35BE"/>
    <w:rsid w:val="007F420C"/>
    <w:rsid w:val="007F447A"/>
    <w:rsid w:val="007F5488"/>
    <w:rsid w:val="007F5D68"/>
    <w:rsid w:val="007F6398"/>
    <w:rsid w:val="007F7BCF"/>
    <w:rsid w:val="0080044B"/>
    <w:rsid w:val="00803458"/>
    <w:rsid w:val="00806782"/>
    <w:rsid w:val="0080684B"/>
    <w:rsid w:val="00807DFC"/>
    <w:rsid w:val="008108B3"/>
    <w:rsid w:val="00811B75"/>
    <w:rsid w:val="008125B7"/>
    <w:rsid w:val="00812899"/>
    <w:rsid w:val="00812E3B"/>
    <w:rsid w:val="00812F6B"/>
    <w:rsid w:val="00813832"/>
    <w:rsid w:val="00813AC6"/>
    <w:rsid w:val="00813AD1"/>
    <w:rsid w:val="00813B09"/>
    <w:rsid w:val="0081578E"/>
    <w:rsid w:val="00815D43"/>
    <w:rsid w:val="008168F6"/>
    <w:rsid w:val="00816A97"/>
    <w:rsid w:val="00816C3F"/>
    <w:rsid w:val="00817A4C"/>
    <w:rsid w:val="008205D4"/>
    <w:rsid w:val="00821C46"/>
    <w:rsid w:val="00823851"/>
    <w:rsid w:val="00824C24"/>
    <w:rsid w:val="008254A5"/>
    <w:rsid w:val="00825FFF"/>
    <w:rsid w:val="00826059"/>
    <w:rsid w:val="00832740"/>
    <w:rsid w:val="008328FE"/>
    <w:rsid w:val="00833EA3"/>
    <w:rsid w:val="00834BE1"/>
    <w:rsid w:val="00835B10"/>
    <w:rsid w:val="00836760"/>
    <w:rsid w:val="00837A34"/>
    <w:rsid w:val="00840790"/>
    <w:rsid w:val="008407EF"/>
    <w:rsid w:val="00840DE1"/>
    <w:rsid w:val="00841C5C"/>
    <w:rsid w:val="00842007"/>
    <w:rsid w:val="00843C17"/>
    <w:rsid w:val="00844A75"/>
    <w:rsid w:val="00844E4C"/>
    <w:rsid w:val="00844F4C"/>
    <w:rsid w:val="008452E4"/>
    <w:rsid w:val="008452EA"/>
    <w:rsid w:val="00845F1B"/>
    <w:rsid w:val="0084654A"/>
    <w:rsid w:val="00847930"/>
    <w:rsid w:val="00850935"/>
    <w:rsid w:val="00850D6E"/>
    <w:rsid w:val="00851C62"/>
    <w:rsid w:val="00852739"/>
    <w:rsid w:val="008546F0"/>
    <w:rsid w:val="00854BCB"/>
    <w:rsid w:val="008551D1"/>
    <w:rsid w:val="00856756"/>
    <w:rsid w:val="00857F18"/>
    <w:rsid w:val="00860B96"/>
    <w:rsid w:val="00860BF1"/>
    <w:rsid w:val="00860CEF"/>
    <w:rsid w:val="00860E01"/>
    <w:rsid w:val="00861003"/>
    <w:rsid w:val="008613BD"/>
    <w:rsid w:val="008616EA"/>
    <w:rsid w:val="00862ACB"/>
    <w:rsid w:val="00862C28"/>
    <w:rsid w:val="0086306C"/>
    <w:rsid w:val="0086354D"/>
    <w:rsid w:val="00863B75"/>
    <w:rsid w:val="008656B2"/>
    <w:rsid w:val="0086573C"/>
    <w:rsid w:val="00866777"/>
    <w:rsid w:val="008667F4"/>
    <w:rsid w:val="00866BE3"/>
    <w:rsid w:val="00867B05"/>
    <w:rsid w:val="00867E0F"/>
    <w:rsid w:val="008710E7"/>
    <w:rsid w:val="0087167E"/>
    <w:rsid w:val="0087185C"/>
    <w:rsid w:val="008741D7"/>
    <w:rsid w:val="00874E72"/>
    <w:rsid w:val="0087536C"/>
    <w:rsid w:val="008767BA"/>
    <w:rsid w:val="00876B06"/>
    <w:rsid w:val="00876D6E"/>
    <w:rsid w:val="008807DA"/>
    <w:rsid w:val="00881204"/>
    <w:rsid w:val="008819C7"/>
    <w:rsid w:val="008853AF"/>
    <w:rsid w:val="00885B38"/>
    <w:rsid w:val="00886E04"/>
    <w:rsid w:val="0088722B"/>
    <w:rsid w:val="00887643"/>
    <w:rsid w:val="00890E37"/>
    <w:rsid w:val="00890FD8"/>
    <w:rsid w:val="008913E6"/>
    <w:rsid w:val="008933C8"/>
    <w:rsid w:val="00893645"/>
    <w:rsid w:val="00893747"/>
    <w:rsid w:val="00893A68"/>
    <w:rsid w:val="008942AF"/>
    <w:rsid w:val="00895749"/>
    <w:rsid w:val="00895E1E"/>
    <w:rsid w:val="00896D95"/>
    <w:rsid w:val="00897348"/>
    <w:rsid w:val="00897B1D"/>
    <w:rsid w:val="00897C58"/>
    <w:rsid w:val="008A135E"/>
    <w:rsid w:val="008A1418"/>
    <w:rsid w:val="008A1C23"/>
    <w:rsid w:val="008A21E9"/>
    <w:rsid w:val="008A2AC6"/>
    <w:rsid w:val="008A302D"/>
    <w:rsid w:val="008A41F8"/>
    <w:rsid w:val="008A443D"/>
    <w:rsid w:val="008A4F6B"/>
    <w:rsid w:val="008A6488"/>
    <w:rsid w:val="008A64CC"/>
    <w:rsid w:val="008A6F95"/>
    <w:rsid w:val="008A7C06"/>
    <w:rsid w:val="008B1300"/>
    <w:rsid w:val="008B16C9"/>
    <w:rsid w:val="008B182B"/>
    <w:rsid w:val="008B1BC8"/>
    <w:rsid w:val="008B3B21"/>
    <w:rsid w:val="008B4D01"/>
    <w:rsid w:val="008B564C"/>
    <w:rsid w:val="008B5A80"/>
    <w:rsid w:val="008B5FE5"/>
    <w:rsid w:val="008B681F"/>
    <w:rsid w:val="008B6FC2"/>
    <w:rsid w:val="008B783E"/>
    <w:rsid w:val="008C0680"/>
    <w:rsid w:val="008C0B15"/>
    <w:rsid w:val="008C1A66"/>
    <w:rsid w:val="008C1DF8"/>
    <w:rsid w:val="008C25DA"/>
    <w:rsid w:val="008C2759"/>
    <w:rsid w:val="008C3CB9"/>
    <w:rsid w:val="008C4844"/>
    <w:rsid w:val="008C540E"/>
    <w:rsid w:val="008C555F"/>
    <w:rsid w:val="008C5907"/>
    <w:rsid w:val="008C5F1B"/>
    <w:rsid w:val="008C7EC2"/>
    <w:rsid w:val="008D2942"/>
    <w:rsid w:val="008D2C20"/>
    <w:rsid w:val="008D48BD"/>
    <w:rsid w:val="008D4BBF"/>
    <w:rsid w:val="008D4FBC"/>
    <w:rsid w:val="008D6466"/>
    <w:rsid w:val="008D693D"/>
    <w:rsid w:val="008E0787"/>
    <w:rsid w:val="008E0F54"/>
    <w:rsid w:val="008E163C"/>
    <w:rsid w:val="008E1A4C"/>
    <w:rsid w:val="008E3714"/>
    <w:rsid w:val="008E3D34"/>
    <w:rsid w:val="008E51AD"/>
    <w:rsid w:val="008E5633"/>
    <w:rsid w:val="008E5895"/>
    <w:rsid w:val="008E6B78"/>
    <w:rsid w:val="008F0FD8"/>
    <w:rsid w:val="008F2FB2"/>
    <w:rsid w:val="008F5BE2"/>
    <w:rsid w:val="008F5EEE"/>
    <w:rsid w:val="008F5F93"/>
    <w:rsid w:val="008F6C06"/>
    <w:rsid w:val="008F737E"/>
    <w:rsid w:val="008F7B5C"/>
    <w:rsid w:val="008F7CD3"/>
    <w:rsid w:val="0090001E"/>
    <w:rsid w:val="009003AA"/>
    <w:rsid w:val="00901980"/>
    <w:rsid w:val="00901D9A"/>
    <w:rsid w:val="009027A9"/>
    <w:rsid w:val="00902F21"/>
    <w:rsid w:val="00906112"/>
    <w:rsid w:val="00906C48"/>
    <w:rsid w:val="009073BE"/>
    <w:rsid w:val="00907B0B"/>
    <w:rsid w:val="00911183"/>
    <w:rsid w:val="00911691"/>
    <w:rsid w:val="00911DED"/>
    <w:rsid w:val="0091328B"/>
    <w:rsid w:val="0091331C"/>
    <w:rsid w:val="009136AE"/>
    <w:rsid w:val="009155CA"/>
    <w:rsid w:val="00916E1F"/>
    <w:rsid w:val="00917259"/>
    <w:rsid w:val="009173C2"/>
    <w:rsid w:val="00917944"/>
    <w:rsid w:val="00917BE9"/>
    <w:rsid w:val="00917F32"/>
    <w:rsid w:val="00920D7B"/>
    <w:rsid w:val="00921157"/>
    <w:rsid w:val="00922032"/>
    <w:rsid w:val="00922EFB"/>
    <w:rsid w:val="009233D1"/>
    <w:rsid w:val="00924431"/>
    <w:rsid w:val="0092483E"/>
    <w:rsid w:val="00924B1B"/>
    <w:rsid w:val="0093026D"/>
    <w:rsid w:val="00931684"/>
    <w:rsid w:val="00931AD8"/>
    <w:rsid w:val="00932CB4"/>
    <w:rsid w:val="00933AD5"/>
    <w:rsid w:val="009364AB"/>
    <w:rsid w:val="00937416"/>
    <w:rsid w:val="009376D2"/>
    <w:rsid w:val="009379B9"/>
    <w:rsid w:val="00937C02"/>
    <w:rsid w:val="00940637"/>
    <w:rsid w:val="00940C45"/>
    <w:rsid w:val="00940E67"/>
    <w:rsid w:val="00941C26"/>
    <w:rsid w:val="00942C79"/>
    <w:rsid w:val="00942D44"/>
    <w:rsid w:val="009438A5"/>
    <w:rsid w:val="0094392B"/>
    <w:rsid w:val="00943AA3"/>
    <w:rsid w:val="00943E6A"/>
    <w:rsid w:val="00943E9C"/>
    <w:rsid w:val="0094412F"/>
    <w:rsid w:val="0094438A"/>
    <w:rsid w:val="0094455B"/>
    <w:rsid w:val="00944EBC"/>
    <w:rsid w:val="00944F26"/>
    <w:rsid w:val="00946AA3"/>
    <w:rsid w:val="009477F9"/>
    <w:rsid w:val="0094799C"/>
    <w:rsid w:val="00950B97"/>
    <w:rsid w:val="009517F5"/>
    <w:rsid w:val="009518A2"/>
    <w:rsid w:val="009518CD"/>
    <w:rsid w:val="00952E1E"/>
    <w:rsid w:val="009535F0"/>
    <w:rsid w:val="009539AD"/>
    <w:rsid w:val="00953C90"/>
    <w:rsid w:val="009540D2"/>
    <w:rsid w:val="0095471A"/>
    <w:rsid w:val="00954B82"/>
    <w:rsid w:val="009572B7"/>
    <w:rsid w:val="0096132F"/>
    <w:rsid w:val="009616A7"/>
    <w:rsid w:val="00961826"/>
    <w:rsid w:val="0096322D"/>
    <w:rsid w:val="0096421D"/>
    <w:rsid w:val="00965E5C"/>
    <w:rsid w:val="00966580"/>
    <w:rsid w:val="009673FA"/>
    <w:rsid w:val="0096759B"/>
    <w:rsid w:val="009713D0"/>
    <w:rsid w:val="0097166A"/>
    <w:rsid w:val="00973978"/>
    <w:rsid w:val="00973D84"/>
    <w:rsid w:val="00973E45"/>
    <w:rsid w:val="009746A9"/>
    <w:rsid w:val="009747BD"/>
    <w:rsid w:val="00974A88"/>
    <w:rsid w:val="00974D4E"/>
    <w:rsid w:val="00975AE5"/>
    <w:rsid w:val="00976F69"/>
    <w:rsid w:val="00980029"/>
    <w:rsid w:val="00980265"/>
    <w:rsid w:val="00980415"/>
    <w:rsid w:val="00980684"/>
    <w:rsid w:val="0098077F"/>
    <w:rsid w:val="00980934"/>
    <w:rsid w:val="00980E72"/>
    <w:rsid w:val="00981F63"/>
    <w:rsid w:val="00982B76"/>
    <w:rsid w:val="0098345B"/>
    <w:rsid w:val="00983843"/>
    <w:rsid w:val="00984089"/>
    <w:rsid w:val="00984DF9"/>
    <w:rsid w:val="0098509D"/>
    <w:rsid w:val="00986AEC"/>
    <w:rsid w:val="00990469"/>
    <w:rsid w:val="00991E90"/>
    <w:rsid w:val="00992166"/>
    <w:rsid w:val="00992AEB"/>
    <w:rsid w:val="00993295"/>
    <w:rsid w:val="009935D5"/>
    <w:rsid w:val="00993A73"/>
    <w:rsid w:val="0099484F"/>
    <w:rsid w:val="009A005F"/>
    <w:rsid w:val="009A09AC"/>
    <w:rsid w:val="009A0A10"/>
    <w:rsid w:val="009A2DF1"/>
    <w:rsid w:val="009A302D"/>
    <w:rsid w:val="009A33C9"/>
    <w:rsid w:val="009A45E6"/>
    <w:rsid w:val="009A4657"/>
    <w:rsid w:val="009A48CE"/>
    <w:rsid w:val="009A497E"/>
    <w:rsid w:val="009A4B42"/>
    <w:rsid w:val="009A67EE"/>
    <w:rsid w:val="009A739C"/>
    <w:rsid w:val="009B0101"/>
    <w:rsid w:val="009B0BCF"/>
    <w:rsid w:val="009B171D"/>
    <w:rsid w:val="009B195D"/>
    <w:rsid w:val="009B31F9"/>
    <w:rsid w:val="009B39BD"/>
    <w:rsid w:val="009B4324"/>
    <w:rsid w:val="009B43F5"/>
    <w:rsid w:val="009B5457"/>
    <w:rsid w:val="009B5500"/>
    <w:rsid w:val="009B5516"/>
    <w:rsid w:val="009B5610"/>
    <w:rsid w:val="009B5F85"/>
    <w:rsid w:val="009B72F7"/>
    <w:rsid w:val="009C2CEF"/>
    <w:rsid w:val="009C460B"/>
    <w:rsid w:val="009C49CE"/>
    <w:rsid w:val="009C4A39"/>
    <w:rsid w:val="009C4A42"/>
    <w:rsid w:val="009C5D3B"/>
    <w:rsid w:val="009C5F32"/>
    <w:rsid w:val="009C6589"/>
    <w:rsid w:val="009C6CBF"/>
    <w:rsid w:val="009C761A"/>
    <w:rsid w:val="009D09E9"/>
    <w:rsid w:val="009D1319"/>
    <w:rsid w:val="009D15C3"/>
    <w:rsid w:val="009D1606"/>
    <w:rsid w:val="009D332D"/>
    <w:rsid w:val="009D3FAB"/>
    <w:rsid w:val="009D5347"/>
    <w:rsid w:val="009D627B"/>
    <w:rsid w:val="009D7874"/>
    <w:rsid w:val="009E1169"/>
    <w:rsid w:val="009E29AF"/>
    <w:rsid w:val="009E2A8C"/>
    <w:rsid w:val="009E6961"/>
    <w:rsid w:val="009E6BDE"/>
    <w:rsid w:val="009F01F3"/>
    <w:rsid w:val="009F078D"/>
    <w:rsid w:val="009F0939"/>
    <w:rsid w:val="009F1028"/>
    <w:rsid w:val="009F14B7"/>
    <w:rsid w:val="009F1810"/>
    <w:rsid w:val="009F2A38"/>
    <w:rsid w:val="009F31E4"/>
    <w:rsid w:val="009F35F3"/>
    <w:rsid w:val="009F4E3F"/>
    <w:rsid w:val="009F509D"/>
    <w:rsid w:val="009F51D9"/>
    <w:rsid w:val="009F625B"/>
    <w:rsid w:val="009F7334"/>
    <w:rsid w:val="009F73D7"/>
    <w:rsid w:val="00A00476"/>
    <w:rsid w:val="00A010DE"/>
    <w:rsid w:val="00A012A3"/>
    <w:rsid w:val="00A01B50"/>
    <w:rsid w:val="00A0285A"/>
    <w:rsid w:val="00A02C1B"/>
    <w:rsid w:val="00A042C4"/>
    <w:rsid w:val="00A0489C"/>
    <w:rsid w:val="00A07765"/>
    <w:rsid w:val="00A101D0"/>
    <w:rsid w:val="00A104CA"/>
    <w:rsid w:val="00A107B6"/>
    <w:rsid w:val="00A1112A"/>
    <w:rsid w:val="00A12275"/>
    <w:rsid w:val="00A127E3"/>
    <w:rsid w:val="00A1316C"/>
    <w:rsid w:val="00A13E78"/>
    <w:rsid w:val="00A13F00"/>
    <w:rsid w:val="00A15E2D"/>
    <w:rsid w:val="00A15EE1"/>
    <w:rsid w:val="00A1635A"/>
    <w:rsid w:val="00A169DC"/>
    <w:rsid w:val="00A16B78"/>
    <w:rsid w:val="00A16C2F"/>
    <w:rsid w:val="00A17D5B"/>
    <w:rsid w:val="00A21227"/>
    <w:rsid w:val="00A21D2D"/>
    <w:rsid w:val="00A22E1D"/>
    <w:rsid w:val="00A23B66"/>
    <w:rsid w:val="00A2481D"/>
    <w:rsid w:val="00A25E63"/>
    <w:rsid w:val="00A265FE"/>
    <w:rsid w:val="00A3006A"/>
    <w:rsid w:val="00A32C4B"/>
    <w:rsid w:val="00A33C64"/>
    <w:rsid w:val="00A340A1"/>
    <w:rsid w:val="00A343DD"/>
    <w:rsid w:val="00A34FA8"/>
    <w:rsid w:val="00A352CD"/>
    <w:rsid w:val="00A353B5"/>
    <w:rsid w:val="00A3687D"/>
    <w:rsid w:val="00A376C1"/>
    <w:rsid w:val="00A419A6"/>
    <w:rsid w:val="00A424E5"/>
    <w:rsid w:val="00A42EE7"/>
    <w:rsid w:val="00A45440"/>
    <w:rsid w:val="00A45901"/>
    <w:rsid w:val="00A45985"/>
    <w:rsid w:val="00A45FB7"/>
    <w:rsid w:val="00A4647B"/>
    <w:rsid w:val="00A468C9"/>
    <w:rsid w:val="00A46E95"/>
    <w:rsid w:val="00A50172"/>
    <w:rsid w:val="00A50E8F"/>
    <w:rsid w:val="00A511F1"/>
    <w:rsid w:val="00A516B9"/>
    <w:rsid w:val="00A51A07"/>
    <w:rsid w:val="00A52235"/>
    <w:rsid w:val="00A52A5C"/>
    <w:rsid w:val="00A533A8"/>
    <w:rsid w:val="00A5363D"/>
    <w:rsid w:val="00A53E39"/>
    <w:rsid w:val="00A547B4"/>
    <w:rsid w:val="00A54F7D"/>
    <w:rsid w:val="00A572A3"/>
    <w:rsid w:val="00A60335"/>
    <w:rsid w:val="00A6046F"/>
    <w:rsid w:val="00A60C07"/>
    <w:rsid w:val="00A6114E"/>
    <w:rsid w:val="00A61FB1"/>
    <w:rsid w:val="00A63217"/>
    <w:rsid w:val="00A645CA"/>
    <w:rsid w:val="00A64852"/>
    <w:rsid w:val="00A64E34"/>
    <w:rsid w:val="00A6689C"/>
    <w:rsid w:val="00A7157B"/>
    <w:rsid w:val="00A71BE6"/>
    <w:rsid w:val="00A726DA"/>
    <w:rsid w:val="00A727A6"/>
    <w:rsid w:val="00A7285E"/>
    <w:rsid w:val="00A74D26"/>
    <w:rsid w:val="00A7575F"/>
    <w:rsid w:val="00A75F16"/>
    <w:rsid w:val="00A76DD2"/>
    <w:rsid w:val="00A77E40"/>
    <w:rsid w:val="00A77F62"/>
    <w:rsid w:val="00A80E65"/>
    <w:rsid w:val="00A813F9"/>
    <w:rsid w:val="00A815B4"/>
    <w:rsid w:val="00A82396"/>
    <w:rsid w:val="00A8276D"/>
    <w:rsid w:val="00A849DD"/>
    <w:rsid w:val="00A85E90"/>
    <w:rsid w:val="00A8706A"/>
    <w:rsid w:val="00A909FF"/>
    <w:rsid w:val="00A915BE"/>
    <w:rsid w:val="00A91AB7"/>
    <w:rsid w:val="00A928B5"/>
    <w:rsid w:val="00A930D5"/>
    <w:rsid w:val="00A9353F"/>
    <w:rsid w:val="00A93973"/>
    <w:rsid w:val="00A965C8"/>
    <w:rsid w:val="00AA1D70"/>
    <w:rsid w:val="00AA3C8B"/>
    <w:rsid w:val="00AA3FA0"/>
    <w:rsid w:val="00AA4050"/>
    <w:rsid w:val="00AA48A8"/>
    <w:rsid w:val="00AA52D4"/>
    <w:rsid w:val="00AA5974"/>
    <w:rsid w:val="00AA5BBC"/>
    <w:rsid w:val="00AA7A42"/>
    <w:rsid w:val="00AA7C5F"/>
    <w:rsid w:val="00AB2805"/>
    <w:rsid w:val="00AB4079"/>
    <w:rsid w:val="00AB5003"/>
    <w:rsid w:val="00AB632A"/>
    <w:rsid w:val="00AB6BC9"/>
    <w:rsid w:val="00AB6D30"/>
    <w:rsid w:val="00AC03BD"/>
    <w:rsid w:val="00AC3726"/>
    <w:rsid w:val="00AC3F2E"/>
    <w:rsid w:val="00AC48E4"/>
    <w:rsid w:val="00AC5421"/>
    <w:rsid w:val="00AC5BF5"/>
    <w:rsid w:val="00AC627C"/>
    <w:rsid w:val="00AC7D2A"/>
    <w:rsid w:val="00AD0192"/>
    <w:rsid w:val="00AD04BE"/>
    <w:rsid w:val="00AD1189"/>
    <w:rsid w:val="00AD1852"/>
    <w:rsid w:val="00AD18A1"/>
    <w:rsid w:val="00AD1B00"/>
    <w:rsid w:val="00AD28F0"/>
    <w:rsid w:val="00AD3341"/>
    <w:rsid w:val="00AD3748"/>
    <w:rsid w:val="00AD6D2E"/>
    <w:rsid w:val="00AD7C8F"/>
    <w:rsid w:val="00AE0802"/>
    <w:rsid w:val="00AE0EBE"/>
    <w:rsid w:val="00AE11DB"/>
    <w:rsid w:val="00AE1A90"/>
    <w:rsid w:val="00AE1C17"/>
    <w:rsid w:val="00AE1F75"/>
    <w:rsid w:val="00AE2379"/>
    <w:rsid w:val="00AE28B1"/>
    <w:rsid w:val="00AE4271"/>
    <w:rsid w:val="00AE4534"/>
    <w:rsid w:val="00AE4558"/>
    <w:rsid w:val="00AE46E7"/>
    <w:rsid w:val="00AE4FC7"/>
    <w:rsid w:val="00AE5FCB"/>
    <w:rsid w:val="00AE73A9"/>
    <w:rsid w:val="00AE7714"/>
    <w:rsid w:val="00AF025A"/>
    <w:rsid w:val="00AF0B8E"/>
    <w:rsid w:val="00AF193A"/>
    <w:rsid w:val="00AF326B"/>
    <w:rsid w:val="00AF3848"/>
    <w:rsid w:val="00AF4A87"/>
    <w:rsid w:val="00AF4CAA"/>
    <w:rsid w:val="00AF530F"/>
    <w:rsid w:val="00AF5BC0"/>
    <w:rsid w:val="00AF5CEA"/>
    <w:rsid w:val="00AF7066"/>
    <w:rsid w:val="00AF74AD"/>
    <w:rsid w:val="00AF7B39"/>
    <w:rsid w:val="00B00C1A"/>
    <w:rsid w:val="00B0141B"/>
    <w:rsid w:val="00B01586"/>
    <w:rsid w:val="00B030EE"/>
    <w:rsid w:val="00B04742"/>
    <w:rsid w:val="00B04882"/>
    <w:rsid w:val="00B0674E"/>
    <w:rsid w:val="00B06EDC"/>
    <w:rsid w:val="00B075E8"/>
    <w:rsid w:val="00B076B6"/>
    <w:rsid w:val="00B10F22"/>
    <w:rsid w:val="00B11332"/>
    <w:rsid w:val="00B115E3"/>
    <w:rsid w:val="00B1182C"/>
    <w:rsid w:val="00B11B52"/>
    <w:rsid w:val="00B11CD4"/>
    <w:rsid w:val="00B121FE"/>
    <w:rsid w:val="00B129C2"/>
    <w:rsid w:val="00B13BCC"/>
    <w:rsid w:val="00B142EA"/>
    <w:rsid w:val="00B15074"/>
    <w:rsid w:val="00B15B74"/>
    <w:rsid w:val="00B1610F"/>
    <w:rsid w:val="00B16CAC"/>
    <w:rsid w:val="00B2198A"/>
    <w:rsid w:val="00B21E7C"/>
    <w:rsid w:val="00B220FA"/>
    <w:rsid w:val="00B2288B"/>
    <w:rsid w:val="00B2373D"/>
    <w:rsid w:val="00B23F9D"/>
    <w:rsid w:val="00B25A82"/>
    <w:rsid w:val="00B260CA"/>
    <w:rsid w:val="00B26251"/>
    <w:rsid w:val="00B2639E"/>
    <w:rsid w:val="00B268BF"/>
    <w:rsid w:val="00B26EF5"/>
    <w:rsid w:val="00B27089"/>
    <w:rsid w:val="00B279E6"/>
    <w:rsid w:val="00B30EB6"/>
    <w:rsid w:val="00B31AA9"/>
    <w:rsid w:val="00B328E5"/>
    <w:rsid w:val="00B33230"/>
    <w:rsid w:val="00B35A91"/>
    <w:rsid w:val="00B370E4"/>
    <w:rsid w:val="00B37F76"/>
    <w:rsid w:val="00B411F3"/>
    <w:rsid w:val="00B41486"/>
    <w:rsid w:val="00B426B7"/>
    <w:rsid w:val="00B446B9"/>
    <w:rsid w:val="00B45190"/>
    <w:rsid w:val="00B4644F"/>
    <w:rsid w:val="00B50184"/>
    <w:rsid w:val="00B511B3"/>
    <w:rsid w:val="00B528A1"/>
    <w:rsid w:val="00B52A4A"/>
    <w:rsid w:val="00B53491"/>
    <w:rsid w:val="00B55A0B"/>
    <w:rsid w:val="00B56AC8"/>
    <w:rsid w:val="00B572C1"/>
    <w:rsid w:val="00B578EA"/>
    <w:rsid w:val="00B5795D"/>
    <w:rsid w:val="00B61311"/>
    <w:rsid w:val="00B613BF"/>
    <w:rsid w:val="00B623D8"/>
    <w:rsid w:val="00B64EBC"/>
    <w:rsid w:val="00B65493"/>
    <w:rsid w:val="00B6672F"/>
    <w:rsid w:val="00B671AE"/>
    <w:rsid w:val="00B67ABC"/>
    <w:rsid w:val="00B70B81"/>
    <w:rsid w:val="00B71738"/>
    <w:rsid w:val="00B721D2"/>
    <w:rsid w:val="00B73A9B"/>
    <w:rsid w:val="00B73F6C"/>
    <w:rsid w:val="00B7490F"/>
    <w:rsid w:val="00B7539D"/>
    <w:rsid w:val="00B75A65"/>
    <w:rsid w:val="00B764A8"/>
    <w:rsid w:val="00B76D61"/>
    <w:rsid w:val="00B775E7"/>
    <w:rsid w:val="00B77FA0"/>
    <w:rsid w:val="00B80784"/>
    <w:rsid w:val="00B80ACF"/>
    <w:rsid w:val="00B80D44"/>
    <w:rsid w:val="00B813E0"/>
    <w:rsid w:val="00B820C2"/>
    <w:rsid w:val="00B82D23"/>
    <w:rsid w:val="00B839FC"/>
    <w:rsid w:val="00B8441A"/>
    <w:rsid w:val="00B85F0F"/>
    <w:rsid w:val="00B867B0"/>
    <w:rsid w:val="00B86D00"/>
    <w:rsid w:val="00B86FFF"/>
    <w:rsid w:val="00B8704E"/>
    <w:rsid w:val="00B87CB9"/>
    <w:rsid w:val="00B90887"/>
    <w:rsid w:val="00B90E9A"/>
    <w:rsid w:val="00B94D6C"/>
    <w:rsid w:val="00B9525F"/>
    <w:rsid w:val="00B9669F"/>
    <w:rsid w:val="00B96875"/>
    <w:rsid w:val="00BA0775"/>
    <w:rsid w:val="00BA0EE0"/>
    <w:rsid w:val="00BA19AB"/>
    <w:rsid w:val="00BA1CFA"/>
    <w:rsid w:val="00BA1D81"/>
    <w:rsid w:val="00BA29C6"/>
    <w:rsid w:val="00BA2D66"/>
    <w:rsid w:val="00BA35C9"/>
    <w:rsid w:val="00BA4040"/>
    <w:rsid w:val="00BA49A7"/>
    <w:rsid w:val="00BA5835"/>
    <w:rsid w:val="00BB1211"/>
    <w:rsid w:val="00BB1D20"/>
    <w:rsid w:val="00BB225C"/>
    <w:rsid w:val="00BB26C5"/>
    <w:rsid w:val="00BB43A1"/>
    <w:rsid w:val="00BB4581"/>
    <w:rsid w:val="00BB46EE"/>
    <w:rsid w:val="00BB5789"/>
    <w:rsid w:val="00BB5ACE"/>
    <w:rsid w:val="00BB5B8E"/>
    <w:rsid w:val="00BB5BF1"/>
    <w:rsid w:val="00BB627F"/>
    <w:rsid w:val="00BB70DA"/>
    <w:rsid w:val="00BB7DA9"/>
    <w:rsid w:val="00BC019E"/>
    <w:rsid w:val="00BC1BD5"/>
    <w:rsid w:val="00BC228F"/>
    <w:rsid w:val="00BC2D1E"/>
    <w:rsid w:val="00BC3DE2"/>
    <w:rsid w:val="00BC4725"/>
    <w:rsid w:val="00BC58CD"/>
    <w:rsid w:val="00BC6E7D"/>
    <w:rsid w:val="00BC7101"/>
    <w:rsid w:val="00BC7BFA"/>
    <w:rsid w:val="00BD0080"/>
    <w:rsid w:val="00BD12E3"/>
    <w:rsid w:val="00BD2623"/>
    <w:rsid w:val="00BD3F1E"/>
    <w:rsid w:val="00BD5B63"/>
    <w:rsid w:val="00BD60EC"/>
    <w:rsid w:val="00BD682A"/>
    <w:rsid w:val="00BD6F37"/>
    <w:rsid w:val="00BD77DC"/>
    <w:rsid w:val="00BD7DB4"/>
    <w:rsid w:val="00BE00F4"/>
    <w:rsid w:val="00BE1365"/>
    <w:rsid w:val="00BE1901"/>
    <w:rsid w:val="00BE1A1D"/>
    <w:rsid w:val="00BE1E97"/>
    <w:rsid w:val="00BE217C"/>
    <w:rsid w:val="00BE2626"/>
    <w:rsid w:val="00BE2C78"/>
    <w:rsid w:val="00BE3586"/>
    <w:rsid w:val="00BE3D2F"/>
    <w:rsid w:val="00BE492C"/>
    <w:rsid w:val="00BE4BA8"/>
    <w:rsid w:val="00BE537F"/>
    <w:rsid w:val="00BE617F"/>
    <w:rsid w:val="00BF0AC7"/>
    <w:rsid w:val="00BF0E44"/>
    <w:rsid w:val="00BF21F6"/>
    <w:rsid w:val="00BF23CF"/>
    <w:rsid w:val="00BF27E4"/>
    <w:rsid w:val="00BF2CD0"/>
    <w:rsid w:val="00BF3F56"/>
    <w:rsid w:val="00BF43D9"/>
    <w:rsid w:val="00BF573D"/>
    <w:rsid w:val="00BF5853"/>
    <w:rsid w:val="00BF589F"/>
    <w:rsid w:val="00BF5A45"/>
    <w:rsid w:val="00BF5CD4"/>
    <w:rsid w:val="00C000A2"/>
    <w:rsid w:val="00C011EA"/>
    <w:rsid w:val="00C01267"/>
    <w:rsid w:val="00C014FE"/>
    <w:rsid w:val="00C017A2"/>
    <w:rsid w:val="00C0227E"/>
    <w:rsid w:val="00C026C5"/>
    <w:rsid w:val="00C02EE6"/>
    <w:rsid w:val="00C03B15"/>
    <w:rsid w:val="00C03EAA"/>
    <w:rsid w:val="00C0476E"/>
    <w:rsid w:val="00C0486B"/>
    <w:rsid w:val="00C04D3C"/>
    <w:rsid w:val="00C05122"/>
    <w:rsid w:val="00C051A6"/>
    <w:rsid w:val="00C052E6"/>
    <w:rsid w:val="00C05D9E"/>
    <w:rsid w:val="00C064B6"/>
    <w:rsid w:val="00C073EA"/>
    <w:rsid w:val="00C10598"/>
    <w:rsid w:val="00C112A5"/>
    <w:rsid w:val="00C14500"/>
    <w:rsid w:val="00C14B67"/>
    <w:rsid w:val="00C155B3"/>
    <w:rsid w:val="00C15F3F"/>
    <w:rsid w:val="00C167B8"/>
    <w:rsid w:val="00C170FE"/>
    <w:rsid w:val="00C20220"/>
    <w:rsid w:val="00C21D88"/>
    <w:rsid w:val="00C22426"/>
    <w:rsid w:val="00C24495"/>
    <w:rsid w:val="00C24D34"/>
    <w:rsid w:val="00C269B8"/>
    <w:rsid w:val="00C30624"/>
    <w:rsid w:val="00C31754"/>
    <w:rsid w:val="00C331A9"/>
    <w:rsid w:val="00C340E3"/>
    <w:rsid w:val="00C35558"/>
    <w:rsid w:val="00C3580E"/>
    <w:rsid w:val="00C3625E"/>
    <w:rsid w:val="00C36A85"/>
    <w:rsid w:val="00C373F7"/>
    <w:rsid w:val="00C37A56"/>
    <w:rsid w:val="00C411BD"/>
    <w:rsid w:val="00C41865"/>
    <w:rsid w:val="00C423B2"/>
    <w:rsid w:val="00C4315B"/>
    <w:rsid w:val="00C445FB"/>
    <w:rsid w:val="00C44AAA"/>
    <w:rsid w:val="00C45622"/>
    <w:rsid w:val="00C456FF"/>
    <w:rsid w:val="00C4697F"/>
    <w:rsid w:val="00C47F2E"/>
    <w:rsid w:val="00C50868"/>
    <w:rsid w:val="00C51BE9"/>
    <w:rsid w:val="00C52463"/>
    <w:rsid w:val="00C527BA"/>
    <w:rsid w:val="00C52E95"/>
    <w:rsid w:val="00C53DDC"/>
    <w:rsid w:val="00C54FDF"/>
    <w:rsid w:val="00C55053"/>
    <w:rsid w:val="00C56247"/>
    <w:rsid w:val="00C56430"/>
    <w:rsid w:val="00C568BF"/>
    <w:rsid w:val="00C57CB4"/>
    <w:rsid w:val="00C57EE2"/>
    <w:rsid w:val="00C60CE4"/>
    <w:rsid w:val="00C61851"/>
    <w:rsid w:val="00C622D5"/>
    <w:rsid w:val="00C63656"/>
    <w:rsid w:val="00C63696"/>
    <w:rsid w:val="00C6452F"/>
    <w:rsid w:val="00C64A9B"/>
    <w:rsid w:val="00C664EF"/>
    <w:rsid w:val="00C668C8"/>
    <w:rsid w:val="00C7004F"/>
    <w:rsid w:val="00C708AE"/>
    <w:rsid w:val="00C7231B"/>
    <w:rsid w:val="00C725BD"/>
    <w:rsid w:val="00C72BFE"/>
    <w:rsid w:val="00C761A7"/>
    <w:rsid w:val="00C76411"/>
    <w:rsid w:val="00C76563"/>
    <w:rsid w:val="00C770D7"/>
    <w:rsid w:val="00C77C68"/>
    <w:rsid w:val="00C8048B"/>
    <w:rsid w:val="00C82F06"/>
    <w:rsid w:val="00C8399B"/>
    <w:rsid w:val="00C86299"/>
    <w:rsid w:val="00C86360"/>
    <w:rsid w:val="00C91F96"/>
    <w:rsid w:val="00C92465"/>
    <w:rsid w:val="00C93AF6"/>
    <w:rsid w:val="00C9561B"/>
    <w:rsid w:val="00C95A69"/>
    <w:rsid w:val="00C9611E"/>
    <w:rsid w:val="00C96320"/>
    <w:rsid w:val="00C968A3"/>
    <w:rsid w:val="00CA0F6F"/>
    <w:rsid w:val="00CA1942"/>
    <w:rsid w:val="00CA295F"/>
    <w:rsid w:val="00CA2CBA"/>
    <w:rsid w:val="00CA3458"/>
    <w:rsid w:val="00CA3C22"/>
    <w:rsid w:val="00CA51B1"/>
    <w:rsid w:val="00CA6937"/>
    <w:rsid w:val="00CA6EAD"/>
    <w:rsid w:val="00CA778D"/>
    <w:rsid w:val="00CA7A3F"/>
    <w:rsid w:val="00CB01C6"/>
    <w:rsid w:val="00CB0772"/>
    <w:rsid w:val="00CB097A"/>
    <w:rsid w:val="00CB171F"/>
    <w:rsid w:val="00CB1ADF"/>
    <w:rsid w:val="00CB3538"/>
    <w:rsid w:val="00CB41E8"/>
    <w:rsid w:val="00CB587A"/>
    <w:rsid w:val="00CB64BC"/>
    <w:rsid w:val="00CB6A34"/>
    <w:rsid w:val="00CB7939"/>
    <w:rsid w:val="00CC01C8"/>
    <w:rsid w:val="00CC0263"/>
    <w:rsid w:val="00CC02A0"/>
    <w:rsid w:val="00CC0B3F"/>
    <w:rsid w:val="00CC1A80"/>
    <w:rsid w:val="00CC1D38"/>
    <w:rsid w:val="00CC2063"/>
    <w:rsid w:val="00CC25A8"/>
    <w:rsid w:val="00CC39FB"/>
    <w:rsid w:val="00CC3E55"/>
    <w:rsid w:val="00CC4241"/>
    <w:rsid w:val="00CC68D1"/>
    <w:rsid w:val="00CC71EF"/>
    <w:rsid w:val="00CC7256"/>
    <w:rsid w:val="00CC7489"/>
    <w:rsid w:val="00CC7BC1"/>
    <w:rsid w:val="00CD0430"/>
    <w:rsid w:val="00CD0E38"/>
    <w:rsid w:val="00CD1E99"/>
    <w:rsid w:val="00CD4B95"/>
    <w:rsid w:val="00CD5DD3"/>
    <w:rsid w:val="00CD62F8"/>
    <w:rsid w:val="00CD6458"/>
    <w:rsid w:val="00CD6CBF"/>
    <w:rsid w:val="00CE1417"/>
    <w:rsid w:val="00CE198D"/>
    <w:rsid w:val="00CE1B8A"/>
    <w:rsid w:val="00CE1C6A"/>
    <w:rsid w:val="00CE565E"/>
    <w:rsid w:val="00CE7101"/>
    <w:rsid w:val="00CE75BE"/>
    <w:rsid w:val="00CE7CA5"/>
    <w:rsid w:val="00CE7FEE"/>
    <w:rsid w:val="00CF0782"/>
    <w:rsid w:val="00CF0B51"/>
    <w:rsid w:val="00CF1965"/>
    <w:rsid w:val="00CF278E"/>
    <w:rsid w:val="00CF4741"/>
    <w:rsid w:val="00CF62C1"/>
    <w:rsid w:val="00CF6D0D"/>
    <w:rsid w:val="00CF7190"/>
    <w:rsid w:val="00CF7596"/>
    <w:rsid w:val="00CF77CA"/>
    <w:rsid w:val="00D0178B"/>
    <w:rsid w:val="00D02C11"/>
    <w:rsid w:val="00D0410D"/>
    <w:rsid w:val="00D046A9"/>
    <w:rsid w:val="00D04A67"/>
    <w:rsid w:val="00D05C0F"/>
    <w:rsid w:val="00D06968"/>
    <w:rsid w:val="00D0696F"/>
    <w:rsid w:val="00D075E5"/>
    <w:rsid w:val="00D076D1"/>
    <w:rsid w:val="00D07820"/>
    <w:rsid w:val="00D10D52"/>
    <w:rsid w:val="00D1108C"/>
    <w:rsid w:val="00D11530"/>
    <w:rsid w:val="00D14217"/>
    <w:rsid w:val="00D147C7"/>
    <w:rsid w:val="00D161CE"/>
    <w:rsid w:val="00D17282"/>
    <w:rsid w:val="00D173DB"/>
    <w:rsid w:val="00D1757B"/>
    <w:rsid w:val="00D203FD"/>
    <w:rsid w:val="00D2090C"/>
    <w:rsid w:val="00D231F0"/>
    <w:rsid w:val="00D24CCB"/>
    <w:rsid w:val="00D252E9"/>
    <w:rsid w:val="00D2577E"/>
    <w:rsid w:val="00D26218"/>
    <w:rsid w:val="00D26A35"/>
    <w:rsid w:val="00D27C53"/>
    <w:rsid w:val="00D27CC7"/>
    <w:rsid w:val="00D27EED"/>
    <w:rsid w:val="00D31A39"/>
    <w:rsid w:val="00D33355"/>
    <w:rsid w:val="00D33FA8"/>
    <w:rsid w:val="00D35E71"/>
    <w:rsid w:val="00D3674D"/>
    <w:rsid w:val="00D36CE1"/>
    <w:rsid w:val="00D37035"/>
    <w:rsid w:val="00D4208B"/>
    <w:rsid w:val="00D4243A"/>
    <w:rsid w:val="00D429B2"/>
    <w:rsid w:val="00D42CD1"/>
    <w:rsid w:val="00D430F6"/>
    <w:rsid w:val="00D433F3"/>
    <w:rsid w:val="00D43415"/>
    <w:rsid w:val="00D44254"/>
    <w:rsid w:val="00D4482F"/>
    <w:rsid w:val="00D44901"/>
    <w:rsid w:val="00D44A14"/>
    <w:rsid w:val="00D459CD"/>
    <w:rsid w:val="00D46495"/>
    <w:rsid w:val="00D47C14"/>
    <w:rsid w:val="00D47E8C"/>
    <w:rsid w:val="00D506D3"/>
    <w:rsid w:val="00D50A9A"/>
    <w:rsid w:val="00D5149D"/>
    <w:rsid w:val="00D52283"/>
    <w:rsid w:val="00D5262A"/>
    <w:rsid w:val="00D5361E"/>
    <w:rsid w:val="00D55761"/>
    <w:rsid w:val="00D55F5E"/>
    <w:rsid w:val="00D56E0C"/>
    <w:rsid w:val="00D56F2A"/>
    <w:rsid w:val="00D573EB"/>
    <w:rsid w:val="00D60E16"/>
    <w:rsid w:val="00D615E2"/>
    <w:rsid w:val="00D618C1"/>
    <w:rsid w:val="00D62094"/>
    <w:rsid w:val="00D62A04"/>
    <w:rsid w:val="00D62CF1"/>
    <w:rsid w:val="00D62E5F"/>
    <w:rsid w:val="00D64B83"/>
    <w:rsid w:val="00D64B8D"/>
    <w:rsid w:val="00D64DA3"/>
    <w:rsid w:val="00D652D9"/>
    <w:rsid w:val="00D65D27"/>
    <w:rsid w:val="00D66837"/>
    <w:rsid w:val="00D66A7C"/>
    <w:rsid w:val="00D66DF7"/>
    <w:rsid w:val="00D725F2"/>
    <w:rsid w:val="00D755E3"/>
    <w:rsid w:val="00D75BAA"/>
    <w:rsid w:val="00D75F3E"/>
    <w:rsid w:val="00D76F75"/>
    <w:rsid w:val="00D77C6B"/>
    <w:rsid w:val="00D803B2"/>
    <w:rsid w:val="00D80427"/>
    <w:rsid w:val="00D806A5"/>
    <w:rsid w:val="00D83B3E"/>
    <w:rsid w:val="00D84003"/>
    <w:rsid w:val="00D846A6"/>
    <w:rsid w:val="00D855B9"/>
    <w:rsid w:val="00D86E85"/>
    <w:rsid w:val="00D87A49"/>
    <w:rsid w:val="00D907CA"/>
    <w:rsid w:val="00D940BC"/>
    <w:rsid w:val="00D94724"/>
    <w:rsid w:val="00D95632"/>
    <w:rsid w:val="00D95A9C"/>
    <w:rsid w:val="00D95B13"/>
    <w:rsid w:val="00D95B53"/>
    <w:rsid w:val="00D96380"/>
    <w:rsid w:val="00D97310"/>
    <w:rsid w:val="00D97745"/>
    <w:rsid w:val="00D97C49"/>
    <w:rsid w:val="00DA0677"/>
    <w:rsid w:val="00DA08B5"/>
    <w:rsid w:val="00DA0C45"/>
    <w:rsid w:val="00DA10A5"/>
    <w:rsid w:val="00DA1F07"/>
    <w:rsid w:val="00DA2755"/>
    <w:rsid w:val="00DA3018"/>
    <w:rsid w:val="00DA311D"/>
    <w:rsid w:val="00DA4197"/>
    <w:rsid w:val="00DA5A85"/>
    <w:rsid w:val="00DA619C"/>
    <w:rsid w:val="00DA7234"/>
    <w:rsid w:val="00DA7511"/>
    <w:rsid w:val="00DA7B95"/>
    <w:rsid w:val="00DB012B"/>
    <w:rsid w:val="00DB06D8"/>
    <w:rsid w:val="00DB1F62"/>
    <w:rsid w:val="00DB51AB"/>
    <w:rsid w:val="00DB6080"/>
    <w:rsid w:val="00DB6503"/>
    <w:rsid w:val="00DB680F"/>
    <w:rsid w:val="00DB6ED8"/>
    <w:rsid w:val="00DC00BC"/>
    <w:rsid w:val="00DC1080"/>
    <w:rsid w:val="00DC1191"/>
    <w:rsid w:val="00DC1485"/>
    <w:rsid w:val="00DC1527"/>
    <w:rsid w:val="00DC1548"/>
    <w:rsid w:val="00DC1766"/>
    <w:rsid w:val="00DC2D62"/>
    <w:rsid w:val="00DC41D4"/>
    <w:rsid w:val="00DC4938"/>
    <w:rsid w:val="00DC5B6E"/>
    <w:rsid w:val="00DC6229"/>
    <w:rsid w:val="00DC770E"/>
    <w:rsid w:val="00DC7CB6"/>
    <w:rsid w:val="00DD00C5"/>
    <w:rsid w:val="00DD058E"/>
    <w:rsid w:val="00DD2C0A"/>
    <w:rsid w:val="00DD2C49"/>
    <w:rsid w:val="00DD3244"/>
    <w:rsid w:val="00DD3B65"/>
    <w:rsid w:val="00DD3BBA"/>
    <w:rsid w:val="00DD3D6B"/>
    <w:rsid w:val="00DD3F0A"/>
    <w:rsid w:val="00DD4EE0"/>
    <w:rsid w:val="00DD548B"/>
    <w:rsid w:val="00DD6789"/>
    <w:rsid w:val="00DD6ABC"/>
    <w:rsid w:val="00DE005E"/>
    <w:rsid w:val="00DE127B"/>
    <w:rsid w:val="00DE196B"/>
    <w:rsid w:val="00DE1A26"/>
    <w:rsid w:val="00DE1AB3"/>
    <w:rsid w:val="00DE1ED6"/>
    <w:rsid w:val="00DE2277"/>
    <w:rsid w:val="00DE27FF"/>
    <w:rsid w:val="00DE4AC6"/>
    <w:rsid w:val="00DE584A"/>
    <w:rsid w:val="00DE5DBD"/>
    <w:rsid w:val="00DE5DFE"/>
    <w:rsid w:val="00DE7708"/>
    <w:rsid w:val="00DE7C41"/>
    <w:rsid w:val="00DF01F9"/>
    <w:rsid w:val="00DF158D"/>
    <w:rsid w:val="00DF1C92"/>
    <w:rsid w:val="00DF20B6"/>
    <w:rsid w:val="00DF354C"/>
    <w:rsid w:val="00DF3B7F"/>
    <w:rsid w:val="00DF61F6"/>
    <w:rsid w:val="00DF6F3E"/>
    <w:rsid w:val="00DF7F78"/>
    <w:rsid w:val="00DF7FE0"/>
    <w:rsid w:val="00E00038"/>
    <w:rsid w:val="00E00368"/>
    <w:rsid w:val="00E00C30"/>
    <w:rsid w:val="00E02EE5"/>
    <w:rsid w:val="00E03EED"/>
    <w:rsid w:val="00E04445"/>
    <w:rsid w:val="00E04513"/>
    <w:rsid w:val="00E055EA"/>
    <w:rsid w:val="00E05790"/>
    <w:rsid w:val="00E060F6"/>
    <w:rsid w:val="00E062A2"/>
    <w:rsid w:val="00E06D22"/>
    <w:rsid w:val="00E078B3"/>
    <w:rsid w:val="00E07CF1"/>
    <w:rsid w:val="00E1102D"/>
    <w:rsid w:val="00E12060"/>
    <w:rsid w:val="00E127D1"/>
    <w:rsid w:val="00E13089"/>
    <w:rsid w:val="00E14132"/>
    <w:rsid w:val="00E14403"/>
    <w:rsid w:val="00E14F5C"/>
    <w:rsid w:val="00E15844"/>
    <w:rsid w:val="00E15B84"/>
    <w:rsid w:val="00E168C2"/>
    <w:rsid w:val="00E1697A"/>
    <w:rsid w:val="00E17798"/>
    <w:rsid w:val="00E17F9B"/>
    <w:rsid w:val="00E20D97"/>
    <w:rsid w:val="00E231CB"/>
    <w:rsid w:val="00E233F0"/>
    <w:rsid w:val="00E24545"/>
    <w:rsid w:val="00E24E82"/>
    <w:rsid w:val="00E25E96"/>
    <w:rsid w:val="00E25EFD"/>
    <w:rsid w:val="00E27AB7"/>
    <w:rsid w:val="00E302E8"/>
    <w:rsid w:val="00E31EBC"/>
    <w:rsid w:val="00E32C5E"/>
    <w:rsid w:val="00E35A78"/>
    <w:rsid w:val="00E35CA4"/>
    <w:rsid w:val="00E362D7"/>
    <w:rsid w:val="00E3679E"/>
    <w:rsid w:val="00E372AC"/>
    <w:rsid w:val="00E40F5C"/>
    <w:rsid w:val="00E4139B"/>
    <w:rsid w:val="00E41DEB"/>
    <w:rsid w:val="00E42532"/>
    <w:rsid w:val="00E425EB"/>
    <w:rsid w:val="00E4271C"/>
    <w:rsid w:val="00E427C2"/>
    <w:rsid w:val="00E42841"/>
    <w:rsid w:val="00E428A2"/>
    <w:rsid w:val="00E42CD5"/>
    <w:rsid w:val="00E438A0"/>
    <w:rsid w:val="00E43CA6"/>
    <w:rsid w:val="00E43D2C"/>
    <w:rsid w:val="00E44974"/>
    <w:rsid w:val="00E46285"/>
    <w:rsid w:val="00E51D80"/>
    <w:rsid w:val="00E51F2B"/>
    <w:rsid w:val="00E521B5"/>
    <w:rsid w:val="00E5233B"/>
    <w:rsid w:val="00E53232"/>
    <w:rsid w:val="00E53513"/>
    <w:rsid w:val="00E53C18"/>
    <w:rsid w:val="00E55823"/>
    <w:rsid w:val="00E56452"/>
    <w:rsid w:val="00E5696B"/>
    <w:rsid w:val="00E569B1"/>
    <w:rsid w:val="00E56ED1"/>
    <w:rsid w:val="00E57A24"/>
    <w:rsid w:val="00E6005B"/>
    <w:rsid w:val="00E60736"/>
    <w:rsid w:val="00E60805"/>
    <w:rsid w:val="00E61811"/>
    <w:rsid w:val="00E62FCF"/>
    <w:rsid w:val="00E638EE"/>
    <w:rsid w:val="00E64330"/>
    <w:rsid w:val="00E658DA"/>
    <w:rsid w:val="00E665BA"/>
    <w:rsid w:val="00E66B21"/>
    <w:rsid w:val="00E70AC3"/>
    <w:rsid w:val="00E7126C"/>
    <w:rsid w:val="00E7223B"/>
    <w:rsid w:val="00E72BAA"/>
    <w:rsid w:val="00E72C9A"/>
    <w:rsid w:val="00E73588"/>
    <w:rsid w:val="00E7408D"/>
    <w:rsid w:val="00E7416A"/>
    <w:rsid w:val="00E74AEC"/>
    <w:rsid w:val="00E74CEE"/>
    <w:rsid w:val="00E752BD"/>
    <w:rsid w:val="00E75751"/>
    <w:rsid w:val="00E7576B"/>
    <w:rsid w:val="00E77008"/>
    <w:rsid w:val="00E77B37"/>
    <w:rsid w:val="00E8039E"/>
    <w:rsid w:val="00E80BDB"/>
    <w:rsid w:val="00E80CA0"/>
    <w:rsid w:val="00E80CEC"/>
    <w:rsid w:val="00E816CD"/>
    <w:rsid w:val="00E825B1"/>
    <w:rsid w:val="00E82C68"/>
    <w:rsid w:val="00E841AF"/>
    <w:rsid w:val="00E841EE"/>
    <w:rsid w:val="00E85608"/>
    <w:rsid w:val="00E866D4"/>
    <w:rsid w:val="00E90134"/>
    <w:rsid w:val="00E90C7C"/>
    <w:rsid w:val="00E917BD"/>
    <w:rsid w:val="00E91AC5"/>
    <w:rsid w:val="00E91E5C"/>
    <w:rsid w:val="00E920CA"/>
    <w:rsid w:val="00E927B9"/>
    <w:rsid w:val="00E92B8B"/>
    <w:rsid w:val="00E9304C"/>
    <w:rsid w:val="00E931F5"/>
    <w:rsid w:val="00E9456D"/>
    <w:rsid w:val="00E950C0"/>
    <w:rsid w:val="00E95285"/>
    <w:rsid w:val="00E95F91"/>
    <w:rsid w:val="00E964BB"/>
    <w:rsid w:val="00E9690E"/>
    <w:rsid w:val="00E96A6F"/>
    <w:rsid w:val="00E96F38"/>
    <w:rsid w:val="00E97CCD"/>
    <w:rsid w:val="00EA03FB"/>
    <w:rsid w:val="00EA0856"/>
    <w:rsid w:val="00EA0D11"/>
    <w:rsid w:val="00EA17E0"/>
    <w:rsid w:val="00EA2CEB"/>
    <w:rsid w:val="00EA6A25"/>
    <w:rsid w:val="00EA7272"/>
    <w:rsid w:val="00EB0876"/>
    <w:rsid w:val="00EB1366"/>
    <w:rsid w:val="00EB158C"/>
    <w:rsid w:val="00EB399F"/>
    <w:rsid w:val="00EB3AAD"/>
    <w:rsid w:val="00EB4DB4"/>
    <w:rsid w:val="00EB547A"/>
    <w:rsid w:val="00EB5BD7"/>
    <w:rsid w:val="00EB618F"/>
    <w:rsid w:val="00EB7B38"/>
    <w:rsid w:val="00EB7DC3"/>
    <w:rsid w:val="00EC0491"/>
    <w:rsid w:val="00EC3AB3"/>
    <w:rsid w:val="00EC417A"/>
    <w:rsid w:val="00EC41F7"/>
    <w:rsid w:val="00EC49E8"/>
    <w:rsid w:val="00EC4F2B"/>
    <w:rsid w:val="00EC591C"/>
    <w:rsid w:val="00EC5A67"/>
    <w:rsid w:val="00EC66CD"/>
    <w:rsid w:val="00EC6BC6"/>
    <w:rsid w:val="00EC77ED"/>
    <w:rsid w:val="00EC7CCE"/>
    <w:rsid w:val="00ED22C7"/>
    <w:rsid w:val="00ED3367"/>
    <w:rsid w:val="00ED3510"/>
    <w:rsid w:val="00ED5DDA"/>
    <w:rsid w:val="00ED72EE"/>
    <w:rsid w:val="00EE088D"/>
    <w:rsid w:val="00EE166F"/>
    <w:rsid w:val="00EE17ED"/>
    <w:rsid w:val="00EE18B5"/>
    <w:rsid w:val="00EE1F3A"/>
    <w:rsid w:val="00EE46B1"/>
    <w:rsid w:val="00EE5CBA"/>
    <w:rsid w:val="00EE6713"/>
    <w:rsid w:val="00EF0396"/>
    <w:rsid w:val="00EF1D14"/>
    <w:rsid w:val="00EF3E66"/>
    <w:rsid w:val="00EF4031"/>
    <w:rsid w:val="00EF4ECB"/>
    <w:rsid w:val="00EF54AD"/>
    <w:rsid w:val="00EF67B9"/>
    <w:rsid w:val="00EF6D31"/>
    <w:rsid w:val="00EF79DB"/>
    <w:rsid w:val="00EF7CBB"/>
    <w:rsid w:val="00F00F14"/>
    <w:rsid w:val="00F016FA"/>
    <w:rsid w:val="00F026C1"/>
    <w:rsid w:val="00F02ADA"/>
    <w:rsid w:val="00F048D8"/>
    <w:rsid w:val="00F04D5B"/>
    <w:rsid w:val="00F04F4A"/>
    <w:rsid w:val="00F05A87"/>
    <w:rsid w:val="00F05D15"/>
    <w:rsid w:val="00F062E5"/>
    <w:rsid w:val="00F0665E"/>
    <w:rsid w:val="00F06BC8"/>
    <w:rsid w:val="00F06CB3"/>
    <w:rsid w:val="00F0714D"/>
    <w:rsid w:val="00F0771B"/>
    <w:rsid w:val="00F10CF9"/>
    <w:rsid w:val="00F112B0"/>
    <w:rsid w:val="00F14151"/>
    <w:rsid w:val="00F15249"/>
    <w:rsid w:val="00F1547C"/>
    <w:rsid w:val="00F2033A"/>
    <w:rsid w:val="00F207F1"/>
    <w:rsid w:val="00F21370"/>
    <w:rsid w:val="00F23EA5"/>
    <w:rsid w:val="00F27A03"/>
    <w:rsid w:val="00F31560"/>
    <w:rsid w:val="00F319AA"/>
    <w:rsid w:val="00F31BB7"/>
    <w:rsid w:val="00F32A85"/>
    <w:rsid w:val="00F333D5"/>
    <w:rsid w:val="00F3347B"/>
    <w:rsid w:val="00F33B78"/>
    <w:rsid w:val="00F349CC"/>
    <w:rsid w:val="00F35585"/>
    <w:rsid w:val="00F35B65"/>
    <w:rsid w:val="00F3618B"/>
    <w:rsid w:val="00F37E57"/>
    <w:rsid w:val="00F402DF"/>
    <w:rsid w:val="00F407F1"/>
    <w:rsid w:val="00F4124E"/>
    <w:rsid w:val="00F4259B"/>
    <w:rsid w:val="00F4385D"/>
    <w:rsid w:val="00F43C98"/>
    <w:rsid w:val="00F44F97"/>
    <w:rsid w:val="00F45AA5"/>
    <w:rsid w:val="00F45D6C"/>
    <w:rsid w:val="00F460C2"/>
    <w:rsid w:val="00F46B89"/>
    <w:rsid w:val="00F47FD9"/>
    <w:rsid w:val="00F50365"/>
    <w:rsid w:val="00F516B8"/>
    <w:rsid w:val="00F516FB"/>
    <w:rsid w:val="00F5200E"/>
    <w:rsid w:val="00F52BB8"/>
    <w:rsid w:val="00F52D0C"/>
    <w:rsid w:val="00F53806"/>
    <w:rsid w:val="00F540FC"/>
    <w:rsid w:val="00F55056"/>
    <w:rsid w:val="00F552F0"/>
    <w:rsid w:val="00F55494"/>
    <w:rsid w:val="00F5621D"/>
    <w:rsid w:val="00F5660A"/>
    <w:rsid w:val="00F56ABC"/>
    <w:rsid w:val="00F56E8D"/>
    <w:rsid w:val="00F570EF"/>
    <w:rsid w:val="00F61085"/>
    <w:rsid w:val="00F61DE4"/>
    <w:rsid w:val="00F62766"/>
    <w:rsid w:val="00F62D40"/>
    <w:rsid w:val="00F6453D"/>
    <w:rsid w:val="00F64602"/>
    <w:rsid w:val="00F64A87"/>
    <w:rsid w:val="00F6502D"/>
    <w:rsid w:val="00F65E5A"/>
    <w:rsid w:val="00F662DF"/>
    <w:rsid w:val="00F663AD"/>
    <w:rsid w:val="00F703F6"/>
    <w:rsid w:val="00F70D74"/>
    <w:rsid w:val="00F70FA0"/>
    <w:rsid w:val="00F71C93"/>
    <w:rsid w:val="00F71F1B"/>
    <w:rsid w:val="00F72A31"/>
    <w:rsid w:val="00F73084"/>
    <w:rsid w:val="00F7331B"/>
    <w:rsid w:val="00F735DB"/>
    <w:rsid w:val="00F74812"/>
    <w:rsid w:val="00F755ED"/>
    <w:rsid w:val="00F760F1"/>
    <w:rsid w:val="00F7677C"/>
    <w:rsid w:val="00F77F75"/>
    <w:rsid w:val="00F80A76"/>
    <w:rsid w:val="00F80E88"/>
    <w:rsid w:val="00F818BD"/>
    <w:rsid w:val="00F8376C"/>
    <w:rsid w:val="00F83969"/>
    <w:rsid w:val="00F846F3"/>
    <w:rsid w:val="00F84848"/>
    <w:rsid w:val="00F84E4D"/>
    <w:rsid w:val="00F90825"/>
    <w:rsid w:val="00F90CDB"/>
    <w:rsid w:val="00F90D82"/>
    <w:rsid w:val="00F91A09"/>
    <w:rsid w:val="00F93667"/>
    <w:rsid w:val="00F93718"/>
    <w:rsid w:val="00F9450D"/>
    <w:rsid w:val="00F94E51"/>
    <w:rsid w:val="00F958B4"/>
    <w:rsid w:val="00F95B33"/>
    <w:rsid w:val="00F96442"/>
    <w:rsid w:val="00F96DE0"/>
    <w:rsid w:val="00F96FC1"/>
    <w:rsid w:val="00F97752"/>
    <w:rsid w:val="00F97835"/>
    <w:rsid w:val="00F9786A"/>
    <w:rsid w:val="00F97919"/>
    <w:rsid w:val="00FA064B"/>
    <w:rsid w:val="00FA1155"/>
    <w:rsid w:val="00FA40FA"/>
    <w:rsid w:val="00FA41B2"/>
    <w:rsid w:val="00FA4325"/>
    <w:rsid w:val="00FA4A02"/>
    <w:rsid w:val="00FA4DC1"/>
    <w:rsid w:val="00FA4F3D"/>
    <w:rsid w:val="00FA775D"/>
    <w:rsid w:val="00FB13B4"/>
    <w:rsid w:val="00FB1E46"/>
    <w:rsid w:val="00FB2243"/>
    <w:rsid w:val="00FB2382"/>
    <w:rsid w:val="00FB2F3C"/>
    <w:rsid w:val="00FB4341"/>
    <w:rsid w:val="00FB45C8"/>
    <w:rsid w:val="00FB56CB"/>
    <w:rsid w:val="00FB5A68"/>
    <w:rsid w:val="00FB5E70"/>
    <w:rsid w:val="00FB7581"/>
    <w:rsid w:val="00FB76D9"/>
    <w:rsid w:val="00FC05C4"/>
    <w:rsid w:val="00FC1232"/>
    <w:rsid w:val="00FC12AA"/>
    <w:rsid w:val="00FC1742"/>
    <w:rsid w:val="00FC1E21"/>
    <w:rsid w:val="00FC3276"/>
    <w:rsid w:val="00FC3910"/>
    <w:rsid w:val="00FC4DD1"/>
    <w:rsid w:val="00FC4F01"/>
    <w:rsid w:val="00FC5A37"/>
    <w:rsid w:val="00FC5C58"/>
    <w:rsid w:val="00FC60EF"/>
    <w:rsid w:val="00FC710A"/>
    <w:rsid w:val="00FC77EC"/>
    <w:rsid w:val="00FC79CB"/>
    <w:rsid w:val="00FD0554"/>
    <w:rsid w:val="00FD2DA0"/>
    <w:rsid w:val="00FD3EE9"/>
    <w:rsid w:val="00FD4216"/>
    <w:rsid w:val="00FD56A3"/>
    <w:rsid w:val="00FD5AB2"/>
    <w:rsid w:val="00FD5B30"/>
    <w:rsid w:val="00FD5BAF"/>
    <w:rsid w:val="00FD6054"/>
    <w:rsid w:val="00FD696B"/>
    <w:rsid w:val="00FD6EEF"/>
    <w:rsid w:val="00FD771B"/>
    <w:rsid w:val="00FE0060"/>
    <w:rsid w:val="00FE099F"/>
    <w:rsid w:val="00FE122D"/>
    <w:rsid w:val="00FE1546"/>
    <w:rsid w:val="00FE1715"/>
    <w:rsid w:val="00FE20DD"/>
    <w:rsid w:val="00FE253A"/>
    <w:rsid w:val="00FE2A99"/>
    <w:rsid w:val="00FE2FE1"/>
    <w:rsid w:val="00FE3F72"/>
    <w:rsid w:val="00FE3FD8"/>
    <w:rsid w:val="00FE420E"/>
    <w:rsid w:val="00FE732C"/>
    <w:rsid w:val="00FF0741"/>
    <w:rsid w:val="00FF083C"/>
    <w:rsid w:val="00FF10E7"/>
    <w:rsid w:val="00FF1951"/>
    <w:rsid w:val="00FF1F4B"/>
    <w:rsid w:val="00FF1FE8"/>
    <w:rsid w:val="00FF2EA3"/>
    <w:rsid w:val="00FF2FF8"/>
    <w:rsid w:val="00FF3559"/>
    <w:rsid w:val="00FF3D97"/>
    <w:rsid w:val="00FF3DD3"/>
    <w:rsid w:val="00FF3FA8"/>
    <w:rsid w:val="00FF5C09"/>
    <w:rsid w:val="00FF64BF"/>
    <w:rsid w:val="00FF760B"/>
    <w:rsid w:val="00FF7AF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rokecolor="none [2092]">
      <v:stroke color="none [2092]"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68"/>
    <w:pPr>
      <w:tabs>
        <w:tab w:val="left" w:pos="5223"/>
      </w:tabs>
      <w:spacing w:line="360" w:lineRule="auto"/>
      <w:jc w:val="both"/>
    </w:pPr>
  </w:style>
  <w:style w:type="paragraph" w:styleId="Titre1">
    <w:name w:val="heading 1"/>
    <w:basedOn w:val="Normal"/>
    <w:next w:val="Normal"/>
    <w:link w:val="Titre1Car"/>
    <w:uiPriority w:val="9"/>
    <w:qFormat/>
    <w:rsid w:val="007A7778"/>
    <w:pPr>
      <w:keepNext/>
      <w:spacing w:before="240" w:after="60" w:line="240" w:lineRule="auto"/>
      <w:outlineLvl w:val="0"/>
    </w:pPr>
    <w:rPr>
      <w:rFonts w:ascii="Cambria" w:eastAsia="Times New Roman" w:hAnsi="Cambria" w:cs="Times New Roman"/>
      <w:b/>
      <w:bCs/>
      <w:kern w:val="32"/>
      <w:sz w:val="32"/>
      <w:szCs w:val="32"/>
      <w:lang w:eastAsia="fr-FR"/>
    </w:rPr>
  </w:style>
  <w:style w:type="paragraph" w:styleId="Titre2">
    <w:name w:val="heading 2"/>
    <w:basedOn w:val="Normal"/>
    <w:next w:val="Normal"/>
    <w:link w:val="Titre2Car"/>
    <w:uiPriority w:val="9"/>
    <w:unhideWhenUsed/>
    <w:qFormat/>
    <w:rsid w:val="007A777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7778"/>
    <w:rPr>
      <w:rFonts w:ascii="Cambria" w:eastAsia="Times New Roman" w:hAnsi="Cambria" w:cs="Times New Roman"/>
      <w:b/>
      <w:bCs/>
      <w:kern w:val="32"/>
      <w:sz w:val="32"/>
      <w:szCs w:val="32"/>
      <w:lang w:eastAsia="fr-FR"/>
    </w:rPr>
  </w:style>
  <w:style w:type="character" w:customStyle="1" w:styleId="Titre2Car">
    <w:name w:val="Titre 2 Car"/>
    <w:basedOn w:val="Policepardfaut"/>
    <w:link w:val="Titre2"/>
    <w:uiPriority w:val="9"/>
    <w:rsid w:val="007A7778"/>
    <w:rPr>
      <w:rFonts w:asciiTheme="majorHAnsi" w:eastAsiaTheme="majorEastAsia" w:hAnsiTheme="majorHAnsi" w:cstheme="majorBidi"/>
      <w:b/>
      <w:bCs/>
      <w:color w:val="4F81BD" w:themeColor="accent1"/>
      <w:sz w:val="26"/>
      <w:szCs w:val="26"/>
      <w:lang w:eastAsia="fr-FR"/>
    </w:rPr>
  </w:style>
  <w:style w:type="character" w:styleId="Lienhypertexte">
    <w:name w:val="Hyperlink"/>
    <w:basedOn w:val="Policepardfaut"/>
    <w:uiPriority w:val="99"/>
    <w:unhideWhenUsed/>
    <w:rsid w:val="007A7778"/>
    <w:rPr>
      <w:color w:val="0000FF" w:themeColor="hyperlink"/>
      <w:u w:val="single"/>
    </w:rPr>
  </w:style>
  <w:style w:type="paragraph" w:styleId="Paragraphedeliste">
    <w:name w:val="List Paragraph"/>
    <w:basedOn w:val="Normal"/>
    <w:uiPriority w:val="34"/>
    <w:qFormat/>
    <w:rsid w:val="007A7778"/>
    <w:pPr>
      <w:ind w:left="720"/>
      <w:contextualSpacing/>
    </w:pPr>
  </w:style>
  <w:style w:type="paragraph" w:styleId="Textedebulles">
    <w:name w:val="Balloon Text"/>
    <w:basedOn w:val="Normal"/>
    <w:link w:val="TextedebullesCar"/>
    <w:uiPriority w:val="99"/>
    <w:semiHidden/>
    <w:unhideWhenUsed/>
    <w:rsid w:val="007A77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7778"/>
    <w:rPr>
      <w:rFonts w:ascii="Tahoma" w:hAnsi="Tahoma" w:cs="Tahoma"/>
      <w:sz w:val="16"/>
      <w:szCs w:val="16"/>
    </w:rPr>
  </w:style>
  <w:style w:type="paragraph" w:styleId="Corpsdetexte">
    <w:name w:val="Body Text"/>
    <w:basedOn w:val="Normal"/>
    <w:link w:val="CorpsdetexteCar"/>
    <w:rsid w:val="007A7778"/>
    <w:pPr>
      <w:spacing w:after="0" w:line="240" w:lineRule="auto"/>
    </w:pPr>
    <w:rPr>
      <w:rFonts w:ascii="Arial Narrow" w:eastAsia="Times New Roman" w:hAnsi="Arial Narrow" w:cs="Times New Roman"/>
      <w:sz w:val="24"/>
      <w:szCs w:val="24"/>
      <w:lang w:eastAsia="fr-FR"/>
    </w:rPr>
  </w:style>
  <w:style w:type="character" w:customStyle="1" w:styleId="CorpsdetexteCar">
    <w:name w:val="Corps de texte Car"/>
    <w:basedOn w:val="Policepardfaut"/>
    <w:link w:val="Corpsdetexte"/>
    <w:rsid w:val="007A7778"/>
    <w:rPr>
      <w:rFonts w:ascii="Arial Narrow" w:eastAsia="Times New Roman" w:hAnsi="Arial Narrow" w:cs="Times New Roman"/>
      <w:sz w:val="24"/>
      <w:szCs w:val="24"/>
      <w:lang w:eastAsia="fr-FR"/>
    </w:rPr>
  </w:style>
  <w:style w:type="paragraph" w:styleId="Titre">
    <w:name w:val="Title"/>
    <w:basedOn w:val="Normal"/>
    <w:link w:val="TitreCar"/>
    <w:qFormat/>
    <w:rsid w:val="007A7778"/>
    <w:pPr>
      <w:spacing w:after="0" w:line="240" w:lineRule="auto"/>
      <w:jc w:val="center"/>
    </w:pPr>
    <w:rPr>
      <w:rFonts w:ascii="Arial Narrow" w:eastAsia="Times New Roman" w:hAnsi="Arial Narrow" w:cs="Times New Roman"/>
      <w:b/>
      <w:bCs/>
      <w:sz w:val="32"/>
      <w:szCs w:val="24"/>
      <w:u w:val="single"/>
      <w:lang w:eastAsia="fr-FR"/>
    </w:rPr>
  </w:style>
  <w:style w:type="character" w:customStyle="1" w:styleId="TitreCar">
    <w:name w:val="Titre Car"/>
    <w:basedOn w:val="Policepardfaut"/>
    <w:link w:val="Titre"/>
    <w:rsid w:val="007A7778"/>
    <w:rPr>
      <w:rFonts w:ascii="Arial Narrow" w:eastAsia="Times New Roman" w:hAnsi="Arial Narrow" w:cs="Times New Roman"/>
      <w:b/>
      <w:bCs/>
      <w:sz w:val="32"/>
      <w:szCs w:val="24"/>
      <w:u w:val="single"/>
      <w:lang w:eastAsia="fr-FR"/>
    </w:rPr>
  </w:style>
  <w:style w:type="paragraph" w:styleId="En-tte">
    <w:name w:val="header"/>
    <w:basedOn w:val="Normal"/>
    <w:link w:val="En-tteCar"/>
    <w:uiPriority w:val="99"/>
    <w:unhideWhenUsed/>
    <w:rsid w:val="007A7778"/>
    <w:pPr>
      <w:tabs>
        <w:tab w:val="center" w:pos="4536"/>
        <w:tab w:val="right" w:pos="9072"/>
      </w:tabs>
      <w:spacing w:after="0" w:line="240" w:lineRule="auto"/>
    </w:pPr>
    <w:rPr>
      <w:rFonts w:ascii="Calibri" w:eastAsia="Times New Roman" w:hAnsi="Calibri" w:cs="Times New Roman"/>
      <w:lang w:eastAsia="fr-FR"/>
    </w:rPr>
  </w:style>
  <w:style w:type="character" w:customStyle="1" w:styleId="En-tteCar">
    <w:name w:val="En-tête Car"/>
    <w:basedOn w:val="Policepardfaut"/>
    <w:link w:val="En-tte"/>
    <w:uiPriority w:val="99"/>
    <w:rsid w:val="007A7778"/>
    <w:rPr>
      <w:rFonts w:ascii="Calibri" w:eastAsia="Times New Roman" w:hAnsi="Calibri" w:cs="Times New Roman"/>
      <w:lang w:eastAsia="fr-FR"/>
    </w:rPr>
  </w:style>
  <w:style w:type="paragraph" w:styleId="Pieddepage">
    <w:name w:val="footer"/>
    <w:basedOn w:val="Normal"/>
    <w:link w:val="PieddepageCar"/>
    <w:uiPriority w:val="99"/>
    <w:unhideWhenUsed/>
    <w:rsid w:val="007A7778"/>
    <w:pPr>
      <w:tabs>
        <w:tab w:val="center" w:pos="4536"/>
        <w:tab w:val="right" w:pos="9072"/>
      </w:tabs>
      <w:spacing w:after="0" w:line="240" w:lineRule="auto"/>
    </w:pPr>
    <w:rPr>
      <w:rFonts w:ascii="Calibri" w:eastAsia="Times New Roman" w:hAnsi="Calibri" w:cs="Times New Roman"/>
      <w:lang w:eastAsia="fr-FR"/>
    </w:rPr>
  </w:style>
  <w:style w:type="character" w:customStyle="1" w:styleId="PieddepageCar">
    <w:name w:val="Pied de page Car"/>
    <w:basedOn w:val="Policepardfaut"/>
    <w:link w:val="Pieddepage"/>
    <w:uiPriority w:val="99"/>
    <w:rsid w:val="007A7778"/>
    <w:rPr>
      <w:rFonts w:ascii="Calibri" w:eastAsia="Times New Roman" w:hAnsi="Calibri" w:cs="Times New Roman"/>
      <w:lang w:eastAsia="fr-FR"/>
    </w:rPr>
  </w:style>
  <w:style w:type="character" w:styleId="Numrodepage">
    <w:name w:val="page number"/>
    <w:basedOn w:val="Policepardfaut"/>
    <w:rsid w:val="007A7778"/>
  </w:style>
  <w:style w:type="paragraph" w:styleId="NormalWeb">
    <w:name w:val="Normal (Web)"/>
    <w:basedOn w:val="Normal"/>
    <w:rsid w:val="007A777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A77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66">
    <w:name w:val="xl66"/>
    <w:basedOn w:val="Normal"/>
    <w:rsid w:val="007A7778"/>
    <w:pPr>
      <w:spacing w:before="100" w:beforeAutospacing="1" w:after="100" w:afterAutospacing="1" w:line="240" w:lineRule="auto"/>
    </w:pPr>
    <w:rPr>
      <w:rFonts w:ascii="Arial" w:eastAsia="Times New Roman" w:hAnsi="Arial" w:cs="Arial"/>
      <w:sz w:val="16"/>
      <w:szCs w:val="16"/>
      <w:lang w:eastAsia="fr-FR"/>
    </w:rPr>
  </w:style>
  <w:style w:type="paragraph" w:customStyle="1" w:styleId="xl67">
    <w:name w:val="xl67"/>
    <w:basedOn w:val="Normal"/>
    <w:rsid w:val="007A777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68">
    <w:name w:val="xl68"/>
    <w:basedOn w:val="Normal"/>
    <w:rsid w:val="007A7778"/>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69">
    <w:name w:val="xl69"/>
    <w:basedOn w:val="Normal"/>
    <w:rsid w:val="007A7778"/>
    <w:pPr>
      <w:pBdr>
        <w:top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0">
    <w:name w:val="xl70"/>
    <w:basedOn w:val="Normal"/>
    <w:rsid w:val="007A7778"/>
    <w:pPr>
      <w:pBdr>
        <w:lef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1">
    <w:name w:val="xl71"/>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2">
    <w:name w:val="xl72"/>
    <w:basedOn w:val="Normal"/>
    <w:rsid w:val="007A7778"/>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3">
    <w:name w:val="xl73"/>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4">
    <w:name w:val="xl74"/>
    <w:basedOn w:val="Normal"/>
    <w:rsid w:val="007A7778"/>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75">
    <w:name w:val="xl75"/>
    <w:basedOn w:val="Normal"/>
    <w:rsid w:val="007A7778"/>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6">
    <w:name w:val="xl76"/>
    <w:basedOn w:val="Normal"/>
    <w:rsid w:val="007A7778"/>
    <w:pPr>
      <w:pBdr>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7">
    <w:name w:val="xl77"/>
    <w:basedOn w:val="Normal"/>
    <w:rsid w:val="007A7778"/>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78">
    <w:name w:val="xl78"/>
    <w:basedOn w:val="Normal"/>
    <w:rsid w:val="007A7778"/>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79">
    <w:name w:val="xl79"/>
    <w:basedOn w:val="Normal"/>
    <w:rsid w:val="007A777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0">
    <w:name w:val="xl80"/>
    <w:basedOn w:val="Normal"/>
    <w:rsid w:val="007A777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1">
    <w:name w:val="xl81"/>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2">
    <w:name w:val="xl82"/>
    <w:basedOn w:val="Normal"/>
    <w:rsid w:val="007A777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3">
    <w:name w:val="xl83"/>
    <w:basedOn w:val="Normal"/>
    <w:rsid w:val="007A7778"/>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4">
    <w:name w:val="xl84"/>
    <w:basedOn w:val="Normal"/>
    <w:rsid w:val="007A777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5">
    <w:name w:val="xl85"/>
    <w:basedOn w:val="Normal"/>
    <w:rsid w:val="007A7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6">
    <w:name w:val="xl8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7">
    <w:name w:val="xl87"/>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8">
    <w:name w:val="xl88"/>
    <w:basedOn w:val="Normal"/>
    <w:rsid w:val="007A777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9">
    <w:name w:val="xl89"/>
    <w:basedOn w:val="Normal"/>
    <w:rsid w:val="007A777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0">
    <w:name w:val="xl90"/>
    <w:basedOn w:val="Normal"/>
    <w:rsid w:val="007A777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91">
    <w:name w:val="xl91"/>
    <w:basedOn w:val="Normal"/>
    <w:rsid w:val="007A777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92">
    <w:name w:val="xl92"/>
    <w:basedOn w:val="Normal"/>
    <w:rsid w:val="007A777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93">
    <w:name w:val="xl93"/>
    <w:basedOn w:val="Normal"/>
    <w:rsid w:val="007A7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94">
    <w:name w:val="xl94"/>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5">
    <w:name w:val="xl95"/>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6">
    <w:name w:val="xl96"/>
    <w:basedOn w:val="Normal"/>
    <w:rsid w:val="007A77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7">
    <w:name w:val="xl97"/>
    <w:basedOn w:val="Normal"/>
    <w:rsid w:val="007A777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98">
    <w:name w:val="xl98"/>
    <w:basedOn w:val="Normal"/>
    <w:rsid w:val="007A7778"/>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9">
    <w:name w:val="xl99"/>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00">
    <w:name w:val="xl100"/>
    <w:basedOn w:val="Normal"/>
    <w:rsid w:val="007A7778"/>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1">
    <w:name w:val="xl101"/>
    <w:basedOn w:val="Normal"/>
    <w:rsid w:val="007A777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2">
    <w:name w:val="xl102"/>
    <w:basedOn w:val="Normal"/>
    <w:rsid w:val="007A7778"/>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3">
    <w:name w:val="xl103"/>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4">
    <w:name w:val="xl104"/>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05">
    <w:name w:val="xl105"/>
    <w:basedOn w:val="Normal"/>
    <w:rsid w:val="007A7778"/>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6">
    <w:name w:val="xl106"/>
    <w:basedOn w:val="Normal"/>
    <w:rsid w:val="007A7778"/>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7">
    <w:name w:val="xl107"/>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8">
    <w:name w:val="xl108"/>
    <w:basedOn w:val="Normal"/>
    <w:rsid w:val="007A777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9">
    <w:name w:val="xl109"/>
    <w:basedOn w:val="Normal"/>
    <w:rsid w:val="007A77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0">
    <w:name w:val="xl110"/>
    <w:basedOn w:val="Normal"/>
    <w:rsid w:val="007A7778"/>
    <w:pPr>
      <w:pBdr>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1">
    <w:name w:val="xl111"/>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2">
    <w:name w:val="xl112"/>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3">
    <w:name w:val="xl113"/>
    <w:basedOn w:val="Normal"/>
    <w:rsid w:val="007A7778"/>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14">
    <w:name w:val="xl114"/>
    <w:basedOn w:val="Normal"/>
    <w:rsid w:val="007A7778"/>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15">
    <w:name w:val="xl115"/>
    <w:basedOn w:val="Normal"/>
    <w:rsid w:val="007A777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16">
    <w:name w:val="xl116"/>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7">
    <w:name w:val="xl117"/>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8">
    <w:name w:val="xl118"/>
    <w:basedOn w:val="Normal"/>
    <w:rsid w:val="007A7778"/>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9">
    <w:name w:val="xl119"/>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20">
    <w:name w:val="xl120"/>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1">
    <w:name w:val="xl121"/>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22">
    <w:name w:val="xl122"/>
    <w:basedOn w:val="Normal"/>
    <w:rsid w:val="007A777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fr-FR"/>
    </w:rPr>
  </w:style>
  <w:style w:type="paragraph" w:customStyle="1" w:styleId="xl123">
    <w:name w:val="xl123"/>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24">
    <w:name w:val="xl124"/>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5">
    <w:name w:val="xl125"/>
    <w:basedOn w:val="Normal"/>
    <w:rsid w:val="007A7778"/>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26">
    <w:name w:val="xl126"/>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27">
    <w:name w:val="xl127"/>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8">
    <w:name w:val="xl128"/>
    <w:basedOn w:val="Normal"/>
    <w:rsid w:val="007A7778"/>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9">
    <w:name w:val="xl129"/>
    <w:basedOn w:val="Normal"/>
    <w:rsid w:val="007A7778"/>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0">
    <w:name w:val="xl130"/>
    <w:basedOn w:val="Normal"/>
    <w:rsid w:val="007A7778"/>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1">
    <w:name w:val="xl131"/>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2">
    <w:name w:val="xl132"/>
    <w:basedOn w:val="Normal"/>
    <w:rsid w:val="007A777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3">
    <w:name w:val="xl133"/>
    <w:basedOn w:val="Normal"/>
    <w:rsid w:val="007A7778"/>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4">
    <w:name w:val="xl134"/>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5">
    <w:name w:val="xl135"/>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6">
    <w:name w:val="xl136"/>
    <w:basedOn w:val="Normal"/>
    <w:rsid w:val="007A777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7">
    <w:name w:val="xl137"/>
    <w:basedOn w:val="Normal"/>
    <w:rsid w:val="007A7778"/>
    <w:pPr>
      <w:pBdr>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8">
    <w:name w:val="xl138"/>
    <w:basedOn w:val="Normal"/>
    <w:rsid w:val="007A7778"/>
    <w:pPr>
      <w:pBdr>
        <w:lef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9">
    <w:name w:val="xl139"/>
    <w:basedOn w:val="Normal"/>
    <w:rsid w:val="007A7778"/>
    <w:pPr>
      <w:spacing w:before="100" w:beforeAutospacing="1" w:after="100" w:afterAutospacing="1" w:line="240" w:lineRule="auto"/>
    </w:pPr>
    <w:rPr>
      <w:rFonts w:ascii="Arial" w:eastAsia="Times New Roman" w:hAnsi="Arial" w:cs="Arial"/>
      <w:sz w:val="24"/>
      <w:szCs w:val="24"/>
      <w:lang w:eastAsia="fr-FR"/>
    </w:rPr>
  </w:style>
  <w:style w:type="paragraph" w:customStyle="1" w:styleId="xl140">
    <w:name w:val="xl140"/>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41">
    <w:name w:val="xl141"/>
    <w:basedOn w:val="Normal"/>
    <w:rsid w:val="007A7778"/>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2">
    <w:name w:val="xl142"/>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3">
    <w:name w:val="xl143"/>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4">
    <w:name w:val="xl144"/>
    <w:basedOn w:val="Normal"/>
    <w:rsid w:val="007A7778"/>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5">
    <w:name w:val="xl145"/>
    <w:basedOn w:val="Normal"/>
    <w:rsid w:val="007A7778"/>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6">
    <w:name w:val="xl146"/>
    <w:basedOn w:val="Normal"/>
    <w:rsid w:val="007A777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7">
    <w:name w:val="xl147"/>
    <w:basedOn w:val="Normal"/>
    <w:rsid w:val="007A7778"/>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8">
    <w:name w:val="xl148"/>
    <w:basedOn w:val="Normal"/>
    <w:rsid w:val="007A7778"/>
    <w:pPr>
      <w:pBdr>
        <w:top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9">
    <w:name w:val="xl149"/>
    <w:basedOn w:val="Normal"/>
    <w:rsid w:val="007A7778"/>
    <w:pPr>
      <w:pBdr>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50">
    <w:name w:val="xl150"/>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1">
    <w:name w:val="xl151"/>
    <w:basedOn w:val="Normal"/>
    <w:rsid w:val="007A7778"/>
    <w:pPr>
      <w:pBdr>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2">
    <w:name w:val="xl152"/>
    <w:basedOn w:val="Normal"/>
    <w:rsid w:val="007A7778"/>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3">
    <w:name w:val="xl153"/>
    <w:basedOn w:val="Normal"/>
    <w:rsid w:val="007A7778"/>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54">
    <w:name w:val="xl154"/>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5">
    <w:name w:val="xl155"/>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6">
    <w:name w:val="xl156"/>
    <w:basedOn w:val="Normal"/>
    <w:rsid w:val="007A777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7">
    <w:name w:val="xl157"/>
    <w:basedOn w:val="Normal"/>
    <w:rsid w:val="007A7778"/>
    <w:pPr>
      <w:pBdr>
        <w:left w:val="single" w:sz="8"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58">
    <w:name w:val="xl158"/>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9">
    <w:name w:val="xl159"/>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0">
    <w:name w:val="xl160"/>
    <w:basedOn w:val="Normal"/>
    <w:rsid w:val="007A7778"/>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61">
    <w:name w:val="xl161"/>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2">
    <w:name w:val="xl162"/>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3">
    <w:name w:val="xl163"/>
    <w:basedOn w:val="Normal"/>
    <w:rsid w:val="007A777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4">
    <w:name w:val="xl164"/>
    <w:basedOn w:val="Normal"/>
    <w:rsid w:val="007A7778"/>
    <w:pPr>
      <w:pBdr>
        <w:top w:val="single" w:sz="4"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5">
    <w:name w:val="xl165"/>
    <w:basedOn w:val="Normal"/>
    <w:rsid w:val="007A7778"/>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6">
    <w:name w:val="xl166"/>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7">
    <w:name w:val="xl167"/>
    <w:basedOn w:val="Normal"/>
    <w:rsid w:val="007A7778"/>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8">
    <w:name w:val="xl168"/>
    <w:basedOn w:val="Normal"/>
    <w:rsid w:val="007A7778"/>
    <w:pPr>
      <w:pBdr>
        <w:top w:val="single" w:sz="4"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9">
    <w:name w:val="xl169"/>
    <w:basedOn w:val="Normal"/>
    <w:rsid w:val="007A77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70">
    <w:name w:val="xl170"/>
    <w:basedOn w:val="Normal"/>
    <w:rsid w:val="007A7778"/>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71">
    <w:name w:val="xl171"/>
    <w:basedOn w:val="Normal"/>
    <w:rsid w:val="007A777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72">
    <w:name w:val="xl172"/>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73">
    <w:name w:val="xl173"/>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74">
    <w:name w:val="xl174"/>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75">
    <w:name w:val="xl175"/>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76">
    <w:name w:val="xl176"/>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77">
    <w:name w:val="xl177"/>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78">
    <w:name w:val="xl178"/>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79">
    <w:name w:val="xl179"/>
    <w:basedOn w:val="Normal"/>
    <w:rsid w:val="007A7778"/>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0">
    <w:name w:val="xl180"/>
    <w:basedOn w:val="Normal"/>
    <w:rsid w:val="007A7778"/>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1">
    <w:name w:val="xl181"/>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2">
    <w:name w:val="xl182"/>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83">
    <w:name w:val="xl183"/>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4">
    <w:name w:val="xl184"/>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5">
    <w:name w:val="xl185"/>
    <w:basedOn w:val="Normal"/>
    <w:rsid w:val="007A7778"/>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6">
    <w:name w:val="xl186"/>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87">
    <w:name w:val="xl187"/>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8">
    <w:name w:val="xl188"/>
    <w:basedOn w:val="Normal"/>
    <w:rsid w:val="007A7778"/>
    <w:pPr>
      <w:pBdr>
        <w:top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9">
    <w:name w:val="xl189"/>
    <w:basedOn w:val="Normal"/>
    <w:rsid w:val="007A7778"/>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90">
    <w:name w:val="xl190"/>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91">
    <w:name w:val="xl191"/>
    <w:basedOn w:val="Normal"/>
    <w:rsid w:val="007A777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2">
    <w:name w:val="xl192"/>
    <w:basedOn w:val="Normal"/>
    <w:rsid w:val="007A7778"/>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93">
    <w:name w:val="xl193"/>
    <w:basedOn w:val="Normal"/>
    <w:rsid w:val="007A7778"/>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4">
    <w:name w:val="xl194"/>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95">
    <w:name w:val="xl195"/>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96">
    <w:name w:val="xl196"/>
    <w:basedOn w:val="Normal"/>
    <w:rsid w:val="007A7778"/>
    <w:pP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97">
    <w:name w:val="xl197"/>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8">
    <w:name w:val="xl198"/>
    <w:basedOn w:val="Normal"/>
    <w:rsid w:val="007A7778"/>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9">
    <w:name w:val="xl199"/>
    <w:basedOn w:val="Normal"/>
    <w:rsid w:val="007A7778"/>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fr-FR"/>
    </w:rPr>
  </w:style>
  <w:style w:type="paragraph" w:customStyle="1" w:styleId="xl200">
    <w:name w:val="xl200"/>
    <w:basedOn w:val="Normal"/>
    <w:rsid w:val="007A7778"/>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01">
    <w:name w:val="xl201"/>
    <w:basedOn w:val="Normal"/>
    <w:rsid w:val="007A7778"/>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202">
    <w:name w:val="xl202"/>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203">
    <w:name w:val="xl203"/>
    <w:basedOn w:val="Normal"/>
    <w:rsid w:val="007A7778"/>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204">
    <w:name w:val="xl204"/>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205">
    <w:name w:val="xl205"/>
    <w:basedOn w:val="Normal"/>
    <w:rsid w:val="007A7778"/>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06">
    <w:name w:val="xl206"/>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207">
    <w:name w:val="xl207"/>
    <w:basedOn w:val="Normal"/>
    <w:rsid w:val="007A7778"/>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08">
    <w:name w:val="xl208"/>
    <w:basedOn w:val="Normal"/>
    <w:rsid w:val="007A777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09">
    <w:name w:val="xl209"/>
    <w:basedOn w:val="Normal"/>
    <w:rsid w:val="007A7778"/>
    <w:pPr>
      <w:pBdr>
        <w:top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10">
    <w:name w:val="xl210"/>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1">
    <w:name w:val="xl211"/>
    <w:basedOn w:val="Normal"/>
    <w:rsid w:val="007A7778"/>
    <w:pPr>
      <w:pBdr>
        <w:lef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12">
    <w:name w:val="xl21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3">
    <w:name w:val="xl213"/>
    <w:basedOn w:val="Normal"/>
    <w:rsid w:val="007A7778"/>
    <w:pPr>
      <w:pBdr>
        <w:top w:val="single" w:sz="8" w:space="0" w:color="auto"/>
        <w:lef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14">
    <w:name w:val="xl214"/>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15">
    <w:name w:val="xl215"/>
    <w:basedOn w:val="Normal"/>
    <w:rsid w:val="007A7778"/>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6">
    <w:name w:val="xl216"/>
    <w:basedOn w:val="Normal"/>
    <w:rsid w:val="007A777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17">
    <w:name w:val="xl217"/>
    <w:basedOn w:val="Normal"/>
    <w:rsid w:val="007A7778"/>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8">
    <w:name w:val="xl218"/>
    <w:basedOn w:val="Normal"/>
    <w:rsid w:val="007A7778"/>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9">
    <w:name w:val="xl219"/>
    <w:basedOn w:val="Normal"/>
    <w:rsid w:val="007A7778"/>
    <w:pPr>
      <w:pBdr>
        <w:top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20">
    <w:name w:val="xl220"/>
    <w:basedOn w:val="Normal"/>
    <w:rsid w:val="007A7778"/>
    <w:pPr>
      <w:pBdr>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21">
    <w:name w:val="xl221"/>
    <w:basedOn w:val="Normal"/>
    <w:rsid w:val="007A7778"/>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22">
    <w:name w:val="xl222"/>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23">
    <w:name w:val="xl223"/>
    <w:basedOn w:val="Normal"/>
    <w:rsid w:val="007A7778"/>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24">
    <w:name w:val="xl224"/>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25">
    <w:name w:val="xl225"/>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26">
    <w:name w:val="xl22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27">
    <w:name w:val="xl227"/>
    <w:basedOn w:val="Normal"/>
    <w:rsid w:val="007A7778"/>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28">
    <w:name w:val="xl228"/>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29">
    <w:name w:val="xl229"/>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0">
    <w:name w:val="xl230"/>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31">
    <w:name w:val="xl231"/>
    <w:basedOn w:val="Normal"/>
    <w:rsid w:val="007A7778"/>
    <w:pPr>
      <w:pBdr>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32">
    <w:name w:val="xl232"/>
    <w:basedOn w:val="Normal"/>
    <w:rsid w:val="007A7778"/>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3">
    <w:name w:val="xl233"/>
    <w:basedOn w:val="Normal"/>
    <w:rsid w:val="007A777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34">
    <w:name w:val="xl23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5">
    <w:name w:val="xl235"/>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6">
    <w:name w:val="xl23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7">
    <w:name w:val="xl237"/>
    <w:basedOn w:val="Normal"/>
    <w:rsid w:val="007A777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38">
    <w:name w:val="xl238"/>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39">
    <w:name w:val="xl239"/>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0">
    <w:name w:val="xl240"/>
    <w:basedOn w:val="Normal"/>
    <w:rsid w:val="007A7778"/>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1">
    <w:name w:val="xl241"/>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2">
    <w:name w:val="xl242"/>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3">
    <w:name w:val="xl243"/>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4">
    <w:name w:val="xl244"/>
    <w:basedOn w:val="Normal"/>
    <w:rsid w:val="007A7778"/>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5">
    <w:name w:val="xl245"/>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46">
    <w:name w:val="xl246"/>
    <w:basedOn w:val="Normal"/>
    <w:rsid w:val="007A777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47">
    <w:name w:val="xl247"/>
    <w:basedOn w:val="Normal"/>
    <w:rsid w:val="007A7778"/>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48">
    <w:name w:val="xl248"/>
    <w:basedOn w:val="Normal"/>
    <w:rsid w:val="007A777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249">
    <w:name w:val="xl249"/>
    <w:basedOn w:val="Normal"/>
    <w:rsid w:val="007A777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50">
    <w:name w:val="xl250"/>
    <w:basedOn w:val="Normal"/>
    <w:rsid w:val="007A7778"/>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1">
    <w:name w:val="xl251"/>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2">
    <w:name w:val="xl252"/>
    <w:basedOn w:val="Normal"/>
    <w:rsid w:val="007A7778"/>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3">
    <w:name w:val="xl253"/>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4">
    <w:name w:val="xl254"/>
    <w:basedOn w:val="Normal"/>
    <w:rsid w:val="007A777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5">
    <w:name w:val="xl255"/>
    <w:basedOn w:val="Normal"/>
    <w:rsid w:val="007A777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56">
    <w:name w:val="xl256"/>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7">
    <w:name w:val="xl257"/>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8">
    <w:name w:val="xl258"/>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59">
    <w:name w:val="xl259"/>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60">
    <w:name w:val="xl260"/>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1">
    <w:name w:val="xl261"/>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262">
    <w:name w:val="xl262"/>
    <w:basedOn w:val="Normal"/>
    <w:rsid w:val="007A777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63">
    <w:name w:val="xl263"/>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4">
    <w:name w:val="xl264"/>
    <w:basedOn w:val="Normal"/>
    <w:rsid w:val="007A7778"/>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5">
    <w:name w:val="xl265"/>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6">
    <w:name w:val="xl266"/>
    <w:basedOn w:val="Normal"/>
    <w:rsid w:val="007A7778"/>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7">
    <w:name w:val="xl267"/>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68">
    <w:name w:val="xl26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69">
    <w:name w:val="xl269"/>
    <w:basedOn w:val="Normal"/>
    <w:rsid w:val="007A7778"/>
    <w:pPr>
      <w:pBdr>
        <w:lef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70">
    <w:name w:val="xl270"/>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71">
    <w:name w:val="xl271"/>
    <w:basedOn w:val="Normal"/>
    <w:rsid w:val="007A7778"/>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72">
    <w:name w:val="xl272"/>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73">
    <w:name w:val="xl273"/>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274">
    <w:name w:val="xl274"/>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75">
    <w:name w:val="xl275"/>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6">
    <w:name w:val="xl276"/>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7">
    <w:name w:val="xl277"/>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8">
    <w:name w:val="xl278"/>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9">
    <w:name w:val="xl279"/>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80">
    <w:name w:val="xl280"/>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281">
    <w:name w:val="xl281"/>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282">
    <w:name w:val="xl28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283">
    <w:name w:val="xl283"/>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284">
    <w:name w:val="xl284"/>
    <w:basedOn w:val="Normal"/>
    <w:rsid w:val="007A777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85">
    <w:name w:val="xl285"/>
    <w:basedOn w:val="Normal"/>
    <w:rsid w:val="007A777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6">
    <w:name w:val="xl286"/>
    <w:basedOn w:val="Normal"/>
    <w:rsid w:val="007A7778"/>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7">
    <w:name w:val="xl287"/>
    <w:basedOn w:val="Normal"/>
    <w:rsid w:val="007A7778"/>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8">
    <w:name w:val="xl288"/>
    <w:basedOn w:val="Normal"/>
    <w:rsid w:val="007A7778"/>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9">
    <w:name w:val="xl289"/>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90">
    <w:name w:val="xl290"/>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1">
    <w:name w:val="xl291"/>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2">
    <w:name w:val="xl292"/>
    <w:basedOn w:val="Normal"/>
    <w:rsid w:val="007A777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3">
    <w:name w:val="xl293"/>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4">
    <w:name w:val="xl294"/>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295">
    <w:name w:val="xl295"/>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6">
    <w:name w:val="xl296"/>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7">
    <w:name w:val="xl297"/>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98">
    <w:name w:val="xl29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99">
    <w:name w:val="xl299"/>
    <w:basedOn w:val="Normal"/>
    <w:rsid w:val="007A7778"/>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00">
    <w:name w:val="xl300"/>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301">
    <w:name w:val="xl301"/>
    <w:basedOn w:val="Normal"/>
    <w:rsid w:val="007A7778"/>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302">
    <w:name w:val="xl302"/>
    <w:basedOn w:val="Normal"/>
    <w:rsid w:val="007A7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03">
    <w:name w:val="xl303"/>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04">
    <w:name w:val="xl304"/>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05">
    <w:name w:val="xl305"/>
    <w:basedOn w:val="Normal"/>
    <w:rsid w:val="007A777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06">
    <w:name w:val="xl306"/>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307">
    <w:name w:val="xl307"/>
    <w:basedOn w:val="Normal"/>
    <w:rsid w:val="007A7778"/>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08">
    <w:name w:val="xl308"/>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09">
    <w:name w:val="xl309"/>
    <w:basedOn w:val="Normal"/>
    <w:rsid w:val="007A7778"/>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10">
    <w:name w:val="xl310"/>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11">
    <w:name w:val="xl311"/>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12">
    <w:name w:val="xl31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313">
    <w:name w:val="xl313"/>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314">
    <w:name w:val="xl314"/>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5">
    <w:name w:val="xl315"/>
    <w:basedOn w:val="Normal"/>
    <w:rsid w:val="007A7778"/>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6">
    <w:name w:val="xl316"/>
    <w:basedOn w:val="Normal"/>
    <w:rsid w:val="007A7778"/>
    <w:pPr>
      <w:pBdr>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7">
    <w:name w:val="xl317"/>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8">
    <w:name w:val="xl318"/>
    <w:basedOn w:val="Normal"/>
    <w:rsid w:val="007A7778"/>
    <w:pPr>
      <w:pBdr>
        <w:top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9">
    <w:name w:val="xl319"/>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320">
    <w:name w:val="xl320"/>
    <w:basedOn w:val="Normal"/>
    <w:rsid w:val="007A7778"/>
    <w:pPr>
      <w:pBdr>
        <w:top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1">
    <w:name w:val="xl321"/>
    <w:basedOn w:val="Normal"/>
    <w:rsid w:val="007A7778"/>
    <w:pPr>
      <w:pBdr>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2">
    <w:name w:val="xl322"/>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3">
    <w:name w:val="xl323"/>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4">
    <w:name w:val="xl32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FF0000"/>
      <w:sz w:val="24"/>
      <w:szCs w:val="24"/>
      <w:lang w:eastAsia="fr-FR"/>
    </w:rPr>
  </w:style>
  <w:style w:type="paragraph" w:customStyle="1" w:styleId="xl325">
    <w:name w:val="xl325"/>
    <w:basedOn w:val="Normal"/>
    <w:rsid w:val="007A7778"/>
    <w:pPr>
      <w:pBdr>
        <w:top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6">
    <w:name w:val="xl326"/>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7">
    <w:name w:val="xl327"/>
    <w:basedOn w:val="Normal"/>
    <w:rsid w:val="007A7778"/>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28">
    <w:name w:val="xl328"/>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29">
    <w:name w:val="xl329"/>
    <w:basedOn w:val="Normal"/>
    <w:rsid w:val="007A7778"/>
    <w:pP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30">
    <w:name w:val="xl330"/>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1">
    <w:name w:val="xl331"/>
    <w:basedOn w:val="Normal"/>
    <w:rsid w:val="007A7778"/>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32">
    <w:name w:val="xl332"/>
    <w:basedOn w:val="Normal"/>
    <w:rsid w:val="007A7778"/>
    <w:pPr>
      <w:pBdr>
        <w:top w:val="single" w:sz="4" w:space="0" w:color="auto"/>
        <w:lef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3">
    <w:name w:val="xl333"/>
    <w:basedOn w:val="Normal"/>
    <w:rsid w:val="007A777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4">
    <w:name w:val="xl334"/>
    <w:basedOn w:val="Normal"/>
    <w:rsid w:val="007A7778"/>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5">
    <w:name w:val="xl335"/>
    <w:basedOn w:val="Normal"/>
    <w:rsid w:val="007A7778"/>
    <w:pPr>
      <w:pBdr>
        <w:top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6">
    <w:name w:val="xl336"/>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337">
    <w:name w:val="xl337"/>
    <w:basedOn w:val="Normal"/>
    <w:rsid w:val="007A777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38">
    <w:name w:val="xl338"/>
    <w:basedOn w:val="Normal"/>
    <w:rsid w:val="007A777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39">
    <w:name w:val="xl339"/>
    <w:basedOn w:val="Normal"/>
    <w:rsid w:val="007A777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40">
    <w:name w:val="xl340"/>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41">
    <w:name w:val="xl341"/>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42">
    <w:name w:val="xl34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43">
    <w:name w:val="xl343"/>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44">
    <w:name w:val="xl344"/>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345">
    <w:name w:val="xl345"/>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fr-FR"/>
    </w:rPr>
  </w:style>
  <w:style w:type="paragraph" w:customStyle="1" w:styleId="xl346">
    <w:name w:val="xl346"/>
    <w:basedOn w:val="Normal"/>
    <w:rsid w:val="007A777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347">
    <w:name w:val="xl347"/>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48">
    <w:name w:val="xl348"/>
    <w:basedOn w:val="Normal"/>
    <w:rsid w:val="007A7778"/>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49">
    <w:name w:val="xl349"/>
    <w:basedOn w:val="Normal"/>
    <w:rsid w:val="007A7778"/>
    <w:pPr>
      <w:pBdr>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0">
    <w:name w:val="xl350"/>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1">
    <w:name w:val="xl351"/>
    <w:basedOn w:val="Normal"/>
    <w:rsid w:val="007A777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52">
    <w:name w:val="xl352"/>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3">
    <w:name w:val="xl353"/>
    <w:basedOn w:val="Normal"/>
    <w:rsid w:val="007A7778"/>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54">
    <w:name w:val="xl354"/>
    <w:basedOn w:val="Normal"/>
    <w:rsid w:val="007A77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55">
    <w:name w:val="xl355"/>
    <w:basedOn w:val="Normal"/>
    <w:rsid w:val="007A7778"/>
    <w:pPr>
      <w:pBdr>
        <w:lef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56">
    <w:name w:val="xl356"/>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7">
    <w:name w:val="xl357"/>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58">
    <w:name w:val="xl358"/>
    <w:basedOn w:val="Normal"/>
    <w:rsid w:val="007A7778"/>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59">
    <w:name w:val="xl359"/>
    <w:basedOn w:val="Normal"/>
    <w:rsid w:val="007A777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60">
    <w:name w:val="xl360"/>
    <w:basedOn w:val="Normal"/>
    <w:rsid w:val="007A7778"/>
    <w:pPr>
      <w:pBdr>
        <w:top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61">
    <w:name w:val="xl361"/>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62">
    <w:name w:val="xl362"/>
    <w:basedOn w:val="Normal"/>
    <w:rsid w:val="007A7778"/>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63">
    <w:name w:val="xl363"/>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4">
    <w:name w:val="xl36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5">
    <w:name w:val="xl365"/>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6">
    <w:name w:val="xl366"/>
    <w:basedOn w:val="Normal"/>
    <w:rsid w:val="007A7778"/>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7">
    <w:name w:val="xl367"/>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68">
    <w:name w:val="xl368"/>
    <w:basedOn w:val="Normal"/>
    <w:rsid w:val="007A7778"/>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69">
    <w:name w:val="xl369"/>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70">
    <w:name w:val="xl370"/>
    <w:basedOn w:val="Normal"/>
    <w:rsid w:val="007A7778"/>
    <w:pPr>
      <w:pBdr>
        <w:top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71">
    <w:name w:val="xl371"/>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72">
    <w:name w:val="xl372"/>
    <w:basedOn w:val="Normal"/>
    <w:rsid w:val="007A777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73">
    <w:name w:val="xl373"/>
    <w:basedOn w:val="Normal"/>
    <w:rsid w:val="007A7778"/>
    <w:pPr>
      <w:pBdr>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74">
    <w:name w:val="xl374"/>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75">
    <w:name w:val="xl375"/>
    <w:basedOn w:val="Normal"/>
    <w:rsid w:val="007A777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fr-FR"/>
    </w:rPr>
  </w:style>
  <w:style w:type="paragraph" w:customStyle="1" w:styleId="xl376">
    <w:name w:val="xl376"/>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77">
    <w:name w:val="xl377"/>
    <w:basedOn w:val="Normal"/>
    <w:rsid w:val="007A7778"/>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78">
    <w:name w:val="xl378"/>
    <w:basedOn w:val="Normal"/>
    <w:rsid w:val="007A777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79">
    <w:name w:val="xl379"/>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80">
    <w:name w:val="xl380"/>
    <w:basedOn w:val="Normal"/>
    <w:rsid w:val="007A7778"/>
    <w:pPr>
      <w:pBdr>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81">
    <w:name w:val="xl381"/>
    <w:basedOn w:val="Normal"/>
    <w:rsid w:val="007A777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82">
    <w:name w:val="xl382"/>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83">
    <w:name w:val="xl383"/>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84">
    <w:name w:val="xl384"/>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5">
    <w:name w:val="xl385"/>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6">
    <w:name w:val="xl386"/>
    <w:basedOn w:val="Normal"/>
    <w:rsid w:val="007A777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87">
    <w:name w:val="xl387"/>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8">
    <w:name w:val="xl38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9">
    <w:name w:val="xl389"/>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90">
    <w:name w:val="xl390"/>
    <w:basedOn w:val="Normal"/>
    <w:rsid w:val="007A777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fr-FR"/>
    </w:rPr>
  </w:style>
  <w:style w:type="paragraph" w:customStyle="1" w:styleId="xl391">
    <w:name w:val="xl391"/>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92">
    <w:name w:val="xl392"/>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93">
    <w:name w:val="xl393"/>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94">
    <w:name w:val="xl39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95">
    <w:name w:val="xl395"/>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96">
    <w:name w:val="xl396"/>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i/>
      <w:iCs/>
      <w:color w:val="FF0000"/>
      <w:sz w:val="24"/>
      <w:szCs w:val="24"/>
      <w:lang w:eastAsia="fr-FR"/>
    </w:rPr>
  </w:style>
  <w:style w:type="paragraph" w:customStyle="1" w:styleId="xl397">
    <w:name w:val="xl397"/>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98">
    <w:name w:val="xl39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fr-FR"/>
    </w:rPr>
  </w:style>
  <w:style w:type="paragraph" w:customStyle="1" w:styleId="xl399">
    <w:name w:val="xl399"/>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0">
    <w:name w:val="xl400"/>
    <w:basedOn w:val="Normal"/>
    <w:rsid w:val="007A7778"/>
    <w:pPr>
      <w:pBdr>
        <w:top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1">
    <w:name w:val="xl401"/>
    <w:basedOn w:val="Normal"/>
    <w:rsid w:val="007A7778"/>
    <w:pPr>
      <w:pBdr>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2">
    <w:name w:val="xl402"/>
    <w:basedOn w:val="Normal"/>
    <w:rsid w:val="007A7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3">
    <w:name w:val="xl403"/>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04">
    <w:name w:val="xl404"/>
    <w:basedOn w:val="Normal"/>
    <w:rsid w:val="007A777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5">
    <w:name w:val="xl405"/>
    <w:basedOn w:val="Normal"/>
    <w:rsid w:val="007A7778"/>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6">
    <w:name w:val="xl406"/>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07">
    <w:name w:val="xl407"/>
    <w:basedOn w:val="Normal"/>
    <w:rsid w:val="007A7778"/>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8">
    <w:name w:val="xl408"/>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09">
    <w:name w:val="xl409"/>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FF0000"/>
      <w:sz w:val="24"/>
      <w:szCs w:val="24"/>
      <w:lang w:eastAsia="fr-FR"/>
    </w:rPr>
  </w:style>
  <w:style w:type="paragraph" w:customStyle="1" w:styleId="xl410">
    <w:name w:val="xl410"/>
    <w:basedOn w:val="Normal"/>
    <w:rsid w:val="007A777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11">
    <w:name w:val="xl411"/>
    <w:basedOn w:val="Normal"/>
    <w:rsid w:val="007A7778"/>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12">
    <w:name w:val="xl412"/>
    <w:basedOn w:val="Normal"/>
    <w:rsid w:val="007A7778"/>
    <w:pPr>
      <w:spacing w:before="100" w:beforeAutospacing="1" w:after="100" w:afterAutospacing="1" w:line="240" w:lineRule="auto"/>
    </w:pPr>
    <w:rPr>
      <w:rFonts w:ascii="Times New Roman" w:eastAsia="Times New Roman" w:hAnsi="Times New Roman" w:cs="Times New Roman"/>
      <w:b/>
      <w:bCs/>
      <w:color w:val="FF0000"/>
      <w:sz w:val="24"/>
      <w:szCs w:val="24"/>
      <w:lang w:eastAsia="fr-FR"/>
    </w:rPr>
  </w:style>
  <w:style w:type="paragraph" w:customStyle="1" w:styleId="xl413">
    <w:name w:val="xl413"/>
    <w:basedOn w:val="Normal"/>
    <w:rsid w:val="007A7778"/>
    <w:pP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4">
    <w:name w:val="xl414"/>
    <w:basedOn w:val="Normal"/>
    <w:rsid w:val="007A7778"/>
    <w:pPr>
      <w:shd w:val="clear" w:color="000000" w:fill="FFFFFF"/>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5">
    <w:name w:val="xl415"/>
    <w:basedOn w:val="Normal"/>
    <w:rsid w:val="007A7778"/>
    <w:pP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6">
    <w:name w:val="xl41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7">
    <w:name w:val="xl417"/>
    <w:basedOn w:val="Normal"/>
    <w:rsid w:val="007A7778"/>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18">
    <w:name w:val="xl418"/>
    <w:basedOn w:val="Normal"/>
    <w:rsid w:val="007A7778"/>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19">
    <w:name w:val="xl419"/>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20">
    <w:name w:val="xl420"/>
    <w:basedOn w:val="Normal"/>
    <w:rsid w:val="007A7778"/>
    <w:pP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1">
    <w:name w:val="xl421"/>
    <w:basedOn w:val="Normal"/>
    <w:rsid w:val="007A7778"/>
    <w:pPr>
      <w:pBdr>
        <w:top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2">
    <w:name w:val="xl422"/>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3">
    <w:name w:val="xl423"/>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4">
    <w:name w:val="xl424"/>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5">
    <w:name w:val="xl425"/>
    <w:basedOn w:val="Normal"/>
    <w:rsid w:val="007A777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26">
    <w:name w:val="xl426"/>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7">
    <w:name w:val="xl427"/>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28">
    <w:name w:val="xl428"/>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29">
    <w:name w:val="xl429"/>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30">
    <w:name w:val="xl430"/>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1">
    <w:name w:val="xl431"/>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2">
    <w:name w:val="xl432"/>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3">
    <w:name w:val="xl433"/>
    <w:basedOn w:val="Normal"/>
    <w:rsid w:val="007A777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34">
    <w:name w:val="xl434"/>
    <w:basedOn w:val="Normal"/>
    <w:rsid w:val="007A7778"/>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435">
    <w:name w:val="xl435"/>
    <w:basedOn w:val="Normal"/>
    <w:rsid w:val="007A7778"/>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6">
    <w:name w:val="xl436"/>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37">
    <w:name w:val="xl437"/>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38">
    <w:name w:val="xl438"/>
    <w:basedOn w:val="Normal"/>
    <w:rsid w:val="007A777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439">
    <w:name w:val="xl439"/>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40">
    <w:name w:val="xl440"/>
    <w:basedOn w:val="Normal"/>
    <w:rsid w:val="007A7778"/>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41">
    <w:name w:val="xl441"/>
    <w:basedOn w:val="Normal"/>
    <w:rsid w:val="007A7778"/>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42">
    <w:name w:val="xl442"/>
    <w:basedOn w:val="Normal"/>
    <w:rsid w:val="007A7778"/>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43">
    <w:name w:val="xl443"/>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44">
    <w:name w:val="xl444"/>
    <w:basedOn w:val="Normal"/>
    <w:rsid w:val="007A7778"/>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5">
    <w:name w:val="xl445"/>
    <w:basedOn w:val="Normal"/>
    <w:rsid w:val="007A7778"/>
    <w:pPr>
      <w:pBdr>
        <w:lef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446">
    <w:name w:val="xl446"/>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47">
    <w:name w:val="xl447"/>
    <w:basedOn w:val="Normal"/>
    <w:rsid w:val="007A7778"/>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48">
    <w:name w:val="xl448"/>
    <w:basedOn w:val="Normal"/>
    <w:rsid w:val="007A777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49">
    <w:name w:val="xl449"/>
    <w:basedOn w:val="Normal"/>
    <w:rsid w:val="007A777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50">
    <w:name w:val="xl450"/>
    <w:basedOn w:val="Normal"/>
    <w:rsid w:val="007A7778"/>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51">
    <w:name w:val="xl451"/>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2">
    <w:name w:val="xl452"/>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3">
    <w:name w:val="xl453"/>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4">
    <w:name w:val="xl454"/>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5">
    <w:name w:val="xl455"/>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6">
    <w:name w:val="xl456"/>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7">
    <w:name w:val="xl457"/>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458">
    <w:name w:val="xl458"/>
    <w:basedOn w:val="Normal"/>
    <w:rsid w:val="007A7778"/>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59">
    <w:name w:val="xl459"/>
    <w:basedOn w:val="Normal"/>
    <w:rsid w:val="007A7778"/>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60">
    <w:name w:val="xl460"/>
    <w:basedOn w:val="Normal"/>
    <w:rsid w:val="007A7778"/>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61">
    <w:name w:val="xl461"/>
    <w:basedOn w:val="Normal"/>
    <w:rsid w:val="007A7778"/>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62">
    <w:name w:val="xl462"/>
    <w:basedOn w:val="Normal"/>
    <w:rsid w:val="007A777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63">
    <w:name w:val="xl463"/>
    <w:basedOn w:val="Normal"/>
    <w:rsid w:val="007A777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64">
    <w:name w:val="xl464"/>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465">
    <w:name w:val="xl465"/>
    <w:basedOn w:val="Normal"/>
    <w:rsid w:val="007A7778"/>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6">
    <w:name w:val="xl466"/>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7">
    <w:name w:val="xl467"/>
    <w:basedOn w:val="Normal"/>
    <w:rsid w:val="007A7778"/>
    <w:pPr>
      <w:pBdr>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8">
    <w:name w:val="xl468"/>
    <w:basedOn w:val="Normal"/>
    <w:rsid w:val="007A7778"/>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9">
    <w:name w:val="xl469"/>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70">
    <w:name w:val="xl470"/>
    <w:basedOn w:val="Normal"/>
    <w:rsid w:val="007A7778"/>
    <w:pPr>
      <w:pBdr>
        <w:top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71">
    <w:name w:val="xl471"/>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472">
    <w:name w:val="xl472"/>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473">
    <w:name w:val="xl473"/>
    <w:basedOn w:val="Normal"/>
    <w:rsid w:val="007A7778"/>
    <w:pPr>
      <w:pBdr>
        <w:top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4">
    <w:name w:val="xl474"/>
    <w:basedOn w:val="Normal"/>
    <w:rsid w:val="007A7778"/>
    <w:pPr>
      <w:pBdr>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5">
    <w:name w:val="xl475"/>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6">
    <w:name w:val="xl476"/>
    <w:basedOn w:val="Normal"/>
    <w:rsid w:val="007A7778"/>
    <w:pPr>
      <w:pBdr>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7">
    <w:name w:val="xl477"/>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78">
    <w:name w:val="xl478"/>
    <w:basedOn w:val="Normal"/>
    <w:rsid w:val="007A7778"/>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9">
    <w:name w:val="xl479"/>
    <w:basedOn w:val="Normal"/>
    <w:rsid w:val="007A777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80">
    <w:name w:val="xl480"/>
    <w:basedOn w:val="Normal"/>
    <w:rsid w:val="007A7778"/>
    <w:pPr>
      <w:pBdr>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81">
    <w:name w:val="xl481"/>
    <w:basedOn w:val="Normal"/>
    <w:rsid w:val="007A7778"/>
    <w:pPr>
      <w:pBdr>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82">
    <w:name w:val="xl482"/>
    <w:basedOn w:val="Normal"/>
    <w:rsid w:val="007A777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63">
    <w:name w:val="xl63"/>
    <w:basedOn w:val="Normal"/>
    <w:rsid w:val="007A7778"/>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64">
    <w:name w:val="xl64"/>
    <w:basedOn w:val="Normal"/>
    <w:rsid w:val="007A777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rsid w:val="007A7778"/>
    <w:pPr>
      <w:pBdr>
        <w:top w:val="single" w:sz="4" w:space="0" w:color="auto"/>
        <w:left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b/>
      <w:bCs/>
      <w:sz w:val="28"/>
      <w:szCs w:val="28"/>
      <w:lang w:eastAsia="fr-FR"/>
    </w:rPr>
  </w:style>
  <w:style w:type="paragraph" w:styleId="Notedebasdepage">
    <w:name w:val="footnote text"/>
    <w:aliases w:val="ALTS FOOTNOTE,ADB,single space,footnote text,fn,ft,Footnote Text Char1,Footnote Text Char Char,FOOTNOTES,FOOTNOTES Car Car,Footnote Text Char Car Car,Footnote Text Char Car,single space1,footnote text1,fn1 Car Car,fn1 Char"/>
    <w:basedOn w:val="Normal"/>
    <w:link w:val="NotedebasdepageCar"/>
    <w:uiPriority w:val="99"/>
    <w:unhideWhenUsed/>
    <w:rsid w:val="007A7778"/>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ALTS FOOTNOTE Car,ADB Car,single space Car,footnote text Car,fn Car,ft Car,Footnote Text Char1 Car,Footnote Text Char Char Car,FOOTNOTES Car,FOOTNOTES Car Car Car,Footnote Text Char Car Car Car,Footnote Text Char Car Car1"/>
    <w:basedOn w:val="Policepardfaut"/>
    <w:link w:val="Notedebasdepage"/>
    <w:uiPriority w:val="99"/>
    <w:rsid w:val="007A7778"/>
    <w:rPr>
      <w:rFonts w:ascii="Times New Roman" w:eastAsia="Times New Roman" w:hAnsi="Times New Roman" w:cs="Times New Roman"/>
      <w:sz w:val="20"/>
      <w:szCs w:val="20"/>
      <w:lang w:val="en-US"/>
    </w:rPr>
  </w:style>
  <w:style w:type="paragraph" w:customStyle="1" w:styleId="Default">
    <w:name w:val="Default"/>
    <w:rsid w:val="007A777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MachinecrireHTML">
    <w:name w:val="HTML Typewriter"/>
    <w:basedOn w:val="Policepardfaut"/>
    <w:rsid w:val="007A7778"/>
    <w:rPr>
      <w:rFonts w:ascii="Courier New" w:eastAsia="Times New Roman" w:hAnsi="Courier New" w:cs="Courier New"/>
      <w:sz w:val="20"/>
      <w:szCs w:val="20"/>
    </w:rPr>
  </w:style>
  <w:style w:type="paragraph" w:styleId="Sansinterligne">
    <w:name w:val="No Spacing"/>
    <w:link w:val="SansinterligneCar"/>
    <w:uiPriority w:val="1"/>
    <w:qFormat/>
    <w:rsid w:val="007A7778"/>
    <w:pPr>
      <w:spacing w:after="0" w:line="240" w:lineRule="auto"/>
    </w:pPr>
  </w:style>
  <w:style w:type="character" w:customStyle="1" w:styleId="SansinterligneCar">
    <w:name w:val="Sans interligne Car"/>
    <w:basedOn w:val="Policepardfaut"/>
    <w:link w:val="Sansinterligne"/>
    <w:uiPriority w:val="1"/>
    <w:rsid w:val="007A7778"/>
  </w:style>
  <w:style w:type="paragraph" w:customStyle="1" w:styleId="Standard">
    <w:name w:val="Standard"/>
    <w:rsid w:val="007A7778"/>
    <w:pPr>
      <w:widowControl w:val="0"/>
      <w:tabs>
        <w:tab w:val="left" w:pos="709"/>
      </w:tabs>
      <w:suppressAutoHyphens/>
    </w:pPr>
    <w:rPr>
      <w:rFonts w:ascii="Times New Roman" w:eastAsia="DejaVu Sans;Arial Unicode MS" w:hAnsi="Times New Roman" w:cs="DejaVu Sans;Arial Unicode MS"/>
      <w:sz w:val="24"/>
      <w:szCs w:val="24"/>
      <w:lang w:eastAsia="zh-CN" w:bidi="hi-IN"/>
    </w:rPr>
  </w:style>
  <w:style w:type="paragraph" w:customStyle="1" w:styleId="DecimalAligned">
    <w:name w:val="Decimal Aligned"/>
    <w:basedOn w:val="Normal"/>
    <w:uiPriority w:val="40"/>
    <w:qFormat/>
    <w:rsid w:val="007A7778"/>
    <w:pPr>
      <w:tabs>
        <w:tab w:val="decimal" w:pos="360"/>
      </w:tabs>
    </w:pPr>
    <w:rPr>
      <w:rFonts w:eastAsiaTheme="minorEastAsia"/>
    </w:rPr>
  </w:style>
  <w:style w:type="character" w:styleId="Emphaseple">
    <w:name w:val="Subtle Emphasis"/>
    <w:basedOn w:val="Policepardfaut"/>
    <w:uiPriority w:val="19"/>
    <w:qFormat/>
    <w:rsid w:val="007A7778"/>
    <w:rPr>
      <w:rFonts w:eastAsiaTheme="minorEastAsia" w:cstheme="minorBidi"/>
      <w:bCs w:val="0"/>
      <w:i/>
      <w:iCs/>
      <w:color w:val="808080" w:themeColor="text1" w:themeTint="7F"/>
      <w:szCs w:val="22"/>
      <w:lang w:val="fr-FR"/>
    </w:rPr>
  </w:style>
  <w:style w:type="character" w:styleId="Appelnotedebasdep">
    <w:name w:val="footnote reference"/>
    <w:basedOn w:val="Policepardfaut"/>
    <w:uiPriority w:val="99"/>
    <w:semiHidden/>
    <w:unhideWhenUsed/>
    <w:rsid w:val="007A7778"/>
    <w:rPr>
      <w:vertAlign w:val="superscript"/>
    </w:rPr>
  </w:style>
  <w:style w:type="paragraph" w:styleId="Notedefin">
    <w:name w:val="endnote text"/>
    <w:basedOn w:val="Normal"/>
    <w:link w:val="NotedefinCar"/>
    <w:uiPriority w:val="99"/>
    <w:semiHidden/>
    <w:unhideWhenUsed/>
    <w:rsid w:val="007A7778"/>
    <w:pPr>
      <w:spacing w:after="0" w:line="240" w:lineRule="auto"/>
    </w:pPr>
    <w:rPr>
      <w:sz w:val="20"/>
      <w:szCs w:val="20"/>
    </w:rPr>
  </w:style>
  <w:style w:type="character" w:customStyle="1" w:styleId="NotedefinCar">
    <w:name w:val="Note de fin Car"/>
    <w:basedOn w:val="Policepardfaut"/>
    <w:link w:val="Notedefin"/>
    <w:uiPriority w:val="99"/>
    <w:semiHidden/>
    <w:rsid w:val="007A7778"/>
    <w:rPr>
      <w:sz w:val="20"/>
      <w:szCs w:val="20"/>
    </w:rPr>
  </w:style>
  <w:style w:type="character" w:styleId="Appeldenotedefin">
    <w:name w:val="endnote reference"/>
    <w:basedOn w:val="Policepardfaut"/>
    <w:uiPriority w:val="99"/>
    <w:semiHidden/>
    <w:unhideWhenUsed/>
    <w:rsid w:val="007A7778"/>
    <w:rPr>
      <w:vertAlign w:val="superscript"/>
    </w:rPr>
  </w:style>
  <w:style w:type="paragraph" w:styleId="Explorateurdedocuments">
    <w:name w:val="Document Map"/>
    <w:basedOn w:val="Normal"/>
    <w:link w:val="ExplorateurdedocumentsCar"/>
    <w:uiPriority w:val="99"/>
    <w:semiHidden/>
    <w:unhideWhenUsed/>
    <w:rsid w:val="007A7778"/>
    <w:pPr>
      <w:spacing w:after="0" w:line="240" w:lineRule="auto"/>
    </w:pPr>
    <w:rPr>
      <w:rFonts w:ascii="Tahoma" w:eastAsiaTheme="minorEastAsia"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7A7778"/>
    <w:rPr>
      <w:rFonts w:ascii="Tahoma" w:eastAsiaTheme="minorEastAsia" w:hAnsi="Tahoma" w:cs="Tahoma"/>
      <w:sz w:val="16"/>
      <w:szCs w:val="16"/>
      <w:lang w:eastAsia="fr-FR"/>
    </w:rPr>
  </w:style>
  <w:style w:type="character" w:customStyle="1" w:styleId="WW8Num2z0">
    <w:name w:val="WW8Num2z0"/>
    <w:rsid w:val="007A7778"/>
    <w:rPr>
      <w:rFonts w:ascii="Symbol" w:hAnsi="Symbol" w:cs="OpenSymbol"/>
    </w:rPr>
  </w:style>
  <w:style w:type="character" w:customStyle="1" w:styleId="WW8Num3z0">
    <w:name w:val="WW8Num3z0"/>
    <w:rsid w:val="007A7778"/>
    <w:rPr>
      <w:rFonts w:ascii="Symbol" w:hAnsi="Symbol" w:cs="OpenSymbol"/>
    </w:rPr>
  </w:style>
  <w:style w:type="character" w:customStyle="1" w:styleId="Absatz-Standardschriftart">
    <w:name w:val="Absatz-Standardschriftart"/>
    <w:rsid w:val="007A7778"/>
  </w:style>
  <w:style w:type="character" w:customStyle="1" w:styleId="WW-Absatz-Standardschriftart">
    <w:name w:val="WW-Absatz-Standardschriftart"/>
    <w:rsid w:val="007A7778"/>
  </w:style>
  <w:style w:type="character" w:customStyle="1" w:styleId="WW-Absatz-Standardschriftart1">
    <w:name w:val="WW-Absatz-Standardschriftart1"/>
    <w:rsid w:val="007A7778"/>
  </w:style>
  <w:style w:type="character" w:customStyle="1" w:styleId="Caractresdenumrotation">
    <w:name w:val="Caractères de numérotation"/>
    <w:rsid w:val="007A7778"/>
  </w:style>
  <w:style w:type="character" w:customStyle="1" w:styleId="Puces">
    <w:name w:val="Puces"/>
    <w:rsid w:val="007A7778"/>
    <w:rPr>
      <w:rFonts w:ascii="OpenSymbol" w:eastAsia="OpenSymbol" w:hAnsi="OpenSymbol" w:cs="OpenSymbol"/>
    </w:rPr>
  </w:style>
  <w:style w:type="paragraph" w:customStyle="1" w:styleId="Titre10">
    <w:name w:val="Titre1"/>
    <w:basedOn w:val="Normal"/>
    <w:next w:val="Corpsdetexte"/>
    <w:rsid w:val="007A7778"/>
    <w:pPr>
      <w:keepNext/>
      <w:widowControl w:val="0"/>
      <w:suppressAutoHyphens/>
      <w:spacing w:before="240" w:after="120" w:line="240" w:lineRule="auto"/>
    </w:pPr>
    <w:rPr>
      <w:rFonts w:ascii="Arial" w:eastAsia="DejaVu Sans" w:hAnsi="Arial" w:cs="DejaVu Sans"/>
      <w:kern w:val="1"/>
      <w:sz w:val="28"/>
      <w:szCs w:val="28"/>
      <w:lang w:eastAsia="hi-IN" w:bidi="hi-IN"/>
    </w:rPr>
  </w:style>
  <w:style w:type="paragraph" w:styleId="Liste">
    <w:name w:val="List"/>
    <w:basedOn w:val="Corpsdetexte"/>
    <w:rsid w:val="007A7778"/>
    <w:pPr>
      <w:widowControl w:val="0"/>
      <w:suppressAutoHyphens/>
      <w:spacing w:after="120"/>
      <w:jc w:val="left"/>
    </w:pPr>
    <w:rPr>
      <w:rFonts w:ascii="Times New Roman" w:eastAsia="DejaVu Sans" w:hAnsi="Times New Roman" w:cs="DejaVu Sans"/>
      <w:kern w:val="1"/>
      <w:lang w:eastAsia="hi-IN" w:bidi="hi-IN"/>
    </w:rPr>
  </w:style>
  <w:style w:type="paragraph" w:customStyle="1" w:styleId="Lgende1">
    <w:name w:val="Légende1"/>
    <w:basedOn w:val="Normal"/>
    <w:rsid w:val="007A7778"/>
    <w:pPr>
      <w:widowControl w:val="0"/>
      <w:suppressLineNumbers/>
      <w:suppressAutoHyphens/>
      <w:spacing w:before="120" w:after="120" w:line="240" w:lineRule="auto"/>
    </w:pPr>
    <w:rPr>
      <w:rFonts w:ascii="Times New Roman" w:eastAsia="DejaVu Sans" w:hAnsi="Times New Roman" w:cs="DejaVu Sans"/>
      <w:i/>
      <w:iCs/>
      <w:kern w:val="1"/>
      <w:sz w:val="24"/>
      <w:szCs w:val="24"/>
      <w:lang w:eastAsia="hi-IN" w:bidi="hi-IN"/>
    </w:rPr>
  </w:style>
  <w:style w:type="paragraph" w:customStyle="1" w:styleId="Index">
    <w:name w:val="Index"/>
    <w:basedOn w:val="Normal"/>
    <w:rsid w:val="007A7778"/>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Contenudetableau">
    <w:name w:val="Contenu de tableau"/>
    <w:basedOn w:val="Normal"/>
    <w:rsid w:val="007A7778"/>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styleId="TM2">
    <w:name w:val="toc 2"/>
    <w:basedOn w:val="Normal"/>
    <w:next w:val="Normal"/>
    <w:autoRedefine/>
    <w:uiPriority w:val="39"/>
    <w:unhideWhenUsed/>
    <w:qFormat/>
    <w:rsid w:val="007A7778"/>
    <w:pPr>
      <w:spacing w:after="100"/>
      <w:ind w:left="220"/>
    </w:pPr>
    <w:rPr>
      <w:rFonts w:eastAsiaTheme="minorEastAsia"/>
      <w:lang w:val="en-US" w:eastAsia="ja-JP"/>
    </w:rPr>
  </w:style>
  <w:style w:type="paragraph" w:styleId="TM1">
    <w:name w:val="toc 1"/>
    <w:basedOn w:val="Normal"/>
    <w:next w:val="Normal"/>
    <w:autoRedefine/>
    <w:uiPriority w:val="39"/>
    <w:unhideWhenUsed/>
    <w:qFormat/>
    <w:rsid w:val="007A7778"/>
    <w:pPr>
      <w:spacing w:after="100"/>
    </w:pPr>
    <w:rPr>
      <w:rFonts w:eastAsiaTheme="minorEastAsia"/>
      <w:lang w:val="en-US" w:eastAsia="ja-JP"/>
    </w:rPr>
  </w:style>
  <w:style w:type="paragraph" w:styleId="Sous-titre">
    <w:name w:val="Subtitle"/>
    <w:basedOn w:val="Normal"/>
    <w:next w:val="Normal"/>
    <w:link w:val="Sous-titreCar"/>
    <w:uiPriority w:val="11"/>
    <w:qFormat/>
    <w:rsid w:val="007A7778"/>
    <w:pPr>
      <w:tabs>
        <w:tab w:val="clear" w:pos="5223"/>
      </w:tabs>
      <w:spacing w:line="276" w:lineRule="auto"/>
      <w:jc w:val="left"/>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A7778"/>
    <w:rPr>
      <w:rFonts w:asciiTheme="majorHAnsi" w:eastAsiaTheme="majorEastAsia" w:hAnsiTheme="majorHAnsi" w:cstheme="majorBidi"/>
      <w:i/>
      <w:iCs/>
      <w:color w:val="4F81BD" w:themeColor="accent1"/>
      <w:spacing w:val="15"/>
      <w:sz w:val="24"/>
      <w:szCs w:val="24"/>
    </w:rPr>
  </w:style>
  <w:style w:type="paragraph" w:customStyle="1" w:styleId="TempNormal1">
    <w:name w:val="TempNormal 1"/>
    <w:basedOn w:val="Normal"/>
    <w:uiPriority w:val="99"/>
    <w:rsid w:val="009518A2"/>
    <w:pPr>
      <w:tabs>
        <w:tab w:val="clear" w:pos="5223"/>
        <w:tab w:val="left" w:pos="-450"/>
        <w:tab w:val="left" w:pos="-180"/>
      </w:tabs>
      <w:spacing w:after="0" w:line="240" w:lineRule="exact"/>
      <w:ind w:right="86"/>
      <w:jc w:val="left"/>
    </w:pPr>
    <w:rPr>
      <w:rFonts w:ascii="Tahoma" w:eastAsia="Times New Roman" w:hAnsi="Tahoma" w:cs="Tahoma"/>
      <w:sz w:val="16"/>
      <w:szCs w:val="16"/>
      <w:lang w:val="en-US" w:eastAsia="fr-FR"/>
    </w:rPr>
  </w:style>
  <w:style w:type="table" w:styleId="Grilleclaire-Accent2">
    <w:name w:val="Light Grid Accent 2"/>
    <w:basedOn w:val="TableauNormal"/>
    <w:uiPriority w:val="62"/>
    <w:rsid w:val="002625E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Lienhypertextesuivivisit">
    <w:name w:val="FollowedHyperlink"/>
    <w:basedOn w:val="Policepardfaut"/>
    <w:uiPriority w:val="99"/>
    <w:semiHidden/>
    <w:unhideWhenUsed/>
    <w:rsid w:val="001D26D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68"/>
    <w:pPr>
      <w:tabs>
        <w:tab w:val="left" w:pos="5223"/>
      </w:tabs>
      <w:spacing w:line="360" w:lineRule="auto"/>
      <w:jc w:val="both"/>
    </w:pPr>
  </w:style>
  <w:style w:type="paragraph" w:styleId="Titre1">
    <w:name w:val="heading 1"/>
    <w:basedOn w:val="Normal"/>
    <w:next w:val="Normal"/>
    <w:link w:val="Titre1Car"/>
    <w:uiPriority w:val="9"/>
    <w:qFormat/>
    <w:rsid w:val="007A7778"/>
    <w:pPr>
      <w:keepNext/>
      <w:spacing w:before="240" w:after="60" w:line="240" w:lineRule="auto"/>
      <w:outlineLvl w:val="0"/>
    </w:pPr>
    <w:rPr>
      <w:rFonts w:ascii="Cambria" w:eastAsia="Times New Roman" w:hAnsi="Cambria" w:cs="Times New Roman"/>
      <w:b/>
      <w:bCs/>
      <w:kern w:val="32"/>
      <w:sz w:val="32"/>
      <w:szCs w:val="32"/>
      <w:lang w:eastAsia="fr-FR"/>
    </w:rPr>
  </w:style>
  <w:style w:type="paragraph" w:styleId="Titre2">
    <w:name w:val="heading 2"/>
    <w:basedOn w:val="Normal"/>
    <w:next w:val="Normal"/>
    <w:link w:val="Titre2Car"/>
    <w:uiPriority w:val="9"/>
    <w:unhideWhenUsed/>
    <w:qFormat/>
    <w:rsid w:val="007A777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7778"/>
    <w:rPr>
      <w:rFonts w:ascii="Cambria" w:eastAsia="Times New Roman" w:hAnsi="Cambria" w:cs="Times New Roman"/>
      <w:b/>
      <w:bCs/>
      <w:kern w:val="32"/>
      <w:sz w:val="32"/>
      <w:szCs w:val="32"/>
      <w:lang w:eastAsia="fr-FR"/>
    </w:rPr>
  </w:style>
  <w:style w:type="character" w:customStyle="1" w:styleId="Titre2Car">
    <w:name w:val="Titre 2 Car"/>
    <w:basedOn w:val="Policepardfaut"/>
    <w:link w:val="Titre2"/>
    <w:uiPriority w:val="9"/>
    <w:rsid w:val="007A7778"/>
    <w:rPr>
      <w:rFonts w:asciiTheme="majorHAnsi" w:eastAsiaTheme="majorEastAsia" w:hAnsiTheme="majorHAnsi" w:cstheme="majorBidi"/>
      <w:b/>
      <w:bCs/>
      <w:color w:val="4F81BD" w:themeColor="accent1"/>
      <w:sz w:val="26"/>
      <w:szCs w:val="26"/>
      <w:lang w:eastAsia="fr-FR"/>
    </w:rPr>
  </w:style>
  <w:style w:type="character" w:styleId="Lienhypertexte">
    <w:name w:val="Hyperlink"/>
    <w:basedOn w:val="Policepardfaut"/>
    <w:uiPriority w:val="99"/>
    <w:unhideWhenUsed/>
    <w:rsid w:val="007A7778"/>
    <w:rPr>
      <w:color w:val="0000FF" w:themeColor="hyperlink"/>
      <w:u w:val="single"/>
    </w:rPr>
  </w:style>
  <w:style w:type="paragraph" w:styleId="Paragraphedeliste">
    <w:name w:val="List Paragraph"/>
    <w:basedOn w:val="Normal"/>
    <w:uiPriority w:val="34"/>
    <w:qFormat/>
    <w:rsid w:val="007A7778"/>
    <w:pPr>
      <w:ind w:left="720"/>
      <w:contextualSpacing/>
    </w:pPr>
  </w:style>
  <w:style w:type="paragraph" w:styleId="Textedebulles">
    <w:name w:val="Balloon Text"/>
    <w:basedOn w:val="Normal"/>
    <w:link w:val="TextedebullesCar"/>
    <w:uiPriority w:val="99"/>
    <w:semiHidden/>
    <w:unhideWhenUsed/>
    <w:rsid w:val="007A77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7778"/>
    <w:rPr>
      <w:rFonts w:ascii="Tahoma" w:hAnsi="Tahoma" w:cs="Tahoma"/>
      <w:sz w:val="16"/>
      <w:szCs w:val="16"/>
    </w:rPr>
  </w:style>
  <w:style w:type="paragraph" w:styleId="Corpsdetexte">
    <w:name w:val="Body Text"/>
    <w:basedOn w:val="Normal"/>
    <w:link w:val="CorpsdetexteCar"/>
    <w:rsid w:val="007A7778"/>
    <w:pPr>
      <w:spacing w:after="0" w:line="240" w:lineRule="auto"/>
    </w:pPr>
    <w:rPr>
      <w:rFonts w:ascii="Arial Narrow" w:eastAsia="Times New Roman" w:hAnsi="Arial Narrow" w:cs="Times New Roman"/>
      <w:sz w:val="24"/>
      <w:szCs w:val="24"/>
      <w:lang w:eastAsia="fr-FR"/>
    </w:rPr>
  </w:style>
  <w:style w:type="character" w:customStyle="1" w:styleId="CorpsdetexteCar">
    <w:name w:val="Corps de texte Car"/>
    <w:basedOn w:val="Policepardfaut"/>
    <w:link w:val="Corpsdetexte"/>
    <w:rsid w:val="007A7778"/>
    <w:rPr>
      <w:rFonts w:ascii="Arial Narrow" w:eastAsia="Times New Roman" w:hAnsi="Arial Narrow" w:cs="Times New Roman"/>
      <w:sz w:val="24"/>
      <w:szCs w:val="24"/>
      <w:lang w:eastAsia="fr-FR"/>
    </w:rPr>
  </w:style>
  <w:style w:type="paragraph" w:styleId="Titre">
    <w:name w:val="Title"/>
    <w:basedOn w:val="Normal"/>
    <w:link w:val="TitreCar"/>
    <w:qFormat/>
    <w:rsid w:val="007A7778"/>
    <w:pPr>
      <w:spacing w:after="0" w:line="240" w:lineRule="auto"/>
      <w:jc w:val="center"/>
    </w:pPr>
    <w:rPr>
      <w:rFonts w:ascii="Arial Narrow" w:eastAsia="Times New Roman" w:hAnsi="Arial Narrow" w:cs="Times New Roman"/>
      <w:b/>
      <w:bCs/>
      <w:sz w:val="32"/>
      <w:szCs w:val="24"/>
      <w:u w:val="single"/>
      <w:lang w:eastAsia="fr-FR"/>
    </w:rPr>
  </w:style>
  <w:style w:type="character" w:customStyle="1" w:styleId="TitreCar">
    <w:name w:val="Titre Car"/>
    <w:basedOn w:val="Policepardfaut"/>
    <w:link w:val="Titre"/>
    <w:rsid w:val="007A7778"/>
    <w:rPr>
      <w:rFonts w:ascii="Arial Narrow" w:eastAsia="Times New Roman" w:hAnsi="Arial Narrow" w:cs="Times New Roman"/>
      <w:b/>
      <w:bCs/>
      <w:sz w:val="32"/>
      <w:szCs w:val="24"/>
      <w:u w:val="single"/>
      <w:lang w:eastAsia="fr-FR"/>
    </w:rPr>
  </w:style>
  <w:style w:type="paragraph" w:styleId="En-tte">
    <w:name w:val="header"/>
    <w:basedOn w:val="Normal"/>
    <w:link w:val="En-tteCar"/>
    <w:uiPriority w:val="99"/>
    <w:unhideWhenUsed/>
    <w:rsid w:val="007A7778"/>
    <w:pPr>
      <w:tabs>
        <w:tab w:val="center" w:pos="4536"/>
        <w:tab w:val="right" w:pos="9072"/>
      </w:tabs>
      <w:spacing w:after="0" w:line="240" w:lineRule="auto"/>
    </w:pPr>
    <w:rPr>
      <w:rFonts w:ascii="Calibri" w:eastAsia="Times New Roman" w:hAnsi="Calibri" w:cs="Times New Roman"/>
      <w:lang w:eastAsia="fr-FR"/>
    </w:rPr>
  </w:style>
  <w:style w:type="character" w:customStyle="1" w:styleId="En-tteCar">
    <w:name w:val="En-tête Car"/>
    <w:basedOn w:val="Policepardfaut"/>
    <w:link w:val="En-tte"/>
    <w:uiPriority w:val="99"/>
    <w:rsid w:val="007A7778"/>
    <w:rPr>
      <w:rFonts w:ascii="Calibri" w:eastAsia="Times New Roman" w:hAnsi="Calibri" w:cs="Times New Roman"/>
      <w:lang w:eastAsia="fr-FR"/>
    </w:rPr>
  </w:style>
  <w:style w:type="paragraph" w:styleId="Pieddepage">
    <w:name w:val="footer"/>
    <w:basedOn w:val="Normal"/>
    <w:link w:val="PieddepageCar"/>
    <w:uiPriority w:val="99"/>
    <w:unhideWhenUsed/>
    <w:rsid w:val="007A7778"/>
    <w:pPr>
      <w:tabs>
        <w:tab w:val="center" w:pos="4536"/>
        <w:tab w:val="right" w:pos="9072"/>
      </w:tabs>
      <w:spacing w:after="0" w:line="240" w:lineRule="auto"/>
    </w:pPr>
    <w:rPr>
      <w:rFonts w:ascii="Calibri" w:eastAsia="Times New Roman" w:hAnsi="Calibri" w:cs="Times New Roman"/>
      <w:lang w:eastAsia="fr-FR"/>
    </w:rPr>
  </w:style>
  <w:style w:type="character" w:customStyle="1" w:styleId="PieddepageCar">
    <w:name w:val="Pied de page Car"/>
    <w:basedOn w:val="Policepardfaut"/>
    <w:link w:val="Pieddepage"/>
    <w:uiPriority w:val="99"/>
    <w:rsid w:val="007A7778"/>
    <w:rPr>
      <w:rFonts w:ascii="Calibri" w:eastAsia="Times New Roman" w:hAnsi="Calibri" w:cs="Times New Roman"/>
      <w:lang w:eastAsia="fr-FR"/>
    </w:rPr>
  </w:style>
  <w:style w:type="character" w:styleId="Numrodepage">
    <w:name w:val="page number"/>
    <w:basedOn w:val="Policepardfaut"/>
    <w:rsid w:val="007A7778"/>
  </w:style>
  <w:style w:type="paragraph" w:styleId="NormalWeb">
    <w:name w:val="Normal (Web)"/>
    <w:basedOn w:val="Normal"/>
    <w:rsid w:val="007A777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A77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66">
    <w:name w:val="xl66"/>
    <w:basedOn w:val="Normal"/>
    <w:rsid w:val="007A7778"/>
    <w:pPr>
      <w:spacing w:before="100" w:beforeAutospacing="1" w:after="100" w:afterAutospacing="1" w:line="240" w:lineRule="auto"/>
    </w:pPr>
    <w:rPr>
      <w:rFonts w:ascii="Arial" w:eastAsia="Times New Roman" w:hAnsi="Arial" w:cs="Arial"/>
      <w:sz w:val="16"/>
      <w:szCs w:val="16"/>
      <w:lang w:eastAsia="fr-FR"/>
    </w:rPr>
  </w:style>
  <w:style w:type="paragraph" w:customStyle="1" w:styleId="xl67">
    <w:name w:val="xl67"/>
    <w:basedOn w:val="Normal"/>
    <w:rsid w:val="007A777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68">
    <w:name w:val="xl68"/>
    <w:basedOn w:val="Normal"/>
    <w:rsid w:val="007A7778"/>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69">
    <w:name w:val="xl69"/>
    <w:basedOn w:val="Normal"/>
    <w:rsid w:val="007A7778"/>
    <w:pPr>
      <w:pBdr>
        <w:top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0">
    <w:name w:val="xl70"/>
    <w:basedOn w:val="Normal"/>
    <w:rsid w:val="007A7778"/>
    <w:pPr>
      <w:pBdr>
        <w:lef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1">
    <w:name w:val="xl71"/>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2">
    <w:name w:val="xl72"/>
    <w:basedOn w:val="Normal"/>
    <w:rsid w:val="007A7778"/>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3">
    <w:name w:val="xl73"/>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4">
    <w:name w:val="xl74"/>
    <w:basedOn w:val="Normal"/>
    <w:rsid w:val="007A7778"/>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75">
    <w:name w:val="xl75"/>
    <w:basedOn w:val="Normal"/>
    <w:rsid w:val="007A7778"/>
    <w:pPr>
      <w:pBdr>
        <w:top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6">
    <w:name w:val="xl76"/>
    <w:basedOn w:val="Normal"/>
    <w:rsid w:val="007A7778"/>
    <w:pPr>
      <w:pBdr>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77">
    <w:name w:val="xl77"/>
    <w:basedOn w:val="Normal"/>
    <w:rsid w:val="007A7778"/>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78">
    <w:name w:val="xl78"/>
    <w:basedOn w:val="Normal"/>
    <w:rsid w:val="007A7778"/>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79">
    <w:name w:val="xl79"/>
    <w:basedOn w:val="Normal"/>
    <w:rsid w:val="007A777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0">
    <w:name w:val="xl80"/>
    <w:basedOn w:val="Normal"/>
    <w:rsid w:val="007A777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1">
    <w:name w:val="xl81"/>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2">
    <w:name w:val="xl82"/>
    <w:basedOn w:val="Normal"/>
    <w:rsid w:val="007A777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3">
    <w:name w:val="xl83"/>
    <w:basedOn w:val="Normal"/>
    <w:rsid w:val="007A7778"/>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4">
    <w:name w:val="xl84"/>
    <w:basedOn w:val="Normal"/>
    <w:rsid w:val="007A777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5">
    <w:name w:val="xl85"/>
    <w:basedOn w:val="Normal"/>
    <w:rsid w:val="007A7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86">
    <w:name w:val="xl8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7">
    <w:name w:val="xl87"/>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8">
    <w:name w:val="xl88"/>
    <w:basedOn w:val="Normal"/>
    <w:rsid w:val="007A777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9">
    <w:name w:val="xl89"/>
    <w:basedOn w:val="Normal"/>
    <w:rsid w:val="007A777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0">
    <w:name w:val="xl90"/>
    <w:basedOn w:val="Normal"/>
    <w:rsid w:val="007A777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91">
    <w:name w:val="xl91"/>
    <w:basedOn w:val="Normal"/>
    <w:rsid w:val="007A777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92">
    <w:name w:val="xl92"/>
    <w:basedOn w:val="Normal"/>
    <w:rsid w:val="007A777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93">
    <w:name w:val="xl93"/>
    <w:basedOn w:val="Normal"/>
    <w:rsid w:val="007A7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94">
    <w:name w:val="xl94"/>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5">
    <w:name w:val="xl95"/>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6">
    <w:name w:val="xl96"/>
    <w:basedOn w:val="Normal"/>
    <w:rsid w:val="007A77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97">
    <w:name w:val="xl97"/>
    <w:basedOn w:val="Normal"/>
    <w:rsid w:val="007A777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98">
    <w:name w:val="xl98"/>
    <w:basedOn w:val="Normal"/>
    <w:rsid w:val="007A7778"/>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9">
    <w:name w:val="xl99"/>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00">
    <w:name w:val="xl100"/>
    <w:basedOn w:val="Normal"/>
    <w:rsid w:val="007A7778"/>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1">
    <w:name w:val="xl101"/>
    <w:basedOn w:val="Normal"/>
    <w:rsid w:val="007A777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2">
    <w:name w:val="xl102"/>
    <w:basedOn w:val="Normal"/>
    <w:rsid w:val="007A7778"/>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3">
    <w:name w:val="xl103"/>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4">
    <w:name w:val="xl104"/>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05">
    <w:name w:val="xl105"/>
    <w:basedOn w:val="Normal"/>
    <w:rsid w:val="007A7778"/>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6">
    <w:name w:val="xl106"/>
    <w:basedOn w:val="Normal"/>
    <w:rsid w:val="007A7778"/>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7">
    <w:name w:val="xl107"/>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08">
    <w:name w:val="xl108"/>
    <w:basedOn w:val="Normal"/>
    <w:rsid w:val="007A777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09">
    <w:name w:val="xl109"/>
    <w:basedOn w:val="Normal"/>
    <w:rsid w:val="007A77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0">
    <w:name w:val="xl110"/>
    <w:basedOn w:val="Normal"/>
    <w:rsid w:val="007A7778"/>
    <w:pPr>
      <w:pBdr>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1">
    <w:name w:val="xl111"/>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2">
    <w:name w:val="xl112"/>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3">
    <w:name w:val="xl113"/>
    <w:basedOn w:val="Normal"/>
    <w:rsid w:val="007A7778"/>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14">
    <w:name w:val="xl114"/>
    <w:basedOn w:val="Normal"/>
    <w:rsid w:val="007A7778"/>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15">
    <w:name w:val="xl115"/>
    <w:basedOn w:val="Normal"/>
    <w:rsid w:val="007A777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16">
    <w:name w:val="xl116"/>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7">
    <w:name w:val="xl117"/>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8">
    <w:name w:val="xl118"/>
    <w:basedOn w:val="Normal"/>
    <w:rsid w:val="007A7778"/>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19">
    <w:name w:val="xl119"/>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20">
    <w:name w:val="xl120"/>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1">
    <w:name w:val="xl121"/>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22">
    <w:name w:val="xl122"/>
    <w:basedOn w:val="Normal"/>
    <w:rsid w:val="007A777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fr-FR"/>
    </w:rPr>
  </w:style>
  <w:style w:type="paragraph" w:customStyle="1" w:styleId="xl123">
    <w:name w:val="xl123"/>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24">
    <w:name w:val="xl124"/>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5">
    <w:name w:val="xl125"/>
    <w:basedOn w:val="Normal"/>
    <w:rsid w:val="007A7778"/>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26">
    <w:name w:val="xl126"/>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27">
    <w:name w:val="xl127"/>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8">
    <w:name w:val="xl128"/>
    <w:basedOn w:val="Normal"/>
    <w:rsid w:val="007A7778"/>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29">
    <w:name w:val="xl129"/>
    <w:basedOn w:val="Normal"/>
    <w:rsid w:val="007A7778"/>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0">
    <w:name w:val="xl130"/>
    <w:basedOn w:val="Normal"/>
    <w:rsid w:val="007A7778"/>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1">
    <w:name w:val="xl131"/>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2">
    <w:name w:val="xl132"/>
    <w:basedOn w:val="Normal"/>
    <w:rsid w:val="007A777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3">
    <w:name w:val="xl133"/>
    <w:basedOn w:val="Normal"/>
    <w:rsid w:val="007A7778"/>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4">
    <w:name w:val="xl134"/>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5">
    <w:name w:val="xl135"/>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6">
    <w:name w:val="xl136"/>
    <w:basedOn w:val="Normal"/>
    <w:rsid w:val="007A777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7">
    <w:name w:val="xl137"/>
    <w:basedOn w:val="Normal"/>
    <w:rsid w:val="007A7778"/>
    <w:pPr>
      <w:pBdr>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8">
    <w:name w:val="xl138"/>
    <w:basedOn w:val="Normal"/>
    <w:rsid w:val="007A7778"/>
    <w:pPr>
      <w:pBdr>
        <w:lef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9">
    <w:name w:val="xl139"/>
    <w:basedOn w:val="Normal"/>
    <w:rsid w:val="007A7778"/>
    <w:pPr>
      <w:spacing w:before="100" w:beforeAutospacing="1" w:after="100" w:afterAutospacing="1" w:line="240" w:lineRule="auto"/>
    </w:pPr>
    <w:rPr>
      <w:rFonts w:ascii="Arial" w:eastAsia="Times New Roman" w:hAnsi="Arial" w:cs="Arial"/>
      <w:sz w:val="24"/>
      <w:szCs w:val="24"/>
      <w:lang w:eastAsia="fr-FR"/>
    </w:rPr>
  </w:style>
  <w:style w:type="paragraph" w:customStyle="1" w:styleId="xl140">
    <w:name w:val="xl140"/>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41">
    <w:name w:val="xl141"/>
    <w:basedOn w:val="Normal"/>
    <w:rsid w:val="007A7778"/>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2">
    <w:name w:val="xl142"/>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3">
    <w:name w:val="xl143"/>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4">
    <w:name w:val="xl144"/>
    <w:basedOn w:val="Normal"/>
    <w:rsid w:val="007A7778"/>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5">
    <w:name w:val="xl145"/>
    <w:basedOn w:val="Normal"/>
    <w:rsid w:val="007A7778"/>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6">
    <w:name w:val="xl146"/>
    <w:basedOn w:val="Normal"/>
    <w:rsid w:val="007A777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7">
    <w:name w:val="xl147"/>
    <w:basedOn w:val="Normal"/>
    <w:rsid w:val="007A7778"/>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48">
    <w:name w:val="xl148"/>
    <w:basedOn w:val="Normal"/>
    <w:rsid w:val="007A7778"/>
    <w:pPr>
      <w:pBdr>
        <w:top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9">
    <w:name w:val="xl149"/>
    <w:basedOn w:val="Normal"/>
    <w:rsid w:val="007A7778"/>
    <w:pPr>
      <w:pBdr>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50">
    <w:name w:val="xl150"/>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1">
    <w:name w:val="xl151"/>
    <w:basedOn w:val="Normal"/>
    <w:rsid w:val="007A7778"/>
    <w:pPr>
      <w:pBdr>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2">
    <w:name w:val="xl152"/>
    <w:basedOn w:val="Normal"/>
    <w:rsid w:val="007A7778"/>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3">
    <w:name w:val="xl153"/>
    <w:basedOn w:val="Normal"/>
    <w:rsid w:val="007A7778"/>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54">
    <w:name w:val="xl154"/>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5">
    <w:name w:val="xl155"/>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6">
    <w:name w:val="xl156"/>
    <w:basedOn w:val="Normal"/>
    <w:rsid w:val="007A777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7">
    <w:name w:val="xl157"/>
    <w:basedOn w:val="Normal"/>
    <w:rsid w:val="007A7778"/>
    <w:pPr>
      <w:pBdr>
        <w:left w:val="single" w:sz="8"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58">
    <w:name w:val="xl158"/>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59">
    <w:name w:val="xl159"/>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0">
    <w:name w:val="xl160"/>
    <w:basedOn w:val="Normal"/>
    <w:rsid w:val="007A7778"/>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61">
    <w:name w:val="xl161"/>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2">
    <w:name w:val="xl162"/>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3">
    <w:name w:val="xl163"/>
    <w:basedOn w:val="Normal"/>
    <w:rsid w:val="007A777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4">
    <w:name w:val="xl164"/>
    <w:basedOn w:val="Normal"/>
    <w:rsid w:val="007A7778"/>
    <w:pPr>
      <w:pBdr>
        <w:top w:val="single" w:sz="4"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65">
    <w:name w:val="xl165"/>
    <w:basedOn w:val="Normal"/>
    <w:rsid w:val="007A7778"/>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6">
    <w:name w:val="xl166"/>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7">
    <w:name w:val="xl167"/>
    <w:basedOn w:val="Normal"/>
    <w:rsid w:val="007A7778"/>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68">
    <w:name w:val="xl168"/>
    <w:basedOn w:val="Normal"/>
    <w:rsid w:val="007A7778"/>
    <w:pPr>
      <w:pBdr>
        <w:top w:val="single" w:sz="4"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69">
    <w:name w:val="xl169"/>
    <w:basedOn w:val="Normal"/>
    <w:rsid w:val="007A77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70">
    <w:name w:val="xl170"/>
    <w:basedOn w:val="Normal"/>
    <w:rsid w:val="007A7778"/>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71">
    <w:name w:val="xl171"/>
    <w:basedOn w:val="Normal"/>
    <w:rsid w:val="007A777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72">
    <w:name w:val="xl172"/>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73">
    <w:name w:val="xl173"/>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74">
    <w:name w:val="xl174"/>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75">
    <w:name w:val="xl175"/>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76">
    <w:name w:val="xl176"/>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77">
    <w:name w:val="xl177"/>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78">
    <w:name w:val="xl178"/>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79">
    <w:name w:val="xl179"/>
    <w:basedOn w:val="Normal"/>
    <w:rsid w:val="007A7778"/>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0">
    <w:name w:val="xl180"/>
    <w:basedOn w:val="Normal"/>
    <w:rsid w:val="007A7778"/>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1">
    <w:name w:val="xl181"/>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2">
    <w:name w:val="xl182"/>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fr-FR"/>
    </w:rPr>
  </w:style>
  <w:style w:type="paragraph" w:customStyle="1" w:styleId="xl183">
    <w:name w:val="xl183"/>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4">
    <w:name w:val="xl184"/>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5">
    <w:name w:val="xl185"/>
    <w:basedOn w:val="Normal"/>
    <w:rsid w:val="007A7778"/>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6">
    <w:name w:val="xl186"/>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87">
    <w:name w:val="xl187"/>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8">
    <w:name w:val="xl188"/>
    <w:basedOn w:val="Normal"/>
    <w:rsid w:val="007A7778"/>
    <w:pPr>
      <w:pBdr>
        <w:top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89">
    <w:name w:val="xl189"/>
    <w:basedOn w:val="Normal"/>
    <w:rsid w:val="007A7778"/>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90">
    <w:name w:val="xl190"/>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91">
    <w:name w:val="xl191"/>
    <w:basedOn w:val="Normal"/>
    <w:rsid w:val="007A777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2">
    <w:name w:val="xl192"/>
    <w:basedOn w:val="Normal"/>
    <w:rsid w:val="007A7778"/>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93">
    <w:name w:val="xl193"/>
    <w:basedOn w:val="Normal"/>
    <w:rsid w:val="007A7778"/>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4">
    <w:name w:val="xl194"/>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95">
    <w:name w:val="xl195"/>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96">
    <w:name w:val="xl196"/>
    <w:basedOn w:val="Normal"/>
    <w:rsid w:val="007A7778"/>
    <w:pP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197">
    <w:name w:val="xl197"/>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8">
    <w:name w:val="xl198"/>
    <w:basedOn w:val="Normal"/>
    <w:rsid w:val="007A7778"/>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99">
    <w:name w:val="xl199"/>
    <w:basedOn w:val="Normal"/>
    <w:rsid w:val="007A7778"/>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8"/>
      <w:szCs w:val="18"/>
      <w:lang w:eastAsia="fr-FR"/>
    </w:rPr>
  </w:style>
  <w:style w:type="paragraph" w:customStyle="1" w:styleId="xl200">
    <w:name w:val="xl200"/>
    <w:basedOn w:val="Normal"/>
    <w:rsid w:val="007A7778"/>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01">
    <w:name w:val="xl201"/>
    <w:basedOn w:val="Normal"/>
    <w:rsid w:val="007A7778"/>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202">
    <w:name w:val="xl202"/>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203">
    <w:name w:val="xl203"/>
    <w:basedOn w:val="Normal"/>
    <w:rsid w:val="007A7778"/>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204">
    <w:name w:val="xl204"/>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205">
    <w:name w:val="xl205"/>
    <w:basedOn w:val="Normal"/>
    <w:rsid w:val="007A7778"/>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06">
    <w:name w:val="xl206"/>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207">
    <w:name w:val="xl207"/>
    <w:basedOn w:val="Normal"/>
    <w:rsid w:val="007A7778"/>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08">
    <w:name w:val="xl208"/>
    <w:basedOn w:val="Normal"/>
    <w:rsid w:val="007A777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09">
    <w:name w:val="xl209"/>
    <w:basedOn w:val="Normal"/>
    <w:rsid w:val="007A7778"/>
    <w:pPr>
      <w:pBdr>
        <w:top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10">
    <w:name w:val="xl210"/>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1">
    <w:name w:val="xl211"/>
    <w:basedOn w:val="Normal"/>
    <w:rsid w:val="007A7778"/>
    <w:pPr>
      <w:pBdr>
        <w:lef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12">
    <w:name w:val="xl21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3">
    <w:name w:val="xl213"/>
    <w:basedOn w:val="Normal"/>
    <w:rsid w:val="007A7778"/>
    <w:pPr>
      <w:pBdr>
        <w:top w:val="single" w:sz="8" w:space="0" w:color="auto"/>
        <w:lef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14">
    <w:name w:val="xl214"/>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15">
    <w:name w:val="xl215"/>
    <w:basedOn w:val="Normal"/>
    <w:rsid w:val="007A7778"/>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6">
    <w:name w:val="xl216"/>
    <w:basedOn w:val="Normal"/>
    <w:rsid w:val="007A777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17">
    <w:name w:val="xl217"/>
    <w:basedOn w:val="Normal"/>
    <w:rsid w:val="007A7778"/>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8">
    <w:name w:val="xl218"/>
    <w:basedOn w:val="Normal"/>
    <w:rsid w:val="007A7778"/>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19">
    <w:name w:val="xl219"/>
    <w:basedOn w:val="Normal"/>
    <w:rsid w:val="007A7778"/>
    <w:pPr>
      <w:pBdr>
        <w:top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20">
    <w:name w:val="xl220"/>
    <w:basedOn w:val="Normal"/>
    <w:rsid w:val="007A7778"/>
    <w:pPr>
      <w:pBdr>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21">
    <w:name w:val="xl221"/>
    <w:basedOn w:val="Normal"/>
    <w:rsid w:val="007A7778"/>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22">
    <w:name w:val="xl222"/>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23">
    <w:name w:val="xl223"/>
    <w:basedOn w:val="Normal"/>
    <w:rsid w:val="007A7778"/>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24">
    <w:name w:val="xl224"/>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25">
    <w:name w:val="xl225"/>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26">
    <w:name w:val="xl22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27">
    <w:name w:val="xl227"/>
    <w:basedOn w:val="Normal"/>
    <w:rsid w:val="007A7778"/>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28">
    <w:name w:val="xl228"/>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29">
    <w:name w:val="xl229"/>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0">
    <w:name w:val="xl230"/>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31">
    <w:name w:val="xl231"/>
    <w:basedOn w:val="Normal"/>
    <w:rsid w:val="007A7778"/>
    <w:pPr>
      <w:pBdr>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32">
    <w:name w:val="xl232"/>
    <w:basedOn w:val="Normal"/>
    <w:rsid w:val="007A7778"/>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3">
    <w:name w:val="xl233"/>
    <w:basedOn w:val="Normal"/>
    <w:rsid w:val="007A777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34">
    <w:name w:val="xl23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5">
    <w:name w:val="xl235"/>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6">
    <w:name w:val="xl23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37">
    <w:name w:val="xl237"/>
    <w:basedOn w:val="Normal"/>
    <w:rsid w:val="007A777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38">
    <w:name w:val="xl238"/>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39">
    <w:name w:val="xl239"/>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0">
    <w:name w:val="xl240"/>
    <w:basedOn w:val="Normal"/>
    <w:rsid w:val="007A7778"/>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1">
    <w:name w:val="xl241"/>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2">
    <w:name w:val="xl242"/>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3">
    <w:name w:val="xl243"/>
    <w:basedOn w:val="Normal"/>
    <w:rsid w:val="007A7778"/>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4">
    <w:name w:val="xl244"/>
    <w:basedOn w:val="Normal"/>
    <w:rsid w:val="007A7778"/>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45">
    <w:name w:val="xl245"/>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46">
    <w:name w:val="xl246"/>
    <w:basedOn w:val="Normal"/>
    <w:rsid w:val="007A777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47">
    <w:name w:val="xl247"/>
    <w:basedOn w:val="Normal"/>
    <w:rsid w:val="007A7778"/>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48">
    <w:name w:val="xl248"/>
    <w:basedOn w:val="Normal"/>
    <w:rsid w:val="007A777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249">
    <w:name w:val="xl249"/>
    <w:basedOn w:val="Normal"/>
    <w:rsid w:val="007A777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250">
    <w:name w:val="xl250"/>
    <w:basedOn w:val="Normal"/>
    <w:rsid w:val="007A7778"/>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1">
    <w:name w:val="xl251"/>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2">
    <w:name w:val="xl252"/>
    <w:basedOn w:val="Normal"/>
    <w:rsid w:val="007A7778"/>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3">
    <w:name w:val="xl253"/>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4">
    <w:name w:val="xl254"/>
    <w:basedOn w:val="Normal"/>
    <w:rsid w:val="007A777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5">
    <w:name w:val="xl255"/>
    <w:basedOn w:val="Normal"/>
    <w:rsid w:val="007A777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56">
    <w:name w:val="xl256"/>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7">
    <w:name w:val="xl257"/>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58">
    <w:name w:val="xl258"/>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59">
    <w:name w:val="xl259"/>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260">
    <w:name w:val="xl260"/>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1">
    <w:name w:val="xl261"/>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262">
    <w:name w:val="xl262"/>
    <w:basedOn w:val="Normal"/>
    <w:rsid w:val="007A777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63">
    <w:name w:val="xl263"/>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4">
    <w:name w:val="xl264"/>
    <w:basedOn w:val="Normal"/>
    <w:rsid w:val="007A7778"/>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5">
    <w:name w:val="xl265"/>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6">
    <w:name w:val="xl266"/>
    <w:basedOn w:val="Normal"/>
    <w:rsid w:val="007A7778"/>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67">
    <w:name w:val="xl267"/>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68">
    <w:name w:val="xl26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69">
    <w:name w:val="xl269"/>
    <w:basedOn w:val="Normal"/>
    <w:rsid w:val="007A7778"/>
    <w:pPr>
      <w:pBdr>
        <w:lef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70">
    <w:name w:val="xl270"/>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71">
    <w:name w:val="xl271"/>
    <w:basedOn w:val="Normal"/>
    <w:rsid w:val="007A7778"/>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72">
    <w:name w:val="xl272"/>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73">
    <w:name w:val="xl273"/>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274">
    <w:name w:val="xl274"/>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75">
    <w:name w:val="xl275"/>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6">
    <w:name w:val="xl276"/>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7">
    <w:name w:val="xl277"/>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8">
    <w:name w:val="xl278"/>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79">
    <w:name w:val="xl279"/>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80">
    <w:name w:val="xl280"/>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281">
    <w:name w:val="xl281"/>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282">
    <w:name w:val="xl28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283">
    <w:name w:val="xl283"/>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284">
    <w:name w:val="xl284"/>
    <w:basedOn w:val="Normal"/>
    <w:rsid w:val="007A777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85">
    <w:name w:val="xl285"/>
    <w:basedOn w:val="Normal"/>
    <w:rsid w:val="007A777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6">
    <w:name w:val="xl286"/>
    <w:basedOn w:val="Normal"/>
    <w:rsid w:val="007A7778"/>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7">
    <w:name w:val="xl287"/>
    <w:basedOn w:val="Normal"/>
    <w:rsid w:val="007A7778"/>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8">
    <w:name w:val="xl288"/>
    <w:basedOn w:val="Normal"/>
    <w:rsid w:val="007A7778"/>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289">
    <w:name w:val="xl289"/>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90">
    <w:name w:val="xl290"/>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1">
    <w:name w:val="xl291"/>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2">
    <w:name w:val="xl292"/>
    <w:basedOn w:val="Normal"/>
    <w:rsid w:val="007A777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3">
    <w:name w:val="xl293"/>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4">
    <w:name w:val="xl294"/>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295">
    <w:name w:val="xl295"/>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296">
    <w:name w:val="xl296"/>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7">
    <w:name w:val="xl297"/>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298">
    <w:name w:val="xl29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99">
    <w:name w:val="xl299"/>
    <w:basedOn w:val="Normal"/>
    <w:rsid w:val="007A7778"/>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00">
    <w:name w:val="xl300"/>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301">
    <w:name w:val="xl301"/>
    <w:basedOn w:val="Normal"/>
    <w:rsid w:val="007A7778"/>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302">
    <w:name w:val="xl302"/>
    <w:basedOn w:val="Normal"/>
    <w:rsid w:val="007A7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03">
    <w:name w:val="xl303"/>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04">
    <w:name w:val="xl304"/>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05">
    <w:name w:val="xl305"/>
    <w:basedOn w:val="Normal"/>
    <w:rsid w:val="007A7778"/>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06">
    <w:name w:val="xl306"/>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307">
    <w:name w:val="xl307"/>
    <w:basedOn w:val="Normal"/>
    <w:rsid w:val="007A7778"/>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08">
    <w:name w:val="xl308"/>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09">
    <w:name w:val="xl309"/>
    <w:basedOn w:val="Normal"/>
    <w:rsid w:val="007A7778"/>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10">
    <w:name w:val="xl310"/>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11">
    <w:name w:val="xl311"/>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12">
    <w:name w:val="xl31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313">
    <w:name w:val="xl313"/>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314">
    <w:name w:val="xl314"/>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5">
    <w:name w:val="xl315"/>
    <w:basedOn w:val="Normal"/>
    <w:rsid w:val="007A7778"/>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6">
    <w:name w:val="xl316"/>
    <w:basedOn w:val="Normal"/>
    <w:rsid w:val="007A7778"/>
    <w:pPr>
      <w:pBdr>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7">
    <w:name w:val="xl317"/>
    <w:basedOn w:val="Normal"/>
    <w:rsid w:val="007A7778"/>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8">
    <w:name w:val="xl318"/>
    <w:basedOn w:val="Normal"/>
    <w:rsid w:val="007A7778"/>
    <w:pPr>
      <w:pBdr>
        <w:top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19">
    <w:name w:val="xl319"/>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320">
    <w:name w:val="xl320"/>
    <w:basedOn w:val="Normal"/>
    <w:rsid w:val="007A7778"/>
    <w:pPr>
      <w:pBdr>
        <w:top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1">
    <w:name w:val="xl321"/>
    <w:basedOn w:val="Normal"/>
    <w:rsid w:val="007A7778"/>
    <w:pPr>
      <w:pBdr>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2">
    <w:name w:val="xl322"/>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3">
    <w:name w:val="xl323"/>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4">
    <w:name w:val="xl32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FF0000"/>
      <w:sz w:val="24"/>
      <w:szCs w:val="24"/>
      <w:lang w:eastAsia="fr-FR"/>
    </w:rPr>
  </w:style>
  <w:style w:type="paragraph" w:customStyle="1" w:styleId="xl325">
    <w:name w:val="xl325"/>
    <w:basedOn w:val="Normal"/>
    <w:rsid w:val="007A7778"/>
    <w:pPr>
      <w:pBdr>
        <w:top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6">
    <w:name w:val="xl326"/>
    <w:basedOn w:val="Normal"/>
    <w:rsid w:val="007A7778"/>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27">
    <w:name w:val="xl327"/>
    <w:basedOn w:val="Normal"/>
    <w:rsid w:val="007A7778"/>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28">
    <w:name w:val="xl328"/>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29">
    <w:name w:val="xl329"/>
    <w:basedOn w:val="Normal"/>
    <w:rsid w:val="007A7778"/>
    <w:pP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30">
    <w:name w:val="xl330"/>
    <w:basedOn w:val="Normal"/>
    <w:rsid w:val="007A777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1">
    <w:name w:val="xl331"/>
    <w:basedOn w:val="Normal"/>
    <w:rsid w:val="007A7778"/>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32">
    <w:name w:val="xl332"/>
    <w:basedOn w:val="Normal"/>
    <w:rsid w:val="007A7778"/>
    <w:pPr>
      <w:pBdr>
        <w:top w:val="single" w:sz="4" w:space="0" w:color="auto"/>
        <w:lef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3">
    <w:name w:val="xl333"/>
    <w:basedOn w:val="Normal"/>
    <w:rsid w:val="007A777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4">
    <w:name w:val="xl334"/>
    <w:basedOn w:val="Normal"/>
    <w:rsid w:val="007A7778"/>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5">
    <w:name w:val="xl335"/>
    <w:basedOn w:val="Normal"/>
    <w:rsid w:val="007A7778"/>
    <w:pPr>
      <w:pBdr>
        <w:top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36">
    <w:name w:val="xl336"/>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337">
    <w:name w:val="xl337"/>
    <w:basedOn w:val="Normal"/>
    <w:rsid w:val="007A777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38">
    <w:name w:val="xl338"/>
    <w:basedOn w:val="Normal"/>
    <w:rsid w:val="007A7778"/>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39">
    <w:name w:val="xl339"/>
    <w:basedOn w:val="Normal"/>
    <w:rsid w:val="007A777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40">
    <w:name w:val="xl340"/>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41">
    <w:name w:val="xl341"/>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42">
    <w:name w:val="xl342"/>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43">
    <w:name w:val="xl343"/>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44">
    <w:name w:val="xl344"/>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345">
    <w:name w:val="xl345"/>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fr-FR"/>
    </w:rPr>
  </w:style>
  <w:style w:type="paragraph" w:customStyle="1" w:styleId="xl346">
    <w:name w:val="xl346"/>
    <w:basedOn w:val="Normal"/>
    <w:rsid w:val="007A777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347">
    <w:name w:val="xl347"/>
    <w:basedOn w:val="Normal"/>
    <w:rsid w:val="007A7778"/>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48">
    <w:name w:val="xl348"/>
    <w:basedOn w:val="Normal"/>
    <w:rsid w:val="007A7778"/>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49">
    <w:name w:val="xl349"/>
    <w:basedOn w:val="Normal"/>
    <w:rsid w:val="007A7778"/>
    <w:pPr>
      <w:pBdr>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0">
    <w:name w:val="xl350"/>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1">
    <w:name w:val="xl351"/>
    <w:basedOn w:val="Normal"/>
    <w:rsid w:val="007A777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52">
    <w:name w:val="xl352"/>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3">
    <w:name w:val="xl353"/>
    <w:basedOn w:val="Normal"/>
    <w:rsid w:val="007A7778"/>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54">
    <w:name w:val="xl354"/>
    <w:basedOn w:val="Normal"/>
    <w:rsid w:val="007A77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55">
    <w:name w:val="xl355"/>
    <w:basedOn w:val="Normal"/>
    <w:rsid w:val="007A7778"/>
    <w:pPr>
      <w:pBdr>
        <w:lef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56">
    <w:name w:val="xl356"/>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57">
    <w:name w:val="xl357"/>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58">
    <w:name w:val="xl358"/>
    <w:basedOn w:val="Normal"/>
    <w:rsid w:val="007A7778"/>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59">
    <w:name w:val="xl359"/>
    <w:basedOn w:val="Normal"/>
    <w:rsid w:val="007A777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60">
    <w:name w:val="xl360"/>
    <w:basedOn w:val="Normal"/>
    <w:rsid w:val="007A7778"/>
    <w:pPr>
      <w:pBdr>
        <w:top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61">
    <w:name w:val="xl361"/>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62">
    <w:name w:val="xl362"/>
    <w:basedOn w:val="Normal"/>
    <w:rsid w:val="007A7778"/>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FF0000"/>
      <w:sz w:val="18"/>
      <w:szCs w:val="18"/>
      <w:lang w:eastAsia="fr-FR"/>
    </w:rPr>
  </w:style>
  <w:style w:type="paragraph" w:customStyle="1" w:styleId="xl363">
    <w:name w:val="xl363"/>
    <w:basedOn w:val="Normal"/>
    <w:rsid w:val="007A777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4">
    <w:name w:val="xl36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5">
    <w:name w:val="xl365"/>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6">
    <w:name w:val="xl366"/>
    <w:basedOn w:val="Normal"/>
    <w:rsid w:val="007A7778"/>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367">
    <w:name w:val="xl367"/>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68">
    <w:name w:val="xl368"/>
    <w:basedOn w:val="Normal"/>
    <w:rsid w:val="007A7778"/>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69">
    <w:name w:val="xl369"/>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70">
    <w:name w:val="xl370"/>
    <w:basedOn w:val="Normal"/>
    <w:rsid w:val="007A7778"/>
    <w:pPr>
      <w:pBdr>
        <w:top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71">
    <w:name w:val="xl371"/>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72">
    <w:name w:val="xl372"/>
    <w:basedOn w:val="Normal"/>
    <w:rsid w:val="007A7778"/>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73">
    <w:name w:val="xl373"/>
    <w:basedOn w:val="Normal"/>
    <w:rsid w:val="007A7778"/>
    <w:pPr>
      <w:pBdr>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74">
    <w:name w:val="xl374"/>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75">
    <w:name w:val="xl375"/>
    <w:basedOn w:val="Normal"/>
    <w:rsid w:val="007A777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fr-FR"/>
    </w:rPr>
  </w:style>
  <w:style w:type="paragraph" w:customStyle="1" w:styleId="xl376">
    <w:name w:val="xl376"/>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77">
    <w:name w:val="xl377"/>
    <w:basedOn w:val="Normal"/>
    <w:rsid w:val="007A7778"/>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78">
    <w:name w:val="xl378"/>
    <w:basedOn w:val="Normal"/>
    <w:rsid w:val="007A777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79">
    <w:name w:val="xl379"/>
    <w:basedOn w:val="Normal"/>
    <w:rsid w:val="007A777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80">
    <w:name w:val="xl380"/>
    <w:basedOn w:val="Normal"/>
    <w:rsid w:val="007A7778"/>
    <w:pPr>
      <w:pBdr>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81">
    <w:name w:val="xl381"/>
    <w:basedOn w:val="Normal"/>
    <w:rsid w:val="007A777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82">
    <w:name w:val="xl382"/>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83">
    <w:name w:val="xl383"/>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84">
    <w:name w:val="xl384"/>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5">
    <w:name w:val="xl385"/>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6">
    <w:name w:val="xl386"/>
    <w:basedOn w:val="Normal"/>
    <w:rsid w:val="007A777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87">
    <w:name w:val="xl387"/>
    <w:basedOn w:val="Normal"/>
    <w:rsid w:val="007A777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8">
    <w:name w:val="xl38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89">
    <w:name w:val="xl389"/>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390">
    <w:name w:val="xl390"/>
    <w:basedOn w:val="Normal"/>
    <w:rsid w:val="007A777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fr-FR"/>
    </w:rPr>
  </w:style>
  <w:style w:type="paragraph" w:customStyle="1" w:styleId="xl391">
    <w:name w:val="xl391"/>
    <w:basedOn w:val="Normal"/>
    <w:rsid w:val="007A777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392">
    <w:name w:val="xl392"/>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393">
    <w:name w:val="xl393"/>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94">
    <w:name w:val="xl394"/>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395">
    <w:name w:val="xl395"/>
    <w:basedOn w:val="Normal"/>
    <w:rsid w:val="007A777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396">
    <w:name w:val="xl396"/>
    <w:basedOn w:val="Normal"/>
    <w:rsid w:val="007A7778"/>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i/>
      <w:iCs/>
      <w:color w:val="FF0000"/>
      <w:sz w:val="24"/>
      <w:szCs w:val="24"/>
      <w:lang w:eastAsia="fr-FR"/>
    </w:rPr>
  </w:style>
  <w:style w:type="paragraph" w:customStyle="1" w:styleId="xl397">
    <w:name w:val="xl397"/>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398">
    <w:name w:val="xl398"/>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fr-FR"/>
    </w:rPr>
  </w:style>
  <w:style w:type="paragraph" w:customStyle="1" w:styleId="xl399">
    <w:name w:val="xl399"/>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0">
    <w:name w:val="xl400"/>
    <w:basedOn w:val="Normal"/>
    <w:rsid w:val="007A7778"/>
    <w:pPr>
      <w:pBdr>
        <w:top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1">
    <w:name w:val="xl401"/>
    <w:basedOn w:val="Normal"/>
    <w:rsid w:val="007A7778"/>
    <w:pPr>
      <w:pBdr>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2">
    <w:name w:val="xl402"/>
    <w:basedOn w:val="Normal"/>
    <w:rsid w:val="007A7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3">
    <w:name w:val="xl403"/>
    <w:basedOn w:val="Normal"/>
    <w:rsid w:val="007A7778"/>
    <w:pPr>
      <w:pBdr>
        <w:top w:val="single" w:sz="8" w:space="0" w:color="auto"/>
        <w:bottom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04">
    <w:name w:val="xl404"/>
    <w:basedOn w:val="Normal"/>
    <w:rsid w:val="007A777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5">
    <w:name w:val="xl405"/>
    <w:basedOn w:val="Normal"/>
    <w:rsid w:val="007A7778"/>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6">
    <w:name w:val="xl406"/>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07">
    <w:name w:val="xl407"/>
    <w:basedOn w:val="Normal"/>
    <w:rsid w:val="007A7778"/>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08">
    <w:name w:val="xl408"/>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09">
    <w:name w:val="xl409"/>
    <w:basedOn w:val="Normal"/>
    <w:rsid w:val="007A777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FF0000"/>
      <w:sz w:val="24"/>
      <w:szCs w:val="24"/>
      <w:lang w:eastAsia="fr-FR"/>
    </w:rPr>
  </w:style>
  <w:style w:type="paragraph" w:customStyle="1" w:styleId="xl410">
    <w:name w:val="xl410"/>
    <w:basedOn w:val="Normal"/>
    <w:rsid w:val="007A777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11">
    <w:name w:val="xl411"/>
    <w:basedOn w:val="Normal"/>
    <w:rsid w:val="007A7778"/>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12">
    <w:name w:val="xl412"/>
    <w:basedOn w:val="Normal"/>
    <w:rsid w:val="007A7778"/>
    <w:pPr>
      <w:spacing w:before="100" w:beforeAutospacing="1" w:after="100" w:afterAutospacing="1" w:line="240" w:lineRule="auto"/>
    </w:pPr>
    <w:rPr>
      <w:rFonts w:ascii="Times New Roman" w:eastAsia="Times New Roman" w:hAnsi="Times New Roman" w:cs="Times New Roman"/>
      <w:b/>
      <w:bCs/>
      <w:color w:val="FF0000"/>
      <w:sz w:val="24"/>
      <w:szCs w:val="24"/>
      <w:lang w:eastAsia="fr-FR"/>
    </w:rPr>
  </w:style>
  <w:style w:type="paragraph" w:customStyle="1" w:styleId="xl413">
    <w:name w:val="xl413"/>
    <w:basedOn w:val="Normal"/>
    <w:rsid w:val="007A7778"/>
    <w:pP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4">
    <w:name w:val="xl414"/>
    <w:basedOn w:val="Normal"/>
    <w:rsid w:val="007A7778"/>
    <w:pPr>
      <w:shd w:val="clear" w:color="000000" w:fill="FFFFFF"/>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5">
    <w:name w:val="xl415"/>
    <w:basedOn w:val="Normal"/>
    <w:rsid w:val="007A7778"/>
    <w:pP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6">
    <w:name w:val="xl416"/>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17">
    <w:name w:val="xl417"/>
    <w:basedOn w:val="Normal"/>
    <w:rsid w:val="007A7778"/>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18">
    <w:name w:val="xl418"/>
    <w:basedOn w:val="Normal"/>
    <w:rsid w:val="007A7778"/>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19">
    <w:name w:val="xl419"/>
    <w:basedOn w:val="Normal"/>
    <w:rsid w:val="007A777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20">
    <w:name w:val="xl420"/>
    <w:basedOn w:val="Normal"/>
    <w:rsid w:val="007A7778"/>
    <w:pP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1">
    <w:name w:val="xl421"/>
    <w:basedOn w:val="Normal"/>
    <w:rsid w:val="007A7778"/>
    <w:pPr>
      <w:pBdr>
        <w:top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2">
    <w:name w:val="xl422"/>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3">
    <w:name w:val="xl423"/>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4">
    <w:name w:val="xl424"/>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5">
    <w:name w:val="xl425"/>
    <w:basedOn w:val="Normal"/>
    <w:rsid w:val="007A777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26">
    <w:name w:val="xl426"/>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27">
    <w:name w:val="xl427"/>
    <w:basedOn w:val="Normal"/>
    <w:rsid w:val="007A777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28">
    <w:name w:val="xl428"/>
    <w:basedOn w:val="Normal"/>
    <w:rsid w:val="007A777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29">
    <w:name w:val="xl429"/>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30">
    <w:name w:val="xl430"/>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1">
    <w:name w:val="xl431"/>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2">
    <w:name w:val="xl432"/>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3">
    <w:name w:val="xl433"/>
    <w:basedOn w:val="Normal"/>
    <w:rsid w:val="007A777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34">
    <w:name w:val="xl434"/>
    <w:basedOn w:val="Normal"/>
    <w:rsid w:val="007A7778"/>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435">
    <w:name w:val="xl435"/>
    <w:basedOn w:val="Normal"/>
    <w:rsid w:val="007A7778"/>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36">
    <w:name w:val="xl436"/>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37">
    <w:name w:val="xl437"/>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38">
    <w:name w:val="xl438"/>
    <w:basedOn w:val="Normal"/>
    <w:rsid w:val="007A777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fr-FR"/>
    </w:rPr>
  </w:style>
  <w:style w:type="paragraph" w:customStyle="1" w:styleId="xl439">
    <w:name w:val="xl439"/>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40">
    <w:name w:val="xl440"/>
    <w:basedOn w:val="Normal"/>
    <w:rsid w:val="007A7778"/>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41">
    <w:name w:val="xl441"/>
    <w:basedOn w:val="Normal"/>
    <w:rsid w:val="007A7778"/>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42">
    <w:name w:val="xl442"/>
    <w:basedOn w:val="Normal"/>
    <w:rsid w:val="007A7778"/>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43">
    <w:name w:val="xl443"/>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44">
    <w:name w:val="xl444"/>
    <w:basedOn w:val="Normal"/>
    <w:rsid w:val="007A7778"/>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5">
    <w:name w:val="xl445"/>
    <w:basedOn w:val="Normal"/>
    <w:rsid w:val="007A7778"/>
    <w:pPr>
      <w:pBdr>
        <w:lef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fr-FR"/>
    </w:rPr>
  </w:style>
  <w:style w:type="paragraph" w:customStyle="1" w:styleId="xl446">
    <w:name w:val="xl446"/>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47">
    <w:name w:val="xl447"/>
    <w:basedOn w:val="Normal"/>
    <w:rsid w:val="007A7778"/>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48">
    <w:name w:val="xl448"/>
    <w:basedOn w:val="Normal"/>
    <w:rsid w:val="007A777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49">
    <w:name w:val="xl449"/>
    <w:basedOn w:val="Normal"/>
    <w:rsid w:val="007A777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50">
    <w:name w:val="xl450"/>
    <w:basedOn w:val="Normal"/>
    <w:rsid w:val="007A7778"/>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51">
    <w:name w:val="xl451"/>
    <w:basedOn w:val="Normal"/>
    <w:rsid w:val="007A7778"/>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2">
    <w:name w:val="xl452"/>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3">
    <w:name w:val="xl453"/>
    <w:basedOn w:val="Normal"/>
    <w:rsid w:val="007A7778"/>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4">
    <w:name w:val="xl454"/>
    <w:basedOn w:val="Normal"/>
    <w:rsid w:val="007A7778"/>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5">
    <w:name w:val="xl455"/>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6">
    <w:name w:val="xl456"/>
    <w:basedOn w:val="Normal"/>
    <w:rsid w:val="007A7778"/>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57">
    <w:name w:val="xl457"/>
    <w:basedOn w:val="Normal"/>
    <w:rsid w:val="007A777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458">
    <w:name w:val="xl458"/>
    <w:basedOn w:val="Normal"/>
    <w:rsid w:val="007A7778"/>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59">
    <w:name w:val="xl459"/>
    <w:basedOn w:val="Normal"/>
    <w:rsid w:val="007A7778"/>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60">
    <w:name w:val="xl460"/>
    <w:basedOn w:val="Normal"/>
    <w:rsid w:val="007A7778"/>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FF0000"/>
      <w:sz w:val="18"/>
      <w:szCs w:val="18"/>
      <w:lang w:eastAsia="fr-FR"/>
    </w:rPr>
  </w:style>
  <w:style w:type="paragraph" w:customStyle="1" w:styleId="xl461">
    <w:name w:val="xl461"/>
    <w:basedOn w:val="Normal"/>
    <w:rsid w:val="007A7778"/>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62">
    <w:name w:val="xl462"/>
    <w:basedOn w:val="Normal"/>
    <w:rsid w:val="007A777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63">
    <w:name w:val="xl463"/>
    <w:basedOn w:val="Normal"/>
    <w:rsid w:val="007A777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464">
    <w:name w:val="xl464"/>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465">
    <w:name w:val="xl465"/>
    <w:basedOn w:val="Normal"/>
    <w:rsid w:val="007A7778"/>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6">
    <w:name w:val="xl466"/>
    <w:basedOn w:val="Normal"/>
    <w:rsid w:val="007A7778"/>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7">
    <w:name w:val="xl467"/>
    <w:basedOn w:val="Normal"/>
    <w:rsid w:val="007A7778"/>
    <w:pPr>
      <w:pBdr>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8">
    <w:name w:val="xl468"/>
    <w:basedOn w:val="Normal"/>
    <w:rsid w:val="007A7778"/>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69">
    <w:name w:val="xl469"/>
    <w:basedOn w:val="Normal"/>
    <w:rsid w:val="007A77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70">
    <w:name w:val="xl470"/>
    <w:basedOn w:val="Normal"/>
    <w:rsid w:val="007A7778"/>
    <w:pPr>
      <w:pBdr>
        <w:top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71">
    <w:name w:val="xl471"/>
    <w:basedOn w:val="Normal"/>
    <w:rsid w:val="007A777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472">
    <w:name w:val="xl472"/>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fr-FR"/>
    </w:rPr>
  </w:style>
  <w:style w:type="paragraph" w:customStyle="1" w:styleId="xl473">
    <w:name w:val="xl473"/>
    <w:basedOn w:val="Normal"/>
    <w:rsid w:val="007A7778"/>
    <w:pPr>
      <w:pBdr>
        <w:top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4">
    <w:name w:val="xl474"/>
    <w:basedOn w:val="Normal"/>
    <w:rsid w:val="007A7778"/>
    <w:pPr>
      <w:pBdr>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5">
    <w:name w:val="xl475"/>
    <w:basedOn w:val="Normal"/>
    <w:rsid w:val="007A7778"/>
    <w:pPr>
      <w:pBdr>
        <w:left w:val="single" w:sz="8"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6">
    <w:name w:val="xl476"/>
    <w:basedOn w:val="Normal"/>
    <w:rsid w:val="007A7778"/>
    <w:pPr>
      <w:pBdr>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7">
    <w:name w:val="xl477"/>
    <w:basedOn w:val="Normal"/>
    <w:rsid w:val="007A777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FF0000"/>
      <w:sz w:val="24"/>
      <w:szCs w:val="24"/>
      <w:lang w:eastAsia="fr-FR"/>
    </w:rPr>
  </w:style>
  <w:style w:type="paragraph" w:customStyle="1" w:styleId="xl478">
    <w:name w:val="xl478"/>
    <w:basedOn w:val="Normal"/>
    <w:rsid w:val="007A7778"/>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479">
    <w:name w:val="xl479"/>
    <w:basedOn w:val="Normal"/>
    <w:rsid w:val="007A777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80">
    <w:name w:val="xl480"/>
    <w:basedOn w:val="Normal"/>
    <w:rsid w:val="007A7778"/>
    <w:pPr>
      <w:pBdr>
        <w:right w:val="single" w:sz="8"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81">
    <w:name w:val="xl481"/>
    <w:basedOn w:val="Normal"/>
    <w:rsid w:val="007A7778"/>
    <w:pPr>
      <w:pBdr>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482">
    <w:name w:val="xl482"/>
    <w:basedOn w:val="Normal"/>
    <w:rsid w:val="007A777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63">
    <w:name w:val="xl63"/>
    <w:basedOn w:val="Normal"/>
    <w:rsid w:val="007A7778"/>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64">
    <w:name w:val="xl64"/>
    <w:basedOn w:val="Normal"/>
    <w:rsid w:val="007A777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rsid w:val="007A7778"/>
    <w:pPr>
      <w:pBdr>
        <w:top w:val="single" w:sz="4" w:space="0" w:color="auto"/>
        <w:left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b/>
      <w:bCs/>
      <w:sz w:val="28"/>
      <w:szCs w:val="28"/>
      <w:lang w:eastAsia="fr-FR"/>
    </w:rPr>
  </w:style>
  <w:style w:type="paragraph" w:styleId="Notedebasdepage">
    <w:name w:val="footnote text"/>
    <w:aliases w:val="ALTS FOOTNOTE,ADB,single space,footnote text,fn,ft,Footnote Text Char1,Footnote Text Char Char,FOOTNOTES,FOOTNOTES Car Car,Footnote Text Char Car Car,Footnote Text Char Car,single space1,footnote text1,fn1 Car Car,fn1 Char"/>
    <w:basedOn w:val="Normal"/>
    <w:link w:val="NotedebasdepageCar"/>
    <w:uiPriority w:val="99"/>
    <w:unhideWhenUsed/>
    <w:rsid w:val="007A7778"/>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ALTS FOOTNOTE Car,ADB Car,single space Car,footnote text Car,fn Car,ft Car,Footnote Text Char1 Car,Footnote Text Char Char Car,FOOTNOTES Car,FOOTNOTES Car Car Car,Footnote Text Char Car Car Car,Footnote Text Char Car Car1"/>
    <w:basedOn w:val="Policepardfaut"/>
    <w:link w:val="Notedebasdepage"/>
    <w:uiPriority w:val="99"/>
    <w:rsid w:val="007A7778"/>
    <w:rPr>
      <w:rFonts w:ascii="Times New Roman" w:eastAsia="Times New Roman" w:hAnsi="Times New Roman" w:cs="Times New Roman"/>
      <w:sz w:val="20"/>
      <w:szCs w:val="20"/>
      <w:lang w:val="en-US"/>
    </w:rPr>
  </w:style>
  <w:style w:type="paragraph" w:customStyle="1" w:styleId="Default">
    <w:name w:val="Default"/>
    <w:rsid w:val="007A777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MachinecrireHTML">
    <w:name w:val="HTML Typewriter"/>
    <w:basedOn w:val="Policepardfaut"/>
    <w:rsid w:val="007A7778"/>
    <w:rPr>
      <w:rFonts w:ascii="Courier New" w:eastAsia="Times New Roman" w:hAnsi="Courier New" w:cs="Courier New"/>
      <w:sz w:val="20"/>
      <w:szCs w:val="20"/>
    </w:rPr>
  </w:style>
  <w:style w:type="paragraph" w:styleId="Sansinterligne">
    <w:name w:val="No Spacing"/>
    <w:link w:val="SansinterligneCar"/>
    <w:uiPriority w:val="1"/>
    <w:qFormat/>
    <w:rsid w:val="007A7778"/>
    <w:pPr>
      <w:spacing w:after="0" w:line="240" w:lineRule="auto"/>
    </w:pPr>
  </w:style>
  <w:style w:type="character" w:customStyle="1" w:styleId="SansinterligneCar">
    <w:name w:val="Sans interligne Car"/>
    <w:basedOn w:val="Policepardfaut"/>
    <w:link w:val="Sansinterligne"/>
    <w:uiPriority w:val="1"/>
    <w:rsid w:val="007A7778"/>
  </w:style>
  <w:style w:type="paragraph" w:customStyle="1" w:styleId="Standard">
    <w:name w:val="Standard"/>
    <w:rsid w:val="007A7778"/>
    <w:pPr>
      <w:widowControl w:val="0"/>
      <w:tabs>
        <w:tab w:val="left" w:pos="709"/>
      </w:tabs>
      <w:suppressAutoHyphens/>
    </w:pPr>
    <w:rPr>
      <w:rFonts w:ascii="Times New Roman" w:eastAsia="DejaVu Sans;Arial Unicode MS" w:hAnsi="Times New Roman" w:cs="DejaVu Sans;Arial Unicode MS"/>
      <w:sz w:val="24"/>
      <w:szCs w:val="24"/>
      <w:lang w:eastAsia="zh-CN" w:bidi="hi-IN"/>
    </w:rPr>
  </w:style>
  <w:style w:type="paragraph" w:customStyle="1" w:styleId="DecimalAligned">
    <w:name w:val="Decimal Aligned"/>
    <w:basedOn w:val="Normal"/>
    <w:uiPriority w:val="40"/>
    <w:qFormat/>
    <w:rsid w:val="007A7778"/>
    <w:pPr>
      <w:tabs>
        <w:tab w:val="decimal" w:pos="360"/>
      </w:tabs>
    </w:pPr>
    <w:rPr>
      <w:rFonts w:eastAsiaTheme="minorEastAsia"/>
    </w:rPr>
  </w:style>
  <w:style w:type="character" w:styleId="Emphaseple">
    <w:name w:val="Subtle Emphasis"/>
    <w:basedOn w:val="Policepardfaut"/>
    <w:uiPriority w:val="19"/>
    <w:qFormat/>
    <w:rsid w:val="007A7778"/>
    <w:rPr>
      <w:rFonts w:eastAsiaTheme="minorEastAsia" w:cstheme="minorBidi"/>
      <w:bCs w:val="0"/>
      <w:i/>
      <w:iCs/>
      <w:color w:val="808080" w:themeColor="text1" w:themeTint="7F"/>
      <w:szCs w:val="22"/>
      <w:lang w:val="fr-FR"/>
    </w:rPr>
  </w:style>
  <w:style w:type="character" w:styleId="Appelnotedebasdep">
    <w:name w:val="footnote reference"/>
    <w:basedOn w:val="Policepardfaut"/>
    <w:uiPriority w:val="99"/>
    <w:semiHidden/>
    <w:unhideWhenUsed/>
    <w:rsid w:val="007A7778"/>
    <w:rPr>
      <w:vertAlign w:val="superscript"/>
    </w:rPr>
  </w:style>
  <w:style w:type="paragraph" w:styleId="Notedefin">
    <w:name w:val="endnote text"/>
    <w:basedOn w:val="Normal"/>
    <w:link w:val="NotedefinCar"/>
    <w:uiPriority w:val="99"/>
    <w:semiHidden/>
    <w:unhideWhenUsed/>
    <w:rsid w:val="007A7778"/>
    <w:pPr>
      <w:spacing w:after="0" w:line="240" w:lineRule="auto"/>
    </w:pPr>
    <w:rPr>
      <w:sz w:val="20"/>
      <w:szCs w:val="20"/>
    </w:rPr>
  </w:style>
  <w:style w:type="character" w:customStyle="1" w:styleId="NotedefinCar">
    <w:name w:val="Note de fin Car"/>
    <w:basedOn w:val="Policepardfaut"/>
    <w:link w:val="Notedefin"/>
    <w:uiPriority w:val="99"/>
    <w:semiHidden/>
    <w:rsid w:val="007A7778"/>
    <w:rPr>
      <w:sz w:val="20"/>
      <w:szCs w:val="20"/>
    </w:rPr>
  </w:style>
  <w:style w:type="character" w:styleId="Appeldenotedefin">
    <w:name w:val="endnote reference"/>
    <w:basedOn w:val="Policepardfaut"/>
    <w:uiPriority w:val="99"/>
    <w:semiHidden/>
    <w:unhideWhenUsed/>
    <w:rsid w:val="007A7778"/>
    <w:rPr>
      <w:vertAlign w:val="superscript"/>
    </w:rPr>
  </w:style>
  <w:style w:type="paragraph" w:styleId="Explorateurdedocuments">
    <w:name w:val="Document Map"/>
    <w:basedOn w:val="Normal"/>
    <w:link w:val="ExplorateurdedocumentsCar"/>
    <w:uiPriority w:val="99"/>
    <w:semiHidden/>
    <w:unhideWhenUsed/>
    <w:rsid w:val="007A7778"/>
    <w:pPr>
      <w:spacing w:after="0" w:line="240" w:lineRule="auto"/>
    </w:pPr>
    <w:rPr>
      <w:rFonts w:ascii="Tahoma" w:eastAsiaTheme="minorEastAsia"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7A7778"/>
    <w:rPr>
      <w:rFonts w:ascii="Tahoma" w:eastAsiaTheme="minorEastAsia" w:hAnsi="Tahoma" w:cs="Tahoma"/>
      <w:sz w:val="16"/>
      <w:szCs w:val="16"/>
      <w:lang w:eastAsia="fr-FR"/>
    </w:rPr>
  </w:style>
  <w:style w:type="character" w:customStyle="1" w:styleId="WW8Num2z0">
    <w:name w:val="WW8Num2z0"/>
    <w:rsid w:val="007A7778"/>
    <w:rPr>
      <w:rFonts w:ascii="Symbol" w:hAnsi="Symbol" w:cs="OpenSymbol"/>
    </w:rPr>
  </w:style>
  <w:style w:type="character" w:customStyle="1" w:styleId="WW8Num3z0">
    <w:name w:val="WW8Num3z0"/>
    <w:rsid w:val="007A7778"/>
    <w:rPr>
      <w:rFonts w:ascii="Symbol" w:hAnsi="Symbol" w:cs="OpenSymbol"/>
    </w:rPr>
  </w:style>
  <w:style w:type="character" w:customStyle="1" w:styleId="Absatz-Standardschriftart">
    <w:name w:val="Absatz-Standardschriftart"/>
    <w:rsid w:val="007A7778"/>
  </w:style>
  <w:style w:type="character" w:customStyle="1" w:styleId="WW-Absatz-Standardschriftart">
    <w:name w:val="WW-Absatz-Standardschriftart"/>
    <w:rsid w:val="007A7778"/>
  </w:style>
  <w:style w:type="character" w:customStyle="1" w:styleId="WW-Absatz-Standardschriftart1">
    <w:name w:val="WW-Absatz-Standardschriftart1"/>
    <w:rsid w:val="007A7778"/>
  </w:style>
  <w:style w:type="character" w:customStyle="1" w:styleId="Caractresdenumrotation">
    <w:name w:val="Caractères de numérotation"/>
    <w:rsid w:val="007A7778"/>
  </w:style>
  <w:style w:type="character" w:customStyle="1" w:styleId="Puces">
    <w:name w:val="Puces"/>
    <w:rsid w:val="007A7778"/>
    <w:rPr>
      <w:rFonts w:ascii="OpenSymbol" w:eastAsia="OpenSymbol" w:hAnsi="OpenSymbol" w:cs="OpenSymbol"/>
    </w:rPr>
  </w:style>
  <w:style w:type="paragraph" w:customStyle="1" w:styleId="Titre10">
    <w:name w:val="Titre1"/>
    <w:basedOn w:val="Normal"/>
    <w:next w:val="Corpsdetexte"/>
    <w:rsid w:val="007A7778"/>
    <w:pPr>
      <w:keepNext/>
      <w:widowControl w:val="0"/>
      <w:suppressAutoHyphens/>
      <w:spacing w:before="240" w:after="120" w:line="240" w:lineRule="auto"/>
    </w:pPr>
    <w:rPr>
      <w:rFonts w:ascii="Arial" w:eastAsia="DejaVu Sans" w:hAnsi="Arial" w:cs="DejaVu Sans"/>
      <w:kern w:val="1"/>
      <w:sz w:val="28"/>
      <w:szCs w:val="28"/>
      <w:lang w:eastAsia="hi-IN" w:bidi="hi-IN"/>
    </w:rPr>
  </w:style>
  <w:style w:type="paragraph" w:styleId="Liste">
    <w:name w:val="List"/>
    <w:basedOn w:val="Corpsdetexte"/>
    <w:rsid w:val="007A7778"/>
    <w:pPr>
      <w:widowControl w:val="0"/>
      <w:suppressAutoHyphens/>
      <w:spacing w:after="120"/>
      <w:jc w:val="left"/>
    </w:pPr>
    <w:rPr>
      <w:rFonts w:ascii="Times New Roman" w:eastAsia="DejaVu Sans" w:hAnsi="Times New Roman" w:cs="DejaVu Sans"/>
      <w:kern w:val="1"/>
      <w:lang w:eastAsia="hi-IN" w:bidi="hi-IN"/>
    </w:rPr>
  </w:style>
  <w:style w:type="paragraph" w:customStyle="1" w:styleId="Lgende1">
    <w:name w:val="Légende1"/>
    <w:basedOn w:val="Normal"/>
    <w:rsid w:val="007A7778"/>
    <w:pPr>
      <w:widowControl w:val="0"/>
      <w:suppressLineNumbers/>
      <w:suppressAutoHyphens/>
      <w:spacing w:before="120" w:after="120" w:line="240" w:lineRule="auto"/>
    </w:pPr>
    <w:rPr>
      <w:rFonts w:ascii="Times New Roman" w:eastAsia="DejaVu Sans" w:hAnsi="Times New Roman" w:cs="DejaVu Sans"/>
      <w:i/>
      <w:iCs/>
      <w:kern w:val="1"/>
      <w:sz w:val="24"/>
      <w:szCs w:val="24"/>
      <w:lang w:eastAsia="hi-IN" w:bidi="hi-IN"/>
    </w:rPr>
  </w:style>
  <w:style w:type="paragraph" w:customStyle="1" w:styleId="Index">
    <w:name w:val="Index"/>
    <w:basedOn w:val="Normal"/>
    <w:rsid w:val="007A7778"/>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Contenudetableau">
    <w:name w:val="Contenu de tableau"/>
    <w:basedOn w:val="Normal"/>
    <w:rsid w:val="007A7778"/>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styleId="TM2">
    <w:name w:val="toc 2"/>
    <w:basedOn w:val="Normal"/>
    <w:next w:val="Normal"/>
    <w:autoRedefine/>
    <w:uiPriority w:val="39"/>
    <w:unhideWhenUsed/>
    <w:qFormat/>
    <w:rsid w:val="007A7778"/>
    <w:pPr>
      <w:spacing w:after="100"/>
      <w:ind w:left="220"/>
    </w:pPr>
    <w:rPr>
      <w:rFonts w:eastAsiaTheme="minorEastAsia"/>
      <w:lang w:val="en-US" w:eastAsia="ja-JP"/>
    </w:rPr>
  </w:style>
  <w:style w:type="paragraph" w:styleId="TM1">
    <w:name w:val="toc 1"/>
    <w:basedOn w:val="Normal"/>
    <w:next w:val="Normal"/>
    <w:autoRedefine/>
    <w:uiPriority w:val="39"/>
    <w:unhideWhenUsed/>
    <w:qFormat/>
    <w:rsid w:val="007A7778"/>
    <w:pPr>
      <w:spacing w:after="100"/>
    </w:pPr>
    <w:rPr>
      <w:rFonts w:eastAsiaTheme="minorEastAsia"/>
      <w:lang w:val="en-US" w:eastAsia="ja-JP"/>
    </w:rPr>
  </w:style>
  <w:style w:type="paragraph" w:styleId="Sous-titre">
    <w:name w:val="Subtitle"/>
    <w:basedOn w:val="Normal"/>
    <w:next w:val="Normal"/>
    <w:link w:val="Sous-titreCar"/>
    <w:uiPriority w:val="11"/>
    <w:qFormat/>
    <w:rsid w:val="007A7778"/>
    <w:pPr>
      <w:tabs>
        <w:tab w:val="clear" w:pos="5223"/>
      </w:tabs>
      <w:spacing w:line="276" w:lineRule="auto"/>
      <w:jc w:val="left"/>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A7778"/>
    <w:rPr>
      <w:rFonts w:asciiTheme="majorHAnsi" w:eastAsiaTheme="majorEastAsia" w:hAnsiTheme="majorHAnsi" w:cstheme="majorBidi"/>
      <w:i/>
      <w:iCs/>
      <w:color w:val="4F81BD" w:themeColor="accent1"/>
      <w:spacing w:val="15"/>
      <w:sz w:val="24"/>
      <w:szCs w:val="24"/>
    </w:rPr>
  </w:style>
  <w:style w:type="paragraph" w:customStyle="1" w:styleId="TempNormal1">
    <w:name w:val="TempNormal 1"/>
    <w:basedOn w:val="Normal"/>
    <w:uiPriority w:val="99"/>
    <w:rsid w:val="009518A2"/>
    <w:pPr>
      <w:tabs>
        <w:tab w:val="clear" w:pos="5223"/>
        <w:tab w:val="left" w:pos="-450"/>
        <w:tab w:val="left" w:pos="-180"/>
      </w:tabs>
      <w:spacing w:after="0" w:line="240" w:lineRule="exact"/>
      <w:ind w:right="86"/>
      <w:jc w:val="left"/>
    </w:pPr>
    <w:rPr>
      <w:rFonts w:ascii="Tahoma" w:eastAsia="Times New Roman" w:hAnsi="Tahoma" w:cs="Tahoma"/>
      <w:sz w:val="16"/>
      <w:szCs w:val="16"/>
      <w:lang w:val="en-US" w:eastAsia="fr-FR"/>
    </w:rPr>
  </w:style>
  <w:style w:type="table" w:styleId="Grilleclaire-Accent2">
    <w:name w:val="Light Grid Accent 2"/>
    <w:basedOn w:val="TableauNormal"/>
    <w:uiPriority w:val="62"/>
    <w:rsid w:val="002625E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Lienhypertextesuivivisit">
    <w:name w:val="FollowedHyperlink"/>
    <w:basedOn w:val="Policepardfaut"/>
    <w:uiPriority w:val="99"/>
    <w:semiHidden/>
    <w:unhideWhenUsed/>
    <w:rsid w:val="001D26D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3555">
      <w:bodyDiv w:val="1"/>
      <w:marLeft w:val="0"/>
      <w:marRight w:val="0"/>
      <w:marTop w:val="0"/>
      <w:marBottom w:val="0"/>
      <w:divBdr>
        <w:top w:val="none" w:sz="0" w:space="0" w:color="auto"/>
        <w:left w:val="none" w:sz="0" w:space="0" w:color="auto"/>
        <w:bottom w:val="none" w:sz="0" w:space="0" w:color="auto"/>
        <w:right w:val="none" w:sz="0" w:space="0" w:color="auto"/>
      </w:divBdr>
    </w:div>
    <w:div w:id="175727766">
      <w:bodyDiv w:val="1"/>
      <w:marLeft w:val="0"/>
      <w:marRight w:val="0"/>
      <w:marTop w:val="0"/>
      <w:marBottom w:val="0"/>
      <w:divBdr>
        <w:top w:val="none" w:sz="0" w:space="0" w:color="auto"/>
        <w:left w:val="none" w:sz="0" w:space="0" w:color="auto"/>
        <w:bottom w:val="none" w:sz="0" w:space="0" w:color="auto"/>
        <w:right w:val="none" w:sz="0" w:space="0" w:color="auto"/>
      </w:divBdr>
    </w:div>
    <w:div w:id="246503812">
      <w:bodyDiv w:val="1"/>
      <w:marLeft w:val="0"/>
      <w:marRight w:val="0"/>
      <w:marTop w:val="0"/>
      <w:marBottom w:val="0"/>
      <w:divBdr>
        <w:top w:val="none" w:sz="0" w:space="0" w:color="auto"/>
        <w:left w:val="none" w:sz="0" w:space="0" w:color="auto"/>
        <w:bottom w:val="none" w:sz="0" w:space="0" w:color="auto"/>
        <w:right w:val="none" w:sz="0" w:space="0" w:color="auto"/>
      </w:divBdr>
    </w:div>
    <w:div w:id="531773089">
      <w:bodyDiv w:val="1"/>
      <w:marLeft w:val="0"/>
      <w:marRight w:val="0"/>
      <w:marTop w:val="0"/>
      <w:marBottom w:val="0"/>
      <w:divBdr>
        <w:top w:val="none" w:sz="0" w:space="0" w:color="auto"/>
        <w:left w:val="none" w:sz="0" w:space="0" w:color="auto"/>
        <w:bottom w:val="none" w:sz="0" w:space="0" w:color="auto"/>
        <w:right w:val="none" w:sz="0" w:space="0" w:color="auto"/>
      </w:divBdr>
    </w:div>
    <w:div w:id="534272258">
      <w:bodyDiv w:val="1"/>
      <w:marLeft w:val="0"/>
      <w:marRight w:val="0"/>
      <w:marTop w:val="0"/>
      <w:marBottom w:val="0"/>
      <w:divBdr>
        <w:top w:val="none" w:sz="0" w:space="0" w:color="auto"/>
        <w:left w:val="none" w:sz="0" w:space="0" w:color="auto"/>
        <w:bottom w:val="none" w:sz="0" w:space="0" w:color="auto"/>
        <w:right w:val="none" w:sz="0" w:space="0" w:color="auto"/>
      </w:divBdr>
    </w:div>
    <w:div w:id="631255550">
      <w:bodyDiv w:val="1"/>
      <w:marLeft w:val="0"/>
      <w:marRight w:val="0"/>
      <w:marTop w:val="0"/>
      <w:marBottom w:val="0"/>
      <w:divBdr>
        <w:top w:val="none" w:sz="0" w:space="0" w:color="auto"/>
        <w:left w:val="none" w:sz="0" w:space="0" w:color="auto"/>
        <w:bottom w:val="none" w:sz="0" w:space="0" w:color="auto"/>
        <w:right w:val="none" w:sz="0" w:space="0" w:color="auto"/>
      </w:divBdr>
    </w:div>
    <w:div w:id="672995226">
      <w:bodyDiv w:val="1"/>
      <w:marLeft w:val="0"/>
      <w:marRight w:val="0"/>
      <w:marTop w:val="0"/>
      <w:marBottom w:val="0"/>
      <w:divBdr>
        <w:top w:val="none" w:sz="0" w:space="0" w:color="auto"/>
        <w:left w:val="none" w:sz="0" w:space="0" w:color="auto"/>
        <w:bottom w:val="none" w:sz="0" w:space="0" w:color="auto"/>
        <w:right w:val="none" w:sz="0" w:space="0" w:color="auto"/>
      </w:divBdr>
    </w:div>
    <w:div w:id="715618118">
      <w:bodyDiv w:val="1"/>
      <w:marLeft w:val="0"/>
      <w:marRight w:val="0"/>
      <w:marTop w:val="0"/>
      <w:marBottom w:val="0"/>
      <w:divBdr>
        <w:top w:val="none" w:sz="0" w:space="0" w:color="auto"/>
        <w:left w:val="none" w:sz="0" w:space="0" w:color="auto"/>
        <w:bottom w:val="none" w:sz="0" w:space="0" w:color="auto"/>
        <w:right w:val="none" w:sz="0" w:space="0" w:color="auto"/>
      </w:divBdr>
    </w:div>
    <w:div w:id="1008210981">
      <w:bodyDiv w:val="1"/>
      <w:marLeft w:val="0"/>
      <w:marRight w:val="0"/>
      <w:marTop w:val="0"/>
      <w:marBottom w:val="0"/>
      <w:divBdr>
        <w:top w:val="none" w:sz="0" w:space="0" w:color="auto"/>
        <w:left w:val="none" w:sz="0" w:space="0" w:color="auto"/>
        <w:bottom w:val="none" w:sz="0" w:space="0" w:color="auto"/>
        <w:right w:val="none" w:sz="0" w:space="0" w:color="auto"/>
      </w:divBdr>
    </w:div>
    <w:div w:id="1508591864">
      <w:bodyDiv w:val="1"/>
      <w:marLeft w:val="0"/>
      <w:marRight w:val="0"/>
      <w:marTop w:val="0"/>
      <w:marBottom w:val="0"/>
      <w:divBdr>
        <w:top w:val="none" w:sz="0" w:space="0" w:color="auto"/>
        <w:left w:val="none" w:sz="0" w:space="0" w:color="auto"/>
        <w:bottom w:val="none" w:sz="0" w:space="0" w:color="auto"/>
        <w:right w:val="none" w:sz="0" w:space="0" w:color="auto"/>
      </w:divBdr>
    </w:div>
    <w:div w:id="1607882862">
      <w:bodyDiv w:val="1"/>
      <w:marLeft w:val="0"/>
      <w:marRight w:val="0"/>
      <w:marTop w:val="0"/>
      <w:marBottom w:val="0"/>
      <w:divBdr>
        <w:top w:val="none" w:sz="0" w:space="0" w:color="auto"/>
        <w:left w:val="none" w:sz="0" w:space="0" w:color="auto"/>
        <w:bottom w:val="none" w:sz="0" w:space="0" w:color="auto"/>
        <w:right w:val="none" w:sz="0" w:space="0" w:color="auto"/>
      </w:divBdr>
    </w:div>
    <w:div w:id="1695617217">
      <w:bodyDiv w:val="1"/>
      <w:marLeft w:val="0"/>
      <w:marRight w:val="0"/>
      <w:marTop w:val="0"/>
      <w:marBottom w:val="0"/>
      <w:divBdr>
        <w:top w:val="none" w:sz="0" w:space="0" w:color="auto"/>
        <w:left w:val="none" w:sz="0" w:space="0" w:color="auto"/>
        <w:bottom w:val="none" w:sz="0" w:space="0" w:color="auto"/>
        <w:right w:val="none" w:sz="0" w:space="0" w:color="auto"/>
      </w:divBdr>
    </w:div>
    <w:div w:id="17245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eader" Target="header3.xml"/><Relationship Id="rId27" Type="http://schemas.openxmlformats.org/officeDocument/2006/relationships/chart" Target="charts/chart1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amana\AppData\Local\Temp\Temp1_pi&#232;ces%20jointes_2015_04_20.zip\Graphiques%20general%20Exce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0"/>
    </c:view3D>
    <c:floor>
      <c:thickness val="0"/>
    </c:floor>
    <c:sideWall>
      <c:thickness val="0"/>
    </c:sideWall>
    <c:backWall>
      <c:thickness val="0"/>
    </c:backWall>
    <c:plotArea>
      <c:layout>
        <c:manualLayout>
          <c:layoutTarget val="inner"/>
          <c:xMode val="edge"/>
          <c:yMode val="edge"/>
          <c:x val="7.5393476215307786E-2"/>
          <c:y val="2.3028367225429711E-2"/>
          <c:w val="0.86265839243596465"/>
          <c:h val="0.727964432686665"/>
        </c:manualLayout>
      </c:layout>
      <c:bar3DChart>
        <c:barDir val="col"/>
        <c:grouping val="clustered"/>
        <c:varyColors val="0"/>
        <c:ser>
          <c:idx val="0"/>
          <c:order val="0"/>
          <c:tx>
            <c:strRef>
              <c:f>Feuil1!$B$1</c:f>
              <c:strCache>
                <c:ptCount val="1"/>
                <c:pt idx="0">
                  <c:v>Fonctionnement</c:v>
                </c:pt>
              </c:strCache>
            </c:strRef>
          </c:tx>
          <c:invertIfNegative val="0"/>
          <c:cat>
            <c:strRef>
              <c:f>Feuil1!$A$2:$A$4</c:f>
              <c:strCache>
                <c:ptCount val="3"/>
                <c:pt idx="0">
                  <c:v>Budget Prévu</c:v>
                </c:pt>
                <c:pt idx="1">
                  <c:v>Budget alloué</c:v>
                </c:pt>
                <c:pt idx="2">
                  <c:v>Budget réalisé</c:v>
                </c:pt>
              </c:strCache>
            </c:strRef>
          </c:cat>
          <c:val>
            <c:numRef>
              <c:f>Feuil1!$B$2:$B$4</c:f>
              <c:numCache>
                <c:formatCode>General</c:formatCode>
                <c:ptCount val="3"/>
                <c:pt idx="0">
                  <c:v>1512.6665949999999</c:v>
                </c:pt>
                <c:pt idx="1">
                  <c:v>979</c:v>
                </c:pt>
                <c:pt idx="2">
                  <c:v>878.3</c:v>
                </c:pt>
              </c:numCache>
            </c:numRef>
          </c:val>
        </c:ser>
        <c:ser>
          <c:idx val="1"/>
          <c:order val="1"/>
          <c:tx>
            <c:strRef>
              <c:f>Feuil1!$C$1</c:f>
              <c:strCache>
                <c:ptCount val="1"/>
                <c:pt idx="0">
                  <c:v> Equipement et Investissement</c:v>
                </c:pt>
              </c:strCache>
            </c:strRef>
          </c:tx>
          <c:invertIfNegative val="0"/>
          <c:cat>
            <c:strRef>
              <c:f>Feuil1!$A$2:$A$4</c:f>
              <c:strCache>
                <c:ptCount val="3"/>
                <c:pt idx="0">
                  <c:v>Budget Prévu</c:v>
                </c:pt>
                <c:pt idx="1">
                  <c:v>Budget alloué</c:v>
                </c:pt>
                <c:pt idx="2">
                  <c:v>Budget réalisé</c:v>
                </c:pt>
              </c:strCache>
            </c:strRef>
          </c:cat>
          <c:val>
            <c:numRef>
              <c:f>Feuil1!$C$2:$C$4</c:f>
              <c:numCache>
                <c:formatCode>General</c:formatCode>
                <c:ptCount val="3"/>
                <c:pt idx="0">
                  <c:v>1600</c:v>
                </c:pt>
                <c:pt idx="1">
                  <c:v>160</c:v>
                </c:pt>
                <c:pt idx="2">
                  <c:v>144.09</c:v>
                </c:pt>
              </c:numCache>
            </c:numRef>
          </c:val>
        </c:ser>
        <c:ser>
          <c:idx val="2"/>
          <c:order val="2"/>
          <c:tx>
            <c:strRef>
              <c:f>Feuil1!$D$1</c:f>
              <c:strCache>
                <c:ptCount val="1"/>
                <c:pt idx="0">
                  <c:v>Dettes</c:v>
                </c:pt>
              </c:strCache>
            </c:strRef>
          </c:tx>
          <c:invertIfNegative val="0"/>
          <c:cat>
            <c:strRef>
              <c:f>Feuil1!$A$2:$A$4</c:f>
              <c:strCache>
                <c:ptCount val="3"/>
                <c:pt idx="0">
                  <c:v>Budget Prévu</c:v>
                </c:pt>
                <c:pt idx="1">
                  <c:v>Budget alloué</c:v>
                </c:pt>
                <c:pt idx="2">
                  <c:v>Budget réalisé</c:v>
                </c:pt>
              </c:strCache>
            </c:strRef>
          </c:cat>
          <c:val>
            <c:numRef>
              <c:f>Feuil1!$D$2:$D$4</c:f>
              <c:numCache>
                <c:formatCode>General</c:formatCode>
                <c:ptCount val="3"/>
                <c:pt idx="0">
                  <c:v>892.4</c:v>
                </c:pt>
                <c:pt idx="1">
                  <c:v>861.5</c:v>
                </c:pt>
                <c:pt idx="2">
                  <c:v>830</c:v>
                </c:pt>
              </c:numCache>
            </c:numRef>
          </c:val>
        </c:ser>
        <c:dLbls>
          <c:showLegendKey val="0"/>
          <c:showVal val="0"/>
          <c:showCatName val="0"/>
          <c:showSerName val="0"/>
          <c:showPercent val="0"/>
          <c:showBubbleSize val="0"/>
        </c:dLbls>
        <c:gapWidth val="150"/>
        <c:shape val="cylinder"/>
        <c:axId val="82032128"/>
        <c:axId val="82033664"/>
        <c:axId val="0"/>
      </c:bar3DChart>
      <c:catAx>
        <c:axId val="82032128"/>
        <c:scaling>
          <c:orientation val="minMax"/>
        </c:scaling>
        <c:delete val="0"/>
        <c:axPos val="b"/>
        <c:majorGridlines/>
        <c:numFmt formatCode="General" sourceLinked="0"/>
        <c:majorTickMark val="out"/>
        <c:minorTickMark val="none"/>
        <c:tickLblPos val="nextTo"/>
        <c:crossAx val="82033664"/>
        <c:crosses val="autoZero"/>
        <c:auto val="1"/>
        <c:lblAlgn val="ctr"/>
        <c:lblOffset val="100"/>
        <c:noMultiLvlLbl val="0"/>
      </c:catAx>
      <c:valAx>
        <c:axId val="82033664"/>
        <c:scaling>
          <c:orientation val="minMax"/>
          <c:max val="2000"/>
        </c:scaling>
        <c:delete val="0"/>
        <c:axPos val="l"/>
        <c:majorGridlines/>
        <c:title>
          <c:tx>
            <c:rich>
              <a:bodyPr rot="-5400000" vert="horz" anchor="t" anchorCtr="0"/>
              <a:lstStyle/>
              <a:p>
                <a:pPr>
                  <a:defRPr b="1"/>
                </a:pPr>
                <a:r>
                  <a:rPr lang="fr-FR" b="1"/>
                  <a:t>Montant en milliard de francs CFA</a:t>
                </a:r>
              </a:p>
            </c:rich>
          </c:tx>
          <c:layout>
            <c:manualLayout>
              <c:xMode val="edge"/>
              <c:yMode val="edge"/>
              <c:x val="1.0605088171288441E-3"/>
              <c:y val="0.11419286780802969"/>
            </c:manualLayout>
          </c:layout>
          <c:overlay val="0"/>
        </c:title>
        <c:numFmt formatCode="General" sourceLinked="1"/>
        <c:majorTickMark val="out"/>
        <c:minorTickMark val="none"/>
        <c:tickLblPos val="nextTo"/>
        <c:txPr>
          <a:bodyPr/>
          <a:lstStyle/>
          <a:p>
            <a:pPr>
              <a:defRPr sz="900"/>
            </a:pPr>
            <a:endParaRPr lang="en-US"/>
          </a:p>
        </c:txPr>
        <c:crossAx val="82032128"/>
        <c:crosses val="autoZero"/>
        <c:crossBetween val="between"/>
        <c:minorUnit val="50"/>
      </c:valAx>
    </c:plotArea>
    <c:legend>
      <c:legendPos val="t"/>
      <c:layout>
        <c:manualLayout>
          <c:xMode val="edge"/>
          <c:yMode val="edge"/>
          <c:x val="0.11602045207629728"/>
          <c:y val="0.85691066414304085"/>
          <c:w val="0.78396464656889875"/>
          <c:h val="0.13857547373945139"/>
        </c:manualLayout>
      </c:layout>
      <c:overlay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2171672387402"/>
          <c:y val="3.1853432646292888E-2"/>
          <c:w val="0.8677003436319437"/>
          <c:h val="0.66107446035485085"/>
        </c:manualLayout>
      </c:layout>
      <c:barChart>
        <c:barDir val="col"/>
        <c:grouping val="clustered"/>
        <c:varyColors val="0"/>
        <c:ser>
          <c:idx val="0"/>
          <c:order val="0"/>
          <c:tx>
            <c:strRef>
              <c:f>Feuil1!$M$4</c:f>
              <c:strCache>
                <c:ptCount val="1"/>
                <c:pt idx="0">
                  <c:v>Production</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solidFill>
                <a:schemeClr val="tx1"/>
              </a:solidFill>
            </a:ln>
            <a:effectLst/>
          </c:spPr>
          <c:invertIfNegative val="0"/>
          <c:cat>
            <c:strRef>
              <c:f>Feuil1!$A$6:$A$17</c:f>
              <c:strCache>
                <c:ptCount val="12"/>
                <c:pt idx="0">
                  <c:v>Janvier</c:v>
                </c:pt>
                <c:pt idx="1">
                  <c:v>Février</c:v>
                </c:pt>
                <c:pt idx="2">
                  <c:v>Mars </c:v>
                </c:pt>
                <c:pt idx="3">
                  <c:v>Avril</c:v>
                </c:pt>
                <c:pt idx="4">
                  <c:v>Mai</c:v>
                </c:pt>
                <c:pt idx="5">
                  <c:v>Juin</c:v>
                </c:pt>
                <c:pt idx="6">
                  <c:v>Juillet</c:v>
                </c:pt>
                <c:pt idx="7">
                  <c:v>Août</c:v>
                </c:pt>
                <c:pt idx="8">
                  <c:v>Septembre</c:v>
                </c:pt>
                <c:pt idx="9">
                  <c:v>Octobre </c:v>
                </c:pt>
                <c:pt idx="10">
                  <c:v>Novembre</c:v>
                </c:pt>
                <c:pt idx="11">
                  <c:v>Décembre</c:v>
                </c:pt>
              </c:strCache>
            </c:strRef>
          </c:cat>
          <c:val>
            <c:numRef>
              <c:f>Feuil1!$M$6:$M$17</c:f>
              <c:numCache>
                <c:formatCode>General</c:formatCode>
                <c:ptCount val="12"/>
                <c:pt idx="0">
                  <c:v>3121111</c:v>
                </c:pt>
                <c:pt idx="1">
                  <c:v>2868143</c:v>
                </c:pt>
                <c:pt idx="2">
                  <c:v>3218041</c:v>
                </c:pt>
                <c:pt idx="3">
                  <c:v>2979236</c:v>
                </c:pt>
                <c:pt idx="4">
                  <c:v>3427989</c:v>
                </c:pt>
                <c:pt idx="5">
                  <c:v>3314748</c:v>
                </c:pt>
                <c:pt idx="6">
                  <c:v>3399080</c:v>
                </c:pt>
                <c:pt idx="7">
                  <c:v>3185778</c:v>
                </c:pt>
                <c:pt idx="8">
                  <c:v>3240274</c:v>
                </c:pt>
                <c:pt idx="9">
                  <c:v>3236290</c:v>
                </c:pt>
                <c:pt idx="10">
                  <c:v>3166693</c:v>
                </c:pt>
                <c:pt idx="11">
                  <c:v>3565060</c:v>
                </c:pt>
              </c:numCache>
            </c:numRef>
          </c:val>
        </c:ser>
        <c:ser>
          <c:idx val="1"/>
          <c:order val="1"/>
          <c:tx>
            <c:strRef>
              <c:f>Feuil1!$N$4</c:f>
              <c:strCache>
                <c:ptCount val="1"/>
                <c:pt idx="0">
                  <c:v>Ventes</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solidFill>
                <a:schemeClr val="tx1"/>
              </a:solidFill>
            </a:ln>
            <a:effectLst/>
          </c:spPr>
          <c:invertIfNegative val="0"/>
          <c:cat>
            <c:strRef>
              <c:f>Feuil1!$A$6:$A$17</c:f>
              <c:strCache>
                <c:ptCount val="12"/>
                <c:pt idx="0">
                  <c:v>Janvier</c:v>
                </c:pt>
                <c:pt idx="1">
                  <c:v>Février</c:v>
                </c:pt>
                <c:pt idx="2">
                  <c:v>Mars </c:v>
                </c:pt>
                <c:pt idx="3">
                  <c:v>Avril</c:v>
                </c:pt>
                <c:pt idx="4">
                  <c:v>Mai</c:v>
                </c:pt>
                <c:pt idx="5">
                  <c:v>Juin</c:v>
                </c:pt>
                <c:pt idx="6">
                  <c:v>Juillet</c:v>
                </c:pt>
                <c:pt idx="7">
                  <c:v>Août</c:v>
                </c:pt>
                <c:pt idx="8">
                  <c:v>Septembre</c:v>
                </c:pt>
                <c:pt idx="9">
                  <c:v>Octobre </c:v>
                </c:pt>
                <c:pt idx="10">
                  <c:v>Novembre</c:v>
                </c:pt>
                <c:pt idx="11">
                  <c:v>Décembre</c:v>
                </c:pt>
              </c:strCache>
            </c:strRef>
          </c:cat>
          <c:val>
            <c:numRef>
              <c:f>Feuil1!$N$6:$N$17</c:f>
              <c:numCache>
                <c:formatCode>General</c:formatCode>
                <c:ptCount val="12"/>
                <c:pt idx="0">
                  <c:v>3307702</c:v>
                </c:pt>
                <c:pt idx="1">
                  <c:v>3321826</c:v>
                </c:pt>
                <c:pt idx="2">
                  <c:v>2356537</c:v>
                </c:pt>
                <c:pt idx="3">
                  <c:v>3260171</c:v>
                </c:pt>
                <c:pt idx="4">
                  <c:v>3401506</c:v>
                </c:pt>
                <c:pt idx="5">
                  <c:v>3375332</c:v>
                </c:pt>
                <c:pt idx="6">
                  <c:v>3382310</c:v>
                </c:pt>
                <c:pt idx="7">
                  <c:v>3196458</c:v>
                </c:pt>
                <c:pt idx="8">
                  <c:v>3358659</c:v>
                </c:pt>
                <c:pt idx="9">
                  <c:v>3230175</c:v>
                </c:pt>
                <c:pt idx="10">
                  <c:v>3252128</c:v>
                </c:pt>
                <c:pt idx="11">
                  <c:v>4528759</c:v>
                </c:pt>
              </c:numCache>
            </c:numRef>
          </c:val>
        </c:ser>
        <c:dLbls>
          <c:showLegendKey val="0"/>
          <c:showVal val="0"/>
          <c:showCatName val="0"/>
          <c:showSerName val="0"/>
          <c:showPercent val="0"/>
          <c:showBubbleSize val="0"/>
        </c:dLbls>
        <c:gapWidth val="300"/>
        <c:overlap val="-100"/>
        <c:axId val="276819328"/>
        <c:axId val="284583040"/>
      </c:barChart>
      <c:catAx>
        <c:axId val="27681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Narrow" pitchFamily="34" charset="0"/>
                <a:ea typeface="+mn-ea"/>
                <a:cs typeface="+mn-cs"/>
              </a:defRPr>
            </a:pPr>
            <a:endParaRPr lang="en-US"/>
          </a:p>
        </c:txPr>
        <c:crossAx val="284583040"/>
        <c:crosses val="autoZero"/>
        <c:auto val="1"/>
        <c:lblAlgn val="ctr"/>
        <c:lblOffset val="100"/>
        <c:noMultiLvlLbl val="0"/>
      </c:catAx>
      <c:valAx>
        <c:axId val="28458304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0"/>
        <c:majorTickMark val="none"/>
        <c:minorTickMark val="none"/>
        <c:tickLblPos val="nextTo"/>
        <c:spPr>
          <a:ln w="9525">
            <a:noFill/>
          </a:ln>
        </c:spPr>
        <c:txPr>
          <a:bodyPr rot="-60000000" spcFirstLastPara="1" vertOverflow="ellipsis" vert="horz" wrap="square" anchor="ctr" anchorCtr="1"/>
          <a:lstStyle/>
          <a:p>
            <a:pPr>
              <a:defRPr sz="800" b="0" i="0" u="none" strike="noStrike" kern="1200" baseline="0">
                <a:solidFill>
                  <a:schemeClr val="tx1"/>
                </a:solidFill>
                <a:latin typeface="Arial Narrow" pitchFamily="34" charset="0"/>
                <a:ea typeface="+mn-ea"/>
                <a:cs typeface="+mn-cs"/>
              </a:defRPr>
            </a:pPr>
            <a:endParaRPr lang="en-US"/>
          </a:p>
        </c:txPr>
        <c:crossAx val="276819328"/>
        <c:crosses val="autoZero"/>
        <c:crossBetween val="between"/>
      </c:valAx>
      <c:spPr>
        <a:noFill/>
        <a:ln w="25400">
          <a:noFill/>
        </a:ln>
      </c:spPr>
    </c:plotArea>
    <c:legend>
      <c:legendPos val="b"/>
      <c:layout>
        <c:manualLayout>
          <c:xMode val="edge"/>
          <c:yMode val="edge"/>
          <c:x val="0.29005330078757885"/>
          <c:y val="0.84904249477936666"/>
          <c:w val="0.41250094590950626"/>
          <c:h val="9.0358281831377979E-2"/>
        </c:manualLayout>
      </c:layout>
      <c:overlay val="0"/>
      <c:spPr>
        <a:noFill/>
        <a:ln w="25400">
          <a:noFill/>
        </a:ln>
      </c:spPr>
      <c:txPr>
        <a:bodyPr rot="0" spcFirstLastPara="1" vertOverflow="ellipsis" vert="horz" wrap="square" anchor="ctr" anchorCtr="1"/>
        <a:lstStyle/>
        <a:p>
          <a:pPr>
            <a:defRPr sz="1000" b="1" i="0" u="none" strike="noStrike" kern="1200" baseline="0">
              <a:solidFill>
                <a:schemeClr val="tx1"/>
              </a:solidFill>
              <a:latin typeface="Arial Narrow"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latin typeface="Arial Narrow" pitchFamily="34" charset="0"/>
              </a:rPr>
              <a:t>Evolution</a:t>
            </a:r>
            <a:r>
              <a:rPr lang="fr-FR" sz="1000" b="1" baseline="0">
                <a:latin typeface="Arial Narrow" pitchFamily="34" charset="0"/>
              </a:rPr>
              <a:t> des prix et des tarifs de transport  par champs</a:t>
            </a:r>
            <a:endParaRPr lang="fr-FR" sz="1000" b="1">
              <a:latin typeface="Arial Narrow" pitchFamily="34" charset="0"/>
            </a:endParaRPr>
          </a:p>
        </c:rich>
      </c:tx>
      <c:overlay val="0"/>
      <c:spPr>
        <a:noFill/>
        <a:ln w="25400">
          <a:noFill/>
        </a:ln>
      </c:spPr>
    </c:title>
    <c:autoTitleDeleted val="0"/>
    <c:plotArea>
      <c:layout>
        <c:manualLayout>
          <c:layoutTarget val="inner"/>
          <c:xMode val="edge"/>
          <c:yMode val="edge"/>
          <c:x val="0.12554020911320521"/>
          <c:y val="0.10081086483545638"/>
          <c:w val="0.81943735335879564"/>
          <c:h val="0.31230901723302312"/>
        </c:manualLayout>
      </c:layout>
      <c:lineChart>
        <c:grouping val="standard"/>
        <c:varyColors val="0"/>
        <c:ser>
          <c:idx val="0"/>
          <c:order val="0"/>
          <c:tx>
            <c:v>Prix du marché 3 champs Nya-Moundouli</c:v>
          </c:tx>
          <c:spPr>
            <a:ln w="28575" cap="rnd">
              <a:solidFill>
                <a:schemeClr val="accent1"/>
              </a:solidFill>
              <a:round/>
            </a:ln>
            <a:effectLst/>
          </c:spPr>
          <c:marker>
            <c:symbol val="none"/>
          </c:marker>
          <c:cat>
            <c:strRef>
              <c:f>Feuil9!$A$5:$C$28</c:f>
              <c:strCache>
                <c:ptCount val="24"/>
                <c:pt idx="0">
                  <c:v>1er T 2009 (01 juin 2009)</c:v>
                </c:pt>
                <c:pt idx="1">
                  <c:v>2ème T 2009 (30 juillet 2009)</c:v>
                </c:pt>
                <c:pt idx="2">
                  <c:v>3ème T 2009 (29 octobre 2009)</c:v>
                </c:pt>
                <c:pt idx="3">
                  <c:v>4ème T 2009(01 février 2010)</c:v>
                </c:pt>
                <c:pt idx="4">
                  <c:v>1er T 2010 (11 mai 2010)</c:v>
                </c:pt>
                <c:pt idx="5">
                  <c:v>2ème T 2010 (23 juillet 2010)</c:v>
                </c:pt>
                <c:pt idx="6">
                  <c:v>3ème T 2010 (14 octobre 2010)</c:v>
                </c:pt>
                <c:pt idx="7">
                  <c:v>4ème T 2010 (31 janvier 2011)</c:v>
                </c:pt>
                <c:pt idx="8">
                  <c:v>1er T 2011 (20 avril 2011)</c:v>
                </c:pt>
                <c:pt idx="9">
                  <c:v>2ème T 2011 (14 juillet 2011) )</c:v>
                </c:pt>
                <c:pt idx="10">
                  <c:v>3ème T 2011 (18 octobre 2011)</c:v>
                </c:pt>
                <c:pt idx="11">
                  <c:v>4ème T 2011 (18 janvier 2011)</c:v>
                </c:pt>
                <c:pt idx="12">
                  <c:v>1er T 2012 (15 mai 2012)</c:v>
                </c:pt>
                <c:pt idx="13">
                  <c:v>2ème T 2012 (25 juin 2012)</c:v>
                </c:pt>
                <c:pt idx="14">
                  <c:v>3ème T 2012 (04 janvier 2013)</c:v>
                </c:pt>
                <c:pt idx="15">
                  <c:v>4ème T 2012 (08 mars 2013)</c:v>
                </c:pt>
                <c:pt idx="16">
                  <c:v>1er T 2013 (03 juin  2013)</c:v>
                </c:pt>
                <c:pt idx="17">
                  <c:v>2ème T 2013 (02 octobre 2013)</c:v>
                </c:pt>
                <c:pt idx="18">
                  <c:v>3ème T 2013 (16 décembre 2013)</c:v>
                </c:pt>
                <c:pt idx="19">
                  <c:v>4ème T 2013 (12 janvier 2014)</c:v>
                </c:pt>
                <c:pt idx="20">
                  <c:v>1er T 2014 (  2014)</c:v>
                </c:pt>
                <c:pt idx="21">
                  <c:v>2ème T 2014 ( 2014)</c:v>
                </c:pt>
                <c:pt idx="22">
                  <c:v>3ème T 2014 (2014)</c:v>
                </c:pt>
                <c:pt idx="23">
                  <c:v>4ème T 2014 ( 2015)</c:v>
                </c:pt>
              </c:strCache>
            </c:strRef>
          </c:cat>
          <c:val>
            <c:numRef>
              <c:f>Feuil9!$D$5:$D$28</c:f>
              <c:numCache>
                <c:formatCode>General</c:formatCode>
                <c:ptCount val="24"/>
                <c:pt idx="0">
                  <c:v>37.04</c:v>
                </c:pt>
                <c:pt idx="1">
                  <c:v>54.55</c:v>
                </c:pt>
                <c:pt idx="2">
                  <c:v>63.21</c:v>
                </c:pt>
                <c:pt idx="3">
                  <c:v>71.63</c:v>
                </c:pt>
                <c:pt idx="4">
                  <c:v>70.61</c:v>
                </c:pt>
                <c:pt idx="5">
                  <c:v>70.569999999999993</c:v>
                </c:pt>
                <c:pt idx="6">
                  <c:v>69.38</c:v>
                </c:pt>
                <c:pt idx="7">
                  <c:v>80.56</c:v>
                </c:pt>
                <c:pt idx="8">
                  <c:v>95.649999999999991</c:v>
                </c:pt>
                <c:pt idx="9">
                  <c:v>107.76</c:v>
                </c:pt>
                <c:pt idx="10">
                  <c:v>101.61</c:v>
                </c:pt>
                <c:pt idx="11">
                  <c:v>101.2</c:v>
                </c:pt>
                <c:pt idx="12">
                  <c:v>115.76</c:v>
                </c:pt>
                <c:pt idx="13">
                  <c:v>104.32</c:v>
                </c:pt>
                <c:pt idx="14">
                  <c:v>108.14999999999999</c:v>
                </c:pt>
                <c:pt idx="15">
                  <c:v>106.05</c:v>
                </c:pt>
                <c:pt idx="16">
                  <c:v>106.19</c:v>
                </c:pt>
                <c:pt idx="17">
                  <c:v>97.52</c:v>
                </c:pt>
                <c:pt idx="18">
                  <c:v>108.19</c:v>
                </c:pt>
                <c:pt idx="19">
                  <c:v>105.61</c:v>
                </c:pt>
                <c:pt idx="20">
                  <c:v>101.14999999999999</c:v>
                </c:pt>
                <c:pt idx="21">
                  <c:v>104.16</c:v>
                </c:pt>
                <c:pt idx="22">
                  <c:v>91.04</c:v>
                </c:pt>
                <c:pt idx="23">
                  <c:v>65.86999999999999</c:v>
                </c:pt>
              </c:numCache>
            </c:numRef>
          </c:val>
          <c:smooth val="0"/>
        </c:ser>
        <c:ser>
          <c:idx val="1"/>
          <c:order val="1"/>
          <c:tx>
            <c:v>Prix du marché Maikeri</c:v>
          </c:tx>
          <c:spPr>
            <a:ln w="28575" cap="rnd">
              <a:solidFill>
                <a:schemeClr val="accent2"/>
              </a:solidFill>
              <a:round/>
            </a:ln>
            <a:effectLst/>
          </c:spPr>
          <c:marker>
            <c:symbol val="none"/>
          </c:marker>
          <c:cat>
            <c:strRef>
              <c:f>Feuil9!$A$5:$C$28</c:f>
              <c:strCache>
                <c:ptCount val="24"/>
                <c:pt idx="0">
                  <c:v>1er T 2009 (01 juin 2009)</c:v>
                </c:pt>
                <c:pt idx="1">
                  <c:v>2ème T 2009 (30 juillet 2009)</c:v>
                </c:pt>
                <c:pt idx="2">
                  <c:v>3ème T 2009 (29 octobre 2009)</c:v>
                </c:pt>
                <c:pt idx="3">
                  <c:v>4ème T 2009(01 février 2010)</c:v>
                </c:pt>
                <c:pt idx="4">
                  <c:v>1er T 2010 (11 mai 2010)</c:v>
                </c:pt>
                <c:pt idx="5">
                  <c:v>2ème T 2010 (23 juillet 2010)</c:v>
                </c:pt>
                <c:pt idx="6">
                  <c:v>3ème T 2010 (14 octobre 2010)</c:v>
                </c:pt>
                <c:pt idx="7">
                  <c:v>4ème T 2010 (31 janvier 2011)</c:v>
                </c:pt>
                <c:pt idx="8">
                  <c:v>1er T 2011 (20 avril 2011)</c:v>
                </c:pt>
                <c:pt idx="9">
                  <c:v>2ème T 2011 (14 juillet 2011) )</c:v>
                </c:pt>
                <c:pt idx="10">
                  <c:v>3ème T 2011 (18 octobre 2011)</c:v>
                </c:pt>
                <c:pt idx="11">
                  <c:v>4ème T 2011 (18 janvier 2011)</c:v>
                </c:pt>
                <c:pt idx="12">
                  <c:v>1er T 2012 (15 mai 2012)</c:v>
                </c:pt>
                <c:pt idx="13">
                  <c:v>2ème T 2012 (25 juin 2012)</c:v>
                </c:pt>
                <c:pt idx="14">
                  <c:v>3ème T 2012 (04 janvier 2013)</c:v>
                </c:pt>
                <c:pt idx="15">
                  <c:v>4ème T 2012 (08 mars 2013)</c:v>
                </c:pt>
                <c:pt idx="16">
                  <c:v>1er T 2013 (03 juin  2013)</c:v>
                </c:pt>
                <c:pt idx="17">
                  <c:v>2ème T 2013 (02 octobre 2013)</c:v>
                </c:pt>
                <c:pt idx="18">
                  <c:v>3ème T 2013 (16 décembre 2013)</c:v>
                </c:pt>
                <c:pt idx="19">
                  <c:v>4ème T 2013 (12 janvier 2014)</c:v>
                </c:pt>
                <c:pt idx="20">
                  <c:v>1er T 2014 (  2014)</c:v>
                </c:pt>
                <c:pt idx="21">
                  <c:v>2ème T 2014 ( 2014)</c:v>
                </c:pt>
                <c:pt idx="22">
                  <c:v>3ème T 2014 (2014)</c:v>
                </c:pt>
                <c:pt idx="23">
                  <c:v>4ème T 2014 ( 2015)</c:v>
                </c:pt>
              </c:strCache>
            </c:strRef>
          </c:cat>
          <c:val>
            <c:numRef>
              <c:f>Feuil9!$E$5:$E$28</c:f>
              <c:numCache>
                <c:formatCode>General</c:formatCode>
                <c:ptCount val="24"/>
              </c:numCache>
            </c:numRef>
          </c:val>
          <c:smooth val="0"/>
        </c:ser>
        <c:ser>
          <c:idx val="2"/>
          <c:order val="2"/>
          <c:tx>
            <c:v>Tarif de transport 3 champs et Nya-Moundouli ($/b) </c:v>
          </c:tx>
          <c:spPr>
            <a:ln w="28575" cap="rnd">
              <a:solidFill>
                <a:schemeClr val="accent3"/>
              </a:solidFill>
              <a:round/>
            </a:ln>
            <a:effectLst/>
          </c:spPr>
          <c:marker>
            <c:symbol val="none"/>
          </c:marker>
          <c:cat>
            <c:strRef>
              <c:f>Feuil9!$A$5:$C$28</c:f>
              <c:strCache>
                <c:ptCount val="24"/>
                <c:pt idx="0">
                  <c:v>1er T 2009 (01 juin 2009)</c:v>
                </c:pt>
                <c:pt idx="1">
                  <c:v>2ème T 2009 (30 juillet 2009)</c:v>
                </c:pt>
                <c:pt idx="2">
                  <c:v>3ème T 2009 (29 octobre 2009)</c:v>
                </c:pt>
                <c:pt idx="3">
                  <c:v>4ème T 2009(01 février 2010)</c:v>
                </c:pt>
                <c:pt idx="4">
                  <c:v>1er T 2010 (11 mai 2010)</c:v>
                </c:pt>
                <c:pt idx="5">
                  <c:v>2ème T 2010 (23 juillet 2010)</c:v>
                </c:pt>
                <c:pt idx="6">
                  <c:v>3ème T 2010 (14 octobre 2010)</c:v>
                </c:pt>
                <c:pt idx="7">
                  <c:v>4ème T 2010 (31 janvier 2011)</c:v>
                </c:pt>
                <c:pt idx="8">
                  <c:v>1er T 2011 (20 avril 2011)</c:v>
                </c:pt>
                <c:pt idx="9">
                  <c:v>2ème T 2011 (14 juillet 2011) )</c:v>
                </c:pt>
                <c:pt idx="10">
                  <c:v>3ème T 2011 (18 octobre 2011)</c:v>
                </c:pt>
                <c:pt idx="11">
                  <c:v>4ème T 2011 (18 janvier 2011)</c:v>
                </c:pt>
                <c:pt idx="12">
                  <c:v>1er T 2012 (15 mai 2012)</c:v>
                </c:pt>
                <c:pt idx="13">
                  <c:v>2ème T 2012 (25 juin 2012)</c:v>
                </c:pt>
                <c:pt idx="14">
                  <c:v>3ème T 2012 (04 janvier 2013)</c:v>
                </c:pt>
                <c:pt idx="15">
                  <c:v>4ème T 2012 (08 mars 2013)</c:v>
                </c:pt>
                <c:pt idx="16">
                  <c:v>1er T 2013 (03 juin  2013)</c:v>
                </c:pt>
                <c:pt idx="17">
                  <c:v>2ème T 2013 (02 octobre 2013)</c:v>
                </c:pt>
                <c:pt idx="18">
                  <c:v>3ème T 2013 (16 décembre 2013)</c:v>
                </c:pt>
                <c:pt idx="19">
                  <c:v>4ème T 2013 (12 janvier 2014)</c:v>
                </c:pt>
                <c:pt idx="20">
                  <c:v>1er T 2014 (  2014)</c:v>
                </c:pt>
                <c:pt idx="21">
                  <c:v>2ème T 2014 ( 2014)</c:v>
                </c:pt>
                <c:pt idx="22">
                  <c:v>3ème T 2014 (2014)</c:v>
                </c:pt>
                <c:pt idx="23">
                  <c:v>4ème T 2014 ( 2015)</c:v>
                </c:pt>
              </c:strCache>
            </c:strRef>
          </c:cat>
          <c:val>
            <c:numRef>
              <c:f>Feuil9!$G$5:$G$28</c:f>
              <c:numCache>
                <c:formatCode>General</c:formatCode>
                <c:ptCount val="24"/>
                <c:pt idx="0">
                  <c:v>10.93</c:v>
                </c:pt>
                <c:pt idx="1">
                  <c:v>11.11</c:v>
                </c:pt>
                <c:pt idx="2">
                  <c:v>11.350000000000026</c:v>
                </c:pt>
                <c:pt idx="3">
                  <c:v>10.870000000000006</c:v>
                </c:pt>
                <c:pt idx="4">
                  <c:v>10.030000000000001</c:v>
                </c:pt>
                <c:pt idx="5">
                  <c:v>9.24</c:v>
                </c:pt>
                <c:pt idx="6">
                  <c:v>10.47</c:v>
                </c:pt>
                <c:pt idx="7">
                  <c:v>9.89</c:v>
                </c:pt>
                <c:pt idx="8">
                  <c:v>10.27</c:v>
                </c:pt>
                <c:pt idx="9">
                  <c:v>10.350000000000026</c:v>
                </c:pt>
                <c:pt idx="10">
                  <c:v>10.34</c:v>
                </c:pt>
                <c:pt idx="11">
                  <c:v>10.7</c:v>
                </c:pt>
                <c:pt idx="12">
                  <c:v>10.64</c:v>
                </c:pt>
                <c:pt idx="13">
                  <c:v>8</c:v>
                </c:pt>
                <c:pt idx="14">
                  <c:v>10.450000000000006</c:v>
                </c:pt>
                <c:pt idx="15">
                  <c:v>11.68</c:v>
                </c:pt>
              </c:numCache>
            </c:numRef>
          </c:val>
          <c:smooth val="0"/>
        </c:ser>
        <c:ser>
          <c:idx val="5"/>
          <c:order val="5"/>
          <c:tx>
            <c:v>Prix du marché Départ champs Maikéri ($/b)</c:v>
          </c:tx>
          <c:spPr>
            <a:ln w="28575" cap="rnd">
              <a:solidFill>
                <a:schemeClr val="accent6"/>
              </a:solidFill>
              <a:round/>
            </a:ln>
            <a:effectLst/>
          </c:spPr>
          <c:marker>
            <c:symbol val="none"/>
          </c:marker>
          <c:cat>
            <c:strRef>
              <c:f>Feuil9!$A$5:$C$28</c:f>
              <c:strCache>
                <c:ptCount val="24"/>
                <c:pt idx="0">
                  <c:v>1er T 2009 (01 juin 2009)</c:v>
                </c:pt>
                <c:pt idx="1">
                  <c:v>2ème T 2009 (30 juillet 2009)</c:v>
                </c:pt>
                <c:pt idx="2">
                  <c:v>3ème T 2009 (29 octobre 2009)</c:v>
                </c:pt>
                <c:pt idx="3">
                  <c:v>4ème T 2009(01 février 2010)</c:v>
                </c:pt>
                <c:pt idx="4">
                  <c:v>1er T 2010 (11 mai 2010)</c:v>
                </c:pt>
                <c:pt idx="5">
                  <c:v>2ème T 2010 (23 juillet 2010)</c:v>
                </c:pt>
                <c:pt idx="6">
                  <c:v>3ème T 2010 (14 octobre 2010)</c:v>
                </c:pt>
                <c:pt idx="7">
                  <c:v>4ème T 2010 (31 janvier 2011)</c:v>
                </c:pt>
                <c:pt idx="8">
                  <c:v>1er T 2011 (20 avril 2011)</c:v>
                </c:pt>
                <c:pt idx="9">
                  <c:v>2ème T 2011 (14 juillet 2011) )</c:v>
                </c:pt>
                <c:pt idx="10">
                  <c:v>3ème T 2011 (18 octobre 2011)</c:v>
                </c:pt>
                <c:pt idx="11">
                  <c:v>4ème T 2011 (18 janvier 2011)</c:v>
                </c:pt>
                <c:pt idx="12">
                  <c:v>1er T 2012 (15 mai 2012)</c:v>
                </c:pt>
                <c:pt idx="13">
                  <c:v>2ème T 2012 (25 juin 2012)</c:v>
                </c:pt>
                <c:pt idx="14">
                  <c:v>3ème T 2012 (04 janvier 2013)</c:v>
                </c:pt>
                <c:pt idx="15">
                  <c:v>4ème T 2012 (08 mars 2013)</c:v>
                </c:pt>
                <c:pt idx="16">
                  <c:v>1er T 2013 (03 juin  2013)</c:v>
                </c:pt>
                <c:pt idx="17">
                  <c:v>2ème T 2013 (02 octobre 2013)</c:v>
                </c:pt>
                <c:pt idx="18">
                  <c:v>3ème T 2013 (16 décembre 2013)</c:v>
                </c:pt>
                <c:pt idx="19">
                  <c:v>4ème T 2013 (12 janvier 2014)</c:v>
                </c:pt>
                <c:pt idx="20">
                  <c:v>1er T 2014 (  2014)</c:v>
                </c:pt>
                <c:pt idx="21">
                  <c:v>2ème T 2014 ( 2014)</c:v>
                </c:pt>
                <c:pt idx="22">
                  <c:v>3ème T 2014 (2014)</c:v>
                </c:pt>
                <c:pt idx="23">
                  <c:v>4ème T 2014 ( 2015)</c:v>
                </c:pt>
              </c:strCache>
            </c:strRef>
          </c:cat>
          <c:val>
            <c:numRef>
              <c:f>Feuil9!$J$5:$J$28</c:f>
              <c:numCache>
                <c:formatCode>General</c:formatCode>
                <c:ptCount val="24"/>
                <c:pt idx="0">
                  <c:v>25.51</c:v>
                </c:pt>
                <c:pt idx="1">
                  <c:v>43.11</c:v>
                </c:pt>
                <c:pt idx="2">
                  <c:v>51.36</c:v>
                </c:pt>
                <c:pt idx="3">
                  <c:v>60.37</c:v>
                </c:pt>
                <c:pt idx="4">
                  <c:v>60.18</c:v>
                </c:pt>
                <c:pt idx="5">
                  <c:v>60.82</c:v>
                </c:pt>
                <c:pt idx="6">
                  <c:v>58.620000000000012</c:v>
                </c:pt>
                <c:pt idx="7">
                  <c:v>69.989999999999995</c:v>
                </c:pt>
                <c:pt idx="8">
                  <c:v>84.08</c:v>
                </c:pt>
                <c:pt idx="9">
                  <c:v>96.649999999999991</c:v>
                </c:pt>
                <c:pt idx="10">
                  <c:v>101.47</c:v>
                </c:pt>
                <c:pt idx="11">
                  <c:v>107.54</c:v>
                </c:pt>
                <c:pt idx="12">
                  <c:v>105.09</c:v>
                </c:pt>
                <c:pt idx="13">
                  <c:v>97.240000000000023</c:v>
                </c:pt>
                <c:pt idx="14">
                  <c:v>97.14</c:v>
                </c:pt>
                <c:pt idx="15">
                  <c:v>93.48</c:v>
                </c:pt>
              </c:numCache>
            </c:numRef>
          </c:val>
          <c:smooth val="0"/>
        </c:ser>
        <c:dLbls>
          <c:showLegendKey val="0"/>
          <c:showVal val="0"/>
          <c:showCatName val="0"/>
          <c:showSerName val="0"/>
          <c:showPercent val="0"/>
          <c:showBubbleSize val="0"/>
        </c:dLbls>
        <c:marker val="1"/>
        <c:smooth val="0"/>
        <c:axId val="284615424"/>
        <c:axId val="284616960"/>
      </c:lineChart>
      <c:lineChart>
        <c:grouping val="standard"/>
        <c:varyColors val="0"/>
        <c:ser>
          <c:idx val="3"/>
          <c:order val="3"/>
          <c:tx>
            <c:v>Tarif de transport Maikeri ($/b)</c:v>
          </c:tx>
          <c:spPr>
            <a:ln w="28575" cap="rnd">
              <a:solidFill>
                <a:schemeClr val="accent4"/>
              </a:solidFill>
              <a:round/>
            </a:ln>
            <a:effectLst/>
          </c:spPr>
          <c:marker>
            <c:symbol val="none"/>
          </c:marker>
          <c:cat>
            <c:strRef>
              <c:f>Feuil9!$A$5:$C$28</c:f>
              <c:strCache>
                <c:ptCount val="24"/>
                <c:pt idx="0">
                  <c:v>1er T 2009 (01 juin 2009)</c:v>
                </c:pt>
                <c:pt idx="1">
                  <c:v>2ème T 2009 (30 juillet 2009)</c:v>
                </c:pt>
                <c:pt idx="2">
                  <c:v>3ème T 2009 (29 octobre 2009)</c:v>
                </c:pt>
                <c:pt idx="3">
                  <c:v>4ème T 2009(01 février 2010)</c:v>
                </c:pt>
                <c:pt idx="4">
                  <c:v>1er T 2010 (11 mai 2010)</c:v>
                </c:pt>
                <c:pt idx="5">
                  <c:v>2ème T 2010 (23 juillet 2010)</c:v>
                </c:pt>
                <c:pt idx="6">
                  <c:v>3ème T 2010 (14 octobre 2010)</c:v>
                </c:pt>
                <c:pt idx="7">
                  <c:v>4ème T 2010 (31 janvier 2011)</c:v>
                </c:pt>
                <c:pt idx="8">
                  <c:v>1er T 2011 (20 avril 2011)</c:v>
                </c:pt>
                <c:pt idx="9">
                  <c:v>2ème T 2011 (14 juillet 2011) )</c:v>
                </c:pt>
                <c:pt idx="10">
                  <c:v>3ème T 2011 (18 octobre 2011)</c:v>
                </c:pt>
                <c:pt idx="11">
                  <c:v>4ème T 2011 (18 janvier 2011)</c:v>
                </c:pt>
                <c:pt idx="12">
                  <c:v>1er T 2012 (15 mai 2012)</c:v>
                </c:pt>
                <c:pt idx="13">
                  <c:v>2ème T 2012 (25 juin 2012)</c:v>
                </c:pt>
                <c:pt idx="14">
                  <c:v>3ème T 2012 (04 janvier 2013)</c:v>
                </c:pt>
                <c:pt idx="15">
                  <c:v>4ème T 2012 (08 mars 2013)</c:v>
                </c:pt>
                <c:pt idx="16">
                  <c:v>1er T 2013 (03 juin  2013)</c:v>
                </c:pt>
                <c:pt idx="17">
                  <c:v>2ème T 2013 (02 octobre 2013)</c:v>
                </c:pt>
                <c:pt idx="18">
                  <c:v>3ème T 2013 (16 décembre 2013)</c:v>
                </c:pt>
                <c:pt idx="19">
                  <c:v>4ème T 2013 (12 janvier 2014)</c:v>
                </c:pt>
                <c:pt idx="20">
                  <c:v>1er T 2014 (  2014)</c:v>
                </c:pt>
                <c:pt idx="21">
                  <c:v>2ème T 2014 ( 2014)</c:v>
                </c:pt>
                <c:pt idx="22">
                  <c:v>3ème T 2014 (2014)</c:v>
                </c:pt>
                <c:pt idx="23">
                  <c:v>4ème T 2014 ( 2015)</c:v>
                </c:pt>
              </c:strCache>
            </c:strRef>
          </c:cat>
          <c:val>
            <c:numRef>
              <c:f>Feuil9!$H$5:$H$28</c:f>
              <c:numCache>
                <c:formatCode>General</c:formatCode>
                <c:ptCount val="24"/>
                <c:pt idx="0">
                  <c:v>11.22</c:v>
                </c:pt>
                <c:pt idx="1">
                  <c:v>11.360000000000024</c:v>
                </c:pt>
                <c:pt idx="2">
                  <c:v>11.63</c:v>
                </c:pt>
                <c:pt idx="3">
                  <c:v>11.29</c:v>
                </c:pt>
                <c:pt idx="4">
                  <c:v>10.4</c:v>
                </c:pt>
                <c:pt idx="5">
                  <c:v>9.58</c:v>
                </c:pt>
                <c:pt idx="6">
                  <c:v>10.79</c:v>
                </c:pt>
                <c:pt idx="7">
                  <c:v>10.27</c:v>
                </c:pt>
                <c:pt idx="8">
                  <c:v>10.6</c:v>
                </c:pt>
                <c:pt idx="9">
                  <c:v>10.88</c:v>
                </c:pt>
                <c:pt idx="10">
                  <c:v>10.84</c:v>
                </c:pt>
                <c:pt idx="11">
                  <c:v>11.360000000000024</c:v>
                </c:pt>
                <c:pt idx="12">
                  <c:v>10.850000000000026</c:v>
                </c:pt>
                <c:pt idx="13">
                  <c:v>7.6</c:v>
                </c:pt>
                <c:pt idx="14">
                  <c:v>10.98</c:v>
                </c:pt>
                <c:pt idx="15">
                  <c:v>12.58</c:v>
                </c:pt>
              </c:numCache>
            </c:numRef>
          </c:val>
          <c:smooth val="0"/>
        </c:ser>
        <c:ser>
          <c:idx val="4"/>
          <c:order val="4"/>
          <c:tx>
            <c:v>Prix du marché départ champs-3champs et nya-Moundouli ($/b)</c:v>
          </c:tx>
          <c:spPr>
            <a:ln w="28575" cap="rnd">
              <a:solidFill>
                <a:schemeClr val="accent5"/>
              </a:solidFill>
              <a:round/>
            </a:ln>
            <a:effectLst/>
          </c:spPr>
          <c:marker>
            <c:symbol val="none"/>
          </c:marker>
          <c:cat>
            <c:strRef>
              <c:f>Feuil9!$A$5:$C$28</c:f>
              <c:strCache>
                <c:ptCount val="24"/>
                <c:pt idx="0">
                  <c:v>1er T 2009 (01 juin 2009)</c:v>
                </c:pt>
                <c:pt idx="1">
                  <c:v>2ème T 2009 (30 juillet 2009)</c:v>
                </c:pt>
                <c:pt idx="2">
                  <c:v>3ème T 2009 (29 octobre 2009)</c:v>
                </c:pt>
                <c:pt idx="3">
                  <c:v>4ème T 2009(01 février 2010)</c:v>
                </c:pt>
                <c:pt idx="4">
                  <c:v>1er T 2010 (11 mai 2010)</c:v>
                </c:pt>
                <c:pt idx="5">
                  <c:v>2ème T 2010 (23 juillet 2010)</c:v>
                </c:pt>
                <c:pt idx="6">
                  <c:v>3ème T 2010 (14 octobre 2010)</c:v>
                </c:pt>
                <c:pt idx="7">
                  <c:v>4ème T 2010 (31 janvier 2011)</c:v>
                </c:pt>
                <c:pt idx="8">
                  <c:v>1er T 2011 (20 avril 2011)</c:v>
                </c:pt>
                <c:pt idx="9">
                  <c:v>2ème T 2011 (14 juillet 2011) )</c:v>
                </c:pt>
                <c:pt idx="10">
                  <c:v>3ème T 2011 (18 octobre 2011)</c:v>
                </c:pt>
                <c:pt idx="11">
                  <c:v>4ème T 2011 (18 janvier 2011)</c:v>
                </c:pt>
                <c:pt idx="12">
                  <c:v>1er T 2012 (15 mai 2012)</c:v>
                </c:pt>
                <c:pt idx="13">
                  <c:v>2ème T 2012 (25 juin 2012)</c:v>
                </c:pt>
                <c:pt idx="14">
                  <c:v>3ème T 2012 (04 janvier 2013)</c:v>
                </c:pt>
                <c:pt idx="15">
                  <c:v>4ème T 2012 (08 mars 2013)</c:v>
                </c:pt>
                <c:pt idx="16">
                  <c:v>1er T 2013 (03 juin  2013)</c:v>
                </c:pt>
                <c:pt idx="17">
                  <c:v>2ème T 2013 (02 octobre 2013)</c:v>
                </c:pt>
                <c:pt idx="18">
                  <c:v>3ème T 2013 (16 décembre 2013)</c:v>
                </c:pt>
                <c:pt idx="19">
                  <c:v>4ème T 2013 (12 janvier 2014)</c:v>
                </c:pt>
                <c:pt idx="20">
                  <c:v>1er T 2014 (  2014)</c:v>
                </c:pt>
                <c:pt idx="21">
                  <c:v>2ème T 2014 ( 2014)</c:v>
                </c:pt>
                <c:pt idx="22">
                  <c:v>3ème T 2014 (2014)</c:v>
                </c:pt>
                <c:pt idx="23">
                  <c:v>4ème T 2014 ( 2015)</c:v>
                </c:pt>
              </c:strCache>
            </c:strRef>
          </c:cat>
          <c:val>
            <c:numRef>
              <c:f>Feuil9!$I$5:$I$28</c:f>
              <c:numCache>
                <c:formatCode>General</c:formatCode>
                <c:ptCount val="24"/>
                <c:pt idx="0">
                  <c:v>26.110000000000031</c:v>
                </c:pt>
                <c:pt idx="1">
                  <c:v>43.44</c:v>
                </c:pt>
                <c:pt idx="2">
                  <c:v>51.86</c:v>
                </c:pt>
                <c:pt idx="3">
                  <c:v>60.760000000000012</c:v>
                </c:pt>
                <c:pt idx="4">
                  <c:v>60.58</c:v>
                </c:pt>
                <c:pt idx="5">
                  <c:v>61.33</c:v>
                </c:pt>
                <c:pt idx="6">
                  <c:v>58.91</c:v>
                </c:pt>
                <c:pt idx="7">
                  <c:v>70.669999999999987</c:v>
                </c:pt>
                <c:pt idx="8">
                  <c:v>85.38</c:v>
                </c:pt>
                <c:pt idx="9">
                  <c:v>97.410000000000025</c:v>
                </c:pt>
                <c:pt idx="10">
                  <c:v>101.61</c:v>
                </c:pt>
                <c:pt idx="11">
                  <c:v>107.76</c:v>
                </c:pt>
                <c:pt idx="12">
                  <c:v>105.11999999999999</c:v>
                </c:pt>
                <c:pt idx="13">
                  <c:v>96.32</c:v>
                </c:pt>
                <c:pt idx="14">
                  <c:v>97.7</c:v>
                </c:pt>
                <c:pt idx="15">
                  <c:v>94.36999999999999</c:v>
                </c:pt>
              </c:numCache>
            </c:numRef>
          </c:val>
          <c:smooth val="0"/>
        </c:ser>
        <c:dLbls>
          <c:showLegendKey val="0"/>
          <c:showVal val="0"/>
          <c:showCatName val="0"/>
          <c:showSerName val="0"/>
          <c:showPercent val="0"/>
          <c:showBubbleSize val="0"/>
        </c:dLbls>
        <c:marker val="1"/>
        <c:smooth val="0"/>
        <c:axId val="284884992"/>
        <c:axId val="284886528"/>
      </c:lineChart>
      <c:catAx>
        <c:axId val="28461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Narrow" pitchFamily="34" charset="0"/>
                <a:ea typeface="+mn-ea"/>
                <a:cs typeface="+mn-cs"/>
              </a:defRPr>
            </a:pPr>
            <a:endParaRPr lang="en-US"/>
          </a:p>
        </c:txPr>
        <c:crossAx val="284616960"/>
        <c:crosses val="autoZero"/>
        <c:auto val="1"/>
        <c:lblAlgn val="ctr"/>
        <c:lblOffset val="100"/>
        <c:noMultiLvlLbl val="0"/>
      </c:catAx>
      <c:valAx>
        <c:axId val="28461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4615424"/>
        <c:crosses val="autoZero"/>
        <c:crossBetween val="between"/>
      </c:valAx>
      <c:catAx>
        <c:axId val="284884992"/>
        <c:scaling>
          <c:orientation val="minMax"/>
        </c:scaling>
        <c:delete val="1"/>
        <c:axPos val="b"/>
        <c:numFmt formatCode="General" sourceLinked="1"/>
        <c:majorTickMark val="out"/>
        <c:minorTickMark val="none"/>
        <c:tickLblPos val="none"/>
        <c:crossAx val="284886528"/>
        <c:crosses val="autoZero"/>
        <c:auto val="1"/>
        <c:lblAlgn val="ctr"/>
        <c:lblOffset val="100"/>
        <c:noMultiLvlLbl val="0"/>
      </c:catAx>
      <c:valAx>
        <c:axId val="284886528"/>
        <c:scaling>
          <c:orientation val="minMax"/>
        </c:scaling>
        <c:delete val="0"/>
        <c:axPos val="r"/>
        <c:numFmt formatCode="General"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4884992"/>
        <c:crosses val="max"/>
        <c:crossBetween val="between"/>
      </c:valAx>
      <c:spPr>
        <a:noFill/>
        <a:ln w="25400">
          <a:noFill/>
        </a:ln>
      </c:spPr>
    </c:plotArea>
    <c:legend>
      <c:legendPos val="b"/>
      <c:layout>
        <c:manualLayout>
          <c:xMode val="edge"/>
          <c:yMode val="edge"/>
          <c:x val="4.1515852486601258E-2"/>
          <c:y val="0.78122272384685132"/>
          <c:w val="0.93023811965617265"/>
          <c:h val="0.16396426212787776"/>
        </c:manualLayout>
      </c:layout>
      <c:overlay val="0"/>
      <c:spPr>
        <a:noFill/>
        <a:ln w="25400">
          <a:noFill/>
        </a:ln>
      </c:spPr>
      <c:txPr>
        <a:bodyPr rot="0" spcFirstLastPara="1" vertOverflow="ellipsis" vert="horz" wrap="square" anchor="ctr" anchorCtr="1"/>
        <a:lstStyle/>
        <a:p>
          <a:pPr>
            <a:defRPr sz="800" b="0" i="0" u="none" strike="noStrike" kern="1200" baseline="30000">
              <a:solidFill>
                <a:schemeClr val="tx1"/>
              </a:solidFill>
              <a:latin typeface="Arial Narrow"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Arial Narrow" pitchFamily="34" charset="0"/>
                <a:ea typeface="+mn-ea"/>
                <a:cs typeface="+mn-cs"/>
              </a:defRPr>
            </a:pPr>
            <a:r>
              <a:rPr lang="fr-FR" sz="1000">
                <a:solidFill>
                  <a:schemeClr val="tx1"/>
                </a:solidFill>
                <a:latin typeface="Arial Narrow" pitchFamily="34" charset="0"/>
              </a:rPr>
              <a:t>Montants des</a:t>
            </a:r>
            <a:r>
              <a:rPr lang="fr-FR" sz="1000" baseline="0">
                <a:solidFill>
                  <a:schemeClr val="tx1"/>
                </a:solidFill>
                <a:latin typeface="Arial Narrow" pitchFamily="34" charset="0"/>
              </a:rPr>
              <a:t> appels de fonds au titre de l'année 2014 (en milliards de  Fcfa)</a:t>
            </a:r>
            <a:endParaRPr lang="fr-FR" sz="1000">
              <a:solidFill>
                <a:schemeClr val="tx1"/>
              </a:solidFill>
              <a:latin typeface="Arial Narrow" pitchFamily="34" charset="0"/>
            </a:endParaRPr>
          </a:p>
        </c:rich>
      </c:tx>
      <c:overlay val="0"/>
      <c:spPr>
        <a:noFill/>
        <a:ln w="25400">
          <a:noFill/>
        </a:ln>
      </c:spPr>
    </c:title>
    <c:autoTitleDeleted val="0"/>
    <c:plotArea>
      <c:layout/>
      <c:barChart>
        <c:barDir val="col"/>
        <c:grouping val="clustered"/>
        <c:varyColors val="0"/>
        <c:ser>
          <c:idx val="0"/>
          <c:order val="0"/>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Narrow"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Feuil10!$A$6:$A$9</c:f>
              <c:strCache>
                <c:ptCount val="4"/>
                <c:pt idx="0">
                  <c:v>89 du 19/102/2014</c:v>
                </c:pt>
                <c:pt idx="1">
                  <c:v>90 du 28/05/2014</c:v>
                </c:pt>
                <c:pt idx="2">
                  <c:v>91 du 05/08/2014</c:v>
                </c:pt>
                <c:pt idx="3">
                  <c:v>92 du 19/12/2014</c:v>
                </c:pt>
              </c:strCache>
            </c:strRef>
          </c:cat>
          <c:val>
            <c:numRef>
              <c:f>Feuil10!$I$15:$I$18</c:f>
              <c:numCache>
                <c:formatCode>0.0</c:formatCode>
                <c:ptCount val="4"/>
                <c:pt idx="0">
                  <c:v>9.5648439750000005</c:v>
                </c:pt>
                <c:pt idx="1">
                  <c:v>38.433103854000002</c:v>
                </c:pt>
                <c:pt idx="2">
                  <c:v>11.744101453999948</c:v>
                </c:pt>
                <c:pt idx="3">
                  <c:v>12.623661293</c:v>
                </c:pt>
              </c:numCache>
            </c:numRef>
          </c:val>
        </c:ser>
        <c:dLbls>
          <c:showLegendKey val="0"/>
          <c:showVal val="0"/>
          <c:showCatName val="0"/>
          <c:showSerName val="0"/>
          <c:showPercent val="0"/>
          <c:showBubbleSize val="0"/>
        </c:dLbls>
        <c:gapWidth val="219"/>
        <c:overlap val="-27"/>
        <c:axId val="284892544"/>
        <c:axId val="284906624"/>
      </c:barChart>
      <c:catAx>
        <c:axId val="28489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Narrow" pitchFamily="34" charset="0"/>
                <a:ea typeface="+mn-ea"/>
                <a:cs typeface="+mn-cs"/>
              </a:defRPr>
            </a:pPr>
            <a:endParaRPr lang="en-US"/>
          </a:p>
        </c:txPr>
        <c:crossAx val="284906624"/>
        <c:crosses val="autoZero"/>
        <c:auto val="1"/>
        <c:lblAlgn val="ctr"/>
        <c:lblOffset val="100"/>
        <c:noMultiLvlLbl val="0"/>
      </c:catAx>
      <c:valAx>
        <c:axId val="284906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489254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Arial Narrow" pitchFamily="34" charset="0"/>
                <a:ea typeface="+mn-ea"/>
                <a:cs typeface="+mn-cs"/>
              </a:defRPr>
            </a:pPr>
            <a:r>
              <a:rPr lang="en-US" sz="1000">
                <a:latin typeface="Arial Narrow" pitchFamily="34" charset="0"/>
              </a:rPr>
              <a:t>Répartition du montant cumulé des recettes pétrolières sur la période </a:t>
            </a:r>
          </a:p>
          <a:p>
            <a:pPr>
              <a:defRPr sz="1000" b="0" i="0" u="none" strike="noStrike" kern="1200" spc="0" baseline="0">
                <a:solidFill>
                  <a:schemeClr val="tx1"/>
                </a:solidFill>
                <a:latin typeface="Arial Narrow" pitchFamily="34" charset="0"/>
                <a:ea typeface="+mn-ea"/>
                <a:cs typeface="+mn-cs"/>
              </a:defRPr>
            </a:pPr>
            <a:r>
              <a:rPr lang="en-US" sz="1000">
                <a:latin typeface="Arial Narrow" pitchFamily="34" charset="0"/>
              </a:rPr>
              <a:t>2004 - 2014</a:t>
            </a:r>
          </a:p>
        </c:rich>
      </c:tx>
      <c:overlay val="0"/>
      <c:spPr>
        <a:noFill/>
        <a:ln w="25400">
          <a:noFill/>
        </a:ln>
      </c:spPr>
    </c:title>
    <c:autoTitleDeleted val="0"/>
    <c:plotArea>
      <c:layout>
        <c:manualLayout>
          <c:layoutTarget val="inner"/>
          <c:xMode val="edge"/>
          <c:yMode val="edge"/>
          <c:x val="0.31777515310586713"/>
          <c:y val="0.1969976669582969"/>
          <c:w val="0.35611636045495115"/>
          <c:h val="0.59352726742490458"/>
        </c:manualLayout>
      </c:layout>
      <c:doughnutChart>
        <c:varyColors val="1"/>
        <c:ser>
          <c:idx val="0"/>
          <c:order val="0"/>
          <c:tx>
            <c:v>Répartition du montant cumulé des recettes pétrolières sur la période 2004-2014</c:v>
          </c:tx>
          <c:spPr>
            <a:ln w="6350">
              <a:solidFill>
                <a:schemeClr val="tx1"/>
              </a:solidFill>
            </a:ln>
          </c:spPr>
          <c:dPt>
            <c:idx val="0"/>
            <c:bubble3D val="0"/>
            <c:spPr>
              <a:solidFill>
                <a:srgbClr val="4F81BD"/>
              </a:solidFill>
              <a:ln w="3175">
                <a:solidFill>
                  <a:srgbClr val="000000"/>
                </a:solidFill>
                <a:prstDash val="solid"/>
              </a:ln>
            </c:spPr>
          </c:dPt>
          <c:dPt>
            <c:idx val="1"/>
            <c:bubble3D val="0"/>
            <c:spPr>
              <a:solidFill>
                <a:srgbClr val="C0504D"/>
              </a:solidFill>
              <a:ln w="3175">
                <a:solidFill>
                  <a:srgbClr val="000000"/>
                </a:solidFill>
                <a:prstDash val="solid"/>
              </a:ln>
            </c:spPr>
          </c:dPt>
          <c:dPt>
            <c:idx val="2"/>
            <c:bubble3D val="0"/>
            <c:spPr>
              <a:solidFill>
                <a:srgbClr val="9BBB59"/>
              </a:solidFill>
              <a:ln w="3175">
                <a:solidFill>
                  <a:srgbClr val="000000"/>
                </a:solidFill>
                <a:prstDash val="solid"/>
              </a:ln>
            </c:spPr>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Feuil10!$N$16:$N$18</c:f>
              <c:strCache>
                <c:ptCount val="3"/>
                <c:pt idx="0">
                  <c:v>Secteurs Prioritaires  50%</c:v>
                </c:pt>
                <c:pt idx="1">
                  <c:v>Région Productrice 5%</c:v>
                </c:pt>
                <c:pt idx="2">
                  <c:v>Trésor Public  45%</c:v>
                </c:pt>
              </c:strCache>
            </c:strRef>
          </c:cat>
          <c:val>
            <c:numRef>
              <c:f>Feuil10!$J$14:$L$14</c:f>
              <c:numCache>
                <c:formatCode>0%</c:formatCode>
                <c:ptCount val="3"/>
                <c:pt idx="0">
                  <c:v>0.7505787720876137</c:v>
                </c:pt>
                <c:pt idx="1">
                  <c:v>4.5335904706223513E-2</c:v>
                </c:pt>
                <c:pt idx="2">
                  <c:v>0.20408532320616321</c:v>
                </c:pt>
              </c:numCache>
            </c:numRef>
          </c:val>
        </c:ser>
        <c:dLbls>
          <c:showLegendKey val="0"/>
          <c:showVal val="0"/>
          <c:showCatName val="0"/>
          <c:showSerName val="0"/>
          <c:showPercent val="0"/>
          <c:showBubbleSize val="0"/>
          <c:showLeaderLines val="0"/>
        </c:dLbls>
        <c:firstSliceAng val="0"/>
        <c:holeSize val="75"/>
      </c:doughnutChart>
      <c:spPr>
        <a:noFill/>
        <a:ln w="25400">
          <a:noFill/>
        </a:ln>
      </c:spPr>
    </c:plotArea>
    <c:legend>
      <c:legendPos val="b"/>
      <c:layout>
        <c:manualLayout>
          <c:xMode val="edge"/>
          <c:yMode val="edge"/>
          <c:x val="0.05"/>
          <c:y val="0.8524300087489064"/>
          <c:w val="0.89999999999999991"/>
          <c:h val="9.6644065325168768E-2"/>
        </c:manualLayout>
      </c:layout>
      <c:overlay val="0"/>
      <c:spPr>
        <a:noFill/>
        <a:ln w="25400">
          <a:noFill/>
        </a:ln>
      </c:spPr>
      <c:txPr>
        <a:bodyPr rot="0" spcFirstLastPara="1" vertOverflow="ellipsis" vert="horz" wrap="square" anchor="ctr" anchorCtr="1"/>
        <a:lstStyle/>
        <a:p>
          <a:pPr rtl="0">
            <a:defRPr sz="1000" b="0" i="0" u="none" strike="noStrike" kern="1200" baseline="0">
              <a:solidFill>
                <a:schemeClr val="tx1"/>
              </a:solidFill>
              <a:latin typeface="Arial Narrow" pitchFamily="34" charset="0"/>
              <a:ea typeface="+mn-ea"/>
              <a:cs typeface="+mn-cs"/>
            </a:defRPr>
          </a:pPr>
          <a:endParaRPr lang="en-US"/>
        </a:p>
      </c:txPr>
    </c:legend>
    <c:plotVisOnly val="1"/>
    <c:dispBlanksAs val="zero"/>
    <c:showDLblsOverMax val="0"/>
  </c:chart>
  <c:spPr>
    <a:solidFill>
      <a:schemeClr val="bg1"/>
    </a:solidFill>
    <a:ln w="12700" cap="flat" cmpd="sng" algn="ctr">
      <a:solidFill>
        <a:schemeClr val="tx2"/>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Feuil1!$B$1</c:f>
              <c:strCache>
                <c:ptCount val="1"/>
                <c:pt idx="0">
                  <c:v>Engagements</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Feuil1!$A$2:$A$6</c:f>
              <c:numCache>
                <c:formatCode>General</c:formatCode>
                <c:ptCount val="5"/>
                <c:pt idx="0">
                  <c:v>2010</c:v>
                </c:pt>
                <c:pt idx="1">
                  <c:v>2011</c:v>
                </c:pt>
                <c:pt idx="2">
                  <c:v>2012</c:v>
                </c:pt>
                <c:pt idx="3">
                  <c:v>2013</c:v>
                </c:pt>
                <c:pt idx="4">
                  <c:v>2014</c:v>
                </c:pt>
              </c:numCache>
            </c:numRef>
          </c:cat>
          <c:val>
            <c:numRef>
              <c:f>Feuil1!$B$2:$B$6</c:f>
              <c:numCache>
                <c:formatCode>General</c:formatCode>
                <c:ptCount val="5"/>
                <c:pt idx="0">
                  <c:v>1035</c:v>
                </c:pt>
                <c:pt idx="1">
                  <c:v>408</c:v>
                </c:pt>
                <c:pt idx="2">
                  <c:v>727</c:v>
                </c:pt>
                <c:pt idx="3">
                  <c:v>741</c:v>
                </c:pt>
                <c:pt idx="4">
                  <c:v>711</c:v>
                </c:pt>
              </c:numCache>
            </c:numRef>
          </c:val>
          <c:smooth val="0"/>
        </c:ser>
        <c:ser>
          <c:idx val="1"/>
          <c:order val="1"/>
          <c:tx>
            <c:strRef>
              <c:f>Feuil1!$C$1</c:f>
              <c:strCache>
                <c:ptCount val="1"/>
                <c:pt idx="0">
                  <c:v>Paiements</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Feuil1!$A$2:$A$6</c:f>
              <c:numCache>
                <c:formatCode>General</c:formatCode>
                <c:ptCount val="5"/>
                <c:pt idx="0">
                  <c:v>2010</c:v>
                </c:pt>
                <c:pt idx="1">
                  <c:v>2011</c:v>
                </c:pt>
                <c:pt idx="2">
                  <c:v>2012</c:v>
                </c:pt>
                <c:pt idx="3">
                  <c:v>2013</c:v>
                </c:pt>
                <c:pt idx="4">
                  <c:v>2014</c:v>
                </c:pt>
              </c:numCache>
            </c:numRef>
          </c:cat>
          <c:val>
            <c:numRef>
              <c:f>Feuil1!$C$2:$C$6</c:f>
              <c:numCache>
                <c:formatCode>General</c:formatCode>
                <c:ptCount val="5"/>
                <c:pt idx="0">
                  <c:v>544</c:v>
                </c:pt>
                <c:pt idx="1">
                  <c:v>985</c:v>
                </c:pt>
                <c:pt idx="2">
                  <c:v>482</c:v>
                </c:pt>
                <c:pt idx="3">
                  <c:v>429</c:v>
                </c:pt>
                <c:pt idx="4">
                  <c:v>678</c:v>
                </c:pt>
              </c:numCache>
            </c:numRef>
          </c:val>
          <c:smooth val="0"/>
        </c:ser>
        <c:ser>
          <c:idx val="2"/>
          <c:order val="2"/>
          <c:tx>
            <c:strRef>
              <c:f>Feuil1!$D$1</c:f>
              <c:strCache>
                <c:ptCount val="1"/>
                <c:pt idx="0">
                  <c:v>Nombre total des dossiers</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Feuil1!$A$2:$A$6</c:f>
              <c:numCache>
                <c:formatCode>General</c:formatCode>
                <c:ptCount val="5"/>
                <c:pt idx="0">
                  <c:v>2010</c:v>
                </c:pt>
                <c:pt idx="1">
                  <c:v>2011</c:v>
                </c:pt>
                <c:pt idx="2">
                  <c:v>2012</c:v>
                </c:pt>
                <c:pt idx="3">
                  <c:v>2013</c:v>
                </c:pt>
                <c:pt idx="4">
                  <c:v>2014</c:v>
                </c:pt>
              </c:numCache>
            </c:numRef>
          </c:cat>
          <c:val>
            <c:numRef>
              <c:f>Feuil1!$D$2:$D$6</c:f>
              <c:numCache>
                <c:formatCode>General</c:formatCode>
                <c:ptCount val="5"/>
                <c:pt idx="0">
                  <c:v>1579</c:v>
                </c:pt>
                <c:pt idx="1">
                  <c:v>1393</c:v>
                </c:pt>
                <c:pt idx="2">
                  <c:v>1209</c:v>
                </c:pt>
                <c:pt idx="3">
                  <c:v>1170</c:v>
                </c:pt>
                <c:pt idx="4">
                  <c:v>1389</c:v>
                </c:pt>
              </c:numCache>
            </c:numRef>
          </c:val>
          <c:smooth val="0"/>
        </c:ser>
        <c:dLbls>
          <c:showLegendKey val="0"/>
          <c:showVal val="1"/>
          <c:showCatName val="0"/>
          <c:showSerName val="0"/>
          <c:showPercent val="0"/>
          <c:showBubbleSize val="0"/>
        </c:dLbls>
        <c:marker val="1"/>
        <c:smooth val="0"/>
        <c:axId val="209487744"/>
        <c:axId val="209489280"/>
      </c:lineChart>
      <c:catAx>
        <c:axId val="209487744"/>
        <c:scaling>
          <c:orientation val="minMax"/>
        </c:scaling>
        <c:delete val="0"/>
        <c:axPos val="b"/>
        <c:majorGridlines/>
        <c:numFmt formatCode="General" sourceLinked="1"/>
        <c:majorTickMark val="out"/>
        <c:minorTickMark val="none"/>
        <c:tickLblPos val="nextTo"/>
        <c:txPr>
          <a:bodyPr/>
          <a:lstStyle/>
          <a:p>
            <a:pPr>
              <a:defRPr sz="900" b="1">
                <a:latin typeface="Bookman Old Style" pitchFamily="18" charset="0"/>
              </a:defRPr>
            </a:pPr>
            <a:endParaRPr lang="en-US"/>
          </a:p>
        </c:txPr>
        <c:crossAx val="209489280"/>
        <c:crosses val="autoZero"/>
        <c:auto val="1"/>
        <c:lblAlgn val="ctr"/>
        <c:lblOffset val="100"/>
        <c:noMultiLvlLbl val="0"/>
      </c:catAx>
      <c:valAx>
        <c:axId val="209489280"/>
        <c:scaling>
          <c:orientation val="minMax"/>
        </c:scaling>
        <c:delete val="0"/>
        <c:axPos val="l"/>
        <c:majorGridlines/>
        <c:numFmt formatCode="General" sourceLinked="1"/>
        <c:majorTickMark val="out"/>
        <c:minorTickMark val="none"/>
        <c:tickLblPos val="nextTo"/>
        <c:crossAx val="209487744"/>
        <c:crosses val="autoZero"/>
        <c:crossBetween val="between"/>
      </c:valAx>
    </c:plotArea>
    <c:legend>
      <c:legendPos val="b"/>
      <c:overlay val="0"/>
      <c:spPr>
        <a:ln>
          <a:solidFill>
            <a:schemeClr val="accent6">
              <a:lumMod val="75000"/>
            </a:schemeClr>
          </a:solidFill>
        </a:ln>
      </c:spPr>
      <c:txPr>
        <a:bodyPr/>
        <a:lstStyle/>
        <a:p>
          <a:pPr>
            <a:defRPr b="1">
              <a:latin typeface="Bookman Old Style"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000" b="1" i="0" u="none" strike="noStrike" kern="1200" baseline="0">
              <a:solidFill>
                <a:schemeClr val="tx1"/>
              </a:solidFill>
              <a:latin typeface="Arial Narrow" pitchFamily="34" charset="0"/>
              <a:ea typeface="+mn-ea"/>
              <a:cs typeface="+mn-cs"/>
            </a:defRPr>
          </a:pPr>
          <a:endParaRPr lang="en-US"/>
        </a:p>
      </c:txPr>
    </c:title>
    <c:autoTitleDeleted val="0"/>
    <c:plotArea>
      <c:layout/>
      <c:barChart>
        <c:barDir val="col"/>
        <c:grouping val="clustered"/>
        <c:varyColors val="0"/>
        <c:ser>
          <c:idx val="0"/>
          <c:order val="0"/>
          <c:tx>
            <c:v>Production par champs (en barils)</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cat>
            <c:strRef>
              <c:f>Feuil2!$B$4:$H$4</c:f>
              <c:strCache>
                <c:ptCount val="7"/>
                <c:pt idx="0">
                  <c:v>Miandoum</c:v>
                </c:pt>
                <c:pt idx="1">
                  <c:v>Komé</c:v>
                </c:pt>
                <c:pt idx="2">
                  <c:v>Bolobo</c:v>
                </c:pt>
                <c:pt idx="3">
                  <c:v>Nya</c:v>
                </c:pt>
                <c:pt idx="4">
                  <c:v>Moundouli</c:v>
                </c:pt>
                <c:pt idx="5">
                  <c:v>Maïkeri</c:v>
                </c:pt>
                <c:pt idx="6">
                  <c:v>Timbré</c:v>
                </c:pt>
              </c:strCache>
            </c:strRef>
          </c:cat>
          <c:val>
            <c:numRef>
              <c:f>Feuil2!$B$21:$H$21</c:f>
              <c:numCache>
                <c:formatCode>General</c:formatCode>
                <c:ptCount val="7"/>
                <c:pt idx="0">
                  <c:v>4486415</c:v>
                </c:pt>
                <c:pt idx="1">
                  <c:v>14503063</c:v>
                </c:pt>
                <c:pt idx="2">
                  <c:v>5166010</c:v>
                </c:pt>
                <c:pt idx="3" formatCode="#,##0">
                  <c:v>656375</c:v>
                </c:pt>
                <c:pt idx="4">
                  <c:v>1645156</c:v>
                </c:pt>
                <c:pt idx="5" formatCode="#,##0">
                  <c:v>1461608</c:v>
                </c:pt>
                <c:pt idx="6" formatCode="#,##0">
                  <c:v>801612</c:v>
                </c:pt>
              </c:numCache>
            </c:numRef>
          </c:val>
        </c:ser>
        <c:dLbls>
          <c:showLegendKey val="0"/>
          <c:showVal val="0"/>
          <c:showCatName val="0"/>
          <c:showSerName val="0"/>
          <c:showPercent val="0"/>
          <c:showBubbleSize val="0"/>
        </c:dLbls>
        <c:gapWidth val="100"/>
        <c:overlap val="-24"/>
        <c:axId val="209501184"/>
        <c:axId val="209507072"/>
      </c:barChart>
      <c:catAx>
        <c:axId val="209501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507072"/>
        <c:crosses val="autoZero"/>
        <c:auto val="1"/>
        <c:lblAlgn val="ctr"/>
        <c:lblOffset val="100"/>
        <c:noMultiLvlLbl val="0"/>
      </c:catAx>
      <c:valAx>
        <c:axId val="2095070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501184"/>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00" b="0" i="0" u="none" strike="noStrike" kern="1200" baseline="0">
              <a:solidFill>
                <a:schemeClr val="tx2"/>
              </a:solidFill>
              <a:latin typeface="Arial Narrow"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000" b="1" i="0" u="none" strike="noStrike" kern="1200" baseline="0">
              <a:solidFill>
                <a:schemeClr val="tx2"/>
              </a:solidFill>
              <a:latin typeface="Arial Narrow" pitchFamily="34" charset="0"/>
              <a:ea typeface="+mn-ea"/>
              <a:cs typeface="+mn-cs"/>
            </a:defRPr>
          </a:pPr>
          <a:endParaRPr lang="en-US"/>
        </a:p>
      </c:txPr>
    </c:title>
    <c:autoTitleDeleted val="0"/>
    <c:plotArea>
      <c:layout>
        <c:manualLayout>
          <c:layoutTarget val="inner"/>
          <c:xMode val="edge"/>
          <c:yMode val="edge"/>
          <c:x val="0.3210372991550679"/>
          <c:y val="0.1274518810148732"/>
          <c:w val="0.36987685914261886"/>
          <c:h val="0.61646143190434532"/>
        </c:manualLayout>
      </c:layout>
      <c:doughnutChart>
        <c:varyColors val="1"/>
        <c:ser>
          <c:idx val="0"/>
          <c:order val="0"/>
          <c:tx>
            <c:v>Répartition de la production par champs (%)</c:v>
          </c:tx>
          <c:spPr>
            <a:ln>
              <a:solidFill>
                <a:schemeClr val="tx1"/>
              </a:solidFill>
            </a:ln>
          </c:spPr>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Lbls>
            <c:spPr>
              <a:noFill/>
              <a:ln w="25400">
                <a:noFill/>
              </a:ln>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Feuil2!$B$4:$H$4</c:f>
              <c:strCache>
                <c:ptCount val="7"/>
                <c:pt idx="0">
                  <c:v>Miandoum</c:v>
                </c:pt>
                <c:pt idx="1">
                  <c:v>Komé</c:v>
                </c:pt>
                <c:pt idx="2">
                  <c:v>Bolobo</c:v>
                </c:pt>
                <c:pt idx="3">
                  <c:v>Nya</c:v>
                </c:pt>
                <c:pt idx="4">
                  <c:v>Moundouli</c:v>
                </c:pt>
                <c:pt idx="5">
                  <c:v>Maïkeri</c:v>
                </c:pt>
                <c:pt idx="6">
                  <c:v>Timbré</c:v>
                </c:pt>
              </c:strCache>
            </c:strRef>
          </c:cat>
          <c:val>
            <c:numRef>
              <c:f>Feuil2!$B$23:$H$23</c:f>
              <c:numCache>
                <c:formatCode>0%</c:formatCode>
                <c:ptCount val="7"/>
                <c:pt idx="0">
                  <c:v>0.15621092150382454</c:v>
                </c:pt>
                <c:pt idx="1">
                  <c:v>0.50497709994683537</c:v>
                </c:pt>
                <c:pt idx="2">
                  <c:v>0.1798735031418088</c:v>
                </c:pt>
                <c:pt idx="3">
                  <c:v>2.2854092544285602E-2</c:v>
                </c:pt>
                <c:pt idx="4">
                  <c:v>5.7282113843134537E-2</c:v>
                </c:pt>
                <c:pt idx="5">
                  <c:v>5.0891219951199877E-2</c:v>
                </c:pt>
                <c:pt idx="6">
                  <c:v>2.7911049068916657E-2</c:v>
                </c:pt>
              </c:numCache>
            </c:numRef>
          </c:val>
        </c:ser>
        <c:dLbls>
          <c:showLegendKey val="0"/>
          <c:showVal val="0"/>
          <c:showCatName val="0"/>
          <c:showSerName val="0"/>
          <c:showPercent val="0"/>
          <c:showBubbleSize val="0"/>
          <c:showLeaderLines val="0"/>
        </c:dLbls>
        <c:firstSliceAng val="0"/>
        <c:holeSize val="75"/>
      </c:doughnutChart>
      <c:spPr>
        <a:noFill/>
        <a:ln w="25400">
          <a:noFill/>
        </a:ln>
      </c:spPr>
    </c:plotArea>
    <c:legend>
      <c:legendPos val="b"/>
      <c:layout>
        <c:manualLayout>
          <c:xMode val="edge"/>
          <c:yMode val="edge"/>
          <c:x val="5.8863954505686933E-2"/>
          <c:y val="0.78311710518641131"/>
          <c:w val="0.88227187226596671"/>
          <c:h val="0.13871980188553398"/>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Arial Narrow" pitchFamily="34" charset="0"/>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itchFamily="34" charset="0"/>
              <a:ea typeface="+mn-ea"/>
              <a:cs typeface="+mn-cs"/>
            </a:defRPr>
          </a:pPr>
          <a:endParaRPr lang="en-US"/>
        </a:p>
      </c:txPr>
    </c:title>
    <c:autoTitleDeleted val="0"/>
    <c:plotArea>
      <c:layout>
        <c:manualLayout>
          <c:layoutTarget val="inner"/>
          <c:xMode val="edge"/>
          <c:yMode val="edge"/>
          <c:x val="0.30043415081884484"/>
          <c:y val="0.14597039953339536"/>
          <c:w val="0.40876574803149579"/>
          <c:h val="0.68127624671915998"/>
        </c:manualLayout>
      </c:layout>
      <c:doughnutChart>
        <c:varyColors val="1"/>
        <c:ser>
          <c:idx val="0"/>
          <c:order val="0"/>
          <c:tx>
            <c:strRef>
              <c:f>Feuil5!$C$1</c:f>
              <c:strCache>
                <c:ptCount val="1"/>
                <c:pt idx="0">
                  <c:v>Quantité Nette enlevée par sociètés  (%)</c:v>
                </c:pt>
              </c:strCache>
            </c:strRef>
          </c:tx>
          <c:spPr>
            <a:ln w="12700">
              <a:solidFill>
                <a:schemeClr val="tx1"/>
              </a:solidFill>
            </a:ln>
          </c:spPr>
          <c:dPt>
            <c:idx val="0"/>
            <c:bubble3D val="0"/>
            <c:spPr>
              <a:solidFill>
                <a:srgbClr val="4F81BD"/>
              </a:solidFill>
              <a:ln w="12700">
                <a:solidFill>
                  <a:srgbClr val="000000"/>
                </a:solidFill>
                <a:prstDash val="solid"/>
              </a:ln>
            </c:spPr>
          </c:dPt>
          <c:dPt>
            <c:idx val="1"/>
            <c:bubble3D val="0"/>
            <c:spPr>
              <a:solidFill>
                <a:srgbClr val="C0504D"/>
              </a:solidFill>
              <a:ln w="12700">
                <a:solidFill>
                  <a:srgbClr val="000000"/>
                </a:solidFill>
                <a:prstDash val="solid"/>
              </a:ln>
            </c:spPr>
          </c:dPt>
          <c:dPt>
            <c:idx val="2"/>
            <c:bubble3D val="0"/>
            <c:spPr>
              <a:solidFill>
                <a:srgbClr val="9BBB59"/>
              </a:solidFill>
              <a:ln w="12700">
                <a:solidFill>
                  <a:srgbClr val="000000"/>
                </a:solidFill>
                <a:prstDash val="solid"/>
              </a:ln>
            </c:spPr>
          </c:dPt>
          <c:dPt>
            <c:idx val="3"/>
            <c:bubble3D val="0"/>
            <c:spPr>
              <a:solidFill>
                <a:schemeClr val="accent2">
                  <a:lumMod val="40000"/>
                  <a:lumOff val="60000"/>
                </a:schemeClr>
              </a:solidFill>
              <a:ln w="12700">
                <a:solidFill>
                  <a:schemeClr val="tx1"/>
                </a:solidFill>
              </a:ln>
              <a:effectLst/>
            </c:spPr>
          </c:dPt>
          <c:dPt>
            <c:idx val="4"/>
            <c:bubble3D val="0"/>
            <c:spPr>
              <a:solidFill>
                <a:srgbClr val="FFFF00"/>
              </a:solidFill>
              <a:ln w="12700">
                <a:solidFill>
                  <a:srgbClr val="000000"/>
                </a:solidFill>
                <a:prstDash val="solid"/>
              </a:ln>
            </c:spPr>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Feuil5!$A$2:$A$6</c:f>
              <c:strCache>
                <c:ptCount val="5"/>
                <c:pt idx="0">
                  <c:v>Esso</c:v>
                </c:pt>
                <c:pt idx="1">
                  <c:v>Petronas</c:v>
                </c:pt>
                <c:pt idx="2">
                  <c:v>Chevron</c:v>
                </c:pt>
                <c:pt idx="3">
                  <c:v>Caracal</c:v>
                </c:pt>
                <c:pt idx="4">
                  <c:v>SHT</c:v>
                </c:pt>
              </c:strCache>
            </c:strRef>
          </c:cat>
          <c:val>
            <c:numRef>
              <c:f>Feuil5!$D$2:$D$6</c:f>
              <c:numCache>
                <c:formatCode>0</c:formatCode>
                <c:ptCount val="5"/>
                <c:pt idx="0">
                  <c:v>30.56</c:v>
                </c:pt>
                <c:pt idx="1">
                  <c:v>27.779999999999987</c:v>
                </c:pt>
                <c:pt idx="2">
                  <c:v>8.33</c:v>
                </c:pt>
                <c:pt idx="3">
                  <c:v>25</c:v>
                </c:pt>
                <c:pt idx="4">
                  <c:v>8.33</c:v>
                </c:pt>
              </c:numCache>
            </c:numRef>
          </c:val>
        </c:ser>
        <c:dLbls>
          <c:showLegendKey val="0"/>
          <c:showVal val="0"/>
          <c:showCatName val="0"/>
          <c:showSerName val="0"/>
          <c:showPercent val="0"/>
          <c:showBubbleSize val="0"/>
          <c:showLeaderLines val="0"/>
        </c:dLbls>
        <c:firstSliceAng val="0"/>
        <c:holeSize val="75"/>
      </c:doughnutChart>
      <c:spPr>
        <a:noFill/>
        <a:ln w="25400">
          <a:noFill/>
        </a:ln>
      </c:spPr>
    </c:plotArea>
    <c:legend>
      <c:legendPos val="b"/>
      <c:layout>
        <c:manualLayout>
          <c:xMode val="edge"/>
          <c:yMode val="edge"/>
          <c:x val="0.10391229221347342"/>
          <c:y val="0.8416123505395241"/>
          <c:w val="0.80328630796150458"/>
          <c:h val="8.8943205016039667E-2"/>
        </c:manualLayout>
      </c:layout>
      <c:overlay val="0"/>
      <c:spPr>
        <a:noFill/>
        <a:ln w="25400">
          <a:noFill/>
        </a:ln>
      </c:spPr>
      <c:txPr>
        <a:bodyPr rot="0" spcFirstLastPara="1" vertOverflow="ellipsis" vert="horz" wrap="square" anchor="ctr" anchorCtr="1"/>
        <a:lstStyle/>
        <a:p>
          <a:pPr rtl="0">
            <a:defRPr sz="1000" b="0" i="0" u="none" strike="noStrike" kern="1200" baseline="0">
              <a:solidFill>
                <a:schemeClr val="tx1"/>
              </a:solidFill>
              <a:latin typeface="Arial Narrow" pitchFamily="34" charset="0"/>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r-FR" sz="1000">
                <a:latin typeface="Arial Narrow" pitchFamily="34" charset="0"/>
              </a:rPr>
              <a:t>Evolution</a:t>
            </a:r>
            <a:r>
              <a:rPr lang="fr-FR" sz="1000" baseline="0">
                <a:latin typeface="Arial Narrow" pitchFamily="34" charset="0"/>
              </a:rPr>
              <a:t> de la production par champs (en barils) </a:t>
            </a:r>
            <a:endParaRPr lang="fr-FR" sz="1000">
              <a:latin typeface="Arial Narrow" pitchFamily="34" charset="0"/>
            </a:endParaRPr>
          </a:p>
        </c:rich>
      </c:tx>
      <c:overlay val="0"/>
      <c:spPr>
        <a:noFill/>
        <a:ln w="25400">
          <a:noFill/>
        </a:ln>
      </c:spPr>
    </c:title>
    <c:autoTitleDeleted val="0"/>
    <c:plotArea>
      <c:layout/>
      <c:barChart>
        <c:barDir val="col"/>
        <c:grouping val="clustered"/>
        <c:varyColors val="0"/>
        <c:ser>
          <c:idx val="0"/>
          <c:order val="0"/>
          <c:tx>
            <c:strRef>
              <c:f>Feuil6!$A$2</c:f>
              <c:strCache>
                <c:ptCount val="1"/>
                <c:pt idx="0">
                  <c:v>Miandoum</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Feuil6!$B$10:$G$10</c:f>
              <c:numCache>
                <c:formatCode>General</c:formatCode>
                <c:ptCount val="6"/>
                <c:pt idx="0">
                  <c:v>2009</c:v>
                </c:pt>
                <c:pt idx="1">
                  <c:v>2010</c:v>
                </c:pt>
                <c:pt idx="2">
                  <c:v>2011</c:v>
                </c:pt>
                <c:pt idx="3">
                  <c:v>2012</c:v>
                </c:pt>
                <c:pt idx="4">
                  <c:v>2013</c:v>
                </c:pt>
                <c:pt idx="5">
                  <c:v>2014</c:v>
                </c:pt>
              </c:numCache>
            </c:numRef>
          </c:cat>
          <c:val>
            <c:numRef>
              <c:f>Feuil6!$B$2:$G$2</c:f>
              <c:numCache>
                <c:formatCode>General</c:formatCode>
                <c:ptCount val="6"/>
                <c:pt idx="0">
                  <c:v>7014639</c:v>
                </c:pt>
                <c:pt idx="1">
                  <c:v>7257931</c:v>
                </c:pt>
                <c:pt idx="2">
                  <c:v>8169189</c:v>
                </c:pt>
                <c:pt idx="3">
                  <c:v>7496295</c:v>
                </c:pt>
                <c:pt idx="4">
                  <c:v>6282911</c:v>
                </c:pt>
                <c:pt idx="5">
                  <c:v>4486415</c:v>
                </c:pt>
              </c:numCache>
            </c:numRef>
          </c:val>
        </c:ser>
        <c:ser>
          <c:idx val="1"/>
          <c:order val="1"/>
          <c:tx>
            <c:strRef>
              <c:f>Feuil6!$A$3</c:f>
              <c:strCache>
                <c:ptCount val="1"/>
                <c:pt idx="0">
                  <c:v>Komé</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Feuil6!$B$10:$G$10</c:f>
              <c:numCache>
                <c:formatCode>General</c:formatCode>
                <c:ptCount val="6"/>
                <c:pt idx="0">
                  <c:v>2009</c:v>
                </c:pt>
                <c:pt idx="1">
                  <c:v>2010</c:v>
                </c:pt>
                <c:pt idx="2">
                  <c:v>2011</c:v>
                </c:pt>
                <c:pt idx="3">
                  <c:v>2012</c:v>
                </c:pt>
                <c:pt idx="4">
                  <c:v>2013</c:v>
                </c:pt>
                <c:pt idx="5">
                  <c:v>2014</c:v>
                </c:pt>
              </c:numCache>
            </c:numRef>
          </c:cat>
          <c:val>
            <c:numRef>
              <c:f>Feuil6!$B$3:$G$3</c:f>
              <c:numCache>
                <c:formatCode>General</c:formatCode>
                <c:ptCount val="6"/>
                <c:pt idx="0">
                  <c:v>22592341</c:v>
                </c:pt>
                <c:pt idx="1">
                  <c:v>24770957</c:v>
                </c:pt>
                <c:pt idx="2">
                  <c:v>22711790</c:v>
                </c:pt>
                <c:pt idx="3">
                  <c:v>18627961</c:v>
                </c:pt>
                <c:pt idx="4">
                  <c:v>14511921</c:v>
                </c:pt>
                <c:pt idx="5">
                  <c:v>14503063</c:v>
                </c:pt>
              </c:numCache>
            </c:numRef>
          </c:val>
        </c:ser>
        <c:ser>
          <c:idx val="2"/>
          <c:order val="2"/>
          <c:tx>
            <c:strRef>
              <c:f>Feuil6!$A$4</c:f>
              <c:strCache>
                <c:ptCount val="1"/>
                <c:pt idx="0">
                  <c:v>Bolobo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Feuil6!$B$10:$G$10</c:f>
              <c:numCache>
                <c:formatCode>General</c:formatCode>
                <c:ptCount val="6"/>
                <c:pt idx="0">
                  <c:v>2009</c:v>
                </c:pt>
                <c:pt idx="1">
                  <c:v>2010</c:v>
                </c:pt>
                <c:pt idx="2">
                  <c:v>2011</c:v>
                </c:pt>
                <c:pt idx="3">
                  <c:v>2012</c:v>
                </c:pt>
                <c:pt idx="4">
                  <c:v>2013</c:v>
                </c:pt>
                <c:pt idx="5">
                  <c:v>2014</c:v>
                </c:pt>
              </c:numCache>
            </c:numRef>
          </c:cat>
          <c:val>
            <c:numRef>
              <c:f>Feuil6!$B$4:$G$4</c:f>
              <c:numCache>
                <c:formatCode>General</c:formatCode>
                <c:ptCount val="6"/>
                <c:pt idx="0">
                  <c:v>9225230</c:v>
                </c:pt>
                <c:pt idx="1">
                  <c:v>7932070</c:v>
                </c:pt>
                <c:pt idx="2">
                  <c:v>22711790</c:v>
                </c:pt>
                <c:pt idx="3">
                  <c:v>6940895</c:v>
                </c:pt>
                <c:pt idx="4">
                  <c:v>5149714</c:v>
                </c:pt>
                <c:pt idx="5">
                  <c:v>5166010</c:v>
                </c:pt>
              </c:numCache>
            </c:numRef>
          </c:val>
        </c:ser>
        <c:ser>
          <c:idx val="3"/>
          <c:order val="3"/>
          <c:tx>
            <c:strRef>
              <c:f>Feuil6!$A$5</c:f>
              <c:strCache>
                <c:ptCount val="1"/>
                <c:pt idx="0">
                  <c:v>Nya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Feuil6!$B$10:$G$10</c:f>
              <c:numCache>
                <c:formatCode>General</c:formatCode>
                <c:ptCount val="6"/>
                <c:pt idx="0">
                  <c:v>2009</c:v>
                </c:pt>
                <c:pt idx="1">
                  <c:v>2010</c:v>
                </c:pt>
                <c:pt idx="2">
                  <c:v>2011</c:v>
                </c:pt>
                <c:pt idx="3">
                  <c:v>2012</c:v>
                </c:pt>
                <c:pt idx="4">
                  <c:v>2013</c:v>
                </c:pt>
                <c:pt idx="5">
                  <c:v>2014</c:v>
                </c:pt>
              </c:numCache>
            </c:numRef>
          </c:cat>
          <c:val>
            <c:numRef>
              <c:f>Feuil6!$B$5:$G$5</c:f>
              <c:numCache>
                <c:formatCode>General</c:formatCode>
                <c:ptCount val="6"/>
                <c:pt idx="0">
                  <c:v>684868</c:v>
                </c:pt>
                <c:pt idx="1">
                  <c:v>0</c:v>
                </c:pt>
                <c:pt idx="2" formatCode="#,##0">
                  <c:v>748236</c:v>
                </c:pt>
                <c:pt idx="3" formatCode="#,##0">
                  <c:v>698318</c:v>
                </c:pt>
                <c:pt idx="4" formatCode="#,##0">
                  <c:v>728524</c:v>
                </c:pt>
                <c:pt idx="5" formatCode="#,##0">
                  <c:v>656375</c:v>
                </c:pt>
              </c:numCache>
            </c:numRef>
          </c:val>
        </c:ser>
        <c:ser>
          <c:idx val="4"/>
          <c:order val="4"/>
          <c:tx>
            <c:strRef>
              <c:f>Feuil6!$A$6</c:f>
              <c:strCache>
                <c:ptCount val="1"/>
                <c:pt idx="0">
                  <c:v>Moundouli</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Feuil6!$B$10:$G$10</c:f>
              <c:numCache>
                <c:formatCode>General</c:formatCode>
                <c:ptCount val="6"/>
                <c:pt idx="0">
                  <c:v>2009</c:v>
                </c:pt>
                <c:pt idx="1">
                  <c:v>2010</c:v>
                </c:pt>
                <c:pt idx="2">
                  <c:v>2011</c:v>
                </c:pt>
                <c:pt idx="3">
                  <c:v>2012</c:v>
                </c:pt>
                <c:pt idx="4">
                  <c:v>2013</c:v>
                </c:pt>
                <c:pt idx="5">
                  <c:v>2014</c:v>
                </c:pt>
              </c:numCache>
            </c:numRef>
          </c:cat>
          <c:val>
            <c:numRef>
              <c:f>Feuil6!$B$6:$G$6</c:f>
              <c:numCache>
                <c:formatCode>General</c:formatCode>
                <c:ptCount val="6"/>
                <c:pt idx="0">
                  <c:v>2395052</c:v>
                </c:pt>
                <c:pt idx="1">
                  <c:v>2213433</c:v>
                </c:pt>
                <c:pt idx="2">
                  <c:v>1521525</c:v>
                </c:pt>
                <c:pt idx="3">
                  <c:v>1979759</c:v>
                </c:pt>
                <c:pt idx="4">
                  <c:v>2036056</c:v>
                </c:pt>
                <c:pt idx="5">
                  <c:v>1645156</c:v>
                </c:pt>
              </c:numCache>
            </c:numRef>
          </c:val>
        </c:ser>
        <c:ser>
          <c:idx val="5"/>
          <c:order val="5"/>
          <c:tx>
            <c:strRef>
              <c:f>Feuil6!$A$7</c:f>
              <c:strCache>
                <c:ptCount val="1"/>
                <c:pt idx="0">
                  <c:v>Maïkeri</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Feuil6!$B$10:$G$10</c:f>
              <c:numCache>
                <c:formatCode>General</c:formatCode>
                <c:ptCount val="6"/>
                <c:pt idx="0">
                  <c:v>2009</c:v>
                </c:pt>
                <c:pt idx="1">
                  <c:v>2010</c:v>
                </c:pt>
                <c:pt idx="2">
                  <c:v>2011</c:v>
                </c:pt>
                <c:pt idx="3">
                  <c:v>2012</c:v>
                </c:pt>
                <c:pt idx="4">
                  <c:v>2013</c:v>
                </c:pt>
                <c:pt idx="5">
                  <c:v>2014</c:v>
                </c:pt>
              </c:numCache>
            </c:numRef>
          </c:cat>
          <c:val>
            <c:numRef>
              <c:f>Feuil6!$B$7:$G$7</c:f>
              <c:numCache>
                <c:formatCode>General</c:formatCode>
                <c:ptCount val="6"/>
                <c:pt idx="0">
                  <c:v>1583019</c:v>
                </c:pt>
                <c:pt idx="1">
                  <c:v>0</c:v>
                </c:pt>
                <c:pt idx="2">
                  <c:v>1158494</c:v>
                </c:pt>
                <c:pt idx="3">
                  <c:v>1089024</c:v>
                </c:pt>
                <c:pt idx="4" formatCode="#,##0">
                  <c:v>752668</c:v>
                </c:pt>
                <c:pt idx="5">
                  <c:v>1461608</c:v>
                </c:pt>
              </c:numCache>
            </c:numRef>
          </c:val>
        </c:ser>
        <c:ser>
          <c:idx val="6"/>
          <c:order val="6"/>
          <c:tx>
            <c:strRef>
              <c:f>Feuil6!$A$8</c:f>
              <c:strCache>
                <c:ptCount val="1"/>
                <c:pt idx="0">
                  <c:v>Timbré</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Feuil6!$B$10:$G$10</c:f>
              <c:numCache>
                <c:formatCode>General</c:formatCode>
                <c:ptCount val="6"/>
                <c:pt idx="0">
                  <c:v>2009</c:v>
                </c:pt>
                <c:pt idx="1">
                  <c:v>2010</c:v>
                </c:pt>
                <c:pt idx="2">
                  <c:v>2011</c:v>
                </c:pt>
                <c:pt idx="3">
                  <c:v>2012</c:v>
                </c:pt>
                <c:pt idx="4">
                  <c:v>2013</c:v>
                </c:pt>
                <c:pt idx="5">
                  <c:v>2014</c:v>
                </c:pt>
              </c:numCache>
            </c:numRef>
          </c:cat>
          <c:val>
            <c:numRef>
              <c:f>Feuil6!$B$8:$G$8</c:f>
              <c:numCache>
                <c:formatCode>General</c:formatCode>
                <c:ptCount val="6"/>
                <c:pt idx="0">
                  <c:v>129871</c:v>
                </c:pt>
                <c:pt idx="1">
                  <c:v>0</c:v>
                </c:pt>
                <c:pt idx="2" formatCode="#,##0">
                  <c:v>217426</c:v>
                </c:pt>
                <c:pt idx="3" formatCode="#,##0">
                  <c:v>341217</c:v>
                </c:pt>
                <c:pt idx="4" formatCode="#,##0">
                  <c:v>331314</c:v>
                </c:pt>
                <c:pt idx="5" formatCode="#,##0">
                  <c:v>801612</c:v>
                </c:pt>
              </c:numCache>
            </c:numRef>
          </c:val>
        </c:ser>
        <c:dLbls>
          <c:showLegendKey val="0"/>
          <c:showVal val="0"/>
          <c:showCatName val="0"/>
          <c:showSerName val="0"/>
          <c:showPercent val="0"/>
          <c:showBubbleSize val="0"/>
        </c:dLbls>
        <c:gapWidth val="75"/>
        <c:overlap val="-25"/>
        <c:axId val="276601856"/>
        <c:axId val="276607744"/>
      </c:barChart>
      <c:catAx>
        <c:axId val="2766018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6607744"/>
        <c:crosses val="autoZero"/>
        <c:auto val="1"/>
        <c:lblAlgn val="ctr"/>
        <c:lblOffset val="100"/>
        <c:noMultiLvlLbl val="0"/>
      </c:catAx>
      <c:valAx>
        <c:axId val="2766077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660185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Arial Narrow"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fr-FR" sz="1000" b="1" i="0" u="none" strike="noStrike" baseline="0">
                <a:solidFill>
                  <a:schemeClr val="tx1"/>
                </a:solidFill>
                <a:effectLst/>
                <a:latin typeface="Arial Narrow" pitchFamily="34" charset="0"/>
              </a:rPr>
              <a:t>Evolution de la production de la  CNPCIC</a:t>
            </a:r>
            <a:endParaRPr lang="fr-FR" sz="1000">
              <a:solidFill>
                <a:schemeClr val="tx1"/>
              </a:solidFill>
              <a:latin typeface="Arial Narrow" pitchFamily="34" charset="0"/>
            </a:endParaRPr>
          </a:p>
        </c:rich>
      </c:tx>
      <c:overlay val="0"/>
      <c:spPr>
        <a:noFill/>
        <a:ln w="25400">
          <a:noFill/>
        </a:ln>
      </c:spPr>
    </c:title>
    <c:autoTitleDeleted val="0"/>
    <c:plotArea>
      <c:layout/>
      <c:barChart>
        <c:barDir val="col"/>
        <c:grouping val="clustered"/>
        <c:varyColors val="0"/>
        <c:ser>
          <c:idx val="0"/>
          <c:order val="0"/>
          <c:tx>
            <c:strRef>
              <c:f>Feuil7!$B$1</c:f>
              <c:strCache>
                <c:ptCount val="1"/>
                <c:pt idx="0">
                  <c:v>Production (en barils)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cat>
            <c:strRef>
              <c:f>Feuil7!$A$2:$A$13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Feuil7!$B$2:$B$13</c:f>
              <c:numCache>
                <c:formatCode>#,##0</c:formatCode>
                <c:ptCount val="12"/>
                <c:pt idx="0">
                  <c:v>456336</c:v>
                </c:pt>
                <c:pt idx="1">
                  <c:v>470637</c:v>
                </c:pt>
                <c:pt idx="2">
                  <c:v>455564</c:v>
                </c:pt>
                <c:pt idx="3">
                  <c:v>407860</c:v>
                </c:pt>
                <c:pt idx="4">
                  <c:v>549784</c:v>
                </c:pt>
                <c:pt idx="5">
                  <c:v>523856</c:v>
                </c:pt>
                <c:pt idx="6">
                  <c:v>531740</c:v>
                </c:pt>
                <c:pt idx="7">
                  <c:v>345883</c:v>
                </c:pt>
                <c:pt idx="8">
                  <c:v>506498</c:v>
                </c:pt>
                <c:pt idx="9">
                  <c:v>377199</c:v>
                </c:pt>
                <c:pt idx="10">
                  <c:v>398664</c:v>
                </c:pt>
                <c:pt idx="11">
                  <c:v>725385</c:v>
                </c:pt>
              </c:numCache>
            </c:numRef>
          </c:val>
        </c:ser>
        <c:ser>
          <c:idx val="1"/>
          <c:order val="1"/>
          <c:tx>
            <c:strRef>
              <c:f>Feuil7!$C$1</c:f>
              <c:strCache>
                <c:ptCount val="1"/>
                <c:pt idx="0">
                  <c:v>Redevance en nature (en barils)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cat>
            <c:strRef>
              <c:f>Feuil7!$A$2:$A$13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Feuil7!$C$2:$C$13</c:f>
              <c:numCache>
                <c:formatCode>#,##0</c:formatCode>
                <c:ptCount val="12"/>
                <c:pt idx="0">
                  <c:v>57042</c:v>
                </c:pt>
                <c:pt idx="1">
                  <c:v>58830</c:v>
                </c:pt>
                <c:pt idx="2">
                  <c:v>56946</c:v>
                </c:pt>
                <c:pt idx="3">
                  <c:v>50983</c:v>
                </c:pt>
                <c:pt idx="4">
                  <c:v>68723</c:v>
                </c:pt>
                <c:pt idx="5">
                  <c:v>65482</c:v>
                </c:pt>
                <c:pt idx="6">
                  <c:v>66467</c:v>
                </c:pt>
                <c:pt idx="7">
                  <c:v>43235</c:v>
                </c:pt>
                <c:pt idx="8">
                  <c:v>63312</c:v>
                </c:pt>
                <c:pt idx="9" formatCode="General">
                  <c:v>47149.8</c:v>
                </c:pt>
                <c:pt idx="10">
                  <c:v>49833</c:v>
                </c:pt>
                <c:pt idx="11">
                  <c:v>90673</c:v>
                </c:pt>
              </c:numCache>
            </c:numRef>
          </c:val>
        </c:ser>
        <c:ser>
          <c:idx val="2"/>
          <c:order val="2"/>
          <c:tx>
            <c:strRef>
              <c:f>Feuil7!$D$1</c:f>
              <c:strCache>
                <c:ptCount val="1"/>
                <c:pt idx="0">
                  <c:v>Total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cat>
            <c:strRef>
              <c:f>Feuil7!$A$2:$A$13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Feuil7!$D$2:$D$13</c:f>
              <c:numCache>
                <c:formatCode>#,##0</c:formatCode>
                <c:ptCount val="12"/>
                <c:pt idx="0">
                  <c:v>513378</c:v>
                </c:pt>
                <c:pt idx="1">
                  <c:v>529467</c:v>
                </c:pt>
                <c:pt idx="2">
                  <c:v>512510</c:v>
                </c:pt>
                <c:pt idx="3">
                  <c:v>458843</c:v>
                </c:pt>
                <c:pt idx="4">
                  <c:v>618506</c:v>
                </c:pt>
                <c:pt idx="5">
                  <c:v>589338</c:v>
                </c:pt>
                <c:pt idx="6">
                  <c:v>598207</c:v>
                </c:pt>
                <c:pt idx="7">
                  <c:v>389118</c:v>
                </c:pt>
                <c:pt idx="8">
                  <c:v>569810</c:v>
                </c:pt>
                <c:pt idx="9" formatCode="General">
                  <c:v>0</c:v>
                </c:pt>
                <c:pt idx="10">
                  <c:v>448497</c:v>
                </c:pt>
                <c:pt idx="11">
                  <c:v>816058</c:v>
                </c:pt>
              </c:numCache>
            </c:numRef>
          </c:val>
        </c:ser>
        <c:dLbls>
          <c:showLegendKey val="0"/>
          <c:showVal val="0"/>
          <c:showCatName val="0"/>
          <c:showSerName val="0"/>
          <c:showPercent val="0"/>
          <c:showBubbleSize val="0"/>
        </c:dLbls>
        <c:gapWidth val="75"/>
        <c:overlap val="-25"/>
        <c:axId val="276625664"/>
        <c:axId val="276762624"/>
      </c:barChart>
      <c:catAx>
        <c:axId val="2766256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6762624"/>
        <c:crosses val="autoZero"/>
        <c:auto val="1"/>
        <c:lblAlgn val="ctr"/>
        <c:lblOffset val="100"/>
        <c:noMultiLvlLbl val="0"/>
      </c:catAx>
      <c:valAx>
        <c:axId val="27676262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6625664"/>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Narrow" pitchFamily="34" charset="0"/>
                <a:ea typeface="+mn-ea"/>
                <a:cs typeface="+mn-cs"/>
              </a:defRPr>
            </a:pPr>
            <a:r>
              <a:rPr lang="fr-FR" sz="1000">
                <a:latin typeface="Arial Narrow" pitchFamily="34" charset="0"/>
              </a:rPr>
              <a:t>Répartition de la production de CARACAL 2014</a:t>
            </a:r>
          </a:p>
        </c:rich>
      </c:tx>
      <c:overlay val="0"/>
      <c:spPr>
        <a:noFill/>
        <a:ln w="25400">
          <a:noFill/>
        </a:ln>
      </c:spPr>
    </c:title>
    <c:autoTitleDeleted val="0"/>
    <c:plotArea>
      <c:layout/>
      <c:barChart>
        <c:barDir val="col"/>
        <c:grouping val="clustered"/>
        <c:varyColors val="0"/>
        <c:ser>
          <c:idx val="0"/>
          <c:order val="0"/>
          <c:tx>
            <c:strRef>
              <c:f>Feuil8!$C$1:$C$2</c:f>
              <c:strCache>
                <c:ptCount val="1"/>
                <c:pt idx="0">
                  <c:v>Redevance et Taxe Oil  (en barils)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cat>
            <c:strRef>
              <c:f>Feuil8!$A$3:$A$14</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Feuil8!$C$3:$C$14</c:f>
              <c:numCache>
                <c:formatCode>General</c:formatCode>
                <c:ptCount val="12"/>
                <c:pt idx="0">
                  <c:v>84312.52</c:v>
                </c:pt>
                <c:pt idx="1">
                  <c:v>74743.909999999989</c:v>
                </c:pt>
                <c:pt idx="2">
                  <c:v>104455.9</c:v>
                </c:pt>
                <c:pt idx="3">
                  <c:v>73869.7</c:v>
                </c:pt>
                <c:pt idx="4">
                  <c:v>67442.409999999989</c:v>
                </c:pt>
                <c:pt idx="5">
                  <c:v>84738.93</c:v>
                </c:pt>
                <c:pt idx="6">
                  <c:v>82504.899999999994</c:v>
                </c:pt>
                <c:pt idx="7">
                  <c:v>80209.06</c:v>
                </c:pt>
                <c:pt idx="8">
                  <c:v>77354.350000000006</c:v>
                </c:pt>
                <c:pt idx="9">
                  <c:v>95771</c:v>
                </c:pt>
                <c:pt idx="10">
                  <c:v>97640.84</c:v>
                </c:pt>
                <c:pt idx="11">
                  <c:v>120592.75</c:v>
                </c:pt>
              </c:numCache>
            </c:numRef>
          </c:val>
        </c:ser>
        <c:ser>
          <c:idx val="1"/>
          <c:order val="1"/>
          <c:tx>
            <c:strRef>
              <c:f>Feuil8!$D$1</c:f>
              <c:strCache>
                <c:ptCount val="1"/>
                <c:pt idx="0">
                  <c:v>Part SHT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cat>
            <c:strRef>
              <c:f>Feuil8!$A$3:$A$14</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Feuil8!$D$3:$D$14</c:f>
              <c:numCache>
                <c:formatCode>General</c:formatCode>
                <c:ptCount val="12"/>
                <c:pt idx="0">
                  <c:v>7954.73</c:v>
                </c:pt>
                <c:pt idx="1">
                  <c:v>7051.94</c:v>
                </c:pt>
                <c:pt idx="2">
                  <c:v>9855.2099999998645</c:v>
                </c:pt>
                <c:pt idx="3">
                  <c:v>6969.46</c:v>
                </c:pt>
                <c:pt idx="4">
                  <c:v>6363.06</c:v>
                </c:pt>
                <c:pt idx="5">
                  <c:v>7994.95</c:v>
                </c:pt>
                <c:pt idx="6">
                  <c:v>7784.17</c:v>
                </c:pt>
                <c:pt idx="7">
                  <c:v>7567.56</c:v>
                </c:pt>
                <c:pt idx="8">
                  <c:v>7298.23</c:v>
                </c:pt>
                <c:pt idx="9">
                  <c:v>9035.81</c:v>
                </c:pt>
                <c:pt idx="10">
                  <c:v>9212.219999999983</c:v>
                </c:pt>
                <c:pt idx="11">
                  <c:v>11377.69</c:v>
                </c:pt>
              </c:numCache>
            </c:numRef>
          </c:val>
        </c:ser>
        <c:ser>
          <c:idx val="2"/>
          <c:order val="2"/>
          <c:tx>
            <c:strRef>
              <c:f>Feuil8!$E$1</c:f>
              <c:strCache>
                <c:ptCount val="1"/>
                <c:pt idx="0">
                  <c:v>Part Caracal et Glencore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cat>
            <c:strRef>
              <c:f>Feuil8!$A$3:$A$14</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Feuil8!$E$3:$E$14</c:f>
              <c:numCache>
                <c:formatCode>General</c:formatCode>
                <c:ptCount val="12"/>
                <c:pt idx="0">
                  <c:v>251304.58</c:v>
                </c:pt>
                <c:pt idx="1">
                  <c:v>222784.06</c:v>
                </c:pt>
                <c:pt idx="2">
                  <c:v>311344.55</c:v>
                </c:pt>
                <c:pt idx="3">
                  <c:v>220178.36</c:v>
                </c:pt>
                <c:pt idx="4">
                  <c:v>201020.97999999998</c:v>
                </c:pt>
                <c:pt idx="5">
                  <c:v>252575.54</c:v>
                </c:pt>
                <c:pt idx="6">
                  <c:v>245916.71000000011</c:v>
                </c:pt>
                <c:pt idx="7">
                  <c:v>239073.66</c:v>
                </c:pt>
                <c:pt idx="8">
                  <c:v>230564.84</c:v>
                </c:pt>
                <c:pt idx="9">
                  <c:v>285458.07</c:v>
                </c:pt>
                <c:pt idx="10">
                  <c:v>291031.38</c:v>
                </c:pt>
                <c:pt idx="11">
                  <c:v>359442.56</c:v>
                </c:pt>
              </c:numCache>
            </c:numRef>
          </c:val>
        </c:ser>
        <c:dLbls>
          <c:showLegendKey val="0"/>
          <c:showVal val="0"/>
          <c:showCatName val="0"/>
          <c:showSerName val="0"/>
          <c:showPercent val="0"/>
          <c:showBubbleSize val="0"/>
        </c:dLbls>
        <c:gapWidth val="100"/>
        <c:overlap val="-24"/>
        <c:axId val="276784640"/>
        <c:axId val="276786176"/>
      </c:barChart>
      <c:catAx>
        <c:axId val="2767846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6786176"/>
        <c:crosses val="autoZero"/>
        <c:auto val="1"/>
        <c:lblAlgn val="ctr"/>
        <c:lblOffset val="100"/>
        <c:noMultiLvlLbl val="0"/>
      </c:catAx>
      <c:valAx>
        <c:axId val="276786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678464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00" b="0" i="0" u="none" strike="noStrike" kern="1200" baseline="0">
              <a:solidFill>
                <a:schemeClr val="tx2"/>
              </a:solidFill>
              <a:latin typeface="Arial Narrow"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Narrow" pitchFamily="34" charset="0"/>
                <a:ea typeface="+mn-ea"/>
                <a:cs typeface="+mn-cs"/>
              </a:defRPr>
            </a:pPr>
            <a:r>
              <a:rPr lang="en-US" sz="1000">
                <a:latin typeface="Arial Narrow" pitchFamily="34" charset="0"/>
              </a:rPr>
              <a:t>Répartition de la production par Consortium </a:t>
            </a:r>
          </a:p>
        </c:rich>
      </c:tx>
      <c:overlay val="0"/>
      <c:spPr>
        <a:noFill/>
        <a:ln w="25400">
          <a:noFill/>
        </a:ln>
      </c:spPr>
    </c:title>
    <c:autoTitleDeleted val="0"/>
    <c:plotArea>
      <c:layout>
        <c:manualLayout>
          <c:layoutTarget val="inner"/>
          <c:xMode val="edge"/>
          <c:yMode val="edge"/>
          <c:x val="0.26537248468942176"/>
          <c:y val="9.7808034412365089E-2"/>
          <c:w val="0.42203280839895557"/>
          <c:h val="0.70338801399825035"/>
        </c:manualLayout>
      </c:layout>
      <c:doughnutChart>
        <c:varyColors val="1"/>
        <c:ser>
          <c:idx val="0"/>
          <c:order val="0"/>
          <c:tx>
            <c:v>Répartition de la production par consortium </c:v>
          </c:tx>
          <c:spPr>
            <a:ln>
              <a:solidFill>
                <a:schemeClr val="tx1"/>
              </a:solidFill>
            </a:ln>
          </c:spPr>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Feuil1!$A$19:$A$21</c:f>
              <c:strCache>
                <c:ptCount val="3"/>
                <c:pt idx="0">
                  <c:v>Consortium ESSO</c:v>
                </c:pt>
                <c:pt idx="1">
                  <c:v>Consortium CNPCIC</c:v>
                </c:pt>
                <c:pt idx="2">
                  <c:v>Consortium CARACAL</c:v>
                </c:pt>
              </c:strCache>
            </c:strRef>
          </c:cat>
          <c:val>
            <c:numRef>
              <c:f>Feuil1!$B$23:$B$25</c:f>
              <c:numCache>
                <c:formatCode>0%</c:formatCode>
                <c:ptCount val="3"/>
                <c:pt idx="0">
                  <c:v>0.74169493235991646</c:v>
                </c:pt>
                <c:pt idx="1">
                  <c:v>0.14847736100941294</c:v>
                </c:pt>
                <c:pt idx="2">
                  <c:v>0.10982770663069252</c:v>
                </c:pt>
              </c:numCache>
            </c:numRef>
          </c:val>
        </c:ser>
        <c:dLbls>
          <c:showLegendKey val="0"/>
          <c:showVal val="0"/>
          <c:showCatName val="0"/>
          <c:showSerName val="0"/>
          <c:showPercent val="0"/>
          <c:showBubbleSize val="0"/>
          <c:showLeaderLines val="0"/>
        </c:dLbls>
        <c:firstSliceAng val="0"/>
        <c:holeSize val="75"/>
      </c:doughnutChart>
      <c:spPr>
        <a:noFill/>
        <a:ln w="25400">
          <a:noFill/>
        </a:ln>
      </c:spPr>
    </c:plotArea>
    <c:legend>
      <c:legendPos val="b"/>
      <c:layout>
        <c:manualLayout>
          <c:xMode val="edge"/>
          <c:yMode val="edge"/>
          <c:x val="7.3120734908137738E-2"/>
          <c:y val="0.84161235053952432"/>
          <c:w val="0.85375853018373793"/>
          <c:h val="9.8202464275300022E-2"/>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2"/>
              </a:solidFill>
              <a:latin typeface="Arial Narrow" pitchFamily="34" charset="0"/>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CE3E-C074-44DD-B238-DBD60175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30776</Words>
  <Characters>175426</Characters>
  <Application>Microsoft Office Word</Application>
  <DocSecurity>0</DocSecurity>
  <Lines>1461</Lines>
  <Paragraphs>411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CCSRP</dc:creator>
  <cp:lastModifiedBy>Abraham Guidimti</cp:lastModifiedBy>
  <cp:revision>2</cp:revision>
  <cp:lastPrinted>2015-11-23T08:09:00Z</cp:lastPrinted>
  <dcterms:created xsi:type="dcterms:W3CDTF">2016-04-25T14:47:00Z</dcterms:created>
  <dcterms:modified xsi:type="dcterms:W3CDTF">2016-04-25T14:47:00Z</dcterms:modified>
</cp:coreProperties>
</file>