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7B70" w:rsidRPr="00D97B70" w:rsidRDefault="00D97B70" w:rsidP="00D97B70">
      <w:pPr>
        <w:shd w:val="clear" w:color="auto" w:fill="FFFFFF"/>
        <w:spacing w:after="0" w:line="240" w:lineRule="auto"/>
        <w:jc w:val="both"/>
        <w:textAlignment w:val="center"/>
        <w:rPr>
          <w:rFonts w:ascii="Times New Roman" w:eastAsia="Times New Roman" w:hAnsi="Times New Roman" w:cs="Times New Roman"/>
          <w:sz w:val="24"/>
          <w:szCs w:val="24"/>
          <w:lang w:eastAsia="ru-RU"/>
        </w:rPr>
      </w:pPr>
      <w:r>
        <w:t xml:space="preserve">Бюджетный кодекс </w:t>
      </w:r>
      <w:proofErr w:type="gramStart"/>
      <w:r>
        <w:t xml:space="preserve">КР  </w:t>
      </w:r>
      <w:hyperlink r:id="rId4" w:tgtFrame="_parent" w:history="1">
        <w:r w:rsidRPr="00426498">
          <w:rPr>
            <w:rFonts w:ascii="Times New Roman" w:eastAsia="Times New Roman" w:hAnsi="Times New Roman" w:cs="Times New Roman"/>
            <w:b/>
            <w:bCs/>
            <w:color w:val="000080"/>
            <w:sz w:val="24"/>
            <w:szCs w:val="24"/>
            <w:lang w:eastAsia="ru-RU"/>
          </w:rPr>
          <w:t>Закон</w:t>
        </w:r>
        <w:proofErr w:type="gramEnd"/>
      </w:hyperlink>
      <w:r w:rsidRPr="00426498">
        <w:rPr>
          <w:rFonts w:ascii="Times New Roman" w:eastAsia="Times New Roman" w:hAnsi="Times New Roman" w:cs="Times New Roman"/>
          <w:i/>
          <w:iCs/>
          <w:color w:val="FF0000"/>
          <w:sz w:val="24"/>
          <w:szCs w:val="24"/>
          <w:lang w:eastAsia="ru-RU"/>
        </w:rPr>
        <w:t> </w:t>
      </w:r>
      <w:r w:rsidRPr="00D97B70">
        <w:rPr>
          <w:rFonts w:ascii="Times New Roman" w:eastAsia="Times New Roman" w:hAnsi="Times New Roman" w:cs="Times New Roman"/>
          <w:i/>
          <w:iCs/>
          <w:sz w:val="24"/>
          <w:szCs w:val="24"/>
          <w:lang w:eastAsia="ru-RU"/>
        </w:rPr>
        <w:t>КР от 16 мая 2016 года № 59</w:t>
      </w:r>
    </w:p>
    <w:tbl>
      <w:tblPr>
        <w:tblW w:w="5000" w:type="pct"/>
        <w:shd w:val="clear" w:color="auto" w:fill="FFFFFF"/>
        <w:tblCellMar>
          <w:left w:w="0" w:type="dxa"/>
          <w:right w:w="0" w:type="dxa"/>
        </w:tblCellMar>
        <w:tblLook w:val="04A0" w:firstRow="1" w:lastRow="0" w:firstColumn="1" w:lastColumn="0" w:noHBand="0" w:noVBand="1"/>
      </w:tblPr>
      <w:tblGrid>
        <w:gridCol w:w="3274"/>
        <w:gridCol w:w="2807"/>
        <w:gridCol w:w="3274"/>
      </w:tblGrid>
      <w:tr w:rsidR="00D97B70" w:rsidRPr="00426498" w:rsidTr="00966269">
        <w:tc>
          <w:tcPr>
            <w:tcW w:w="1750" w:type="pct"/>
            <w:shd w:val="clear" w:color="auto" w:fill="FFFFFF"/>
            <w:tcMar>
              <w:top w:w="0" w:type="dxa"/>
              <w:left w:w="108" w:type="dxa"/>
              <w:bottom w:w="0" w:type="dxa"/>
              <w:right w:w="108" w:type="dxa"/>
            </w:tcMar>
            <w:hideMark/>
          </w:tcPr>
          <w:p w:rsidR="00D97B70" w:rsidRPr="00426498" w:rsidRDefault="00D97B70" w:rsidP="00966269">
            <w:pPr>
              <w:spacing w:after="0" w:line="240" w:lineRule="auto"/>
              <w:textAlignment w:val="center"/>
              <w:rPr>
                <w:rFonts w:ascii="inherit" w:eastAsia="Times New Roman" w:hAnsi="inherit" w:cs="Times New Roman"/>
                <w:color w:val="000000"/>
                <w:sz w:val="24"/>
                <w:szCs w:val="24"/>
                <w:lang w:eastAsia="ru-RU"/>
              </w:rPr>
            </w:pPr>
            <w:r w:rsidRPr="00426498">
              <w:rPr>
                <w:rFonts w:ascii="Times New Roman" w:eastAsia="Times New Roman" w:hAnsi="Times New Roman" w:cs="Times New Roman"/>
                <w:color w:val="000000"/>
                <w:sz w:val="24"/>
                <w:szCs w:val="24"/>
                <w:lang w:eastAsia="ru-RU"/>
              </w:rPr>
              <w:t xml:space="preserve">Принят </w:t>
            </w:r>
            <w:proofErr w:type="spellStart"/>
            <w:r w:rsidRPr="00426498">
              <w:rPr>
                <w:rFonts w:ascii="Times New Roman" w:eastAsia="Times New Roman" w:hAnsi="Times New Roman" w:cs="Times New Roman"/>
                <w:color w:val="000000"/>
                <w:sz w:val="24"/>
                <w:szCs w:val="24"/>
                <w:lang w:eastAsia="ru-RU"/>
              </w:rPr>
              <w:t>Жогорку</w:t>
            </w:r>
            <w:proofErr w:type="spellEnd"/>
            <w:r w:rsidRPr="00426498">
              <w:rPr>
                <w:rFonts w:ascii="Times New Roman" w:eastAsia="Times New Roman" w:hAnsi="Times New Roman" w:cs="Times New Roman"/>
                <w:color w:val="000000"/>
                <w:sz w:val="24"/>
                <w:szCs w:val="24"/>
                <w:lang w:eastAsia="ru-RU"/>
              </w:rPr>
              <w:t xml:space="preserve"> </w:t>
            </w:r>
            <w:proofErr w:type="spellStart"/>
            <w:r w:rsidRPr="00426498">
              <w:rPr>
                <w:rFonts w:ascii="Times New Roman" w:eastAsia="Times New Roman" w:hAnsi="Times New Roman" w:cs="Times New Roman"/>
                <w:color w:val="000000"/>
                <w:sz w:val="24"/>
                <w:szCs w:val="24"/>
                <w:lang w:eastAsia="ru-RU"/>
              </w:rPr>
              <w:t>Кенешем</w:t>
            </w:r>
            <w:proofErr w:type="spellEnd"/>
          </w:p>
          <w:p w:rsidR="00D97B70" w:rsidRPr="00426498" w:rsidRDefault="00D97B70" w:rsidP="00966269">
            <w:pPr>
              <w:spacing w:after="0" w:line="240" w:lineRule="auto"/>
              <w:textAlignment w:val="center"/>
              <w:rPr>
                <w:rFonts w:ascii="inherit" w:eastAsia="Times New Roman" w:hAnsi="inherit" w:cs="Times New Roman"/>
                <w:color w:val="000000"/>
                <w:sz w:val="24"/>
                <w:szCs w:val="24"/>
                <w:lang w:eastAsia="ru-RU"/>
              </w:rPr>
            </w:pPr>
            <w:proofErr w:type="spellStart"/>
            <w:r w:rsidRPr="00426498">
              <w:rPr>
                <w:rFonts w:ascii="Times New Roman" w:eastAsia="Times New Roman" w:hAnsi="Times New Roman" w:cs="Times New Roman"/>
                <w:color w:val="000000"/>
                <w:sz w:val="24"/>
                <w:szCs w:val="24"/>
                <w:lang w:eastAsia="ru-RU"/>
              </w:rPr>
              <w:t>Кыргызской</w:t>
            </w:r>
            <w:proofErr w:type="spellEnd"/>
            <w:r w:rsidRPr="00426498">
              <w:rPr>
                <w:rFonts w:ascii="Times New Roman" w:eastAsia="Times New Roman" w:hAnsi="Times New Roman" w:cs="Times New Roman"/>
                <w:color w:val="000000"/>
                <w:sz w:val="24"/>
                <w:szCs w:val="24"/>
                <w:lang w:eastAsia="ru-RU"/>
              </w:rPr>
              <w:t xml:space="preserve"> Республики</w:t>
            </w:r>
          </w:p>
        </w:tc>
        <w:tc>
          <w:tcPr>
            <w:tcW w:w="1500" w:type="pct"/>
            <w:shd w:val="clear" w:color="auto" w:fill="FFFFFF"/>
            <w:tcMar>
              <w:top w:w="0" w:type="dxa"/>
              <w:left w:w="108" w:type="dxa"/>
              <w:bottom w:w="0" w:type="dxa"/>
              <w:right w:w="108" w:type="dxa"/>
            </w:tcMar>
            <w:hideMark/>
          </w:tcPr>
          <w:p w:rsidR="00D97B70" w:rsidRPr="00426498" w:rsidRDefault="00D97B70" w:rsidP="00966269">
            <w:pPr>
              <w:spacing w:after="0" w:line="240" w:lineRule="auto"/>
              <w:rPr>
                <w:rFonts w:ascii="inherit" w:eastAsia="Times New Roman" w:hAnsi="inherit" w:cs="Times New Roman"/>
                <w:color w:val="000000"/>
                <w:sz w:val="24"/>
                <w:szCs w:val="24"/>
                <w:lang w:eastAsia="ru-RU"/>
              </w:rPr>
            </w:pPr>
          </w:p>
        </w:tc>
        <w:tc>
          <w:tcPr>
            <w:tcW w:w="1750" w:type="pct"/>
            <w:shd w:val="clear" w:color="auto" w:fill="FFFFFF"/>
            <w:tcMar>
              <w:top w:w="0" w:type="dxa"/>
              <w:left w:w="108" w:type="dxa"/>
              <w:bottom w:w="0" w:type="dxa"/>
              <w:right w:w="108" w:type="dxa"/>
            </w:tcMar>
            <w:hideMark/>
          </w:tcPr>
          <w:p w:rsidR="00D97B70" w:rsidRPr="00426498" w:rsidRDefault="00D97B70" w:rsidP="00966269">
            <w:pPr>
              <w:spacing w:after="0" w:line="240" w:lineRule="auto"/>
              <w:textAlignment w:val="center"/>
              <w:rPr>
                <w:rFonts w:ascii="inherit" w:eastAsia="Times New Roman" w:hAnsi="inherit" w:cs="Times New Roman"/>
                <w:color w:val="000000"/>
                <w:sz w:val="24"/>
                <w:szCs w:val="24"/>
                <w:lang w:eastAsia="ru-RU"/>
              </w:rPr>
            </w:pPr>
            <w:r w:rsidRPr="00426498">
              <w:rPr>
                <w:rFonts w:ascii="Times New Roman" w:eastAsia="Times New Roman" w:hAnsi="Times New Roman" w:cs="Times New Roman"/>
                <w:color w:val="000000"/>
                <w:sz w:val="24"/>
                <w:szCs w:val="24"/>
                <w:lang w:eastAsia="ru-RU"/>
              </w:rPr>
              <w:t> </w:t>
            </w:r>
          </w:p>
          <w:p w:rsidR="00D97B70" w:rsidRPr="00426498" w:rsidRDefault="00D97B70" w:rsidP="00966269">
            <w:pPr>
              <w:spacing w:after="0" w:line="240" w:lineRule="auto"/>
              <w:jc w:val="right"/>
              <w:textAlignment w:val="center"/>
              <w:rPr>
                <w:rFonts w:ascii="inherit" w:eastAsia="Times New Roman" w:hAnsi="inherit" w:cs="Times New Roman"/>
                <w:color w:val="000000"/>
                <w:sz w:val="24"/>
                <w:szCs w:val="24"/>
                <w:lang w:eastAsia="ru-RU"/>
              </w:rPr>
            </w:pPr>
            <w:hyperlink r:id="rId5" w:tgtFrame="_parent" w:history="1">
              <w:r w:rsidRPr="00426498">
                <w:rPr>
                  <w:rFonts w:ascii="Times New Roman" w:eastAsia="Times New Roman" w:hAnsi="Times New Roman" w:cs="Times New Roman"/>
                  <w:b/>
                  <w:bCs/>
                  <w:color w:val="000080"/>
                  <w:sz w:val="24"/>
                  <w:szCs w:val="24"/>
                  <w:lang w:eastAsia="ru-RU"/>
                </w:rPr>
                <w:t>6 апреля 2016 года</w:t>
              </w:r>
            </w:hyperlink>
          </w:p>
        </w:tc>
      </w:tr>
    </w:tbl>
    <w:p w:rsidR="00D97B70" w:rsidRDefault="00D97B70" w:rsidP="00D97B70">
      <w:bookmarkStart w:id="0" w:name="_GoBack"/>
      <w:bookmarkEnd w:id="0"/>
    </w:p>
    <w:p w:rsidR="00D97B70" w:rsidRDefault="00D97B70" w:rsidP="00D97B70">
      <w:r>
        <w:t xml:space="preserve"> </w:t>
      </w:r>
      <w:hyperlink r:id="rId6" w:history="1">
        <w:r w:rsidRPr="005424E9">
          <w:rPr>
            <w:rStyle w:val="a3"/>
          </w:rPr>
          <w:t>http://online.adviser.kg/Document/?doc_id=36650298&amp;mode=all</w:t>
        </w:r>
      </w:hyperlink>
    </w:p>
    <w:p w:rsidR="00D97B70" w:rsidRPr="00426498"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eastAsia="ru-RU"/>
        </w:rPr>
      </w:pPr>
      <w:r w:rsidRPr="00426498">
        <w:rPr>
          <w:rFonts w:ascii="Times New Roman" w:eastAsia="Times New Roman" w:hAnsi="Times New Roman" w:cs="Times New Roman"/>
          <w:b/>
          <w:bCs/>
          <w:color w:val="000000"/>
          <w:sz w:val="24"/>
          <w:szCs w:val="24"/>
          <w:lang w:eastAsia="ru-RU"/>
        </w:rPr>
        <w:t>Статья 2.</w:t>
      </w:r>
      <w:r w:rsidRPr="00426498">
        <w:rPr>
          <w:rFonts w:ascii="Times New Roman" w:eastAsia="Times New Roman" w:hAnsi="Times New Roman" w:cs="Times New Roman"/>
          <w:color w:val="000000"/>
          <w:sz w:val="24"/>
          <w:szCs w:val="24"/>
          <w:lang w:eastAsia="ru-RU"/>
        </w:rPr>
        <w:t> Основные понятия и термины, используемые в настоящем Кодексе</w:t>
      </w:r>
    </w:p>
    <w:p w:rsidR="00D97B70"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eastAsia="ru-RU"/>
        </w:rPr>
      </w:pPr>
      <w:r w:rsidRPr="00066D3F">
        <w:rPr>
          <w:rFonts w:ascii="Times New Roman" w:eastAsia="Times New Roman" w:hAnsi="Times New Roman" w:cs="Times New Roman"/>
          <w:color w:val="000000"/>
          <w:sz w:val="24"/>
          <w:szCs w:val="24"/>
          <w:lang w:eastAsia="ru-RU"/>
        </w:rPr>
        <w:t xml:space="preserve">29) контрольные цифры - предельный показатель бюджетных средств, на основании которого осуществляется формирование расходов бюджетных </w:t>
      </w:r>
      <w:proofErr w:type="gramStart"/>
      <w:r w:rsidRPr="00066D3F">
        <w:rPr>
          <w:rFonts w:ascii="Times New Roman" w:eastAsia="Times New Roman" w:hAnsi="Times New Roman" w:cs="Times New Roman"/>
          <w:color w:val="000000"/>
          <w:sz w:val="24"/>
          <w:szCs w:val="24"/>
          <w:lang w:eastAsia="ru-RU"/>
        </w:rPr>
        <w:t>учреждений;</w:t>
      </w:r>
      <w:r>
        <w:rPr>
          <w:rFonts w:ascii="Times New Roman" w:eastAsia="Times New Roman" w:hAnsi="Times New Roman" w:cs="Times New Roman"/>
          <w:color w:val="000000"/>
          <w:sz w:val="24"/>
          <w:szCs w:val="24"/>
          <w:lang w:eastAsia="ru-RU"/>
        </w:rPr>
        <w:t xml:space="preserve">  стр.</w:t>
      </w:r>
      <w:proofErr w:type="gramEnd"/>
      <w:r>
        <w:rPr>
          <w:rFonts w:ascii="Times New Roman" w:eastAsia="Times New Roman" w:hAnsi="Times New Roman" w:cs="Times New Roman"/>
          <w:color w:val="000000"/>
          <w:sz w:val="24"/>
          <w:szCs w:val="24"/>
          <w:lang w:eastAsia="ru-RU"/>
        </w:rPr>
        <w:t>4</w:t>
      </w:r>
    </w:p>
    <w:p w:rsidR="00D97B70" w:rsidRPr="00066D3F"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eastAsia="ru-RU"/>
        </w:rPr>
      </w:pPr>
    </w:p>
    <w:p w:rsidR="00D97B70" w:rsidRPr="00066D3F"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eastAsia="ru-RU"/>
        </w:rPr>
      </w:pPr>
      <w:r w:rsidRPr="00066D3F">
        <w:rPr>
          <w:rFonts w:ascii="Times New Roman" w:eastAsia="Times New Roman" w:hAnsi="Times New Roman" w:cs="Times New Roman"/>
          <w:color w:val="000000"/>
          <w:sz w:val="24"/>
          <w:szCs w:val="24"/>
          <w:lang w:eastAsia="ru-RU"/>
        </w:rPr>
        <w:t>48) фискальная политика - это налогово-бюджетная политика по управлению и регулированию государственными финансами.</w:t>
      </w:r>
      <w:r>
        <w:rPr>
          <w:rFonts w:ascii="Times New Roman" w:eastAsia="Times New Roman" w:hAnsi="Times New Roman" w:cs="Times New Roman"/>
          <w:color w:val="000000"/>
          <w:sz w:val="24"/>
          <w:szCs w:val="24"/>
          <w:lang w:eastAsia="ru-RU"/>
        </w:rPr>
        <w:t xml:space="preserve"> Стр.6.</w:t>
      </w:r>
    </w:p>
    <w:p w:rsidR="00D97B70" w:rsidRPr="00066D3F"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eastAsia="ru-RU"/>
        </w:rPr>
      </w:pPr>
    </w:p>
    <w:p w:rsidR="00D97B70" w:rsidRPr="00066D3F"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eastAsia="ru-RU"/>
        </w:rPr>
      </w:pPr>
      <w:r w:rsidRPr="00066D3F">
        <w:rPr>
          <w:rFonts w:ascii="Times New Roman" w:eastAsia="Times New Roman" w:hAnsi="Times New Roman" w:cs="Times New Roman"/>
          <w:b/>
          <w:bCs/>
          <w:color w:val="000000"/>
          <w:sz w:val="24"/>
          <w:szCs w:val="24"/>
          <w:lang w:eastAsia="ru-RU"/>
        </w:rPr>
        <w:t>Статья 45.</w:t>
      </w:r>
      <w:r w:rsidRPr="00066D3F">
        <w:rPr>
          <w:rFonts w:ascii="Times New Roman" w:eastAsia="Times New Roman" w:hAnsi="Times New Roman" w:cs="Times New Roman"/>
          <w:color w:val="000000"/>
          <w:sz w:val="24"/>
          <w:szCs w:val="24"/>
          <w:lang w:eastAsia="ru-RU"/>
        </w:rPr>
        <w:t> Принципы межбюджетных отношений</w:t>
      </w:r>
    </w:p>
    <w:p w:rsidR="00D97B70"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eastAsia="ru-RU"/>
        </w:rPr>
      </w:pPr>
      <w:r w:rsidRPr="00066D3F">
        <w:rPr>
          <w:rFonts w:ascii="Times New Roman" w:eastAsia="Times New Roman" w:hAnsi="Times New Roman" w:cs="Times New Roman"/>
          <w:color w:val="000000"/>
          <w:sz w:val="24"/>
          <w:szCs w:val="24"/>
          <w:lang w:eastAsia="ru-RU"/>
        </w:rPr>
        <w:t xml:space="preserve">3) определение на долговременной основе нормативов распределения доходов между </w:t>
      </w:r>
      <w:proofErr w:type="gramStart"/>
      <w:r w:rsidRPr="00066D3F">
        <w:rPr>
          <w:rFonts w:ascii="Times New Roman" w:eastAsia="Times New Roman" w:hAnsi="Times New Roman" w:cs="Times New Roman"/>
          <w:color w:val="000000"/>
          <w:sz w:val="24"/>
          <w:szCs w:val="24"/>
          <w:lang w:eastAsia="ru-RU"/>
        </w:rPr>
        <w:t>бюджетами;</w:t>
      </w:r>
      <w:r>
        <w:rPr>
          <w:rFonts w:ascii="Times New Roman" w:eastAsia="Times New Roman" w:hAnsi="Times New Roman" w:cs="Times New Roman"/>
          <w:color w:val="000000"/>
          <w:sz w:val="24"/>
          <w:szCs w:val="24"/>
          <w:lang w:eastAsia="ru-RU"/>
        </w:rPr>
        <w:t xml:space="preserve">  стр.</w:t>
      </w:r>
      <w:proofErr w:type="gramEnd"/>
      <w:r>
        <w:rPr>
          <w:rFonts w:ascii="Times New Roman" w:eastAsia="Times New Roman" w:hAnsi="Times New Roman" w:cs="Times New Roman"/>
          <w:color w:val="000000"/>
          <w:sz w:val="24"/>
          <w:szCs w:val="24"/>
          <w:lang w:eastAsia="ru-RU"/>
        </w:rPr>
        <w:t>20</w:t>
      </w:r>
    </w:p>
    <w:p w:rsidR="00D97B70" w:rsidRPr="00066D3F"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eastAsia="ru-RU"/>
        </w:rPr>
      </w:pPr>
    </w:p>
    <w:p w:rsidR="00D97B70" w:rsidRPr="00066D3F"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eastAsia="ru-RU"/>
        </w:rPr>
      </w:pPr>
      <w:r w:rsidRPr="00066D3F">
        <w:rPr>
          <w:rFonts w:ascii="Times New Roman" w:eastAsia="Times New Roman" w:hAnsi="Times New Roman" w:cs="Times New Roman"/>
          <w:b/>
          <w:bCs/>
          <w:color w:val="000000"/>
          <w:sz w:val="24"/>
          <w:szCs w:val="24"/>
          <w:lang w:eastAsia="ru-RU"/>
        </w:rPr>
        <w:t>Статья 82.</w:t>
      </w:r>
      <w:r w:rsidRPr="00066D3F">
        <w:rPr>
          <w:rFonts w:ascii="Times New Roman" w:eastAsia="Times New Roman" w:hAnsi="Times New Roman" w:cs="Times New Roman"/>
          <w:color w:val="000000"/>
          <w:sz w:val="24"/>
          <w:szCs w:val="24"/>
          <w:lang w:eastAsia="ru-RU"/>
        </w:rPr>
        <w:t xml:space="preserve"> Основные направления фискальной политики </w:t>
      </w:r>
      <w:proofErr w:type="spellStart"/>
      <w:r w:rsidRPr="00066D3F">
        <w:rPr>
          <w:rFonts w:ascii="Times New Roman" w:eastAsia="Times New Roman" w:hAnsi="Times New Roman" w:cs="Times New Roman"/>
          <w:color w:val="000000"/>
          <w:sz w:val="24"/>
          <w:szCs w:val="24"/>
          <w:lang w:eastAsia="ru-RU"/>
        </w:rPr>
        <w:t>Кыргызской</w:t>
      </w:r>
      <w:proofErr w:type="spellEnd"/>
      <w:r w:rsidRPr="00066D3F">
        <w:rPr>
          <w:rFonts w:ascii="Times New Roman" w:eastAsia="Times New Roman" w:hAnsi="Times New Roman" w:cs="Times New Roman"/>
          <w:color w:val="000000"/>
          <w:sz w:val="24"/>
          <w:szCs w:val="24"/>
          <w:lang w:eastAsia="ru-RU"/>
        </w:rPr>
        <w:t xml:space="preserve"> Республики на среднесрочный период</w:t>
      </w:r>
    </w:p>
    <w:p w:rsidR="00D97B70" w:rsidRPr="00066D3F"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eastAsia="ru-RU"/>
        </w:rPr>
      </w:pPr>
      <w:r w:rsidRPr="00066D3F">
        <w:rPr>
          <w:rFonts w:ascii="Times New Roman" w:eastAsia="Times New Roman" w:hAnsi="Times New Roman" w:cs="Times New Roman"/>
          <w:color w:val="000000"/>
          <w:sz w:val="24"/>
          <w:szCs w:val="24"/>
          <w:lang w:eastAsia="ru-RU"/>
        </w:rPr>
        <w:t>4. Основные направления фискальной политики содержат фактические показатели за два предыдущих года, ожидаемую оценку на текущий год и прогнозы на три последующих года.</w:t>
      </w:r>
    </w:p>
    <w:p w:rsidR="00D97B70" w:rsidRPr="00066D3F"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eastAsia="ru-RU"/>
        </w:rPr>
      </w:pPr>
      <w:bookmarkStart w:id="1" w:name="SUB820500"/>
      <w:bookmarkEnd w:id="1"/>
      <w:r w:rsidRPr="00066D3F">
        <w:rPr>
          <w:rFonts w:ascii="Times New Roman" w:eastAsia="Times New Roman" w:hAnsi="Times New Roman" w:cs="Times New Roman"/>
          <w:color w:val="000000"/>
          <w:sz w:val="24"/>
          <w:szCs w:val="24"/>
          <w:lang w:eastAsia="ru-RU"/>
        </w:rPr>
        <w:t>5. Основные направления фискальной политики на среднесрочный период включают:</w:t>
      </w:r>
    </w:p>
    <w:p w:rsidR="00D97B70" w:rsidRPr="00066D3F"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eastAsia="ru-RU"/>
        </w:rPr>
      </w:pPr>
      <w:bookmarkStart w:id="2" w:name="SUB820501"/>
      <w:bookmarkEnd w:id="2"/>
      <w:r w:rsidRPr="00066D3F">
        <w:rPr>
          <w:rFonts w:ascii="Times New Roman" w:eastAsia="Times New Roman" w:hAnsi="Times New Roman" w:cs="Times New Roman"/>
          <w:color w:val="000000"/>
          <w:sz w:val="24"/>
          <w:szCs w:val="24"/>
          <w:lang w:eastAsia="ru-RU"/>
        </w:rPr>
        <w:t xml:space="preserve">1) среднесрочный макроэкономический прогноз в соответствии со среднесрочным прогнозом социально-экономического развития </w:t>
      </w:r>
      <w:proofErr w:type="spellStart"/>
      <w:r w:rsidRPr="00066D3F">
        <w:rPr>
          <w:rFonts w:ascii="Times New Roman" w:eastAsia="Times New Roman" w:hAnsi="Times New Roman" w:cs="Times New Roman"/>
          <w:color w:val="000000"/>
          <w:sz w:val="24"/>
          <w:szCs w:val="24"/>
          <w:lang w:eastAsia="ru-RU"/>
        </w:rPr>
        <w:t>Кыргызской</w:t>
      </w:r>
      <w:proofErr w:type="spellEnd"/>
      <w:r w:rsidRPr="00066D3F">
        <w:rPr>
          <w:rFonts w:ascii="Times New Roman" w:eastAsia="Times New Roman" w:hAnsi="Times New Roman" w:cs="Times New Roman"/>
          <w:color w:val="000000"/>
          <w:sz w:val="24"/>
          <w:szCs w:val="24"/>
          <w:lang w:eastAsia="ru-RU"/>
        </w:rPr>
        <w:t xml:space="preserve"> Республики;</w:t>
      </w:r>
    </w:p>
    <w:p w:rsidR="00D97B70" w:rsidRPr="00066D3F"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eastAsia="ru-RU"/>
        </w:rPr>
      </w:pPr>
      <w:bookmarkStart w:id="3" w:name="SUB820502"/>
      <w:bookmarkEnd w:id="3"/>
      <w:r w:rsidRPr="00066D3F">
        <w:rPr>
          <w:rFonts w:ascii="Times New Roman" w:eastAsia="Times New Roman" w:hAnsi="Times New Roman" w:cs="Times New Roman"/>
          <w:color w:val="000000"/>
          <w:sz w:val="24"/>
          <w:szCs w:val="24"/>
          <w:lang w:eastAsia="ru-RU"/>
        </w:rPr>
        <w:t>2) среднесрочную бюджетную основу, которая определяет:</w:t>
      </w:r>
    </w:p>
    <w:p w:rsidR="00D97B70" w:rsidRPr="00066D3F"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eastAsia="ru-RU"/>
        </w:rPr>
      </w:pPr>
      <w:r w:rsidRPr="00066D3F">
        <w:rPr>
          <w:rFonts w:ascii="Times New Roman" w:eastAsia="Times New Roman" w:hAnsi="Times New Roman" w:cs="Times New Roman"/>
          <w:color w:val="000000"/>
          <w:sz w:val="24"/>
          <w:szCs w:val="24"/>
          <w:lang w:eastAsia="ru-RU"/>
        </w:rPr>
        <w:t>а) укрупненные прогнозные показатели по видам ресурсов бюджета;</w:t>
      </w:r>
    </w:p>
    <w:p w:rsidR="00D97B70" w:rsidRPr="00066D3F"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eastAsia="ru-RU"/>
        </w:rPr>
      </w:pPr>
      <w:r w:rsidRPr="00066D3F">
        <w:rPr>
          <w:rFonts w:ascii="Times New Roman" w:eastAsia="Times New Roman" w:hAnsi="Times New Roman" w:cs="Times New Roman"/>
          <w:color w:val="000000"/>
          <w:sz w:val="24"/>
          <w:szCs w:val="24"/>
          <w:lang w:eastAsia="ru-RU"/>
        </w:rPr>
        <w:t>б) расходы бюджета по основным категориям, включая контрольные цифры по главным распорядителям бюджетных средств;</w:t>
      </w:r>
    </w:p>
    <w:p w:rsidR="00D97B70" w:rsidRPr="00066D3F"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eastAsia="ru-RU"/>
        </w:rPr>
      </w:pPr>
      <w:r w:rsidRPr="00066D3F">
        <w:rPr>
          <w:rFonts w:ascii="Times New Roman" w:eastAsia="Times New Roman" w:hAnsi="Times New Roman" w:cs="Times New Roman"/>
          <w:color w:val="000000"/>
          <w:sz w:val="24"/>
          <w:szCs w:val="24"/>
          <w:lang w:eastAsia="ru-RU"/>
        </w:rPr>
        <w:t>в) дефицит бюджета, источники его покрытия;</w:t>
      </w:r>
    </w:p>
    <w:p w:rsidR="00D97B70" w:rsidRPr="00066D3F"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eastAsia="ru-RU"/>
        </w:rPr>
      </w:pPr>
      <w:r w:rsidRPr="00066D3F">
        <w:rPr>
          <w:rFonts w:ascii="Times New Roman" w:eastAsia="Times New Roman" w:hAnsi="Times New Roman" w:cs="Times New Roman"/>
          <w:color w:val="000000"/>
          <w:sz w:val="24"/>
          <w:szCs w:val="24"/>
          <w:lang w:eastAsia="ru-RU"/>
        </w:rPr>
        <w:t>г) предел государственного долга;</w:t>
      </w:r>
    </w:p>
    <w:p w:rsidR="00D97B70" w:rsidRPr="00066D3F"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eastAsia="ru-RU"/>
        </w:rPr>
      </w:pPr>
      <w:bookmarkStart w:id="4" w:name="SUB820503"/>
      <w:bookmarkEnd w:id="4"/>
      <w:r w:rsidRPr="00066D3F">
        <w:rPr>
          <w:rFonts w:ascii="Times New Roman" w:eastAsia="Times New Roman" w:hAnsi="Times New Roman" w:cs="Times New Roman"/>
          <w:color w:val="000000"/>
          <w:sz w:val="24"/>
          <w:szCs w:val="24"/>
          <w:lang w:eastAsia="ru-RU"/>
        </w:rPr>
        <w:t>3) обоснование, которое содержит:</w:t>
      </w:r>
    </w:p>
    <w:p w:rsidR="00D97B70" w:rsidRPr="00066D3F"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eastAsia="ru-RU"/>
        </w:rPr>
      </w:pPr>
      <w:r w:rsidRPr="00066D3F">
        <w:rPr>
          <w:rFonts w:ascii="Times New Roman" w:eastAsia="Times New Roman" w:hAnsi="Times New Roman" w:cs="Times New Roman"/>
          <w:color w:val="000000"/>
          <w:sz w:val="24"/>
          <w:szCs w:val="24"/>
          <w:lang w:eastAsia="ru-RU"/>
        </w:rPr>
        <w:t>а) политику формирования ресурсов бюджета с указанием прогнозируемых изменений в налоговых и неналоговых доходах, в управлении государственными активами;</w:t>
      </w:r>
    </w:p>
    <w:p w:rsidR="00D97B70" w:rsidRPr="00066D3F"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eastAsia="ru-RU"/>
        </w:rPr>
      </w:pPr>
      <w:r w:rsidRPr="00066D3F">
        <w:rPr>
          <w:rFonts w:ascii="Times New Roman" w:eastAsia="Times New Roman" w:hAnsi="Times New Roman" w:cs="Times New Roman"/>
          <w:color w:val="000000"/>
          <w:sz w:val="24"/>
          <w:szCs w:val="24"/>
          <w:lang w:eastAsia="ru-RU"/>
        </w:rPr>
        <w:t>б) политику формирования расходов бюджета, включая Среднесрочные стратегии бюджетных расходов по основным секторам с определением верхних лимитов по расходам в разрезе бюджетных программ;</w:t>
      </w:r>
    </w:p>
    <w:p w:rsidR="00D97B70" w:rsidRPr="00066D3F"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eastAsia="ru-RU"/>
        </w:rPr>
      </w:pPr>
      <w:r w:rsidRPr="00066D3F">
        <w:rPr>
          <w:rFonts w:ascii="Times New Roman" w:eastAsia="Times New Roman" w:hAnsi="Times New Roman" w:cs="Times New Roman"/>
          <w:color w:val="000000"/>
          <w:sz w:val="24"/>
          <w:szCs w:val="24"/>
          <w:lang w:eastAsia="ru-RU"/>
        </w:rPr>
        <w:t>г) политику в отношении дефицита/профицита бюджета с указанием целевых показателей по дефициту бюджета;</w:t>
      </w:r>
    </w:p>
    <w:p w:rsidR="00D97B70"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eastAsia="ru-RU"/>
        </w:rPr>
      </w:pPr>
      <w:r w:rsidRPr="00066D3F">
        <w:rPr>
          <w:rFonts w:ascii="Times New Roman" w:eastAsia="Times New Roman" w:hAnsi="Times New Roman" w:cs="Times New Roman"/>
          <w:color w:val="000000"/>
          <w:sz w:val="24"/>
          <w:szCs w:val="24"/>
          <w:lang w:eastAsia="ru-RU"/>
        </w:rPr>
        <w:t xml:space="preserve">д) политику управления государственным долгом с указанием целевых показателей по государственному долгу и государственным </w:t>
      </w:r>
      <w:proofErr w:type="gramStart"/>
      <w:r w:rsidRPr="00066D3F">
        <w:rPr>
          <w:rFonts w:ascii="Times New Roman" w:eastAsia="Times New Roman" w:hAnsi="Times New Roman" w:cs="Times New Roman"/>
          <w:color w:val="000000"/>
          <w:sz w:val="24"/>
          <w:szCs w:val="24"/>
          <w:lang w:eastAsia="ru-RU"/>
        </w:rPr>
        <w:t>гарантиям;</w:t>
      </w:r>
      <w:r>
        <w:rPr>
          <w:rFonts w:ascii="Times New Roman" w:eastAsia="Times New Roman" w:hAnsi="Times New Roman" w:cs="Times New Roman"/>
          <w:color w:val="000000"/>
          <w:sz w:val="24"/>
          <w:szCs w:val="24"/>
          <w:lang w:eastAsia="ru-RU"/>
        </w:rPr>
        <w:t xml:space="preserve">  стр.</w:t>
      </w:r>
      <w:proofErr w:type="gramEnd"/>
      <w:r>
        <w:rPr>
          <w:rFonts w:ascii="Times New Roman" w:eastAsia="Times New Roman" w:hAnsi="Times New Roman" w:cs="Times New Roman"/>
          <w:color w:val="000000"/>
          <w:sz w:val="24"/>
          <w:szCs w:val="24"/>
          <w:lang w:eastAsia="ru-RU"/>
        </w:rPr>
        <w:t>37</w:t>
      </w:r>
    </w:p>
    <w:p w:rsidR="00D97B70" w:rsidRPr="00066D3F"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eastAsia="ru-RU"/>
        </w:rPr>
      </w:pPr>
      <w:r w:rsidRPr="00066D3F">
        <w:rPr>
          <w:rFonts w:ascii="Times New Roman" w:eastAsia="Times New Roman" w:hAnsi="Times New Roman" w:cs="Times New Roman"/>
          <w:b/>
          <w:bCs/>
          <w:color w:val="000000"/>
          <w:sz w:val="24"/>
          <w:szCs w:val="24"/>
          <w:lang w:eastAsia="ru-RU"/>
        </w:rPr>
        <w:t>Статья 89.</w:t>
      </w:r>
      <w:r w:rsidRPr="00066D3F">
        <w:rPr>
          <w:rFonts w:ascii="Times New Roman" w:eastAsia="Times New Roman" w:hAnsi="Times New Roman" w:cs="Times New Roman"/>
          <w:color w:val="000000"/>
          <w:sz w:val="24"/>
          <w:szCs w:val="24"/>
          <w:lang w:eastAsia="ru-RU"/>
        </w:rPr>
        <w:t> Общие положения</w:t>
      </w:r>
    </w:p>
    <w:p w:rsidR="00D97B70" w:rsidRPr="00066D3F"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eastAsia="ru-RU"/>
        </w:rPr>
      </w:pPr>
      <w:r w:rsidRPr="00066D3F">
        <w:rPr>
          <w:rFonts w:ascii="Times New Roman" w:eastAsia="Times New Roman" w:hAnsi="Times New Roman" w:cs="Times New Roman"/>
          <w:color w:val="000000"/>
          <w:sz w:val="24"/>
          <w:szCs w:val="24"/>
          <w:lang w:eastAsia="ru-RU"/>
        </w:rPr>
        <w:t> </w:t>
      </w:r>
    </w:p>
    <w:p w:rsidR="00D97B70" w:rsidRPr="00066D3F"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eastAsia="ru-RU"/>
        </w:rPr>
      </w:pPr>
      <w:bookmarkStart w:id="5" w:name="SUB890100"/>
      <w:bookmarkEnd w:id="5"/>
      <w:r w:rsidRPr="00066D3F">
        <w:rPr>
          <w:rFonts w:ascii="Times New Roman" w:eastAsia="Times New Roman" w:hAnsi="Times New Roman" w:cs="Times New Roman"/>
          <w:color w:val="000000"/>
          <w:sz w:val="24"/>
          <w:szCs w:val="24"/>
          <w:lang w:eastAsia="ru-RU"/>
        </w:rPr>
        <w:t xml:space="preserve">1. Проекты бюджетов бюджетной системы </w:t>
      </w:r>
      <w:proofErr w:type="spellStart"/>
      <w:r w:rsidRPr="00066D3F">
        <w:rPr>
          <w:rFonts w:ascii="Times New Roman" w:eastAsia="Times New Roman" w:hAnsi="Times New Roman" w:cs="Times New Roman"/>
          <w:color w:val="000000"/>
          <w:sz w:val="24"/>
          <w:szCs w:val="24"/>
          <w:lang w:eastAsia="ru-RU"/>
        </w:rPr>
        <w:t>Кыргызской</w:t>
      </w:r>
      <w:proofErr w:type="spellEnd"/>
      <w:r w:rsidRPr="00066D3F">
        <w:rPr>
          <w:rFonts w:ascii="Times New Roman" w:eastAsia="Times New Roman" w:hAnsi="Times New Roman" w:cs="Times New Roman"/>
          <w:color w:val="000000"/>
          <w:sz w:val="24"/>
          <w:szCs w:val="24"/>
          <w:lang w:eastAsia="ru-RU"/>
        </w:rPr>
        <w:t xml:space="preserve"> Республики формируются на очередной бюджетный год и два прогнозируемых периода.</w:t>
      </w:r>
    </w:p>
    <w:p w:rsidR="00D97B70" w:rsidRPr="00066D3F"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eastAsia="ru-RU"/>
        </w:rPr>
      </w:pPr>
      <w:bookmarkStart w:id="6" w:name="SUB890200"/>
      <w:bookmarkEnd w:id="6"/>
      <w:r w:rsidRPr="00066D3F">
        <w:rPr>
          <w:rFonts w:ascii="Times New Roman" w:eastAsia="Times New Roman" w:hAnsi="Times New Roman" w:cs="Times New Roman"/>
          <w:color w:val="000000"/>
          <w:sz w:val="24"/>
          <w:szCs w:val="24"/>
          <w:lang w:eastAsia="ru-RU"/>
        </w:rPr>
        <w:t xml:space="preserve">2. Проект республиканского бюджета на очередной бюджетный год и прогнозируемый период формируется исходя из параметров, предусмотренных в Основных направлениях фискальной политики на три прогнозных года, а также основных положений Бюджетной резолюции </w:t>
      </w:r>
      <w:proofErr w:type="spellStart"/>
      <w:r w:rsidRPr="00066D3F">
        <w:rPr>
          <w:rFonts w:ascii="Times New Roman" w:eastAsia="Times New Roman" w:hAnsi="Times New Roman" w:cs="Times New Roman"/>
          <w:color w:val="000000"/>
          <w:sz w:val="24"/>
          <w:szCs w:val="24"/>
          <w:lang w:eastAsia="ru-RU"/>
        </w:rPr>
        <w:t>Жогорку</w:t>
      </w:r>
      <w:proofErr w:type="spellEnd"/>
      <w:r w:rsidRPr="00066D3F">
        <w:rPr>
          <w:rFonts w:ascii="Times New Roman" w:eastAsia="Times New Roman" w:hAnsi="Times New Roman" w:cs="Times New Roman"/>
          <w:color w:val="000000"/>
          <w:sz w:val="24"/>
          <w:szCs w:val="24"/>
          <w:lang w:eastAsia="ru-RU"/>
        </w:rPr>
        <w:t xml:space="preserve"> </w:t>
      </w:r>
      <w:proofErr w:type="spellStart"/>
      <w:r w:rsidRPr="00066D3F">
        <w:rPr>
          <w:rFonts w:ascii="Times New Roman" w:eastAsia="Times New Roman" w:hAnsi="Times New Roman" w:cs="Times New Roman"/>
          <w:color w:val="000000"/>
          <w:sz w:val="24"/>
          <w:szCs w:val="24"/>
          <w:lang w:eastAsia="ru-RU"/>
        </w:rPr>
        <w:t>Кенеша</w:t>
      </w:r>
      <w:proofErr w:type="spellEnd"/>
      <w:r w:rsidRPr="00066D3F">
        <w:rPr>
          <w:rFonts w:ascii="Times New Roman" w:eastAsia="Times New Roman" w:hAnsi="Times New Roman" w:cs="Times New Roman"/>
          <w:color w:val="000000"/>
          <w:sz w:val="24"/>
          <w:szCs w:val="24"/>
          <w:lang w:eastAsia="ru-RU"/>
        </w:rPr>
        <w:t>.</w:t>
      </w:r>
    </w:p>
    <w:p w:rsidR="00D97B70" w:rsidRPr="00066D3F"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eastAsia="ru-RU"/>
        </w:rPr>
      </w:pPr>
      <w:bookmarkStart w:id="7" w:name="SUB890300"/>
      <w:bookmarkEnd w:id="7"/>
      <w:r w:rsidRPr="00066D3F">
        <w:rPr>
          <w:rFonts w:ascii="Times New Roman" w:eastAsia="Times New Roman" w:hAnsi="Times New Roman" w:cs="Times New Roman"/>
          <w:color w:val="000000"/>
          <w:sz w:val="24"/>
          <w:szCs w:val="24"/>
          <w:lang w:eastAsia="ru-RU"/>
        </w:rPr>
        <w:t xml:space="preserve">3. Снижение объемов бюджетных ассигнований по ведомственной и программной классификации расходов, предусмотренных проектом нормативного правового акта о бюджете на очередной бюджетный год и прогнозируемый период по главным </w:t>
      </w:r>
      <w:r w:rsidRPr="00066D3F">
        <w:rPr>
          <w:rFonts w:ascii="Times New Roman" w:eastAsia="Times New Roman" w:hAnsi="Times New Roman" w:cs="Times New Roman"/>
          <w:color w:val="000000"/>
          <w:sz w:val="24"/>
          <w:szCs w:val="24"/>
          <w:lang w:eastAsia="ru-RU"/>
        </w:rPr>
        <w:lastRenderedPageBreak/>
        <w:t>распорядителям (распорядителям, получателям) бюджетных средств, не должно превышать 3 процентов от показателей на соответствующий год, предусмотренных в предыдущие циклы формирования бюджетов, за исключением следующих случаев:</w:t>
      </w:r>
    </w:p>
    <w:p w:rsidR="00D97B70" w:rsidRPr="00066D3F"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eastAsia="ru-RU"/>
        </w:rPr>
      </w:pPr>
      <w:bookmarkStart w:id="8" w:name="SUB890301"/>
      <w:bookmarkEnd w:id="8"/>
      <w:r w:rsidRPr="00066D3F">
        <w:rPr>
          <w:rFonts w:ascii="Times New Roman" w:eastAsia="Times New Roman" w:hAnsi="Times New Roman" w:cs="Times New Roman"/>
          <w:color w:val="000000"/>
          <w:sz w:val="24"/>
          <w:szCs w:val="24"/>
          <w:lang w:eastAsia="ru-RU"/>
        </w:rPr>
        <w:t>1) принятия решений об изменении организационно-функциональной структуры соответствующего главного распорядителя (распорядителя, получателя) бюджетных средств;</w:t>
      </w:r>
    </w:p>
    <w:p w:rsidR="00D97B70" w:rsidRPr="00066D3F"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eastAsia="ru-RU"/>
        </w:rPr>
      </w:pPr>
      <w:bookmarkStart w:id="9" w:name="SUB890302"/>
      <w:bookmarkEnd w:id="9"/>
      <w:r w:rsidRPr="00066D3F">
        <w:rPr>
          <w:rFonts w:ascii="Times New Roman" w:eastAsia="Times New Roman" w:hAnsi="Times New Roman" w:cs="Times New Roman"/>
          <w:color w:val="000000"/>
          <w:sz w:val="24"/>
          <w:szCs w:val="24"/>
          <w:lang w:eastAsia="ru-RU"/>
        </w:rPr>
        <w:t>2) принятия решений о прекращении реализации инвестиционных проектов, осуществляемых данным главным распорядителем (распорядителем, получателем бюджетных средств) по результатам оценки их эффективности;</w:t>
      </w:r>
    </w:p>
    <w:p w:rsidR="00D97B70" w:rsidRPr="00D97B70"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val="en-US" w:eastAsia="ru-RU"/>
        </w:rPr>
      </w:pPr>
      <w:bookmarkStart w:id="10" w:name="SUB890303"/>
      <w:bookmarkEnd w:id="10"/>
      <w:r w:rsidRPr="00066D3F">
        <w:rPr>
          <w:rFonts w:ascii="Times New Roman" w:eastAsia="Times New Roman" w:hAnsi="Times New Roman" w:cs="Times New Roman"/>
          <w:color w:val="000000"/>
          <w:sz w:val="24"/>
          <w:szCs w:val="24"/>
          <w:lang w:eastAsia="ru-RU"/>
        </w:rPr>
        <w:t>3) досрочного завершения указанных инвестиционных проектов.</w:t>
      </w: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Стр</w:t>
      </w:r>
      <w:proofErr w:type="spellEnd"/>
      <w:r w:rsidRPr="00D97B70">
        <w:rPr>
          <w:rFonts w:ascii="Times New Roman" w:eastAsia="Times New Roman" w:hAnsi="Times New Roman" w:cs="Times New Roman"/>
          <w:color w:val="000000"/>
          <w:sz w:val="24"/>
          <w:szCs w:val="24"/>
          <w:lang w:val="en-US" w:eastAsia="ru-RU"/>
        </w:rPr>
        <w:t>.41</w:t>
      </w:r>
    </w:p>
    <w:p w:rsidR="00D97B70" w:rsidRPr="00D97B70"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val="en-US" w:eastAsia="ru-RU"/>
        </w:rPr>
      </w:pPr>
    </w:p>
    <w:p w:rsidR="00D97B70" w:rsidRPr="00D97B70"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val="en-US" w:eastAsia="ru-RU"/>
        </w:rPr>
      </w:pPr>
    </w:p>
    <w:p w:rsidR="00D97B70" w:rsidRPr="00D97B70"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val="en-US" w:eastAsia="ru-RU"/>
        </w:rPr>
      </w:pPr>
    </w:p>
    <w:p w:rsidR="00D97B70" w:rsidRPr="00D97B70" w:rsidRDefault="00D97B70" w:rsidP="00D97B70">
      <w:pPr>
        <w:shd w:val="clear" w:color="auto" w:fill="FFFFFF"/>
        <w:spacing w:after="0" w:line="240" w:lineRule="auto"/>
        <w:ind w:firstLine="400"/>
        <w:jc w:val="both"/>
        <w:textAlignment w:val="center"/>
        <w:rPr>
          <w:rFonts w:ascii="Times New Roman" w:eastAsia="Times New Roman" w:hAnsi="Times New Roman" w:cs="Times New Roman"/>
          <w:color w:val="000000"/>
          <w:sz w:val="24"/>
          <w:szCs w:val="24"/>
          <w:lang w:val="en-US" w:eastAsia="ru-RU"/>
        </w:rPr>
      </w:pPr>
    </w:p>
    <w:p w:rsidR="00D97B70" w:rsidRDefault="00D97B70" w:rsidP="00D97B70">
      <w:pPr>
        <w:autoSpaceDE w:val="0"/>
        <w:autoSpaceDN w:val="0"/>
        <w:adjustRightInd w:val="0"/>
        <w:spacing w:after="0" w:line="240" w:lineRule="auto"/>
        <w:rPr>
          <w:rFonts w:ascii="Lucida Console" w:hAnsi="Lucida Console" w:cs="Lucida Console"/>
          <w:sz w:val="17"/>
          <w:szCs w:val="17"/>
          <w:lang w:val="en-US"/>
        </w:rPr>
      </w:pPr>
      <w:r w:rsidRPr="00426498">
        <w:rPr>
          <w:rFonts w:ascii="Lucida Console" w:hAnsi="Lucida Console" w:cs="Lucida Console"/>
          <w:sz w:val="17"/>
          <w:szCs w:val="17"/>
          <w:lang w:val="en-US"/>
        </w:rPr>
        <w:t xml:space="preserve">Budgetary code </w:t>
      </w:r>
      <w:r>
        <w:rPr>
          <w:rFonts w:ascii="Lucida Console" w:hAnsi="Lucida Console" w:cs="Lucida Console"/>
          <w:sz w:val="17"/>
          <w:szCs w:val="17"/>
          <w:lang w:val="en-US"/>
        </w:rPr>
        <w:t>of KR</w:t>
      </w:r>
      <w:r w:rsidRPr="00426498">
        <w:rPr>
          <w:rFonts w:ascii="Lucida Console" w:hAnsi="Lucida Console" w:cs="Lucida Console"/>
          <w:sz w:val="17"/>
          <w:szCs w:val="17"/>
          <w:lang w:val="en-US"/>
        </w:rPr>
        <w:t xml:space="preserve"> </w:t>
      </w:r>
    </w:p>
    <w:p w:rsidR="00D97B70" w:rsidRPr="00426498" w:rsidRDefault="00D97B70" w:rsidP="00D97B70">
      <w:pPr>
        <w:autoSpaceDE w:val="0"/>
        <w:autoSpaceDN w:val="0"/>
        <w:adjustRightInd w:val="0"/>
        <w:spacing w:after="0" w:line="240" w:lineRule="auto"/>
        <w:rPr>
          <w:rFonts w:ascii="Lucida Console" w:hAnsi="Lucida Console" w:cs="Lucida Console"/>
          <w:sz w:val="17"/>
          <w:szCs w:val="17"/>
          <w:lang w:val="en-US"/>
        </w:rPr>
      </w:pPr>
    </w:p>
    <w:p w:rsidR="00D97B70" w:rsidRPr="00426498" w:rsidRDefault="00D97B70" w:rsidP="00D97B70">
      <w:pPr>
        <w:autoSpaceDE w:val="0"/>
        <w:autoSpaceDN w:val="0"/>
        <w:adjustRightInd w:val="0"/>
        <w:spacing w:after="0" w:line="240" w:lineRule="auto"/>
        <w:rPr>
          <w:rFonts w:ascii="Lucida Console" w:hAnsi="Lucida Console" w:cs="Lucida Console"/>
          <w:sz w:val="17"/>
          <w:szCs w:val="17"/>
          <w:lang w:val="en-US"/>
        </w:rPr>
      </w:pPr>
      <w:r w:rsidRPr="00426498">
        <w:rPr>
          <w:rFonts w:ascii="Lucida Console" w:hAnsi="Lucida Console" w:cs="Lucida Console"/>
          <w:sz w:val="17"/>
          <w:szCs w:val="17"/>
          <w:lang w:val="en-US"/>
        </w:rPr>
        <w:t xml:space="preserve"> Article 2. The basic concepts and the terms used in the present Code</w:t>
      </w:r>
    </w:p>
    <w:p w:rsidR="00D97B70" w:rsidRPr="00426498" w:rsidRDefault="00D97B70" w:rsidP="00D97B70">
      <w:pPr>
        <w:autoSpaceDE w:val="0"/>
        <w:autoSpaceDN w:val="0"/>
        <w:adjustRightInd w:val="0"/>
        <w:spacing w:after="0" w:line="240" w:lineRule="auto"/>
        <w:rPr>
          <w:rFonts w:ascii="Lucida Console" w:hAnsi="Lucida Console" w:cs="Lucida Console"/>
          <w:sz w:val="17"/>
          <w:szCs w:val="17"/>
          <w:lang w:val="en-US"/>
        </w:rPr>
      </w:pPr>
      <w:r w:rsidRPr="00426498">
        <w:rPr>
          <w:rFonts w:ascii="Lucida Console" w:hAnsi="Lucida Console" w:cs="Lucida Console"/>
          <w:sz w:val="17"/>
          <w:szCs w:val="17"/>
          <w:lang w:val="en-US"/>
        </w:rPr>
        <w:t>29) estimated figures - a limiting indicator of budgetary funds on which basis formation of expenses of budgetary establishments is carried out</w:t>
      </w:r>
    </w:p>
    <w:p w:rsidR="00D97B70" w:rsidRPr="00426498" w:rsidRDefault="00D97B70" w:rsidP="00D97B70">
      <w:pPr>
        <w:autoSpaceDE w:val="0"/>
        <w:autoSpaceDN w:val="0"/>
        <w:adjustRightInd w:val="0"/>
        <w:spacing w:after="0" w:line="240" w:lineRule="auto"/>
        <w:rPr>
          <w:rFonts w:ascii="Lucida Console" w:hAnsi="Lucida Console" w:cs="Lucida Console"/>
          <w:sz w:val="17"/>
          <w:szCs w:val="17"/>
          <w:lang w:val="en-US"/>
        </w:rPr>
      </w:pPr>
      <w:r w:rsidRPr="00426498">
        <w:rPr>
          <w:rFonts w:ascii="Lucida Console" w:hAnsi="Lucida Console" w:cs="Lucida Console"/>
          <w:sz w:val="17"/>
          <w:szCs w:val="17"/>
          <w:lang w:val="en-US"/>
        </w:rPr>
        <w:t xml:space="preserve">48) </w:t>
      </w:r>
      <w:proofErr w:type="gramStart"/>
      <w:r w:rsidRPr="00426498">
        <w:rPr>
          <w:rFonts w:ascii="Lucida Console" w:hAnsi="Lucida Console" w:cs="Lucida Console"/>
          <w:sz w:val="17"/>
          <w:szCs w:val="17"/>
          <w:lang w:val="en-US"/>
        </w:rPr>
        <w:t>the</w:t>
      </w:r>
      <w:proofErr w:type="gramEnd"/>
      <w:r w:rsidRPr="00426498">
        <w:rPr>
          <w:rFonts w:ascii="Lucida Console" w:hAnsi="Lucida Console" w:cs="Lucida Console"/>
          <w:sz w:val="17"/>
          <w:szCs w:val="17"/>
          <w:lang w:val="en-US"/>
        </w:rPr>
        <w:t xml:space="preserve"> fiscal policy is a </w:t>
      </w:r>
      <w:r>
        <w:rPr>
          <w:rFonts w:ascii="Lucida Console" w:hAnsi="Lucida Console" w:cs="Lucida Console"/>
          <w:sz w:val="17"/>
          <w:szCs w:val="17"/>
          <w:lang w:val="en-US"/>
        </w:rPr>
        <w:t>tax</w:t>
      </w:r>
      <w:r w:rsidRPr="00426498">
        <w:rPr>
          <w:rFonts w:ascii="Lucida Console" w:hAnsi="Lucida Console" w:cs="Lucida Console"/>
          <w:sz w:val="17"/>
          <w:szCs w:val="17"/>
          <w:lang w:val="en-US"/>
        </w:rPr>
        <w:t>-budgetary policy on management and regulation by public finances.</w:t>
      </w:r>
    </w:p>
    <w:p w:rsidR="00D97B70" w:rsidRPr="00426498" w:rsidRDefault="00D97B70" w:rsidP="00D97B70">
      <w:pPr>
        <w:autoSpaceDE w:val="0"/>
        <w:autoSpaceDN w:val="0"/>
        <w:adjustRightInd w:val="0"/>
        <w:spacing w:after="0" w:line="240" w:lineRule="auto"/>
        <w:rPr>
          <w:rFonts w:ascii="Lucida Console" w:hAnsi="Lucida Console" w:cs="Lucida Console"/>
          <w:sz w:val="17"/>
          <w:szCs w:val="17"/>
          <w:lang w:val="en-US"/>
        </w:rPr>
      </w:pPr>
    </w:p>
    <w:p w:rsidR="00D97B70" w:rsidRPr="00426498" w:rsidRDefault="00D97B70" w:rsidP="00D97B70">
      <w:pPr>
        <w:autoSpaceDE w:val="0"/>
        <w:autoSpaceDN w:val="0"/>
        <w:adjustRightInd w:val="0"/>
        <w:spacing w:after="0" w:line="240" w:lineRule="auto"/>
        <w:rPr>
          <w:rFonts w:ascii="Lucida Console" w:hAnsi="Lucida Console" w:cs="Lucida Console"/>
          <w:sz w:val="17"/>
          <w:szCs w:val="17"/>
          <w:lang w:val="en-US"/>
        </w:rPr>
      </w:pPr>
      <w:r w:rsidRPr="00426498">
        <w:rPr>
          <w:rFonts w:ascii="Lucida Console" w:hAnsi="Lucida Console" w:cs="Lucida Console"/>
          <w:sz w:val="17"/>
          <w:szCs w:val="17"/>
          <w:lang w:val="en-US"/>
        </w:rPr>
        <w:t xml:space="preserve">Article 45. Principles of </w:t>
      </w:r>
      <w:proofErr w:type="spellStart"/>
      <w:r w:rsidRPr="00426498">
        <w:rPr>
          <w:rFonts w:ascii="Lucida Console" w:hAnsi="Lucida Console" w:cs="Lucida Console"/>
          <w:sz w:val="17"/>
          <w:szCs w:val="17"/>
          <w:lang w:val="en-US"/>
        </w:rPr>
        <w:t>interbudgetary</w:t>
      </w:r>
      <w:proofErr w:type="spellEnd"/>
      <w:r w:rsidRPr="00426498">
        <w:rPr>
          <w:rFonts w:ascii="Lucida Console" w:hAnsi="Lucida Console" w:cs="Lucida Console"/>
          <w:sz w:val="17"/>
          <w:szCs w:val="17"/>
          <w:lang w:val="en-US"/>
        </w:rPr>
        <w:t xml:space="preserve"> relations</w:t>
      </w:r>
    </w:p>
    <w:p w:rsidR="00D97B70" w:rsidRPr="00426498" w:rsidRDefault="00D97B70" w:rsidP="00D97B70">
      <w:pPr>
        <w:autoSpaceDE w:val="0"/>
        <w:autoSpaceDN w:val="0"/>
        <w:adjustRightInd w:val="0"/>
        <w:spacing w:after="0" w:line="240" w:lineRule="auto"/>
        <w:rPr>
          <w:rFonts w:ascii="Lucida Console" w:hAnsi="Lucida Console" w:cs="Lucida Console"/>
          <w:sz w:val="17"/>
          <w:szCs w:val="17"/>
          <w:lang w:val="en-US"/>
        </w:rPr>
      </w:pPr>
      <w:r w:rsidRPr="00426498">
        <w:rPr>
          <w:rFonts w:ascii="Lucida Console" w:hAnsi="Lucida Console" w:cs="Lucida Console"/>
          <w:sz w:val="17"/>
          <w:szCs w:val="17"/>
          <w:lang w:val="en-US"/>
        </w:rPr>
        <w:t xml:space="preserve">3) </w:t>
      </w:r>
      <w:proofErr w:type="gramStart"/>
      <w:r w:rsidRPr="00426498">
        <w:rPr>
          <w:rFonts w:ascii="Lucida Console" w:hAnsi="Lucida Console" w:cs="Lucida Console"/>
          <w:sz w:val="17"/>
          <w:szCs w:val="17"/>
          <w:lang w:val="en-US"/>
        </w:rPr>
        <w:t>definition</w:t>
      </w:r>
      <w:proofErr w:type="gramEnd"/>
      <w:r w:rsidRPr="00426498">
        <w:rPr>
          <w:rFonts w:ascii="Lucida Console" w:hAnsi="Lucida Console" w:cs="Lucida Console"/>
          <w:sz w:val="17"/>
          <w:szCs w:val="17"/>
          <w:lang w:val="en-US"/>
        </w:rPr>
        <w:t xml:space="preserve"> on a long-term basis of specifications of distribution of incomes between budgets; </w:t>
      </w:r>
    </w:p>
    <w:p w:rsidR="00D97B70" w:rsidRPr="00426498" w:rsidRDefault="00D97B70" w:rsidP="00D97B70">
      <w:pPr>
        <w:autoSpaceDE w:val="0"/>
        <w:autoSpaceDN w:val="0"/>
        <w:adjustRightInd w:val="0"/>
        <w:spacing w:after="0" w:line="240" w:lineRule="auto"/>
        <w:rPr>
          <w:rFonts w:ascii="Lucida Console" w:hAnsi="Lucida Console" w:cs="Lucida Console"/>
          <w:sz w:val="17"/>
          <w:szCs w:val="17"/>
          <w:lang w:val="en-US"/>
        </w:rPr>
      </w:pPr>
      <w:r w:rsidRPr="00426498">
        <w:rPr>
          <w:rFonts w:ascii="Lucida Console" w:hAnsi="Lucida Console" w:cs="Lucida Console"/>
          <w:sz w:val="17"/>
          <w:szCs w:val="17"/>
          <w:lang w:val="en-US"/>
        </w:rPr>
        <w:t>Article 82. The basic directions of a fiscal policy of the K</w:t>
      </w:r>
      <w:r>
        <w:rPr>
          <w:rFonts w:ascii="Lucida Console" w:hAnsi="Lucida Console" w:cs="Lucida Console"/>
          <w:sz w:val="17"/>
          <w:szCs w:val="17"/>
          <w:lang w:val="en-US"/>
        </w:rPr>
        <w:t>y</w:t>
      </w:r>
      <w:r w:rsidRPr="00426498">
        <w:rPr>
          <w:rFonts w:ascii="Lucida Console" w:hAnsi="Lucida Console" w:cs="Lucida Console"/>
          <w:sz w:val="17"/>
          <w:szCs w:val="17"/>
          <w:lang w:val="en-US"/>
        </w:rPr>
        <w:t>rg</w:t>
      </w:r>
      <w:r>
        <w:rPr>
          <w:rFonts w:ascii="Lucida Console" w:hAnsi="Lucida Console" w:cs="Lucida Console"/>
          <w:sz w:val="17"/>
          <w:szCs w:val="17"/>
          <w:lang w:val="en-US"/>
        </w:rPr>
        <w:t>y</w:t>
      </w:r>
      <w:r w:rsidRPr="00426498">
        <w:rPr>
          <w:rFonts w:ascii="Lucida Console" w:hAnsi="Lucida Console" w:cs="Lucida Console"/>
          <w:sz w:val="17"/>
          <w:szCs w:val="17"/>
          <w:lang w:val="en-US"/>
        </w:rPr>
        <w:t>z Republic for the intermediate term period</w:t>
      </w:r>
    </w:p>
    <w:p w:rsidR="00D97B70" w:rsidRPr="00426498" w:rsidRDefault="00D97B70" w:rsidP="00D97B70">
      <w:pPr>
        <w:autoSpaceDE w:val="0"/>
        <w:autoSpaceDN w:val="0"/>
        <w:adjustRightInd w:val="0"/>
        <w:spacing w:after="0" w:line="240" w:lineRule="auto"/>
        <w:rPr>
          <w:rFonts w:ascii="Lucida Console" w:hAnsi="Lucida Console" w:cs="Lucida Console"/>
          <w:sz w:val="17"/>
          <w:szCs w:val="17"/>
          <w:lang w:val="en-US"/>
        </w:rPr>
      </w:pPr>
      <w:r w:rsidRPr="00426498">
        <w:rPr>
          <w:rFonts w:ascii="Lucida Console" w:hAnsi="Lucida Console" w:cs="Lucida Console"/>
          <w:sz w:val="17"/>
          <w:szCs w:val="17"/>
          <w:lang w:val="en-US"/>
        </w:rPr>
        <w:t>4. The basic directions of a fiscal policy contain actual indicators for two previous years, an expected estimation current year and forecasts for three next years.</w:t>
      </w:r>
    </w:p>
    <w:p w:rsidR="00D97B70" w:rsidRPr="00426498" w:rsidRDefault="00D97B70" w:rsidP="00D97B70">
      <w:pPr>
        <w:autoSpaceDE w:val="0"/>
        <w:autoSpaceDN w:val="0"/>
        <w:adjustRightInd w:val="0"/>
        <w:spacing w:after="0" w:line="240" w:lineRule="auto"/>
        <w:rPr>
          <w:rFonts w:ascii="Lucida Console" w:hAnsi="Lucida Console" w:cs="Lucida Console"/>
          <w:sz w:val="17"/>
          <w:szCs w:val="17"/>
          <w:lang w:val="en-US"/>
        </w:rPr>
      </w:pPr>
      <w:r w:rsidRPr="00426498">
        <w:rPr>
          <w:rFonts w:ascii="Lucida Console" w:hAnsi="Lucida Console" w:cs="Lucida Console"/>
          <w:sz w:val="17"/>
          <w:szCs w:val="17"/>
          <w:lang w:val="en-US"/>
        </w:rPr>
        <w:t>5. The basic directions of a fiscal policy for the intermediate term period include:</w:t>
      </w:r>
    </w:p>
    <w:p w:rsidR="00D97B70" w:rsidRPr="00426498" w:rsidRDefault="00D97B70" w:rsidP="00D97B70">
      <w:pPr>
        <w:autoSpaceDE w:val="0"/>
        <w:autoSpaceDN w:val="0"/>
        <w:adjustRightInd w:val="0"/>
        <w:spacing w:after="0" w:line="240" w:lineRule="auto"/>
        <w:rPr>
          <w:rFonts w:ascii="Lucida Console" w:hAnsi="Lucida Console" w:cs="Lucida Console"/>
          <w:sz w:val="17"/>
          <w:szCs w:val="17"/>
          <w:lang w:val="en-US"/>
        </w:rPr>
      </w:pPr>
      <w:r w:rsidRPr="00426498">
        <w:rPr>
          <w:rFonts w:ascii="Lucida Console" w:hAnsi="Lucida Console" w:cs="Lucida Console"/>
          <w:sz w:val="17"/>
          <w:szCs w:val="17"/>
          <w:lang w:val="en-US"/>
        </w:rPr>
        <w:t xml:space="preserve">1) </w:t>
      </w:r>
      <w:proofErr w:type="gramStart"/>
      <w:r w:rsidRPr="00426498">
        <w:rPr>
          <w:rFonts w:ascii="Lucida Console" w:hAnsi="Lucida Console" w:cs="Lucida Console"/>
          <w:sz w:val="17"/>
          <w:szCs w:val="17"/>
          <w:lang w:val="en-US"/>
        </w:rPr>
        <w:t>the</w:t>
      </w:r>
      <w:proofErr w:type="gramEnd"/>
      <w:r w:rsidRPr="00426498">
        <w:rPr>
          <w:rFonts w:ascii="Lucida Console" w:hAnsi="Lucida Console" w:cs="Lucida Console"/>
          <w:sz w:val="17"/>
          <w:szCs w:val="17"/>
          <w:lang w:val="en-US"/>
        </w:rPr>
        <w:t xml:space="preserve"> intermediate term macroeconomic forecast according to the intermediate term forecast of social and economic development of the K</w:t>
      </w:r>
      <w:r>
        <w:rPr>
          <w:rFonts w:ascii="Lucida Console" w:hAnsi="Lucida Console" w:cs="Lucida Console"/>
          <w:sz w:val="17"/>
          <w:szCs w:val="17"/>
          <w:lang w:val="en-US"/>
        </w:rPr>
        <w:t>y</w:t>
      </w:r>
      <w:r w:rsidRPr="00426498">
        <w:rPr>
          <w:rFonts w:ascii="Lucida Console" w:hAnsi="Lucida Console" w:cs="Lucida Console"/>
          <w:sz w:val="17"/>
          <w:szCs w:val="17"/>
          <w:lang w:val="en-US"/>
        </w:rPr>
        <w:t>rg</w:t>
      </w:r>
      <w:r>
        <w:rPr>
          <w:rFonts w:ascii="Lucida Console" w:hAnsi="Lucida Console" w:cs="Lucida Console"/>
          <w:sz w:val="17"/>
          <w:szCs w:val="17"/>
          <w:lang w:val="en-US"/>
        </w:rPr>
        <w:t>y</w:t>
      </w:r>
      <w:r w:rsidRPr="00426498">
        <w:rPr>
          <w:rFonts w:ascii="Lucida Console" w:hAnsi="Lucida Console" w:cs="Lucida Console"/>
          <w:sz w:val="17"/>
          <w:szCs w:val="17"/>
          <w:lang w:val="en-US"/>
        </w:rPr>
        <w:t>z Republic;</w:t>
      </w:r>
    </w:p>
    <w:p w:rsidR="00D97B70" w:rsidRPr="00426498" w:rsidRDefault="00D97B70" w:rsidP="00D97B70">
      <w:pPr>
        <w:autoSpaceDE w:val="0"/>
        <w:autoSpaceDN w:val="0"/>
        <w:adjustRightInd w:val="0"/>
        <w:spacing w:after="0" w:line="240" w:lineRule="auto"/>
        <w:rPr>
          <w:rFonts w:ascii="Lucida Console" w:hAnsi="Lucida Console" w:cs="Lucida Console"/>
          <w:sz w:val="17"/>
          <w:szCs w:val="17"/>
          <w:lang w:val="en-US"/>
        </w:rPr>
      </w:pPr>
      <w:r w:rsidRPr="00426498">
        <w:rPr>
          <w:rFonts w:ascii="Lucida Console" w:hAnsi="Lucida Console" w:cs="Lucida Console"/>
          <w:sz w:val="17"/>
          <w:szCs w:val="17"/>
          <w:lang w:val="en-US"/>
        </w:rPr>
        <w:t xml:space="preserve">2) </w:t>
      </w:r>
      <w:proofErr w:type="gramStart"/>
      <w:r w:rsidRPr="00426498">
        <w:rPr>
          <w:rFonts w:ascii="Lucida Console" w:hAnsi="Lucida Console" w:cs="Lucida Console"/>
          <w:sz w:val="17"/>
          <w:szCs w:val="17"/>
          <w:lang w:val="en-US"/>
        </w:rPr>
        <w:t>an</w:t>
      </w:r>
      <w:proofErr w:type="gramEnd"/>
      <w:r w:rsidRPr="00426498">
        <w:rPr>
          <w:rFonts w:ascii="Lucida Console" w:hAnsi="Lucida Console" w:cs="Lucida Console"/>
          <w:sz w:val="17"/>
          <w:szCs w:val="17"/>
          <w:lang w:val="en-US"/>
        </w:rPr>
        <w:t xml:space="preserve"> intermediate term budgetary basis which defines:</w:t>
      </w:r>
    </w:p>
    <w:p w:rsidR="00D97B70" w:rsidRPr="00426498" w:rsidRDefault="00D97B70" w:rsidP="00D97B70">
      <w:pPr>
        <w:autoSpaceDE w:val="0"/>
        <w:autoSpaceDN w:val="0"/>
        <w:adjustRightInd w:val="0"/>
        <w:spacing w:after="0" w:line="240" w:lineRule="auto"/>
        <w:rPr>
          <w:rFonts w:ascii="Lucida Console" w:hAnsi="Lucida Console" w:cs="Lucida Console"/>
          <w:sz w:val="17"/>
          <w:szCs w:val="17"/>
          <w:lang w:val="en-US"/>
        </w:rPr>
      </w:pPr>
      <w:r w:rsidRPr="00426498">
        <w:rPr>
          <w:rFonts w:ascii="Lucida Console" w:hAnsi="Lucida Console" w:cs="Lucida Console"/>
          <w:sz w:val="17"/>
          <w:szCs w:val="17"/>
          <w:lang w:val="en-US"/>
        </w:rPr>
        <w:t>The integrated look-ahead indicators by kinds of resources of the budget;</w:t>
      </w:r>
    </w:p>
    <w:p w:rsidR="00D97B70" w:rsidRPr="00426498" w:rsidRDefault="00D97B70" w:rsidP="00D97B70">
      <w:pPr>
        <w:autoSpaceDE w:val="0"/>
        <w:autoSpaceDN w:val="0"/>
        <w:adjustRightInd w:val="0"/>
        <w:spacing w:after="0" w:line="240" w:lineRule="auto"/>
        <w:rPr>
          <w:rFonts w:ascii="Lucida Console" w:hAnsi="Lucida Console" w:cs="Lucida Console"/>
          <w:sz w:val="17"/>
          <w:szCs w:val="17"/>
          <w:lang w:val="en-US"/>
        </w:rPr>
      </w:pPr>
      <w:r w:rsidRPr="00426498">
        <w:rPr>
          <w:rFonts w:ascii="Lucida Console" w:hAnsi="Lucida Console" w:cs="Lucida Console"/>
          <w:sz w:val="17"/>
          <w:szCs w:val="17"/>
          <w:lang w:val="en-US"/>
        </w:rPr>
        <w:t>Budget expenses on the basic categories, including estimated figures on the main managers of budgetary funds</w:t>
      </w:r>
      <w:proofErr w:type="gramStart"/>
      <w:r w:rsidRPr="00426498">
        <w:rPr>
          <w:rFonts w:ascii="Lucida Console" w:hAnsi="Lucida Console" w:cs="Lucida Console"/>
          <w:sz w:val="17"/>
          <w:szCs w:val="17"/>
          <w:lang w:val="en-US"/>
        </w:rPr>
        <w:t>;</w:t>
      </w:r>
      <w:proofErr w:type="gramEnd"/>
    </w:p>
    <w:p w:rsidR="00D97B70" w:rsidRPr="00426498" w:rsidRDefault="00D97B70" w:rsidP="00D97B70">
      <w:pPr>
        <w:autoSpaceDE w:val="0"/>
        <w:autoSpaceDN w:val="0"/>
        <w:adjustRightInd w:val="0"/>
        <w:spacing w:after="0" w:line="240" w:lineRule="auto"/>
        <w:rPr>
          <w:rFonts w:ascii="Lucida Console" w:hAnsi="Lucida Console" w:cs="Lucida Console"/>
          <w:sz w:val="17"/>
          <w:szCs w:val="17"/>
          <w:lang w:val="en-US"/>
        </w:rPr>
      </w:pPr>
      <w:r w:rsidRPr="00426498">
        <w:rPr>
          <w:rFonts w:ascii="Lucida Console" w:hAnsi="Lucida Console" w:cs="Lucida Console"/>
          <w:sz w:val="17"/>
          <w:szCs w:val="17"/>
          <w:lang w:val="en-US"/>
        </w:rPr>
        <w:t>Budgeted deficit, sources of its covering</w:t>
      </w:r>
      <w:proofErr w:type="gramStart"/>
      <w:r w:rsidRPr="00426498">
        <w:rPr>
          <w:rFonts w:ascii="Lucida Console" w:hAnsi="Lucida Console" w:cs="Lucida Console"/>
          <w:sz w:val="17"/>
          <w:szCs w:val="17"/>
          <w:lang w:val="en-US"/>
        </w:rPr>
        <w:t>;</w:t>
      </w:r>
      <w:proofErr w:type="gramEnd"/>
    </w:p>
    <w:p w:rsidR="00D97B70" w:rsidRPr="00426498" w:rsidRDefault="00D97B70" w:rsidP="00D97B70">
      <w:pPr>
        <w:autoSpaceDE w:val="0"/>
        <w:autoSpaceDN w:val="0"/>
        <w:adjustRightInd w:val="0"/>
        <w:spacing w:after="0" w:line="240" w:lineRule="auto"/>
        <w:rPr>
          <w:rFonts w:ascii="Lucida Console" w:hAnsi="Lucida Console" w:cs="Lucida Console"/>
          <w:sz w:val="17"/>
          <w:szCs w:val="17"/>
          <w:lang w:val="en-US"/>
        </w:rPr>
      </w:pPr>
      <w:r w:rsidRPr="00426498">
        <w:rPr>
          <w:rFonts w:ascii="Lucida Console" w:hAnsi="Lucida Console" w:cs="Lucida Console"/>
          <w:sz w:val="17"/>
          <w:szCs w:val="17"/>
          <w:lang w:val="en-US"/>
        </w:rPr>
        <w:t>Public debt limit;</w:t>
      </w:r>
    </w:p>
    <w:p w:rsidR="00D97B70" w:rsidRPr="00426498" w:rsidRDefault="00D97B70" w:rsidP="00D97B70">
      <w:pPr>
        <w:autoSpaceDE w:val="0"/>
        <w:autoSpaceDN w:val="0"/>
        <w:adjustRightInd w:val="0"/>
        <w:spacing w:after="0" w:line="240" w:lineRule="auto"/>
        <w:rPr>
          <w:rFonts w:ascii="Lucida Console" w:hAnsi="Lucida Console" w:cs="Lucida Console"/>
          <w:sz w:val="17"/>
          <w:szCs w:val="17"/>
          <w:lang w:val="en-US"/>
        </w:rPr>
      </w:pPr>
      <w:r w:rsidRPr="00426498">
        <w:rPr>
          <w:rFonts w:ascii="Lucida Console" w:hAnsi="Lucida Console" w:cs="Lucida Console"/>
          <w:sz w:val="17"/>
          <w:szCs w:val="17"/>
          <w:lang w:val="en-US"/>
        </w:rPr>
        <w:t xml:space="preserve">3) </w:t>
      </w:r>
      <w:proofErr w:type="gramStart"/>
      <w:r w:rsidRPr="00426498">
        <w:rPr>
          <w:rFonts w:ascii="Lucida Console" w:hAnsi="Lucida Console" w:cs="Lucida Console"/>
          <w:sz w:val="17"/>
          <w:szCs w:val="17"/>
          <w:lang w:val="en-US"/>
        </w:rPr>
        <w:t>a</w:t>
      </w:r>
      <w:proofErr w:type="gramEnd"/>
      <w:r w:rsidRPr="00426498">
        <w:rPr>
          <w:rFonts w:ascii="Lucida Console" w:hAnsi="Lucida Console" w:cs="Lucida Console"/>
          <w:sz w:val="17"/>
          <w:szCs w:val="17"/>
          <w:lang w:val="en-US"/>
        </w:rPr>
        <w:t xml:space="preserve"> substantiation which contains:</w:t>
      </w:r>
    </w:p>
    <w:p w:rsidR="00D97B70" w:rsidRPr="00426498" w:rsidRDefault="00D97B70" w:rsidP="00D97B70">
      <w:pPr>
        <w:autoSpaceDE w:val="0"/>
        <w:autoSpaceDN w:val="0"/>
        <w:adjustRightInd w:val="0"/>
        <w:spacing w:after="0" w:line="240" w:lineRule="auto"/>
        <w:rPr>
          <w:rFonts w:ascii="Lucida Console" w:hAnsi="Lucida Console" w:cs="Lucida Console"/>
          <w:sz w:val="17"/>
          <w:szCs w:val="17"/>
          <w:lang w:val="en-US"/>
        </w:rPr>
      </w:pPr>
      <w:r w:rsidRPr="00426498">
        <w:rPr>
          <w:rFonts w:ascii="Lucida Console" w:hAnsi="Lucida Console" w:cs="Lucida Console"/>
          <w:sz w:val="17"/>
          <w:szCs w:val="17"/>
          <w:lang w:val="en-US"/>
        </w:rPr>
        <w:t>To the poli</w:t>
      </w:r>
      <w:r>
        <w:rPr>
          <w:rFonts w:ascii="Lucida Console" w:hAnsi="Lucida Console" w:cs="Lucida Console"/>
          <w:sz w:val="17"/>
          <w:szCs w:val="17"/>
          <w:lang w:val="en-US"/>
        </w:rPr>
        <w:t>cy</w:t>
      </w:r>
      <w:r w:rsidRPr="00426498">
        <w:rPr>
          <w:rFonts w:ascii="Lucida Console" w:hAnsi="Lucida Console" w:cs="Lucida Console"/>
          <w:sz w:val="17"/>
          <w:szCs w:val="17"/>
          <w:lang w:val="en-US"/>
        </w:rPr>
        <w:t xml:space="preserve"> of formation of resources of the budget with instructions of predicted changes in tax and not tax incomes, in management of the state actives;</w:t>
      </w:r>
    </w:p>
    <w:p w:rsidR="00D97B70" w:rsidRPr="00426498" w:rsidRDefault="00D97B70" w:rsidP="00D97B70">
      <w:pPr>
        <w:autoSpaceDE w:val="0"/>
        <w:autoSpaceDN w:val="0"/>
        <w:adjustRightInd w:val="0"/>
        <w:spacing w:after="0" w:line="240" w:lineRule="auto"/>
        <w:rPr>
          <w:rFonts w:ascii="Lucida Console" w:hAnsi="Lucida Console" w:cs="Lucida Console"/>
          <w:sz w:val="17"/>
          <w:szCs w:val="17"/>
          <w:lang w:val="en-US"/>
        </w:rPr>
      </w:pPr>
      <w:r w:rsidRPr="00426498">
        <w:rPr>
          <w:rFonts w:ascii="Lucida Console" w:hAnsi="Lucida Console" w:cs="Lucida Console"/>
          <w:sz w:val="17"/>
          <w:szCs w:val="17"/>
          <w:lang w:val="en-US"/>
        </w:rPr>
        <w:t>To the poli</w:t>
      </w:r>
      <w:r>
        <w:rPr>
          <w:rFonts w:ascii="Lucida Console" w:hAnsi="Lucida Console" w:cs="Lucida Console"/>
          <w:sz w:val="17"/>
          <w:szCs w:val="17"/>
          <w:lang w:val="en-US"/>
        </w:rPr>
        <w:t>cy</w:t>
      </w:r>
      <w:r w:rsidRPr="00426498">
        <w:rPr>
          <w:rFonts w:ascii="Lucida Console" w:hAnsi="Lucida Console" w:cs="Lucida Console"/>
          <w:sz w:val="17"/>
          <w:szCs w:val="17"/>
          <w:lang w:val="en-US"/>
        </w:rPr>
        <w:t xml:space="preserve"> of formation of expenses of the budget, including Intermediate term strategy of budgetary expenses on the basic sectors with definition of the top limits under expenses in a cut of budgetary programs</w:t>
      </w:r>
      <w:proofErr w:type="gramStart"/>
      <w:r w:rsidRPr="00426498">
        <w:rPr>
          <w:rFonts w:ascii="Lucida Console" w:hAnsi="Lucida Console" w:cs="Lucida Console"/>
          <w:sz w:val="17"/>
          <w:szCs w:val="17"/>
          <w:lang w:val="en-US"/>
        </w:rPr>
        <w:t>;</w:t>
      </w:r>
      <w:proofErr w:type="gramEnd"/>
    </w:p>
    <w:p w:rsidR="00D97B70" w:rsidRPr="00426498" w:rsidRDefault="00D97B70" w:rsidP="00D97B70">
      <w:pPr>
        <w:autoSpaceDE w:val="0"/>
        <w:autoSpaceDN w:val="0"/>
        <w:adjustRightInd w:val="0"/>
        <w:spacing w:after="0" w:line="240" w:lineRule="auto"/>
        <w:rPr>
          <w:rFonts w:ascii="Lucida Console" w:hAnsi="Lucida Console" w:cs="Lucida Console"/>
          <w:sz w:val="17"/>
          <w:szCs w:val="17"/>
          <w:lang w:val="en-US"/>
        </w:rPr>
      </w:pPr>
      <w:r w:rsidRPr="00426498">
        <w:rPr>
          <w:rFonts w:ascii="Lucida Console" w:hAnsi="Lucida Console" w:cs="Lucida Console"/>
          <w:sz w:val="17"/>
          <w:szCs w:val="17"/>
          <w:lang w:val="en-US"/>
        </w:rPr>
        <w:t>To the poli</w:t>
      </w:r>
      <w:r>
        <w:rPr>
          <w:rFonts w:ascii="Lucida Console" w:hAnsi="Lucida Console" w:cs="Lucida Console"/>
          <w:sz w:val="17"/>
          <w:szCs w:val="17"/>
          <w:lang w:val="en-US"/>
        </w:rPr>
        <w:t>cy</w:t>
      </w:r>
      <w:r w:rsidRPr="00426498">
        <w:rPr>
          <w:rFonts w:ascii="Lucida Console" w:hAnsi="Lucida Console" w:cs="Lucida Console"/>
          <w:sz w:val="17"/>
          <w:szCs w:val="17"/>
          <w:lang w:val="en-US"/>
        </w:rPr>
        <w:t xml:space="preserve"> concerning a budgeted deficit/proficiency with instructions of target indicators on a budgeted deficit;</w:t>
      </w:r>
    </w:p>
    <w:p w:rsidR="00D97B70" w:rsidRDefault="00D97B70" w:rsidP="00D97B70">
      <w:pPr>
        <w:autoSpaceDE w:val="0"/>
        <w:autoSpaceDN w:val="0"/>
        <w:adjustRightInd w:val="0"/>
        <w:spacing w:after="0" w:line="240" w:lineRule="auto"/>
        <w:rPr>
          <w:rFonts w:ascii="Lucida Console" w:hAnsi="Lucida Console" w:cs="Lucida Console"/>
          <w:sz w:val="17"/>
          <w:szCs w:val="17"/>
          <w:lang w:val="en-US"/>
        </w:rPr>
      </w:pPr>
      <w:r w:rsidRPr="00426498">
        <w:rPr>
          <w:rFonts w:ascii="Lucida Console" w:hAnsi="Lucida Console" w:cs="Lucida Console"/>
          <w:sz w:val="17"/>
          <w:szCs w:val="17"/>
          <w:lang w:val="en-US"/>
        </w:rPr>
        <w:t>To the poli</w:t>
      </w:r>
      <w:r>
        <w:rPr>
          <w:rFonts w:ascii="Lucida Console" w:hAnsi="Lucida Console" w:cs="Lucida Console"/>
          <w:sz w:val="17"/>
          <w:szCs w:val="17"/>
          <w:lang w:val="en-US"/>
        </w:rPr>
        <w:t>cy</w:t>
      </w:r>
      <w:r w:rsidRPr="00426498">
        <w:rPr>
          <w:rFonts w:ascii="Lucida Console" w:hAnsi="Lucida Console" w:cs="Lucida Console"/>
          <w:sz w:val="17"/>
          <w:szCs w:val="17"/>
          <w:lang w:val="en-US"/>
        </w:rPr>
        <w:t xml:space="preserve"> of management of a public debt with instructions of target indicators on a public debt and the state guarantees; </w:t>
      </w:r>
    </w:p>
    <w:p w:rsidR="00D97B70" w:rsidRPr="00426498" w:rsidRDefault="00D97B70" w:rsidP="00D97B70">
      <w:pPr>
        <w:autoSpaceDE w:val="0"/>
        <w:autoSpaceDN w:val="0"/>
        <w:adjustRightInd w:val="0"/>
        <w:spacing w:after="0" w:line="240" w:lineRule="auto"/>
        <w:rPr>
          <w:rFonts w:ascii="Lucida Console" w:hAnsi="Lucida Console" w:cs="Lucida Console"/>
          <w:sz w:val="17"/>
          <w:szCs w:val="17"/>
          <w:lang w:val="en-US"/>
        </w:rPr>
      </w:pPr>
      <w:r w:rsidRPr="00426498">
        <w:rPr>
          <w:rFonts w:ascii="Lucida Console" w:hAnsi="Lucida Console" w:cs="Lucida Console"/>
          <w:sz w:val="17"/>
          <w:szCs w:val="17"/>
          <w:lang w:val="en-US"/>
        </w:rPr>
        <w:t>Article 89. General provisions</w:t>
      </w:r>
    </w:p>
    <w:p w:rsidR="00D97B70" w:rsidRPr="00426498" w:rsidRDefault="00D97B70" w:rsidP="00D97B70">
      <w:pPr>
        <w:autoSpaceDE w:val="0"/>
        <w:autoSpaceDN w:val="0"/>
        <w:adjustRightInd w:val="0"/>
        <w:spacing w:after="0" w:line="240" w:lineRule="auto"/>
        <w:rPr>
          <w:rFonts w:ascii="Lucida Console" w:hAnsi="Lucida Console" w:cs="Lucida Console"/>
          <w:sz w:val="17"/>
          <w:szCs w:val="17"/>
          <w:lang w:val="en-US"/>
        </w:rPr>
      </w:pPr>
      <w:r w:rsidRPr="00426498">
        <w:rPr>
          <w:rFonts w:ascii="Lucida Console" w:hAnsi="Lucida Console" w:cs="Lucida Console"/>
          <w:sz w:val="17"/>
          <w:szCs w:val="17"/>
          <w:lang w:val="en-US"/>
        </w:rPr>
        <w:t xml:space="preserve"> </w:t>
      </w:r>
    </w:p>
    <w:p w:rsidR="00D97B70" w:rsidRPr="00426498" w:rsidRDefault="00D97B70" w:rsidP="00D97B70">
      <w:pPr>
        <w:autoSpaceDE w:val="0"/>
        <w:autoSpaceDN w:val="0"/>
        <w:adjustRightInd w:val="0"/>
        <w:spacing w:after="0" w:line="240" w:lineRule="auto"/>
        <w:rPr>
          <w:rFonts w:ascii="Lucida Console" w:hAnsi="Lucida Console" w:cs="Lucida Console"/>
          <w:sz w:val="17"/>
          <w:szCs w:val="17"/>
          <w:lang w:val="en-US"/>
        </w:rPr>
      </w:pPr>
      <w:r w:rsidRPr="00426498">
        <w:rPr>
          <w:rFonts w:ascii="Lucida Console" w:hAnsi="Lucida Console" w:cs="Lucida Console"/>
          <w:sz w:val="17"/>
          <w:szCs w:val="17"/>
          <w:lang w:val="en-US"/>
        </w:rPr>
        <w:t>1. Projects of budgets of budgetary system of the K</w:t>
      </w:r>
      <w:r>
        <w:rPr>
          <w:rFonts w:ascii="Lucida Console" w:hAnsi="Lucida Console" w:cs="Lucida Console"/>
          <w:sz w:val="17"/>
          <w:szCs w:val="17"/>
          <w:lang w:val="en-US"/>
        </w:rPr>
        <w:t>y</w:t>
      </w:r>
      <w:r w:rsidRPr="00426498">
        <w:rPr>
          <w:rFonts w:ascii="Lucida Console" w:hAnsi="Lucida Console" w:cs="Lucida Console"/>
          <w:sz w:val="17"/>
          <w:szCs w:val="17"/>
          <w:lang w:val="en-US"/>
        </w:rPr>
        <w:t>rg</w:t>
      </w:r>
      <w:r>
        <w:rPr>
          <w:rFonts w:ascii="Lucida Console" w:hAnsi="Lucida Console" w:cs="Lucida Console"/>
          <w:sz w:val="17"/>
          <w:szCs w:val="17"/>
          <w:lang w:val="en-US"/>
        </w:rPr>
        <w:t>y</w:t>
      </w:r>
      <w:r w:rsidRPr="00426498">
        <w:rPr>
          <w:rFonts w:ascii="Lucida Console" w:hAnsi="Lucida Console" w:cs="Lucida Console"/>
          <w:sz w:val="17"/>
          <w:szCs w:val="17"/>
          <w:lang w:val="en-US"/>
        </w:rPr>
        <w:t xml:space="preserve">z Republic </w:t>
      </w:r>
      <w:proofErr w:type="gramStart"/>
      <w:r w:rsidRPr="00426498">
        <w:rPr>
          <w:rFonts w:ascii="Lucida Console" w:hAnsi="Lucida Console" w:cs="Lucida Console"/>
          <w:sz w:val="17"/>
          <w:szCs w:val="17"/>
          <w:lang w:val="en-US"/>
        </w:rPr>
        <w:t>are formed</w:t>
      </w:r>
      <w:proofErr w:type="gramEnd"/>
      <w:r w:rsidRPr="00426498">
        <w:rPr>
          <w:rFonts w:ascii="Lucida Console" w:hAnsi="Lucida Console" w:cs="Lucida Console"/>
          <w:sz w:val="17"/>
          <w:szCs w:val="17"/>
          <w:lang w:val="en-US"/>
        </w:rPr>
        <w:t xml:space="preserve"> for the next fiscal year and two predicted periods.</w:t>
      </w:r>
    </w:p>
    <w:p w:rsidR="00D97B70" w:rsidRPr="00426498" w:rsidRDefault="00D97B70" w:rsidP="00D97B70">
      <w:pPr>
        <w:autoSpaceDE w:val="0"/>
        <w:autoSpaceDN w:val="0"/>
        <w:adjustRightInd w:val="0"/>
        <w:spacing w:after="0" w:line="240" w:lineRule="auto"/>
        <w:rPr>
          <w:rFonts w:ascii="Lucida Console" w:hAnsi="Lucida Console" w:cs="Lucida Console"/>
          <w:sz w:val="17"/>
          <w:szCs w:val="17"/>
          <w:lang w:val="en-US"/>
        </w:rPr>
      </w:pPr>
      <w:r w:rsidRPr="00426498">
        <w:rPr>
          <w:rFonts w:ascii="Lucida Console" w:hAnsi="Lucida Console" w:cs="Lucida Console"/>
          <w:sz w:val="17"/>
          <w:szCs w:val="17"/>
          <w:lang w:val="en-US"/>
        </w:rPr>
        <w:t xml:space="preserve">2. The project of the republican budget for the next fiscal year and the predicted period is formed proceeding from the </w:t>
      </w:r>
      <w:proofErr w:type="spellStart"/>
      <w:r w:rsidRPr="00426498">
        <w:rPr>
          <w:rFonts w:ascii="Lucida Console" w:hAnsi="Lucida Console" w:cs="Lucida Console"/>
          <w:sz w:val="17"/>
          <w:szCs w:val="17"/>
          <w:lang w:val="en-US"/>
        </w:rPr>
        <w:t>parametres</w:t>
      </w:r>
      <w:proofErr w:type="spellEnd"/>
      <w:r w:rsidRPr="00426498">
        <w:rPr>
          <w:rFonts w:ascii="Lucida Console" w:hAnsi="Lucida Console" w:cs="Lucida Console"/>
          <w:sz w:val="17"/>
          <w:szCs w:val="17"/>
          <w:lang w:val="en-US"/>
        </w:rPr>
        <w:t xml:space="preserve"> provided in the Basic directions of the fiscal policy for three look-ahead years, </w:t>
      </w:r>
      <w:proofErr w:type="gramStart"/>
      <w:r w:rsidRPr="00426498">
        <w:rPr>
          <w:rFonts w:ascii="Lucida Console" w:hAnsi="Lucida Console" w:cs="Lucida Console"/>
          <w:sz w:val="17"/>
          <w:szCs w:val="17"/>
          <w:lang w:val="en-US"/>
        </w:rPr>
        <w:t>and also</w:t>
      </w:r>
      <w:proofErr w:type="gramEnd"/>
      <w:r w:rsidRPr="00426498">
        <w:rPr>
          <w:rFonts w:ascii="Lucida Console" w:hAnsi="Lucida Console" w:cs="Lucida Console"/>
          <w:sz w:val="17"/>
          <w:szCs w:val="17"/>
          <w:lang w:val="en-US"/>
        </w:rPr>
        <w:t xml:space="preserve"> substantive provisions of the Budgetary resolution of </w:t>
      </w:r>
      <w:r>
        <w:rPr>
          <w:rFonts w:ascii="Lucida Console" w:hAnsi="Lucida Console" w:cs="Lucida Console"/>
          <w:sz w:val="17"/>
          <w:szCs w:val="17"/>
          <w:lang w:val="en-US"/>
        </w:rPr>
        <w:t>Parliament</w:t>
      </w:r>
      <w:r w:rsidRPr="00426498">
        <w:rPr>
          <w:rFonts w:ascii="Lucida Console" w:hAnsi="Lucida Console" w:cs="Lucida Console"/>
          <w:sz w:val="17"/>
          <w:szCs w:val="17"/>
          <w:lang w:val="en-US"/>
        </w:rPr>
        <w:t>.</w:t>
      </w:r>
    </w:p>
    <w:p w:rsidR="00D97B70" w:rsidRPr="00426498" w:rsidRDefault="00D97B70" w:rsidP="00D97B70">
      <w:pPr>
        <w:autoSpaceDE w:val="0"/>
        <w:autoSpaceDN w:val="0"/>
        <w:adjustRightInd w:val="0"/>
        <w:spacing w:after="0" w:line="240" w:lineRule="auto"/>
        <w:rPr>
          <w:rFonts w:ascii="Lucida Console" w:hAnsi="Lucida Console" w:cs="Lucida Console"/>
          <w:sz w:val="17"/>
          <w:szCs w:val="17"/>
          <w:lang w:val="en-US"/>
        </w:rPr>
      </w:pPr>
      <w:proofErr w:type="gramStart"/>
      <w:r w:rsidRPr="00426498">
        <w:rPr>
          <w:rFonts w:ascii="Lucida Console" w:hAnsi="Lucida Console" w:cs="Lucida Console"/>
          <w:sz w:val="17"/>
          <w:szCs w:val="17"/>
          <w:lang w:val="en-US"/>
        </w:rPr>
        <w:t>3. Decrease in volumes of budgetary appropriations on departmental and program classification of the expenses provided by the project of the standard legal certificate about the budget for the next fiscal year and the predicted period on the main managers (to managers, addressees) budgetary funds, should not exceed 3 percent from indicators for the corresponding year, provided in the previous cycles of formation of budgets, except for following cases:</w:t>
      </w:r>
      <w:proofErr w:type="gramEnd"/>
    </w:p>
    <w:p w:rsidR="00D97B70" w:rsidRPr="00426498" w:rsidRDefault="00D97B70" w:rsidP="00D97B70">
      <w:pPr>
        <w:autoSpaceDE w:val="0"/>
        <w:autoSpaceDN w:val="0"/>
        <w:adjustRightInd w:val="0"/>
        <w:spacing w:after="0" w:line="240" w:lineRule="auto"/>
        <w:rPr>
          <w:rFonts w:ascii="Lucida Console" w:hAnsi="Lucida Console" w:cs="Lucida Console"/>
          <w:sz w:val="17"/>
          <w:szCs w:val="17"/>
          <w:lang w:val="en-US"/>
        </w:rPr>
      </w:pPr>
      <w:r w:rsidRPr="00426498">
        <w:rPr>
          <w:rFonts w:ascii="Lucida Console" w:hAnsi="Lucida Console" w:cs="Lucida Console"/>
          <w:sz w:val="17"/>
          <w:szCs w:val="17"/>
          <w:lang w:val="en-US"/>
        </w:rPr>
        <w:t xml:space="preserve">1) </w:t>
      </w:r>
      <w:proofErr w:type="gramStart"/>
      <w:r w:rsidRPr="00426498">
        <w:rPr>
          <w:rFonts w:ascii="Lucida Console" w:hAnsi="Lucida Console" w:cs="Lucida Console"/>
          <w:sz w:val="17"/>
          <w:szCs w:val="17"/>
          <w:lang w:val="en-US"/>
        </w:rPr>
        <w:t>decision-making</w:t>
      </w:r>
      <w:proofErr w:type="gramEnd"/>
      <w:r w:rsidRPr="00426498">
        <w:rPr>
          <w:rFonts w:ascii="Lucida Console" w:hAnsi="Lucida Console" w:cs="Lucida Console"/>
          <w:sz w:val="17"/>
          <w:szCs w:val="17"/>
          <w:lang w:val="en-US"/>
        </w:rPr>
        <w:t xml:space="preserve"> on change of organizational-functional structure of the corresponding main manager (the manager, the addressee) budgetary funds;</w:t>
      </w:r>
    </w:p>
    <w:p w:rsidR="00D97B70" w:rsidRPr="00426498" w:rsidRDefault="00D97B70" w:rsidP="00D97B70">
      <w:pPr>
        <w:autoSpaceDE w:val="0"/>
        <w:autoSpaceDN w:val="0"/>
        <w:adjustRightInd w:val="0"/>
        <w:spacing w:after="0" w:line="240" w:lineRule="auto"/>
        <w:rPr>
          <w:rFonts w:ascii="Lucida Console" w:hAnsi="Lucida Console" w:cs="Lucida Console"/>
          <w:sz w:val="17"/>
          <w:szCs w:val="17"/>
          <w:lang w:val="en-US"/>
        </w:rPr>
      </w:pPr>
      <w:r w:rsidRPr="00426498">
        <w:rPr>
          <w:rFonts w:ascii="Lucida Console" w:hAnsi="Lucida Console" w:cs="Lucida Console"/>
          <w:sz w:val="17"/>
          <w:szCs w:val="17"/>
          <w:lang w:val="en-US"/>
        </w:rPr>
        <w:t xml:space="preserve">2) </w:t>
      </w:r>
      <w:proofErr w:type="gramStart"/>
      <w:r w:rsidRPr="00426498">
        <w:rPr>
          <w:rFonts w:ascii="Lucida Console" w:hAnsi="Lucida Console" w:cs="Lucida Console"/>
          <w:sz w:val="17"/>
          <w:szCs w:val="17"/>
          <w:lang w:val="en-US"/>
        </w:rPr>
        <w:t>decision-making</w:t>
      </w:r>
      <w:proofErr w:type="gramEnd"/>
      <w:r w:rsidRPr="00426498">
        <w:rPr>
          <w:rFonts w:ascii="Lucida Console" w:hAnsi="Lucida Console" w:cs="Lucida Console"/>
          <w:sz w:val="17"/>
          <w:szCs w:val="17"/>
          <w:lang w:val="en-US"/>
        </w:rPr>
        <w:t xml:space="preserve"> on the termination of </w:t>
      </w:r>
      <w:proofErr w:type="spellStart"/>
      <w:r w:rsidRPr="00426498">
        <w:rPr>
          <w:rFonts w:ascii="Lucida Console" w:hAnsi="Lucida Console" w:cs="Lucida Console"/>
          <w:sz w:val="17"/>
          <w:szCs w:val="17"/>
          <w:lang w:val="en-US"/>
        </w:rPr>
        <w:t>realisation</w:t>
      </w:r>
      <w:proofErr w:type="spellEnd"/>
      <w:r w:rsidRPr="00426498">
        <w:rPr>
          <w:rFonts w:ascii="Lucida Console" w:hAnsi="Lucida Console" w:cs="Lucida Console"/>
          <w:sz w:val="17"/>
          <w:szCs w:val="17"/>
          <w:lang w:val="en-US"/>
        </w:rPr>
        <w:t xml:space="preserve"> of the investment projects which are carried out by the given main manager (the manager, the addressee of budgetary funds) by results of an estimation of their efficiency;</w:t>
      </w:r>
    </w:p>
    <w:p w:rsidR="00D97B70" w:rsidRPr="00D97B70" w:rsidRDefault="00D97B70" w:rsidP="00D97B70">
      <w:pPr>
        <w:autoSpaceDE w:val="0"/>
        <w:autoSpaceDN w:val="0"/>
        <w:adjustRightInd w:val="0"/>
        <w:spacing w:after="0" w:line="240" w:lineRule="auto"/>
        <w:rPr>
          <w:rFonts w:ascii="Lucida Console" w:hAnsi="Lucida Console" w:cs="Lucida Console"/>
          <w:sz w:val="17"/>
          <w:szCs w:val="17"/>
          <w:lang w:val="en-US"/>
        </w:rPr>
      </w:pPr>
      <w:r w:rsidRPr="00426498">
        <w:rPr>
          <w:rFonts w:ascii="Lucida Console" w:hAnsi="Lucida Console" w:cs="Lucida Console"/>
          <w:sz w:val="17"/>
          <w:szCs w:val="17"/>
          <w:lang w:val="en-US"/>
        </w:rPr>
        <w:t xml:space="preserve">3) </w:t>
      </w:r>
      <w:proofErr w:type="gramStart"/>
      <w:r w:rsidRPr="00426498">
        <w:rPr>
          <w:rFonts w:ascii="Lucida Console" w:hAnsi="Lucida Console" w:cs="Lucida Console"/>
          <w:sz w:val="17"/>
          <w:szCs w:val="17"/>
          <w:lang w:val="en-US"/>
        </w:rPr>
        <w:t>preschedule</w:t>
      </w:r>
      <w:proofErr w:type="gramEnd"/>
      <w:r w:rsidRPr="00426498">
        <w:rPr>
          <w:rFonts w:ascii="Lucida Console" w:hAnsi="Lucida Console" w:cs="Lucida Console"/>
          <w:sz w:val="17"/>
          <w:szCs w:val="17"/>
          <w:lang w:val="en-US"/>
        </w:rPr>
        <w:t xml:space="preserve"> end of the specified investment projects. </w:t>
      </w:r>
    </w:p>
    <w:p w:rsidR="00B07A9F" w:rsidRPr="00D97B70" w:rsidRDefault="00B07A9F">
      <w:pPr>
        <w:rPr>
          <w:lang w:val="en-US"/>
        </w:rPr>
      </w:pPr>
    </w:p>
    <w:sectPr w:rsidR="00B07A9F" w:rsidRPr="00D97B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Lucida Console">
    <w:panose1 w:val="020B0609040504020204"/>
    <w:charset w:val="CC"/>
    <w:family w:val="modern"/>
    <w:pitch w:val="fixed"/>
    <w:sig w:usb0="8000028F" w:usb1="00001800" w:usb2="00000000" w:usb3="00000000" w:csb0="0000001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B70"/>
    <w:rsid w:val="00B07A9F"/>
    <w:rsid w:val="00D97B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56ED1F-1FFA-4D98-93E6-9EEF7F38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7B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97B7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online.adviser.kg/Document/?doc_id=36650298&amp;mode=all" TargetMode="External"/><Relationship Id="rId5" Type="http://schemas.openxmlformats.org/officeDocument/2006/relationships/hyperlink" Target="http://online.adviser.kg/Document/?link_id=1005179095" TargetMode="External"/><Relationship Id="rId4" Type="http://schemas.openxmlformats.org/officeDocument/2006/relationships/hyperlink" Target="http://online.adviser.kg/Document/?link_id=10051792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1034</Words>
  <Characters>5898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kalia</dc:creator>
  <cp:keywords/>
  <dc:description/>
  <cp:lastModifiedBy>kalia</cp:lastModifiedBy>
  <cp:revision>1</cp:revision>
  <dcterms:created xsi:type="dcterms:W3CDTF">2016-06-12T12:05:00Z</dcterms:created>
  <dcterms:modified xsi:type="dcterms:W3CDTF">2016-06-12T12:06:00Z</dcterms:modified>
</cp:coreProperties>
</file>