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339" w:rsidRPr="00482339" w:rsidRDefault="00482339" w:rsidP="00482339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482339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Налог на </w:t>
      </w:r>
      <w:proofErr w:type="gramStart"/>
      <w:r w:rsidRPr="00482339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доходы  горнодобывающих</w:t>
      </w:r>
      <w:proofErr w:type="gramEnd"/>
      <w:r w:rsidRPr="00482339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и/или </w:t>
      </w:r>
      <w:proofErr w:type="spellStart"/>
      <w:r w:rsidRPr="00482339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горноперерабатывающих</w:t>
      </w:r>
      <w:proofErr w:type="spellEnd"/>
      <w:r w:rsidRPr="00482339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предприятий</w:t>
      </w:r>
    </w:p>
    <w:p w:rsidR="00482339" w:rsidRPr="00482339" w:rsidRDefault="00482339" w:rsidP="00482339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:rsidR="00482339" w:rsidRPr="00482339" w:rsidRDefault="00482339" w:rsidP="00482339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Налог на </w:t>
      </w:r>
      <w:proofErr w:type="gramStart"/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доходы  горнодобывающих</w:t>
      </w:r>
      <w:proofErr w:type="gramEnd"/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и/или </w:t>
      </w:r>
      <w:proofErr w:type="spellStart"/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горноперерабатывающих</w:t>
      </w:r>
      <w:proofErr w:type="spellEnd"/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предприятий</w:t>
      </w:r>
      <w:r w:rsidRPr="0048233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относится к общегосударственному виду налога.</w:t>
      </w:r>
    </w:p>
    <w:p w:rsidR="00482339" w:rsidRPr="00482339" w:rsidRDefault="00482339" w:rsidP="00482339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Налогоплательщиками  налога</w:t>
      </w:r>
      <w:proofErr w:type="gramEnd"/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на доходы  являются хозяйствующие субъекты, осуществляющие  деятельность по добыче и реализации золотосодержащей руды, золотосодержащего концентрата, золотого сплава и аффинированного золота.</w:t>
      </w:r>
    </w:p>
    <w:p w:rsidR="00482339" w:rsidRPr="00482339" w:rsidRDefault="00482339" w:rsidP="00482339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Налоговой базой налога на доходы является:</w:t>
      </w:r>
    </w:p>
    <w:p w:rsidR="00482339" w:rsidRPr="00482339" w:rsidRDefault="00482339" w:rsidP="00482339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1) выручка без учета НДС и налога с продаж, полученная от реализации золотого сплава и аффинированного золота;</w:t>
      </w:r>
    </w:p>
    <w:p w:rsidR="00482339" w:rsidRPr="00482339" w:rsidRDefault="00482339" w:rsidP="00482339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2) стоимость золота в золотосодержащей руде и золотосодержащем концентрате, исчисленная исходя из мировых цен, в порядке, установленном Правительством Кыргызской Республики (Положение о порядке определения стоимости золота в золотосодержащей руде и золотосодержащем концентрате, утверждена постановлением Правительства Кыргызской Республики от 31 июля 2013 года N 439).</w:t>
      </w:r>
    </w:p>
    <w:p w:rsidR="00482339" w:rsidRPr="00482339" w:rsidRDefault="00482339" w:rsidP="00482339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Ставки налога на доходы установлены в статье 221-1 Налогового кодекса Кыргызской Республики.</w:t>
      </w:r>
    </w:p>
    <w:p w:rsidR="00482339" w:rsidRPr="00482339" w:rsidRDefault="00482339" w:rsidP="00482339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Налоговым периодом налога на доходы является календарный месяц.</w:t>
      </w:r>
    </w:p>
    <w:p w:rsidR="00482339" w:rsidRPr="00482339" w:rsidRDefault="00482339" w:rsidP="00482339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Налогоплательщики обязаны представлять налоговую отчетность и производить уплату налога на доходы не позднее 20 числа месяца, следующего за отчетным периодом, по месту учетной регистрации.</w:t>
      </w:r>
    </w:p>
    <w:p w:rsidR="00482339" w:rsidRPr="00482339" w:rsidRDefault="00482339" w:rsidP="00482339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482339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случае отсутствия учетной регистрации налог на доходы уплачивается по месту налоговой регистрации.</w:t>
      </w:r>
    </w:p>
    <w:p w:rsidR="00094C48" w:rsidRDefault="00094C48"/>
    <w:p w:rsidR="00482339" w:rsidRDefault="00482339">
      <w:hyperlink r:id="rId4" w:history="1">
        <w:r w:rsidRPr="006F2D4E">
          <w:rPr>
            <w:rStyle w:val="a3"/>
          </w:rPr>
          <w:t>http://www.sti.gov.kg/information-for-taxpayers/%D0%BE%D1%80%D0%B3%D0%B0%D0%BD%D0%B8%D0%B7%D0%B0%D1%86%D0%B8%D0%B8/%D0%BD%D0%B0%D0%BB%D0%BE%D0%B3-%D0%BD%D0%B0-%D0%B4%D0%BE%D1%85%D0%BE%D0%B4%D1%8B-%D0%B3%D0%BE%D1%80%D0%BD%D0%BE%D0%B4%D0%BE%D0%B1%D1%8B%D0%B2%D0%B0%D1%8E%D1%89%D0%B8%D1%85-%D0%B8-%D0%B8%D0%BB%D0%B8-%D0%B3%D0%BE%D1%80%D0%BD%D0%BE%D0%BF%D0%B5%D1%80%D0%B5%D1%80%D0%B0%D0%B1%D0%B0%D1%82%D1%8B%D0%B2%D0%B0%D1%8E%D1%89%D0%B8%D1%85-%D0%BF%D1%80%D0%B5%D0%B4%D0%BF%D1%80%D0%B8%D1%8F%D1%82%D0%B8%D0%B9</w:t>
        </w:r>
      </w:hyperlink>
    </w:p>
    <w:p w:rsidR="00482339" w:rsidRDefault="00482339"/>
    <w:p w:rsidR="00482339" w:rsidRPr="00482339" w:rsidRDefault="00482339" w:rsidP="0048233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The tax to incomes 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 xml:space="preserve">of </w:t>
      </w:r>
      <w:r w:rsidRPr="00482339">
        <w:rPr>
          <w:rFonts w:ascii="Lucida Console" w:hAnsi="Lucida Console" w:cs="Lucida Console"/>
          <w:sz w:val="21"/>
          <w:szCs w:val="21"/>
          <w:lang w:val="en-US"/>
        </w:rPr>
        <w:t>mining enterprises</w:t>
      </w:r>
    </w:p>
    <w:p w:rsidR="00482339" w:rsidRPr="00482339" w:rsidRDefault="00482339" w:rsidP="0048233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</w:p>
    <w:p w:rsidR="00482339" w:rsidRPr="00482339" w:rsidRDefault="00482339" w:rsidP="0048233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482339">
        <w:rPr>
          <w:rFonts w:ascii="Lucida Console" w:hAnsi="Lucida Console" w:cs="Lucida Console"/>
          <w:sz w:val="21"/>
          <w:szCs w:val="21"/>
          <w:lang w:val="en-US"/>
        </w:rPr>
        <w:t>The tax to incomes mining enterprises concerns a nation-wide type of tax.</w:t>
      </w:r>
    </w:p>
    <w:p w:rsidR="00482339" w:rsidRPr="00482339" w:rsidRDefault="00482339" w:rsidP="0048233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Tax bearers of the tax to incomes are the managing subjects who are carrying out activity on extraction and </w:t>
      </w:r>
      <w:proofErr w:type="spellStart"/>
      <w:r w:rsidRPr="00482339">
        <w:rPr>
          <w:rFonts w:ascii="Lucida Console" w:hAnsi="Lucida Console" w:cs="Lucida Console"/>
          <w:sz w:val="21"/>
          <w:szCs w:val="21"/>
          <w:lang w:val="en-US"/>
        </w:rPr>
        <w:t>realisation</w:t>
      </w:r>
      <w:proofErr w:type="spellEnd"/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>gold containing</w:t>
      </w: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ore, 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 xml:space="preserve">gold containing </w:t>
      </w: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concentrate, a gold alloy and </w:t>
      </w:r>
      <w:proofErr w:type="spellStart"/>
      <w:proofErr w:type="gramStart"/>
      <w:r w:rsidR="00765F09">
        <w:rPr>
          <w:rFonts w:ascii="Lucida Console" w:hAnsi="Lucida Console" w:cs="Lucida Console"/>
          <w:sz w:val="21"/>
          <w:szCs w:val="21"/>
          <w:lang w:val="en-US"/>
        </w:rPr>
        <w:t>affinaged</w:t>
      </w:r>
      <w:proofErr w:type="spellEnd"/>
      <w:r w:rsidR="00765F09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gold</w:t>
      </w:r>
      <w:proofErr w:type="gramEnd"/>
      <w:r w:rsidRPr="00482339">
        <w:rPr>
          <w:rFonts w:ascii="Lucida Console" w:hAnsi="Lucida Console" w:cs="Lucida Console"/>
          <w:sz w:val="21"/>
          <w:szCs w:val="21"/>
          <w:lang w:val="en-US"/>
        </w:rPr>
        <w:t>.</w:t>
      </w:r>
    </w:p>
    <w:p w:rsidR="00482339" w:rsidRPr="00482339" w:rsidRDefault="00482339" w:rsidP="0048233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482339">
        <w:rPr>
          <w:rFonts w:ascii="Lucida Console" w:hAnsi="Lucida Console" w:cs="Lucida Console"/>
          <w:sz w:val="21"/>
          <w:szCs w:val="21"/>
          <w:lang w:val="en-US"/>
        </w:rPr>
        <w:t>Tax base of the tax to incomes is:</w:t>
      </w:r>
    </w:p>
    <w:p w:rsidR="00482339" w:rsidRPr="00482339" w:rsidRDefault="00482339" w:rsidP="0048233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1) </w:t>
      </w:r>
      <w:proofErr w:type="gramStart"/>
      <w:r w:rsidRPr="00482339">
        <w:rPr>
          <w:rFonts w:ascii="Lucida Console" w:hAnsi="Lucida Console" w:cs="Lucida Console"/>
          <w:sz w:val="21"/>
          <w:szCs w:val="21"/>
          <w:lang w:val="en-US"/>
        </w:rPr>
        <w:t>a</w:t>
      </w:r>
      <w:proofErr w:type="gramEnd"/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gain without the VAT and the tax from the sales, received from </w:t>
      </w:r>
      <w:proofErr w:type="spellStart"/>
      <w:r w:rsidRPr="00482339">
        <w:rPr>
          <w:rFonts w:ascii="Lucida Console" w:hAnsi="Lucida Console" w:cs="Lucida Console"/>
          <w:sz w:val="21"/>
          <w:szCs w:val="21"/>
          <w:lang w:val="en-US"/>
        </w:rPr>
        <w:t>realisation</w:t>
      </w:r>
      <w:proofErr w:type="spellEnd"/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of a gold alloy and </w:t>
      </w:r>
      <w:proofErr w:type="spellStart"/>
      <w:r w:rsidR="00765F09">
        <w:rPr>
          <w:rFonts w:ascii="Lucida Console" w:hAnsi="Lucida Console" w:cs="Lucida Console"/>
          <w:sz w:val="21"/>
          <w:szCs w:val="21"/>
          <w:lang w:val="en-US"/>
        </w:rPr>
        <w:t>affinaged</w:t>
      </w:r>
      <w:proofErr w:type="spellEnd"/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gold;</w:t>
      </w:r>
    </w:p>
    <w:p w:rsidR="00482339" w:rsidRPr="00482339" w:rsidRDefault="00482339" w:rsidP="0048233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proofErr w:type="gramStart"/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2) gold cost in 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>gold containing</w:t>
      </w: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ore and 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 xml:space="preserve">gold containing </w:t>
      </w: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concentrate, estimated proceeding from the world prices, in an order established by the Government of the 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 xml:space="preserve">Kyrgyz </w:t>
      </w:r>
      <w:r w:rsidRPr="00482339">
        <w:rPr>
          <w:rFonts w:ascii="Lucida Console" w:hAnsi="Lucida Console" w:cs="Lucida Console"/>
          <w:sz w:val="21"/>
          <w:szCs w:val="21"/>
          <w:lang w:val="en-US"/>
        </w:rPr>
        <w:t>Republic (Position abo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 xml:space="preserve"> </w:t>
      </w:r>
      <w:proofErr w:type="spellStart"/>
      <w:r w:rsidRPr="00482339">
        <w:rPr>
          <w:rFonts w:ascii="Lucida Console" w:hAnsi="Lucida Console" w:cs="Lucida Console"/>
          <w:sz w:val="21"/>
          <w:szCs w:val="21"/>
          <w:lang w:val="en-US"/>
        </w:rPr>
        <w:t>ut</w:t>
      </w:r>
      <w:proofErr w:type="spellEnd"/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an order of definition of cost of gold in 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>gold containing</w:t>
      </w: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ore and 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>gold containing</w:t>
      </w: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concentrate, it is confirmed by the governmental order of the 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 xml:space="preserve">Kyrgyz </w:t>
      </w:r>
      <w:r w:rsidRPr="00482339">
        <w:rPr>
          <w:rFonts w:ascii="Lucida Console" w:hAnsi="Lucida Console" w:cs="Lucida Console"/>
          <w:sz w:val="21"/>
          <w:szCs w:val="21"/>
          <w:lang w:val="en-US"/>
        </w:rPr>
        <w:t>Republic from July, 31st, 2013 N 439).</w:t>
      </w:r>
      <w:proofErr w:type="gramEnd"/>
    </w:p>
    <w:p w:rsidR="00482339" w:rsidRPr="00482339" w:rsidRDefault="00482339" w:rsidP="0048233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Rates of the tax to incomes </w:t>
      </w:r>
      <w:proofErr w:type="gramStart"/>
      <w:r w:rsidRPr="00482339">
        <w:rPr>
          <w:rFonts w:ascii="Lucida Console" w:hAnsi="Lucida Console" w:cs="Lucida Console"/>
          <w:sz w:val="21"/>
          <w:szCs w:val="21"/>
          <w:lang w:val="en-US"/>
        </w:rPr>
        <w:t>are established</w:t>
      </w:r>
      <w:proofErr w:type="gramEnd"/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in article 221-1 of the Tax code of the Kirghiz Republic.</w:t>
      </w:r>
    </w:p>
    <w:p w:rsidR="00482339" w:rsidRPr="00482339" w:rsidRDefault="00482339" w:rsidP="0048233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482339">
        <w:rPr>
          <w:rFonts w:ascii="Lucida Console" w:hAnsi="Lucida Console" w:cs="Lucida Console"/>
          <w:sz w:val="21"/>
          <w:szCs w:val="21"/>
          <w:lang w:val="en-US"/>
        </w:rPr>
        <w:t>The tax period of the tax to incomes is calendar month.</w:t>
      </w:r>
    </w:p>
    <w:p w:rsidR="00482339" w:rsidRPr="00482339" w:rsidRDefault="00482339" w:rsidP="0048233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482339">
        <w:rPr>
          <w:rFonts w:ascii="Lucida Console" w:hAnsi="Lucida Console" w:cs="Lucida Console"/>
          <w:sz w:val="21"/>
          <w:szCs w:val="21"/>
          <w:lang w:val="en-US"/>
        </w:rPr>
        <w:t>Tax bearers are obliged to represent the tax reporting and to make payment of the tax to incomes not later than 20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 xml:space="preserve">- </w:t>
      </w:r>
      <w:proofErr w:type="spellStart"/>
      <w:proofErr w:type="gramStart"/>
      <w:r w:rsidR="00765F09">
        <w:rPr>
          <w:rFonts w:ascii="Lucida Console" w:hAnsi="Lucida Console" w:cs="Lucida Console"/>
          <w:sz w:val="21"/>
          <w:szCs w:val="21"/>
          <w:lang w:val="en-US"/>
        </w:rPr>
        <w:t>th</w:t>
      </w:r>
      <w:proofErr w:type="spellEnd"/>
      <w:proofErr w:type="gramEnd"/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dates</w:t>
      </w:r>
      <w:r w:rsidR="00765F09">
        <w:rPr>
          <w:rFonts w:ascii="Lucida Console" w:hAnsi="Lucida Console" w:cs="Lucida Console"/>
          <w:sz w:val="21"/>
          <w:szCs w:val="21"/>
          <w:lang w:val="en-US"/>
        </w:rPr>
        <w:t xml:space="preserve"> of month</w:t>
      </w: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, following the accounting period, in a place of registration </w:t>
      </w:r>
      <w:proofErr w:type="spellStart"/>
      <w:r w:rsidRPr="00482339">
        <w:rPr>
          <w:rFonts w:ascii="Lucida Console" w:hAnsi="Lucida Console" w:cs="Lucida Console"/>
          <w:sz w:val="21"/>
          <w:szCs w:val="21"/>
          <w:lang w:val="en-US"/>
        </w:rPr>
        <w:t>registration</w:t>
      </w:r>
      <w:proofErr w:type="spellEnd"/>
      <w:r w:rsidRPr="00482339">
        <w:rPr>
          <w:rFonts w:ascii="Lucida Console" w:hAnsi="Lucida Console" w:cs="Lucida Console"/>
          <w:sz w:val="21"/>
          <w:szCs w:val="21"/>
          <w:lang w:val="en-US"/>
        </w:rPr>
        <w:t>.</w:t>
      </w:r>
    </w:p>
    <w:p w:rsidR="00482339" w:rsidRPr="00482339" w:rsidRDefault="00482339" w:rsidP="00482339">
      <w:pPr>
        <w:autoSpaceDE w:val="0"/>
        <w:autoSpaceDN w:val="0"/>
        <w:adjustRightInd w:val="0"/>
        <w:spacing w:after="0" w:line="240" w:lineRule="auto"/>
        <w:rPr>
          <w:rFonts w:ascii="Lucida Console" w:hAnsi="Lucida Console" w:cs="Lucida Console"/>
          <w:sz w:val="21"/>
          <w:szCs w:val="21"/>
          <w:lang w:val="en-US"/>
        </w:rPr>
      </w:pPr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In case of absence of registration </w:t>
      </w:r>
      <w:proofErr w:type="spellStart"/>
      <w:proofErr w:type="gramStart"/>
      <w:r w:rsidRPr="00482339">
        <w:rPr>
          <w:rFonts w:ascii="Lucida Console" w:hAnsi="Lucida Console" w:cs="Lucida Console"/>
          <w:sz w:val="21"/>
          <w:szCs w:val="21"/>
          <w:lang w:val="en-US"/>
        </w:rPr>
        <w:t>registration</w:t>
      </w:r>
      <w:proofErr w:type="spellEnd"/>
      <w:proofErr w:type="gramEnd"/>
      <w:r w:rsidRPr="00482339">
        <w:rPr>
          <w:rFonts w:ascii="Lucida Console" w:hAnsi="Lucida Console" w:cs="Lucida Console"/>
          <w:sz w:val="21"/>
          <w:szCs w:val="21"/>
          <w:lang w:val="en-US"/>
        </w:rPr>
        <w:t xml:space="preserve"> the tax to incomes is paid in a place of tax registration.</w:t>
      </w:r>
    </w:p>
    <w:p w:rsidR="00482339" w:rsidRPr="00482339" w:rsidRDefault="00482339">
      <w:pPr>
        <w:rPr>
          <w:lang w:val="en-US"/>
        </w:rPr>
      </w:pPr>
      <w:bookmarkStart w:id="0" w:name="_GoBack"/>
      <w:bookmarkEnd w:id="0"/>
    </w:p>
    <w:sectPr w:rsidR="00482339" w:rsidRPr="00482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339"/>
    <w:rsid w:val="00094C48"/>
    <w:rsid w:val="00482339"/>
    <w:rsid w:val="0076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C8B1F-B9BA-447C-B332-BB67763BD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23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i.gov.kg/information-for-taxpayers/%D0%BE%D1%80%D0%B3%D0%B0%D0%BD%D0%B8%D0%B7%D0%B0%D1%86%D0%B8%D0%B8/%D0%BD%D0%B0%D0%BB%D0%BE%D0%B3-%D0%BD%D0%B0-%D0%B4%D0%BE%D1%85%D0%BE%D0%B4%D1%8B-%D0%B3%D0%BE%D1%80%D0%BD%D0%BE%D0%B4%D0%BE%D0%B1%D1%8B%D0%B2%D0%B0%D1%8E%D1%89%D0%B8%D1%85-%D0%B8-%D0%B8%D0%BB%D0%B8-%D0%B3%D0%BE%D1%80%D0%BD%D0%BE%D0%BF%D0%B5%D1%80%D0%B5%D1%80%D0%B0%D0%B1%D0%B0%D1%82%D1%8B%D0%B2%D0%B0%D1%8E%D1%89%D0%B8%D1%85-%D0%BF%D1%80%D0%B5%D0%B4%D0%BF%D1%80%D0%B8%D1%8F%D1%82%D0%B8%D0%B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2016-10-29T13:58:00Z</dcterms:created>
  <dcterms:modified xsi:type="dcterms:W3CDTF">2016-10-29T14:09:00Z</dcterms:modified>
</cp:coreProperties>
</file>