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871A4">
      <w:pPr>
        <w:pStyle w:val="ad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152525" cy="1152525"/>
            <wp:effectExtent l="0" t="0" r="9525" b="9525"/>
            <wp:docPr id="1" name="Рисунок 3" descr="Описание: Описание: Описание: C:\Users\User\AppData\Local\Temp\CdbDocEditor\605ecbc1-a2a9-4a2a-ad90-a868afc13859\document.fil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C:\Users\User\AppData\Local\Temp\CdbDocEditor\605ecbc1-a2a9-4a2a-ad90-a868afc13859\document.files\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871A4">
      <w:pPr>
        <w:spacing w:after="480"/>
        <w:ind w:firstLine="0"/>
        <w:jc w:val="center"/>
      </w:pPr>
      <w:r>
        <w:rPr>
          <w:b/>
          <w:bCs/>
          <w:sz w:val="32"/>
          <w:szCs w:val="32"/>
        </w:rPr>
        <w:t>ЗАКОН КЫРГЫЗСКОЙ РЕСПУБЛИКИ</w:t>
      </w:r>
    </w:p>
    <w:p w:rsidR="00000000" w:rsidRDefault="006871A4">
      <w:pPr>
        <w:pStyle w:val="af8"/>
      </w:pPr>
      <w:r>
        <w:t>от 9 августа 2012 года № 160</w:t>
      </w:r>
    </w:p>
    <w:p w:rsidR="00000000" w:rsidRDefault="006871A4">
      <w:pPr>
        <w:pStyle w:val="a9"/>
      </w:pPr>
      <w:r>
        <w:t>О недрах</w:t>
      </w:r>
    </w:p>
    <w:p w:rsidR="00000000" w:rsidRDefault="006871A4">
      <w:pPr>
        <w:pStyle w:val="af9"/>
      </w:pPr>
      <w:r>
        <w:t xml:space="preserve">(В редакции Закона КР от </w:t>
      </w:r>
      <w:hyperlink r:id="rId6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pPr>
        <w:pStyle w:val="2"/>
        <w:rPr>
          <w:rFonts w:eastAsia="Times New Roman"/>
        </w:rPr>
      </w:pPr>
      <w:r>
        <w:rPr>
          <w:rFonts w:eastAsia="Times New Roman"/>
        </w:rPr>
        <w:t> </w:t>
      </w:r>
    </w:p>
    <w:p w:rsidR="00000000" w:rsidRDefault="006871A4">
      <w:pPr>
        <w:pStyle w:val="2"/>
        <w:rPr>
          <w:rFonts w:eastAsia="Times New Roman"/>
        </w:rPr>
      </w:pPr>
      <w:r>
        <w:rPr>
          <w:rFonts w:eastAsia="Times New Roman"/>
        </w:rPr>
        <w:t>Глава 1</w:t>
      </w:r>
      <w:r>
        <w:rPr>
          <w:rFonts w:eastAsia="Times New Roman"/>
        </w:rPr>
        <w:br/>
        <w:t>Общие положения</w:t>
      </w:r>
    </w:p>
    <w:p w:rsidR="00000000" w:rsidRDefault="006871A4">
      <w:r>
        <w:t> </w:t>
      </w:r>
    </w:p>
    <w:p w:rsidR="00000000" w:rsidRDefault="006871A4">
      <w:r>
        <w:t>Статья 1. Сфера применения настоящего Закона</w:t>
      </w:r>
    </w:p>
    <w:p w:rsidR="00000000" w:rsidRDefault="006871A4">
      <w:r>
        <w:t> </w:t>
      </w:r>
    </w:p>
    <w:p w:rsidR="00000000" w:rsidRDefault="006871A4">
      <w:r>
        <w:t xml:space="preserve">1. Закон Кыргызской Республики "О недрах" (далее - настоящий Закон) </w:t>
      </w:r>
      <w:r>
        <w:t>регулирует отношения, возникающие при пользовании недрами у государства с физическими и юридическими лицами, а также с другими государствами.</w:t>
      </w:r>
    </w:p>
    <w:p w:rsidR="00000000" w:rsidRDefault="006871A4">
      <w:r>
        <w:t xml:space="preserve">2. Законодательство Кыргызской Республики в сфере пользования недрами основывается на положениях </w:t>
      </w:r>
      <w:hyperlink r:id="rId7" w:history="1">
        <w:r>
          <w:rPr>
            <w:rStyle w:val="a3"/>
            <w:color w:val="000000"/>
            <w:u w:val="none"/>
          </w:rPr>
          <w:t>Конституции</w:t>
        </w:r>
      </w:hyperlink>
      <w:r>
        <w:t xml:space="preserve"> Кыргызской Республики и состоит из настоящего Закона и принимаемых в соответствии с ним нормативных правовых актов Кыргызской Республики.</w:t>
      </w:r>
    </w:p>
    <w:p w:rsidR="00000000" w:rsidRDefault="006871A4">
      <w:r>
        <w:t>3. Настоящий Закон определяет порядок государственного правового регулирования, компетенцию орга</w:t>
      </w:r>
      <w:r>
        <w:t>нов государственной власти, органов местных государственных администраций и местного самоуправления, права и обязанности физических и юридических лиц, а также ответственность за нарушение законодательства Кыргызской Республики в сфере недропользования.</w:t>
      </w:r>
    </w:p>
    <w:p w:rsidR="00000000" w:rsidRDefault="006871A4">
      <w:r>
        <w:t> </w:t>
      </w:r>
    </w:p>
    <w:p w:rsidR="00000000" w:rsidRDefault="006871A4">
      <w:r>
        <w:t>С</w:t>
      </w:r>
      <w:r>
        <w:t>татья 2. Применение других законов и нормативных правовых актов при пользовании недрами</w:t>
      </w:r>
    </w:p>
    <w:p w:rsidR="00000000" w:rsidRDefault="006871A4">
      <w:r>
        <w:t> </w:t>
      </w:r>
    </w:p>
    <w:p w:rsidR="00000000" w:rsidRDefault="006871A4">
      <w:r>
        <w:t xml:space="preserve">1. Отношения, связанные с использованием и охраной земель, водных объектов, растительного и животного мира, атмосферного воздуха, возникающие при пользовании недрами </w:t>
      </w:r>
      <w:r>
        <w:t>и не урегулированные настоящим Законом, регулируются соответствующим законодательством Кыргызской Республики.</w:t>
      </w:r>
    </w:p>
    <w:p w:rsidR="00000000" w:rsidRDefault="006871A4">
      <w:r>
        <w:t>2. Право пользования недрами, предоставляемое в соответствии с настоящим Законом, не подлежит регулированию законодательством Кыргызской Республик</w:t>
      </w:r>
      <w:r>
        <w:t>и о лицензировании.</w:t>
      </w:r>
    </w:p>
    <w:p w:rsidR="00000000" w:rsidRDefault="006871A4">
      <w:r>
        <w:t>3. Особенности отношений недропользования на условиях соглашений о разделе продукции и концессионных договоров устанавливаются соответствующими законами Кыргызской Республики.</w:t>
      </w:r>
    </w:p>
    <w:p w:rsidR="00000000" w:rsidRDefault="006871A4">
      <w:r>
        <w:t> </w:t>
      </w:r>
    </w:p>
    <w:p w:rsidR="00000000" w:rsidRDefault="006871A4">
      <w:r>
        <w:t>Статья 3. Право собственности на недра</w:t>
      </w:r>
    </w:p>
    <w:p w:rsidR="00000000" w:rsidRDefault="006871A4">
      <w:r>
        <w:t> </w:t>
      </w:r>
    </w:p>
    <w:p w:rsidR="00000000" w:rsidRDefault="006871A4">
      <w:r>
        <w:t>Недра являются ис</w:t>
      </w:r>
      <w:r>
        <w:t>ключительной собственностью Кыргызской Республики, используются как основа жизни и деятельности народа Кыргызстана и находятся под особой охраной государства.</w:t>
      </w:r>
    </w:p>
    <w:p w:rsidR="00000000" w:rsidRDefault="006871A4">
      <w:r>
        <w:t> </w:t>
      </w:r>
    </w:p>
    <w:p w:rsidR="00000000" w:rsidRDefault="006871A4">
      <w:bookmarkStart w:id="1" w:name="р4"/>
      <w:r>
        <w:t>Статья 4</w:t>
      </w:r>
      <w:bookmarkEnd w:id="1"/>
      <w:r>
        <w:t>. Термины, используемые в настоящем Законе</w:t>
      </w:r>
    </w:p>
    <w:p w:rsidR="00000000" w:rsidRDefault="006871A4">
      <w:r>
        <w:t> </w:t>
      </w:r>
    </w:p>
    <w:p w:rsidR="00000000" w:rsidRDefault="006871A4">
      <w:r>
        <w:t>Бонус - налог за право пользования недрами</w:t>
      </w:r>
      <w:r>
        <w:t>, уплачиваемый в соответствии с Налоговым кодексом Кыргызской Республики.</w:t>
      </w:r>
    </w:p>
    <w:p w:rsidR="00000000" w:rsidRDefault="006871A4">
      <w:r>
        <w:t>Восстанавливающиеся месторождения полезных ископаемых - месторождения песчано-гравийных отложений в руслах рек, восстанавливающиеся естественным путем при их разработке.</w:t>
      </w:r>
    </w:p>
    <w:p w:rsidR="00000000" w:rsidRDefault="006871A4">
      <w:r>
        <w:t>Выборочная разработка - нарушение технического проекта избирательным извлечением из недр наиболее продуктивных запасов со снижением промышленной ценности оставшихся запасов в недрах.</w:t>
      </w:r>
    </w:p>
    <w:p w:rsidR="00000000" w:rsidRDefault="006871A4">
      <w:r>
        <w:t xml:space="preserve">Владельцы земельных прав - органы местной государственной администрации, </w:t>
      </w:r>
      <w:r>
        <w:t>местного самоуправления, уполномоченный государственный орган по реализации государственной политики по недропользованию, которым делегируется право выдачи земельных отводов, и собственники земель.</w:t>
      </w:r>
    </w:p>
    <w:p w:rsidR="00000000" w:rsidRDefault="006871A4">
      <w:r>
        <w:t>Геологическая информация о недрах - содержащиеся в геологи</w:t>
      </w:r>
      <w:r>
        <w:t>ческих отчетах, картах, пробах, протоколах испытаний и иных материалах геологические, горно-технические, технологические, экономические сведения (данные) о геологическом строении и истории развития недр, составе, свойствах и об условиях залегания горных по</w:t>
      </w:r>
      <w:r>
        <w:t>род, подземных вод, полезных ископаемых и других геологических образований, о геофизических и геохимических полях, а также о способах и результатах изучения и использования недр, об извлекаемом минеральном сырье.</w:t>
      </w:r>
    </w:p>
    <w:p w:rsidR="00000000" w:rsidRDefault="006871A4">
      <w:r>
        <w:t>Геологические информационные ресурсы - доку</w:t>
      </w:r>
      <w:r>
        <w:t>менты, содержащие геологическую и иную информацию о недрах, а также созданные с их использованием информационные продукты.</w:t>
      </w:r>
    </w:p>
    <w:p w:rsidR="00000000" w:rsidRDefault="006871A4">
      <w:r>
        <w:t>Геологический отвод - участок недр, предоставляемый для геологического изучения недр и определяемый в графической документации в прям</w:t>
      </w:r>
      <w:r>
        <w:t>оугольной системе координат его угловыми точками.</w:t>
      </w:r>
    </w:p>
    <w:p w:rsidR="00000000" w:rsidRDefault="006871A4">
      <w:r>
        <w:t>Геологическое изучение недр - проведение геолого-поисковых, геологоразведочных, региональных геолого-съемочных, геологических, геофизических и других видов работ.</w:t>
      </w:r>
    </w:p>
    <w:p w:rsidR="00000000" w:rsidRDefault="006871A4">
      <w:r>
        <w:t>Геолого-поисковые работы - геологические ис</w:t>
      </w:r>
      <w:r>
        <w:t>следования, включающие стадии региональных, общих и детальных поисковых, а также поисково-оценочных работ, направленных на выявление проявлений и месторождений полезных ископаемых с оценкой их прогнозных ресурсов и целесообразности проведения на них геолог</w:t>
      </w:r>
      <w:r>
        <w:t>оразведочных работ.</w:t>
      </w:r>
    </w:p>
    <w:p w:rsidR="00000000" w:rsidRDefault="006871A4">
      <w:r>
        <w:t>Геологоразведочные работы - геологические исследования, включающие стадии предварительной и детальной разведки месторождений полезных ископаемых, в том числе подземных вод и тепловых ресурсов, с целью изучения и подготовки их к разработ</w:t>
      </w:r>
      <w:r>
        <w:t>ке с определением количества и качества полезных ископаемых, их технологических свойств, геологических, горнотехнических, гидрогеологических и других условий разработки с подсчетом запасов.</w:t>
      </w:r>
    </w:p>
    <w:p w:rsidR="00000000" w:rsidRDefault="006871A4">
      <w:r>
        <w:t>Горное имущество - недвижимое имущество, созданное или приобретенн</w:t>
      </w:r>
      <w:r>
        <w:t>ое недропользователем в пределах земельного, горного или геологического отвода, обеспечивающее пользование недрами.</w:t>
      </w:r>
    </w:p>
    <w:p w:rsidR="00000000" w:rsidRDefault="006871A4">
      <w:r>
        <w:t>Горный отвод - участок недр, глубина которого определяется глубиной распространения соответствующих полезных ископаемых, предоставляемый для</w:t>
      </w:r>
      <w:r>
        <w:t xml:space="preserve"> разработки полезных ископаемых и определяемый в графической документации в прямоугольной трехмерной системе координат его угловыми точками, а также участок недр, предоставляемый для размещения объектов, не связанных с разработкой полезных ископаемых.</w:t>
      </w:r>
    </w:p>
    <w:p w:rsidR="00000000" w:rsidRDefault="006871A4">
      <w:r>
        <w:t>Груп</w:t>
      </w:r>
      <w:r>
        <w:t>па полезных ископаемых - виды полезных ископаемых, объединенных общностью признаков. Для целей настоящего Закона выделены следующие группы полезных ископаемых:</w:t>
      </w:r>
    </w:p>
    <w:p w:rsidR="00000000" w:rsidRDefault="006871A4">
      <w:r>
        <w:t>1 группа. Нефть и горючие газы:</w:t>
      </w:r>
    </w:p>
    <w:p w:rsidR="00000000" w:rsidRDefault="006871A4">
      <w:r>
        <w:t>- нефть и газ;</w:t>
      </w:r>
    </w:p>
    <w:p w:rsidR="00000000" w:rsidRDefault="006871A4">
      <w:r>
        <w:t>2 группа. Твердые горючие ископаемые:</w:t>
      </w:r>
    </w:p>
    <w:p w:rsidR="00000000" w:rsidRDefault="006871A4">
      <w:r>
        <w:t>- уголь и г</w:t>
      </w:r>
      <w:r>
        <w:t>орючие сланцы;</w:t>
      </w:r>
    </w:p>
    <w:p w:rsidR="00000000" w:rsidRDefault="006871A4">
      <w:r>
        <w:t>- торф;</w:t>
      </w:r>
    </w:p>
    <w:p w:rsidR="00000000" w:rsidRDefault="006871A4">
      <w:r>
        <w:t>3 группа. Рудные полезные ископаемые:</w:t>
      </w:r>
    </w:p>
    <w:p w:rsidR="00000000" w:rsidRDefault="006871A4">
      <w:r>
        <w:t>- черные металлы;</w:t>
      </w:r>
    </w:p>
    <w:p w:rsidR="00000000" w:rsidRDefault="006871A4">
      <w:r>
        <w:t>- цветные металлы;</w:t>
      </w:r>
    </w:p>
    <w:p w:rsidR="00000000" w:rsidRDefault="006871A4">
      <w:r>
        <w:t>- благородные металлы;</w:t>
      </w:r>
    </w:p>
    <w:p w:rsidR="00000000" w:rsidRDefault="006871A4">
      <w:r>
        <w:t>- редкие металлы;</w:t>
      </w:r>
    </w:p>
    <w:p w:rsidR="00000000" w:rsidRDefault="006871A4">
      <w:r>
        <w:t>- редкоземельные элементы;</w:t>
      </w:r>
    </w:p>
    <w:p w:rsidR="00000000" w:rsidRDefault="006871A4">
      <w:r>
        <w:t>- радиоактивные элементы;</w:t>
      </w:r>
    </w:p>
    <w:p w:rsidR="00000000" w:rsidRDefault="006871A4">
      <w:r>
        <w:t>4 группа. Нерудные полезные ископаемые и строительные материалы:</w:t>
      </w:r>
    </w:p>
    <w:p w:rsidR="00000000" w:rsidRDefault="006871A4">
      <w:r>
        <w:t>- карбонатное сырье;</w:t>
      </w:r>
    </w:p>
    <w:p w:rsidR="00000000" w:rsidRDefault="006871A4">
      <w:r>
        <w:t>- кирпично-черепичное сырье;</w:t>
      </w:r>
    </w:p>
    <w:p w:rsidR="00000000" w:rsidRDefault="006871A4">
      <w:r>
        <w:t>- инертные материалы;</w:t>
      </w:r>
    </w:p>
    <w:p w:rsidR="00000000" w:rsidRDefault="006871A4">
      <w:r>
        <w:t>- гипс;</w:t>
      </w:r>
    </w:p>
    <w:p w:rsidR="00000000" w:rsidRDefault="006871A4">
      <w:r>
        <w:t>- сырье для производства легких заполнителей;</w:t>
      </w:r>
    </w:p>
    <w:p w:rsidR="00000000" w:rsidRDefault="006871A4">
      <w:r>
        <w:t>- облицовочные материалы и строительные камни;</w:t>
      </w:r>
    </w:p>
    <w:p w:rsidR="00000000" w:rsidRDefault="006871A4">
      <w:r>
        <w:t>5 группа. Поделочные и драгоценные камни:</w:t>
      </w:r>
    </w:p>
    <w:p w:rsidR="00000000" w:rsidRDefault="006871A4">
      <w:r>
        <w:t>- камнесамоцветное сырье;</w:t>
      </w:r>
    </w:p>
    <w:p w:rsidR="00000000" w:rsidRDefault="006871A4">
      <w:r>
        <w:t>- драгоценные камни;</w:t>
      </w:r>
    </w:p>
    <w:p w:rsidR="00000000" w:rsidRDefault="006871A4">
      <w:r>
        <w:t>6 группа. Горнохимическое сырье:</w:t>
      </w:r>
    </w:p>
    <w:p w:rsidR="00000000" w:rsidRDefault="006871A4">
      <w:r>
        <w:t>- агрохимическое сырье;</w:t>
      </w:r>
    </w:p>
    <w:p w:rsidR="00000000" w:rsidRDefault="006871A4">
      <w:r>
        <w:t>- техническое сырье;</w:t>
      </w:r>
    </w:p>
    <w:p w:rsidR="00000000" w:rsidRDefault="006871A4">
      <w:r>
        <w:t>7 группа. Пресные и минеральные подземные воды;</w:t>
      </w:r>
    </w:p>
    <w:p w:rsidR="00000000" w:rsidRDefault="006871A4">
      <w:r>
        <w:t>8 группа. Россыпные месторождения благородных металлов.</w:t>
      </w:r>
    </w:p>
    <w:p w:rsidR="00000000" w:rsidRDefault="006871A4">
      <w:r>
        <w:t>Добыча полезных ископаемых - извлечение из недр полез</w:t>
      </w:r>
      <w:r>
        <w:t>ных ископаемых.</w:t>
      </w:r>
    </w:p>
    <w:p w:rsidR="00000000" w:rsidRDefault="006871A4">
      <w:r>
        <w:t>Забалансовые запасы - запасы полезных ископаемых, учтенные в Государственном балансе запасов полезных ископаемых Кыргызской Республики как экономически нецелесообразные для разработки на момент их учета.</w:t>
      </w:r>
    </w:p>
    <w:p w:rsidR="00000000" w:rsidRDefault="006871A4">
      <w:r>
        <w:t>Земли, предоставляемые для пользован</w:t>
      </w:r>
      <w:r>
        <w:t>ия недрами - земельные участки, предоставляемые недропользователю для разработки полезных ископаемых и строительства объектов инфраструктуры (дороги, склады, хвостохранилища, ЛЭП, вахтовый поселок и другие), определяемые в графической документации в прямоу</w:t>
      </w:r>
      <w:r>
        <w:t>гольной системе координат его угловыми точками.</w:t>
      </w:r>
    </w:p>
    <w:p w:rsidR="00000000" w:rsidRDefault="006871A4">
      <w:r>
        <w:t>Земельный участок Государственного резерва земель месторождений полезных ископаемых - участок земной поверхности, под которым разведаны месторождения полезных ископаемых, учтенные Государственным балансом зап</w:t>
      </w:r>
      <w:r>
        <w:t>асов полезных ископаемых Кыргызской Республики, определяемый в графической документации в прямоугольной системе координат его угловыми точками.</w:t>
      </w:r>
    </w:p>
    <w:p w:rsidR="00000000" w:rsidRDefault="006871A4">
      <w:r>
        <w:t>Инициатива прозрачности добывающих отраслей (далее - ИПДО) - глобальный международный стандарт, способствующий о</w:t>
      </w:r>
      <w:r>
        <w:t>беспечению прозрачности доходов от деятельности добывающих отраслей промышленности, предусматривающий проведение сверки платежей компаний и доходов, получаемых Правительством Кыргызской Республики, и регулярное информирование широкой общественности.</w:t>
      </w:r>
    </w:p>
    <w:p w:rsidR="00000000" w:rsidRDefault="006871A4">
      <w:r>
        <w:t>Консер</w:t>
      </w:r>
      <w:r>
        <w:t>вация - временное прекращение геолого-поисковых, геологоразведочных работ и (или) разработки месторождения полезных ископаемых и (или) работ, связанных со строительством и эксплуатацией горного или иного имущества, с сохранением возможности продолжения пре</w:t>
      </w:r>
      <w:r>
        <w:t>кращенных работ.</w:t>
      </w:r>
    </w:p>
    <w:p w:rsidR="00000000" w:rsidRDefault="006871A4">
      <w:r>
        <w:t xml:space="preserve">Концессионный договор - форма права пользования недрами на основе концессионного договора между Правительством Кыргызской Республики и (или) уполномоченным государственным органом по реализации государственной политики по недропользованию </w:t>
      </w:r>
      <w:r>
        <w:t>и недропользователем, при которой недропользователю предоставляется исключительное право на геологическое изучение недр и (или) разработку месторождений полезных ископаемых на условиях, определяемых концессионным договором.</w:t>
      </w:r>
    </w:p>
    <w:p w:rsidR="00000000" w:rsidRDefault="006871A4">
      <w:r>
        <w:t>Ликвидация горного имущества - к</w:t>
      </w:r>
      <w:r>
        <w:t>омплекс мероприятий, осуществляемых при прекращении недропользования и исключающих возможность дальнейшего использования имущества, а также обеспечивающих безопасность жизни и здоровья населения, охрану недр и окружающей среды.</w:t>
      </w:r>
    </w:p>
    <w:p w:rsidR="00000000" w:rsidRDefault="006871A4">
      <w:r>
        <w:t>Лицензиат - физическое или ю</w:t>
      </w:r>
      <w:r>
        <w:t>ридическое лицо, имеющее лицензию на право пользования недрами и зарегистрированное в соответствии с законодательством Кыргызской Республики.</w:t>
      </w:r>
    </w:p>
    <w:p w:rsidR="00000000" w:rsidRDefault="006871A4">
      <w:r>
        <w:t>Лицензионная площадь - участок земной поверхности, соответствующий участку недр, на который выдана лицензия на пра</w:t>
      </w:r>
      <w:r>
        <w:t>во пользования недрами, и определяемый в графической документации в прямоугольной системе координат его угловыми точками; размер лицензионной площади выражается в квадратных километрах или гектарах.</w:t>
      </w:r>
    </w:p>
    <w:p w:rsidR="00000000" w:rsidRDefault="006871A4">
      <w:r>
        <w:t>Лицензионные платежи - платежи, подлежащие уплате лицензи</w:t>
      </w:r>
      <w:r>
        <w:t>атом за удержание лицензии на право пользования недрами в соответствии с настоящим Законом и Законом Кыргызской Республики "О неналоговых платежах".</w:t>
      </w:r>
    </w:p>
    <w:p w:rsidR="00000000" w:rsidRDefault="006871A4">
      <w:r>
        <w:t>Лицензионный объект - участок недр, включающий месторождение, проявление полезных ископаемых, перспективную</w:t>
      </w:r>
      <w:r>
        <w:t xml:space="preserve"> геологическую площадь или объект, не связанный с разработкой полезных ископаемых, и определяемый в графической документации в прямоугольной системе координат его угловыми точками.</w:t>
      </w:r>
    </w:p>
    <w:p w:rsidR="00000000" w:rsidRDefault="006871A4">
      <w:r>
        <w:t>Лицензионный орган (лицензиар) - уполномоченный государственный орган по ре</w:t>
      </w:r>
      <w:r>
        <w:t>ализации государственной политики по недропользованию.</w:t>
      </w:r>
    </w:p>
    <w:p w:rsidR="00000000" w:rsidRDefault="006871A4">
      <w:r>
        <w:t>Лицензионный пакет - определенный уполномоченным государственным органом по недропользованию перечень геологических информационных ресурсов о лицензионном объекте.</w:t>
      </w:r>
    </w:p>
    <w:p w:rsidR="00000000" w:rsidRDefault="006871A4">
      <w:r>
        <w:t>Лицензионное соглашение - договор меж</w:t>
      </w:r>
      <w:r>
        <w:t>ду лицензиаром и лицензиатом, в котором определяются условия пользования объектом недр. Лицензионное соглашение является неотъемлемым приложением к лицензии.</w:t>
      </w:r>
    </w:p>
    <w:p w:rsidR="00000000" w:rsidRDefault="006871A4">
      <w:r>
        <w:t>Лицензионный номер объекта недропользования - уникальный на территории Кыргызской Республики номер</w:t>
      </w:r>
      <w:r>
        <w:t xml:space="preserve"> лицензионного объекта, присваиваемый ему в порядке, установленном нормативными правовыми актами Кыргызской Республики, и сохраняемый за ним пока данный лицензионный объект существует как единый объект зарегистрированного права.</w:t>
      </w:r>
    </w:p>
    <w:p w:rsidR="00000000" w:rsidRDefault="006871A4">
      <w:r>
        <w:t>Лицензия на право пользован</w:t>
      </w:r>
      <w:r>
        <w:t>ия недрами - документ, удостоверяющий право пользования участком недр, выдаваемый лицензионным органом в соответствии с настоящим Законом.</w:t>
      </w:r>
    </w:p>
    <w:p w:rsidR="00000000" w:rsidRDefault="006871A4">
      <w:r>
        <w:t>Месторождение полезных ископаемых - это участок недр, содержащий оцененные полезные ископаемые, разработка которых пр</w:t>
      </w:r>
      <w:r>
        <w:t>омышленно целесообразна.</w:t>
      </w:r>
    </w:p>
    <w:p w:rsidR="00000000" w:rsidRDefault="006871A4">
      <w:r>
        <w:t>Нарушение целостности недр - пользование недрами с проходкой горных выработок: канав, траншей, штолен, шахтных стволов, тоннелей; бурение скважин, а также строительство подземных сооружений для целей, не связанных с разработкой мес</w:t>
      </w:r>
      <w:r>
        <w:t>торождений полезных ископаемых.</w:t>
      </w:r>
    </w:p>
    <w:p w:rsidR="00000000" w:rsidRDefault="006871A4">
      <w:r>
        <w:t>Недра - часть земной коры, расположенная ниже почвенного слоя, а при его отсутствии - ниже земной поверхности и дна водоемов и водотоков, простирающаяся до глубин, доступных для геологического изучения и освоения, включая ро</w:t>
      </w:r>
      <w:r>
        <w:t>ссыпные проявления полезных ископаемых.</w:t>
      </w:r>
    </w:p>
    <w:p w:rsidR="00000000" w:rsidRDefault="006871A4">
      <w:r>
        <w:t xml:space="preserve">Открытие месторождения (проявления) полезных ископаемых - факт обнаружения скоплений полезного ископаемого. Месторождение или проявление полезных ископаемых признается открытым с момента регистрации его в </w:t>
      </w:r>
      <w:r>
        <w:t>Государственном кадастре месторождений и проявлений полезных ископаемых Кыргызской Республики; положение о первооткрывателях месторождений полезных ископаемых утверждается Правительством Кыргызской Республики.</w:t>
      </w:r>
    </w:p>
    <w:p w:rsidR="00000000" w:rsidRDefault="006871A4">
      <w:r>
        <w:t>Охрана недр - комплекс мер по обеспечению раци</w:t>
      </w:r>
      <w:r>
        <w:t>онального пользования недрами, установленный соответствующим законодательством Кыргызской Республики.</w:t>
      </w:r>
    </w:p>
    <w:p w:rsidR="00000000" w:rsidRDefault="006871A4">
      <w:r>
        <w:t xml:space="preserve">Пакет геологической информации - совокупность имеющейся геологической, горнотехнической, технологической и иной информации, зафиксированной на бумажном и </w:t>
      </w:r>
      <w:r>
        <w:t>(или) электронном носителях информации по конкретному объекту недр.</w:t>
      </w:r>
    </w:p>
    <w:p w:rsidR="00000000" w:rsidRDefault="006871A4">
      <w:r>
        <w:t>Первичные материалы геологических исследований - информация на природных носителях (вещественная информация), представленная керном буровых скважин, пробами нефти, воды, газа, образцами ка</w:t>
      </w:r>
      <w:r>
        <w:t>менного материала, коллекциями различного назначения, дубликатами проб, шлифами и т.п.; информация на искусственных (бумажных, магнитных и других) носителях, включающая журналы полевых наблюдений и документации, в том числе цифровой, журналы опробования, р</w:t>
      </w:r>
      <w:r>
        <w:t>езультаты анализов проб, записи геофизических наблюдений и прочие аналогичные материалы.</w:t>
      </w:r>
    </w:p>
    <w:p w:rsidR="00000000" w:rsidRDefault="006871A4">
      <w:r>
        <w:t>Перспективная геологическая площадь - участок недр, по геологическим особенностям и признакам перспективный на выявление месторождений и проявлений полезных ископаемых</w:t>
      </w:r>
      <w:r>
        <w:t>.</w:t>
      </w:r>
    </w:p>
    <w:p w:rsidR="00000000" w:rsidRDefault="006871A4">
      <w:r>
        <w:t>Полезные ископаемые - содержащиеся в недрах природные минеральные образования, в том числе углеводороды и подземные воды, химический состав и физические свойства которых позволяют использовать их в сфере материального производства и потребления в природн</w:t>
      </w:r>
      <w:r>
        <w:t>ом виде или после их переработки.</w:t>
      </w:r>
    </w:p>
    <w:p w:rsidR="00000000" w:rsidRDefault="006871A4">
      <w:r>
        <w:t>Пользование недрами (недропользование) - использование определенного участка недр, включая работы по извлечению полезных ископаемых из техногенных образований.</w:t>
      </w:r>
    </w:p>
    <w:p w:rsidR="00000000" w:rsidRDefault="006871A4">
      <w:r>
        <w:t>Пользователь недр (недропользователь) - физическое или юридиче</w:t>
      </w:r>
      <w:r>
        <w:t>ское лицо, имеющее право пользования недрами.</w:t>
      </w:r>
    </w:p>
    <w:p w:rsidR="00000000" w:rsidRDefault="006871A4">
      <w:r>
        <w:t>Прекращение права пользования недрами - изъятие (аннулирование) лицензии на основании решения уполномоченного государственного органа по реализации государственной политики по недропользованию.</w:t>
      </w:r>
    </w:p>
    <w:p w:rsidR="00000000" w:rsidRDefault="006871A4">
      <w:r>
        <w:t xml:space="preserve">Приостановление </w:t>
      </w:r>
      <w:r>
        <w:t>права пользования недрами - временное ограничение права пользования недрами, за исключением работ по поддержанию горного имущества в сохранном, безаварийном и безопасном для людей и окружающей среды состоянии, применяемое к недропользователю уполномоченным</w:t>
      </w:r>
      <w:r>
        <w:t xml:space="preserve"> государственным органом по реализации государственной политики по недропользованию, для устранения выявленных нарушений законодательства, либо судом в рамках судебного разбирательства.</w:t>
      </w:r>
    </w:p>
    <w:p w:rsidR="00000000" w:rsidRDefault="006871A4">
      <w:r>
        <w:t>Проявления полезных ископаемых - природные скопления полезных ископаем</w:t>
      </w:r>
      <w:r>
        <w:t>ых в недрах (включая подземные воды), не признанные в установленном порядке месторождениями.</w:t>
      </w:r>
    </w:p>
    <w:p w:rsidR="00000000" w:rsidRDefault="006871A4">
      <w:r>
        <w:t>Разработка полезных ископаемых - работы на месторождениях полезных ископаемых по извлечению полезных ископаемых из недр и переработке.</w:t>
      </w:r>
    </w:p>
    <w:p w:rsidR="00000000" w:rsidRDefault="006871A4">
      <w:r>
        <w:t>Рекультивация - комплекс мер</w:t>
      </w:r>
      <w:r>
        <w:t>оприятий, направленных на восстановление продуктивности и народнохозяйственного значения нарушенных земель.</w:t>
      </w:r>
    </w:p>
    <w:p w:rsidR="00000000" w:rsidRDefault="006871A4">
      <w:r>
        <w:t xml:space="preserve">Роялти - налог за пользование недрами, уплачиваемый в соответствии с Налоговым </w:t>
      </w:r>
      <w:hyperlink r:id="rId8" w:history="1">
        <w:r>
          <w:rPr>
            <w:rStyle w:val="a3"/>
            <w:color w:val="000000"/>
            <w:u w:val="none"/>
          </w:rPr>
          <w:t>кодексом</w:t>
        </w:r>
      </w:hyperlink>
      <w:r>
        <w:t xml:space="preserve"> Кыргызской Республики.</w:t>
      </w:r>
    </w:p>
    <w:p w:rsidR="00000000" w:rsidRDefault="006871A4">
      <w:r>
        <w:t>Сервитут -</w:t>
      </w:r>
      <w:r>
        <w:t xml:space="preserve"> право доступа и (или) его ограничение к земельным, горным и (или) геологическим отводам.</w:t>
      </w:r>
    </w:p>
    <w:p w:rsidR="00000000" w:rsidRDefault="006871A4">
      <w:r>
        <w:t>Соглашение о разделе продукции - соглашение, в соответствии с которым Правительство Кыргызской Республики предоставляет недропользователю на определенный срок исключи</w:t>
      </w:r>
      <w:r>
        <w:t>тельные права на разработку месторождения полезных ископаемых, а недропользователь обязуется осуществить проведение указанных работ за свой счет и на свой риск. Соглашение о разделе продукции определяет все условия пользования недрами, условия и порядок ра</w:t>
      </w:r>
      <w:r>
        <w:t>здела произведенной продукции между сторонами соглашения, а также иные условия, предусмотренные законодательством Кыргызской Республики о соглашениях о разделе продукции.</w:t>
      </w:r>
    </w:p>
    <w:p w:rsidR="00000000" w:rsidRDefault="006871A4">
      <w:r>
        <w:t>Социальный пакет - это соглашение между недропользователем и исполнительным органом о</w:t>
      </w:r>
      <w:r>
        <w:t xml:space="preserve"> содействии в социально-экономическом развитии региона, на территории которого расположен объект недропользования общегосударственного значения, которое подготавливается на основе программы социально-экономического развития местного сообщества.</w:t>
      </w:r>
    </w:p>
    <w:p w:rsidR="00000000" w:rsidRDefault="006871A4">
      <w:r>
        <w:t>Технико-эко</w:t>
      </w:r>
      <w:r>
        <w:t>номическое обоснование (ТЭО) - технико-экономические расчеты для обоснования экономической целесообразности разработки месторождений полезных ископаемых.</w:t>
      </w:r>
    </w:p>
    <w:p w:rsidR="00000000" w:rsidRDefault="006871A4">
      <w:r>
        <w:t>Технический проект - детальная (рабочая) аналитическая и графическая документация, включающая геологич</w:t>
      </w:r>
      <w:r>
        <w:t>ескую, горную, технологическую (обогатительную и (или) металлургическую) и финансово-экономическую части горного проекта и рекультивацию участка земли, необходимая для геологического изучения и (или) промышленного освоения месторождений полезных ископаемых</w:t>
      </w:r>
      <w:r>
        <w:t>.</w:t>
      </w:r>
    </w:p>
    <w:p w:rsidR="00000000" w:rsidRDefault="006871A4">
      <w:r>
        <w:t>Техногенные образования - отходы разработки месторождений полезных ископаемых.</w:t>
      </w:r>
    </w:p>
    <w:p w:rsidR="00000000" w:rsidRDefault="006871A4">
      <w:r>
        <w:t>Участок недр - геометризованная часть недр, имеющая пространственные границы.</w:t>
      </w:r>
    </w:p>
    <w:p w:rsidR="00000000" w:rsidRDefault="006871A4">
      <w:r>
        <w:t>Форс-мажор - обстоятельства непреодолимой силы, осложняющие выполнение условий предоставления пра</w:t>
      </w:r>
      <w:r>
        <w:t xml:space="preserve">в пользования недрами. Непреодолимая сила - возникновение чрезвычайных и неотвратимых обстоятельств в результате стихийных бедствий, таких как землетрясения, наводнения или блокады, войны, забастовки, и иных обстоятельств, которые невозможно предусмотреть </w:t>
      </w:r>
      <w:r>
        <w:t>или предотвратить либо возможно предусмотреть, но невозможно предотвратить. Указанные обстоятельства устанавливаются наличием общеизвестных фактов, публикации в средствах массовой информации и иными способами, не нуждающимися в специальных средствах доказы</w:t>
      </w:r>
      <w:r>
        <w:t>вания.</w:t>
      </w:r>
    </w:p>
    <w:p w:rsidR="00000000" w:rsidRDefault="006871A4">
      <w:r>
        <w:t>Экономические (балансовые) запасы - запасы полезных ископаемых, учтенные Государственным балансом запасов полезных ископаемых Кыргызской Республики как экономически целесообразные для разработки.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9" w:history="1">
        <w:r>
          <w:rPr>
            <w:rStyle w:val="a3"/>
            <w:color w:val="000000"/>
            <w:u w:val="none"/>
          </w:rPr>
          <w:t>2</w:t>
        </w:r>
        <w:r>
          <w:rPr>
            <w:rStyle w:val="a3"/>
            <w:color w:val="000000"/>
            <w:u w:val="none"/>
          </w:rPr>
          <w:t>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pPr>
        <w:pStyle w:val="2"/>
        <w:rPr>
          <w:rFonts w:eastAsia="Times New Roman"/>
        </w:rPr>
      </w:pPr>
      <w:r>
        <w:rPr>
          <w:rFonts w:eastAsia="Times New Roman"/>
        </w:rPr>
        <w:t>Глава 2</w:t>
      </w:r>
      <w:r>
        <w:rPr>
          <w:rFonts w:eastAsia="Times New Roman"/>
        </w:rPr>
        <w:br/>
        <w:t>Полномочия государственных органов</w:t>
      </w:r>
    </w:p>
    <w:p w:rsidR="00000000" w:rsidRDefault="006871A4">
      <w:r>
        <w:t> </w:t>
      </w:r>
    </w:p>
    <w:p w:rsidR="00000000" w:rsidRDefault="006871A4">
      <w:bookmarkStart w:id="2" w:name="р5"/>
      <w:r>
        <w:t>Статья 5</w:t>
      </w:r>
      <w:bookmarkEnd w:id="2"/>
      <w:r>
        <w:t>. Полномочия Правительства Кыргызской Республики</w:t>
      </w:r>
    </w:p>
    <w:p w:rsidR="00000000" w:rsidRDefault="006871A4">
      <w:r>
        <w:t> </w:t>
      </w:r>
    </w:p>
    <w:p w:rsidR="00000000" w:rsidRDefault="006871A4">
      <w:r>
        <w:t>1. Правительство Кыргызской Республики:</w:t>
      </w:r>
    </w:p>
    <w:p w:rsidR="00000000" w:rsidRDefault="006871A4">
      <w:r>
        <w:t>1) распоряжается и управляет Государственным фондом недр;</w:t>
      </w:r>
    </w:p>
    <w:p w:rsidR="00000000" w:rsidRDefault="006871A4">
      <w:r>
        <w:t>2) обеспечивает реализацию и совершенствование государственной политики и законодательства в сфере недропользования;</w:t>
      </w:r>
    </w:p>
    <w:p w:rsidR="00000000" w:rsidRDefault="006871A4">
      <w:r>
        <w:t>3) определяет участки недр и месторождения, предназначенные для удовлетворения государственных нужд в стратегических видах минерального сыр</w:t>
      </w:r>
      <w:r>
        <w:t>ья;</w:t>
      </w:r>
    </w:p>
    <w:p w:rsidR="00000000" w:rsidRDefault="006871A4">
      <w:r>
        <w:t>4) устанавливает ограничения и запреты на пользование недрами в целях обеспечения национальной безопасности, безопасности населения и охраны окружающей среды;</w:t>
      </w:r>
    </w:p>
    <w:p w:rsidR="00000000" w:rsidRDefault="006871A4">
      <w:r>
        <w:t>5) утверждает перечень участков недр, месторождений, имеющих стратегическое значение;</w:t>
      </w:r>
    </w:p>
    <w:p w:rsidR="00000000" w:rsidRDefault="006871A4">
      <w:r>
        <w:t>6) утве</w:t>
      </w:r>
      <w:r>
        <w:t>рждает перечень объектов общегосударственного значения, подлежащих выставлению на конкурс;</w:t>
      </w:r>
    </w:p>
    <w:p w:rsidR="00000000" w:rsidRDefault="006871A4">
      <w:r>
        <w:t>7) утверждает положение о Государственной комиссии по запасам полезных ископаемых Кыргызской Республики;</w:t>
      </w:r>
    </w:p>
    <w:p w:rsidR="00000000" w:rsidRDefault="006871A4">
      <w:r>
        <w:t>8) утверждает технические регламенты в сфере недропользовани</w:t>
      </w:r>
      <w:r>
        <w:t>я;</w:t>
      </w:r>
    </w:p>
    <w:p w:rsidR="00000000" w:rsidRDefault="006871A4">
      <w:r>
        <w:t>9) утверждает положение о первооткрывателях месторождений Кыргызской Республики;</w:t>
      </w:r>
    </w:p>
    <w:p w:rsidR="00000000" w:rsidRDefault="006871A4">
      <w:r>
        <w:t>10) утверждает состав Комиссии по проведению конкурсов на предоставление права недропользования и положение о ней;</w:t>
      </w:r>
    </w:p>
    <w:p w:rsidR="00000000" w:rsidRDefault="006871A4">
      <w:r>
        <w:t>11) осуществляет иные полномочия в соответствии с настоящ</w:t>
      </w:r>
      <w:r>
        <w:t>им Законом и законодательством Кыргызской Республики в сфере недропользования.</w:t>
      </w:r>
    </w:p>
    <w:p w:rsidR="00000000" w:rsidRDefault="006871A4">
      <w:r>
        <w:t>2. Реализация полномочий Правительства Кыргызской Республики в сфере недропользования осуществляется уполномоченными государственными органами.</w:t>
      </w:r>
    </w:p>
    <w:p w:rsidR="00000000" w:rsidRDefault="006871A4">
      <w:r>
        <w:t> </w:t>
      </w:r>
    </w:p>
    <w:p w:rsidR="00000000" w:rsidRDefault="006871A4">
      <w:r>
        <w:t>Статья 6. Полномочия уполномоче</w:t>
      </w:r>
      <w:r>
        <w:t>нного государственного органа по разработке государственной политики по недропользованию</w:t>
      </w:r>
    </w:p>
    <w:p w:rsidR="00000000" w:rsidRDefault="006871A4">
      <w:r>
        <w:t> </w:t>
      </w:r>
    </w:p>
    <w:p w:rsidR="00000000" w:rsidRDefault="006871A4">
      <w:r>
        <w:t>Уполномоченный государственный орган по разработке государственной политики по недропользованию:</w:t>
      </w:r>
    </w:p>
    <w:p w:rsidR="00000000" w:rsidRDefault="006871A4">
      <w:r>
        <w:t>1) разрабатывает, вносит на утверждение Правительства Кыргызской Рес</w:t>
      </w:r>
      <w:r>
        <w:t>публики государственную политику в области недропользования;</w:t>
      </w:r>
    </w:p>
    <w:p w:rsidR="00000000" w:rsidRDefault="006871A4">
      <w:r>
        <w:t>2) разрабатывает нормативные правовые акты в сфере недропользования;</w:t>
      </w:r>
    </w:p>
    <w:p w:rsidR="00000000" w:rsidRDefault="006871A4">
      <w:r>
        <w:t>3) разрабатывает и вносит на рассмотрение Правительства Кыргызской Республики предложения по совершенствованию налогового зако</w:t>
      </w:r>
      <w:r>
        <w:t>нодательства в области недропользования;</w:t>
      </w:r>
    </w:p>
    <w:p w:rsidR="00000000" w:rsidRDefault="006871A4">
      <w:r>
        <w:t>4) разрабатывает совместно с уполномоченными государственными органами инвестиционную политику в недропользовании в целях привлечения инвестиций для геологического изучения недр и добычи полезных ископаемых;</w:t>
      </w:r>
    </w:p>
    <w:p w:rsidR="00000000" w:rsidRDefault="006871A4">
      <w:r>
        <w:t>5) осущ</w:t>
      </w:r>
      <w:r>
        <w:t>ествляет внесудебное разрешение споров по вопросам, относящимся к его компетенции;</w:t>
      </w:r>
    </w:p>
    <w:p w:rsidR="00000000" w:rsidRDefault="006871A4">
      <w:r>
        <w:t>6) участвует в конкурсной и аукционной комиссии;</w:t>
      </w:r>
    </w:p>
    <w:p w:rsidR="00000000" w:rsidRDefault="006871A4">
      <w:r>
        <w:t>7) получает от уполномоченного государственного органа по реализации государственной политики по недропользованию информацию</w:t>
      </w:r>
      <w:r>
        <w:t xml:space="preserve"> в целях разработки государственной политики по недропользованию;</w:t>
      </w:r>
    </w:p>
    <w:p w:rsidR="00000000" w:rsidRDefault="006871A4">
      <w:r>
        <w:t>8) осуществляет иные полномочия, предусмотренные в соответствии с настоящим Законом и законодательством Кыргызской Республики.</w:t>
      </w:r>
    </w:p>
    <w:p w:rsidR="00000000" w:rsidRDefault="006871A4">
      <w:r>
        <w:t> </w:t>
      </w:r>
    </w:p>
    <w:p w:rsidR="00000000" w:rsidRDefault="006871A4">
      <w:bookmarkStart w:id="3" w:name="р7"/>
      <w:r>
        <w:t>Статья 7.</w:t>
      </w:r>
      <w:bookmarkEnd w:id="3"/>
      <w:r>
        <w:t xml:space="preserve"> Полномочия уполномоченного государственного органа </w:t>
      </w:r>
      <w:r>
        <w:t>по реализации государственной политики по недропользованию</w:t>
      </w:r>
    </w:p>
    <w:p w:rsidR="00000000" w:rsidRDefault="006871A4">
      <w:r>
        <w:t> </w:t>
      </w:r>
    </w:p>
    <w:p w:rsidR="00000000" w:rsidRDefault="006871A4">
      <w:r>
        <w:t>Уполномоченный государственный орган по реализации государственной политики по недропользованию:</w:t>
      </w:r>
    </w:p>
    <w:p w:rsidR="00000000" w:rsidRDefault="006871A4">
      <w:r>
        <w:t>1) реализует государственную политику в области недропользования;</w:t>
      </w:r>
    </w:p>
    <w:p w:rsidR="00000000" w:rsidRDefault="006871A4">
      <w:r>
        <w:t>2) организует систему предоставления прав пользования недрами и земельными участками Государственного резерва земель месторождений полезных ископаемых;</w:t>
      </w:r>
    </w:p>
    <w:p w:rsidR="00000000" w:rsidRDefault="006871A4">
      <w:r>
        <w:t>3) привлекает инвестиции для геологического изучения недр и разработки месторождений полезных ископаемых</w:t>
      </w:r>
      <w:r>
        <w:t>;</w:t>
      </w:r>
    </w:p>
    <w:p w:rsidR="00000000" w:rsidRDefault="006871A4">
      <w:r>
        <w:t>4) регулирует геологическое изучение недр;</w:t>
      </w:r>
    </w:p>
    <w:p w:rsidR="00000000" w:rsidRDefault="006871A4">
      <w:r>
        <w:t>5) ведет Государственный баланс запасов полезных ископаемых Кыргызской Республики;</w:t>
      </w:r>
    </w:p>
    <w:p w:rsidR="00000000" w:rsidRDefault="006871A4">
      <w:r>
        <w:t>6) ведет Государственный кадастр месторождений и проявлений полезных ископаемых Кыргызской Республики;</w:t>
      </w:r>
    </w:p>
    <w:p w:rsidR="00000000" w:rsidRDefault="006871A4">
      <w:r>
        <w:t>7) организует работу по у</w:t>
      </w:r>
      <w:r>
        <w:t>правлению Государственным геологическим информационным фондом;</w:t>
      </w:r>
    </w:p>
    <w:p w:rsidR="00000000" w:rsidRDefault="006871A4">
      <w:r>
        <w:t>8) организует работу Государственной комиссии по запасам полезных ископаемых Кыргызской Республики;</w:t>
      </w:r>
    </w:p>
    <w:p w:rsidR="00000000" w:rsidRDefault="006871A4">
      <w:r>
        <w:t>9) осуществляет надзор за охраной недр в границах геологического, горного и земельного отводо</w:t>
      </w:r>
      <w:r>
        <w:t>в;</w:t>
      </w:r>
    </w:p>
    <w:p w:rsidR="00000000" w:rsidRDefault="006871A4">
      <w:r>
        <w:t>10) осуществляет государственную регистрацию прав пользования недрами в случаях, предусмотренных настоящим Законом;</w:t>
      </w:r>
    </w:p>
    <w:p w:rsidR="00000000" w:rsidRDefault="006871A4">
      <w:r>
        <w:t>11) выдает, приостанавливает и прекращает право пользования недрами и пользование землями Государственного резерва земель месторождений п</w:t>
      </w:r>
      <w:r>
        <w:t>олезных ископаемых;</w:t>
      </w:r>
    </w:p>
    <w:p w:rsidR="00000000" w:rsidRDefault="006871A4">
      <w:r>
        <w:t>12) проводит экспертизу горных и геологических проектов;</w:t>
      </w:r>
    </w:p>
    <w:p w:rsidR="00000000" w:rsidRDefault="006871A4">
      <w:r>
        <w:t>13) представляет Правительство Кыргызской Республики в судебных спорах по вопросам недропользования;</w:t>
      </w:r>
    </w:p>
    <w:p w:rsidR="00000000" w:rsidRDefault="006871A4">
      <w:r>
        <w:t>14) разрабатывает технические регламенты, правила в сфере недропользования;</w:t>
      </w:r>
    </w:p>
    <w:p w:rsidR="00000000" w:rsidRDefault="006871A4">
      <w:r>
        <w:t>15</w:t>
      </w:r>
      <w:r>
        <w:t>) осуществляет контроль за использованием и охраной недр при геологическом изучении и промышленном освоении недр;</w:t>
      </w:r>
    </w:p>
    <w:p w:rsidR="00000000" w:rsidRDefault="006871A4">
      <w:r>
        <w:t>16) осуществляет иные полномочия в соответствии с настоящим Законом и законодательством Кыргызской Республики.</w:t>
      </w:r>
    </w:p>
    <w:p w:rsidR="00000000" w:rsidRDefault="006871A4">
      <w:r>
        <w:t> </w:t>
      </w:r>
    </w:p>
    <w:p w:rsidR="00000000" w:rsidRDefault="006871A4">
      <w:bookmarkStart w:id="4" w:name="р8"/>
      <w:r>
        <w:t>Статья 8</w:t>
      </w:r>
      <w:bookmarkEnd w:id="4"/>
      <w:r>
        <w:t>. Полномочия уполномо</w:t>
      </w:r>
      <w:r>
        <w:t>ченного государственного органа по экологической и технической безопасности</w:t>
      </w:r>
    </w:p>
    <w:p w:rsidR="00000000" w:rsidRDefault="006871A4">
      <w:r>
        <w:t> </w:t>
      </w:r>
    </w:p>
    <w:p w:rsidR="00000000" w:rsidRDefault="006871A4">
      <w:pPr>
        <w:pStyle w:val="af9"/>
        <w:jc w:val="both"/>
      </w:pPr>
      <w:r>
        <w:t xml:space="preserve">(Утратила силу в соответствии с Законом КР от </w:t>
      </w:r>
      <w:hyperlink r:id="rId10" w:history="1">
        <w:r>
          <w:rPr>
            <w:rStyle w:val="a3"/>
            <w:color w:val="000000"/>
            <w:u w:val="none"/>
          </w:rPr>
          <w:t>24 мая 2014 года № 77)</w:t>
        </w:r>
      </w:hyperlink>
    </w:p>
    <w:p w:rsidR="00000000" w:rsidRDefault="006871A4">
      <w:r>
        <w:t> </w:t>
      </w:r>
    </w:p>
    <w:p w:rsidR="00000000" w:rsidRDefault="006871A4">
      <w:bookmarkStart w:id="5" w:name="р9"/>
      <w:r>
        <w:t>Статья 9</w:t>
      </w:r>
      <w:bookmarkEnd w:id="5"/>
      <w:r>
        <w:t>. Полномочия органов местных государственных администраций и местного са</w:t>
      </w:r>
      <w:r>
        <w:t>моуправления</w:t>
      </w:r>
    </w:p>
    <w:p w:rsidR="00000000" w:rsidRDefault="006871A4">
      <w:r>
        <w:t> </w:t>
      </w:r>
    </w:p>
    <w:p w:rsidR="00000000" w:rsidRDefault="006871A4">
      <w:r>
        <w:t>Органы местных государственных администраций и местного самоуправления:</w:t>
      </w:r>
    </w:p>
    <w:p w:rsidR="00000000" w:rsidRDefault="006871A4">
      <w:r>
        <w:t>1) предоставляют земельный отвод и право временного пользования земельными участками на сроки, которые определены лицензией, в случаях, установленных настоящим Законом и</w:t>
      </w:r>
      <w:r>
        <w:t xml:space="preserve"> Земельным </w:t>
      </w:r>
      <w:hyperlink r:id="rId11" w:history="1">
        <w:r>
          <w:rPr>
            <w:rStyle w:val="a3"/>
            <w:color w:val="000000"/>
            <w:u w:val="none"/>
          </w:rPr>
          <w:t>кодексом</w:t>
        </w:r>
      </w:hyperlink>
      <w:r>
        <w:t xml:space="preserve"> Кыргызской Республики;</w:t>
      </w:r>
    </w:p>
    <w:p w:rsidR="00000000" w:rsidRDefault="006871A4">
      <w:r>
        <w:t>2) обеспечивают беспрепятственный доступ лицензиатов к лицензионной площади;</w:t>
      </w:r>
    </w:p>
    <w:p w:rsidR="00000000" w:rsidRDefault="006871A4">
      <w:r>
        <w:t>3) пресекают самовольную добычу полезных ископаемых;</w:t>
      </w:r>
    </w:p>
    <w:p w:rsidR="00000000" w:rsidRDefault="006871A4">
      <w:r>
        <w:t xml:space="preserve">4) контролируют ликвидацию и консервацию горного и иного </w:t>
      </w:r>
      <w:r>
        <w:t>имущества, использованного при разработке месторождений или геологическом изучении недр, а также рекультивацию земельных участков и лицензионных объектов;</w:t>
      </w:r>
    </w:p>
    <w:p w:rsidR="00000000" w:rsidRDefault="006871A4">
      <w:r>
        <w:t>5) участвуют в работе комиссий по проведению конкурсов и аукционов на лицензионные объекты, расположе</w:t>
      </w:r>
      <w:r>
        <w:t>нные в границах административно-территориальной единицы;</w:t>
      </w:r>
    </w:p>
    <w:p w:rsidR="00000000" w:rsidRDefault="006871A4">
      <w:r>
        <w:t>6) организовывают общественную экологическую экспертизу проектов недропользования;</w:t>
      </w:r>
    </w:p>
    <w:p w:rsidR="00000000" w:rsidRDefault="006871A4">
      <w:r>
        <w:t>7) проводят работу среди местного населения с целью пресечения незаконного вмешательства в деятельность недропользов</w:t>
      </w:r>
      <w:r>
        <w:t>ателей;</w:t>
      </w:r>
    </w:p>
    <w:p w:rsidR="00000000" w:rsidRDefault="006871A4">
      <w:r>
        <w:t>8) осуществляют иные полномочия в сфере недропользования в соответствии с настоящим Законом и законодательством Кыргызской Республики.</w:t>
      </w:r>
    </w:p>
    <w:p w:rsidR="00000000" w:rsidRDefault="006871A4">
      <w:r>
        <w:t>Деятельность индивидуальных старателей регистрируют и регулируют местные государственные администрации.</w:t>
      </w:r>
    </w:p>
    <w:p w:rsidR="00000000" w:rsidRDefault="006871A4">
      <w:r>
        <w:t> </w:t>
      </w:r>
    </w:p>
    <w:p w:rsidR="00000000" w:rsidRDefault="006871A4">
      <w:r>
        <w:t xml:space="preserve">Статья </w:t>
      </w:r>
      <w:r>
        <w:t>10. Государственный фонд недр</w:t>
      </w:r>
    </w:p>
    <w:p w:rsidR="00000000" w:rsidRDefault="006871A4">
      <w:r>
        <w:t> </w:t>
      </w:r>
    </w:p>
    <w:p w:rsidR="00000000" w:rsidRDefault="006871A4">
      <w:r>
        <w:t>1. Все недра в Кыргызской Республике составляют Государственный фонд недр.</w:t>
      </w:r>
    </w:p>
    <w:p w:rsidR="00000000" w:rsidRDefault="006871A4">
      <w:r>
        <w:t>2. Государственный фонд недр включает в себя:</w:t>
      </w:r>
    </w:p>
    <w:p w:rsidR="00000000" w:rsidRDefault="006871A4">
      <w:r>
        <w:t>1) участки недр, предоставленные в пользование в порядке, установленном законодательством Кыргызской Ре</w:t>
      </w:r>
      <w:r>
        <w:t>спублики о недрах (распределенный фонд недр);</w:t>
      </w:r>
    </w:p>
    <w:p w:rsidR="00000000" w:rsidRDefault="006871A4">
      <w:r>
        <w:t>2) участки недр, не предоставленные в пользование в порядке, установленном законодательством Кыргызской Республики о недрах (нераспределенный фонд недр).</w:t>
      </w:r>
    </w:p>
    <w:p w:rsidR="00000000" w:rsidRDefault="006871A4">
      <w:r>
        <w:t> </w:t>
      </w:r>
    </w:p>
    <w:p w:rsidR="00000000" w:rsidRDefault="006871A4">
      <w:r>
        <w:t>Статья 11. Государственный кадастр месторождений и про</w:t>
      </w:r>
      <w:r>
        <w:t>явлений полезных ископаемых Кыргызской Республики</w:t>
      </w:r>
    </w:p>
    <w:p w:rsidR="00000000" w:rsidRDefault="006871A4">
      <w:r>
        <w:t> </w:t>
      </w:r>
    </w:p>
    <w:p w:rsidR="00000000" w:rsidRDefault="006871A4">
      <w:r>
        <w:t>1. Государственный кадастр месторождений и проявлений полезных ископаемых Кыргызской Республики (далее - Кадастр) ведется в целях государственного учета месторождений и проявлений полезных ископаемых и яв</w:t>
      </w:r>
      <w:r>
        <w:t>ляется основой формирования Государственного фонда недр.</w:t>
      </w:r>
    </w:p>
    <w:p w:rsidR="00000000" w:rsidRDefault="006871A4">
      <w:r>
        <w:t>2. Кадастр содержит сведения по каждому месторождению и проявлению, характеризующие количество и качество основных и сопутствующих полезных ископаемых, горно-технические, гидрогеологические, экологич</w:t>
      </w:r>
      <w:r>
        <w:t>еские, геолого-экономические и другие условия разработки месторождения. Сведения о запасах и ресурсах являются основанием для исчисления бонуса.</w:t>
      </w:r>
    </w:p>
    <w:p w:rsidR="00000000" w:rsidRDefault="006871A4">
      <w:r>
        <w:t>3. Кадастр составляется и ведется уполномоченным государственным органом по реализации государственной политики</w:t>
      </w:r>
      <w:r>
        <w:t xml:space="preserve"> по недропользованию на основании геологических информационных ресурсов.</w:t>
      </w:r>
    </w:p>
    <w:p w:rsidR="00000000" w:rsidRDefault="006871A4">
      <w:r>
        <w:t> </w:t>
      </w:r>
    </w:p>
    <w:p w:rsidR="00000000" w:rsidRDefault="006871A4">
      <w:r>
        <w:t>Статья 12. Государственный баланс запасов полезных ископаемых Кыргызской Республики</w:t>
      </w:r>
    </w:p>
    <w:p w:rsidR="00000000" w:rsidRDefault="006871A4">
      <w:r>
        <w:t> </w:t>
      </w:r>
    </w:p>
    <w:p w:rsidR="00000000" w:rsidRDefault="006871A4">
      <w:r>
        <w:t>1. Государственный баланс запасов полезных ископаемых Кыргызской Республики содержит сведения о</w:t>
      </w:r>
      <w:r>
        <w:t xml:space="preserve"> количестве, качестве и степени изученности полезных ископаемых по месторождениям, размещении и степени промышленного освоения, добыче и обеспеченности разведанными запасами полезных ископаемых действующих предприятий.</w:t>
      </w:r>
    </w:p>
    <w:p w:rsidR="00000000" w:rsidRDefault="006871A4">
      <w:r>
        <w:t>2. Списание с учета балансовых запасо</w:t>
      </w:r>
      <w:r>
        <w:t>в полезных ископаемых, утративших промышленное значение, потерянных в процессе добычи либо не подтвердившихся при последующих геологоразведочных работах или разработке месторождения полезных ископаемых, производится уполномоченным государственным органом п</w:t>
      </w:r>
      <w:r>
        <w:t>о реализации государственной политики по недропользованию с последующим внесением изменений и дополнений в Государственный баланс запасов полезных ископаемых Кыргызской Республики.</w:t>
      </w:r>
    </w:p>
    <w:p w:rsidR="00000000" w:rsidRDefault="006871A4">
      <w:r>
        <w:t> </w:t>
      </w:r>
    </w:p>
    <w:p w:rsidR="00000000" w:rsidRDefault="006871A4">
      <w:r>
        <w:t>Статья 13. Государственная апробация и регистрация запасов и ресурсов пол</w:t>
      </w:r>
      <w:r>
        <w:t>езных ископаемых</w:t>
      </w:r>
    </w:p>
    <w:p w:rsidR="00000000" w:rsidRDefault="006871A4">
      <w:r>
        <w:t> </w:t>
      </w:r>
    </w:p>
    <w:p w:rsidR="00000000" w:rsidRDefault="006871A4">
      <w:r>
        <w:t>1. Запасы и прогнозные ресурсы полезных ископаемых, находящиеся в месторождениях полезных ископаемых, подлежат учету Государственным балансам запасов полезных ископаемых Кыргызской Республики на основании апробации Государственной комисс</w:t>
      </w:r>
      <w:r>
        <w:t>ии по запасам полезных ископаемых Кыргызской Республики.</w:t>
      </w:r>
    </w:p>
    <w:p w:rsidR="00000000" w:rsidRDefault="006871A4">
      <w:r>
        <w:t>2. Государственная апробация запасов полезных ископаемых осуществляется Государственной комиссией по запасам полезных ископаемых Кыргызской Республики (далее - ГКЗ), образуемой Правительством Кыргызс</w:t>
      </w:r>
      <w:r>
        <w:t>кой Республики из числа высококвалифицированных экспертов, осуществляющей свою деятельность в соответствии с положением о Государственной комиссии по запасам полезных ископаемых Кыргызской Республики, утверждаемым Правительством Кыргызской Республики.</w:t>
      </w:r>
    </w:p>
    <w:p w:rsidR="00000000" w:rsidRDefault="006871A4">
      <w:r>
        <w:t>3. Порядок учета запасов полезных ископаемых устанавливается уполномоченным государственным органом по реализации государственной политики по недропользованию.</w:t>
      </w:r>
    </w:p>
    <w:p w:rsidR="00000000" w:rsidRDefault="006871A4">
      <w:r>
        <w:t> </w:t>
      </w:r>
    </w:p>
    <w:p w:rsidR="00000000" w:rsidRDefault="006871A4">
      <w:r>
        <w:t>Статья 14. Государственный резерв земель месторождений полезных ископаемых</w:t>
      </w:r>
    </w:p>
    <w:p w:rsidR="00000000" w:rsidRDefault="006871A4">
      <w:r>
        <w:t> </w:t>
      </w:r>
    </w:p>
    <w:p w:rsidR="00000000" w:rsidRDefault="006871A4">
      <w:r>
        <w:t>1. Земельные учас</w:t>
      </w:r>
      <w:r>
        <w:t>тки, в границах которых находятся месторождения полезных ископаемых, учтенные Государственным балансом запасов полезных ископаемых Кыргызской Республики, составляют Государственный резерв земель месторождений полезных ископаемых.</w:t>
      </w:r>
    </w:p>
    <w:p w:rsidR="00000000" w:rsidRDefault="006871A4">
      <w:r>
        <w:t>2. Если на земельном участ</w:t>
      </w:r>
      <w:r>
        <w:t>ке, находящемся в собственности или в пользовании, будут найдены запасы полезных ископаемых и они учтены Государственным балансом запасов полезных ископаемых Кыргызской Республики, то Правительство Кыргызской Республики по представлению уполномоченного гос</w:t>
      </w:r>
      <w:r>
        <w:t>ударственного органа по реализации государственной политики по недропользованию принимает решение о переводе данных земель в категорию земель Государственного резерва земель месторождений полезных ископаемых в соответствии с земельным законодательством Кыр</w:t>
      </w:r>
      <w:r>
        <w:t>гызской Республики.</w:t>
      </w:r>
    </w:p>
    <w:p w:rsidR="00000000" w:rsidRDefault="006871A4">
      <w:r>
        <w:t>3. Предоставление земельных участков, включенных в Государственный резерв земель месторождений полезных ископаемых, осуществляется уполномоченным государственным органом по реализации государственной политики по недропользованию в поряд</w:t>
      </w:r>
      <w:r>
        <w:t>ке, установленном настоящим Законом и Земельным кодексом Кыргызской Республики.</w:t>
      </w:r>
    </w:p>
    <w:p w:rsidR="00000000" w:rsidRDefault="006871A4">
      <w:r>
        <w:t> </w:t>
      </w:r>
    </w:p>
    <w:p w:rsidR="00000000" w:rsidRDefault="006871A4">
      <w:bookmarkStart w:id="6" w:name="р15"/>
      <w:r>
        <w:t>Статья 15</w:t>
      </w:r>
      <w:bookmarkEnd w:id="6"/>
      <w:r>
        <w:t>. Месторождения полезных ископаемых общегосударственного значения</w:t>
      </w:r>
    </w:p>
    <w:p w:rsidR="00000000" w:rsidRDefault="006871A4">
      <w:r>
        <w:t> </w:t>
      </w:r>
    </w:p>
    <w:p w:rsidR="00000000" w:rsidRDefault="006871A4">
      <w:r>
        <w:t>1. Перечень месторождений полезных ископаемых общегосударственного значения утверждается Правител</w:t>
      </w:r>
      <w:r>
        <w:t>ьством Кыргызской Республики по представлению уполномоченного государственного органа по реализаций государственной политики по недропользованию и публикуется в средствах массовой информации.</w:t>
      </w:r>
    </w:p>
    <w:p w:rsidR="00000000" w:rsidRDefault="006871A4">
      <w:r>
        <w:t>В перечень месторождений общегосударственного значения входят та</w:t>
      </w:r>
      <w:r>
        <w:t>кже объекты, по которым право пользования недрами уже предоставлено.</w:t>
      </w:r>
    </w:p>
    <w:p w:rsidR="00000000" w:rsidRDefault="006871A4">
      <w:r>
        <w:t>2. Право пользования недрами в отношении месторождений полезных ископаемых общегосударственного значения предоставляется исключительно по итогам проведения конкурсов.</w:t>
      </w:r>
    </w:p>
    <w:p w:rsidR="00000000" w:rsidRDefault="006871A4">
      <w:pPr>
        <w:pStyle w:val="af9"/>
        <w:jc w:val="both"/>
      </w:pPr>
      <w:r>
        <w:t>(В редакции Закона К</w:t>
      </w:r>
      <w:r>
        <w:t xml:space="preserve">Р от </w:t>
      </w:r>
      <w:hyperlink r:id="rId12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7" w:name="р16"/>
      <w:r>
        <w:t>Статья 16</w:t>
      </w:r>
      <w:bookmarkEnd w:id="7"/>
      <w:r>
        <w:t>. Геологическая информация о недрах</w:t>
      </w:r>
    </w:p>
    <w:p w:rsidR="00000000" w:rsidRDefault="006871A4">
      <w:r>
        <w:t> </w:t>
      </w:r>
    </w:p>
    <w:p w:rsidR="00000000" w:rsidRDefault="006871A4">
      <w:r>
        <w:t>1. Геологическая информация о недрах является собственностью Кыргызской Республики.</w:t>
      </w:r>
    </w:p>
    <w:p w:rsidR="00000000" w:rsidRDefault="006871A4">
      <w:r>
        <w:t>2. Геологическая информация о недрах может предоставляться уполномоч</w:t>
      </w:r>
      <w:r>
        <w:t>енным государственным органом по реализации государственной политики по недропользованию пользователю недр на время пользования недрами, по истечении которого подлежит возврату.</w:t>
      </w:r>
    </w:p>
    <w:p w:rsidR="00000000" w:rsidRDefault="006871A4">
      <w:r>
        <w:t>3. Геологическая информация о недрах, полученная при финансировании предприним</w:t>
      </w:r>
      <w:r>
        <w:t>ателями, предприятиями и организациями, в том числе совместными и иностранными, является их собственностью на период, определенный лицензионным соглашением, по истечении которого информация о недрах безвозмездно переходит в собственность государства.</w:t>
      </w:r>
    </w:p>
    <w:p w:rsidR="00000000" w:rsidRDefault="006871A4">
      <w:r>
        <w:t>4. Вс</w:t>
      </w:r>
      <w:r>
        <w:t>е лица, у которых может находиться государственная геологическая информация о недрах, ранее полученная от государства, а также полученная с нарушениями законодательства, независимо от того, являются ли они пользователями недр или нет, обязаны по первому тр</w:t>
      </w:r>
      <w:r>
        <w:t>ебованию уполномоченного органа по реализации государственной политики по недропользованию передать такую информацию в собственность государства.</w:t>
      </w:r>
    </w:p>
    <w:p w:rsidR="00000000" w:rsidRDefault="006871A4">
      <w:r>
        <w:t>5. В случае непередачи или уклонения от передачи геологической информации о недрах в собственность государства</w:t>
      </w:r>
      <w:r>
        <w:t xml:space="preserve"> или предоставления недостоверной информации о недрах лица, виновные в этом, несут ответственность в соответствии с законодательством Кыргызской Республики.</w:t>
      </w:r>
    </w:p>
    <w:p w:rsidR="00000000" w:rsidRDefault="006871A4">
      <w:r>
        <w:t> </w:t>
      </w:r>
    </w:p>
    <w:p w:rsidR="00000000" w:rsidRDefault="006871A4">
      <w:bookmarkStart w:id="8" w:name="р17"/>
      <w:r>
        <w:t>Статья 1</w:t>
      </w:r>
      <w:bookmarkEnd w:id="8"/>
      <w:r>
        <w:t>7. Государственный геологический информационный фонд</w:t>
      </w:r>
    </w:p>
    <w:p w:rsidR="00000000" w:rsidRDefault="006871A4">
      <w:r>
        <w:t> </w:t>
      </w:r>
    </w:p>
    <w:p w:rsidR="00000000" w:rsidRDefault="006871A4">
      <w:r>
        <w:t>1. Государственный геологический и</w:t>
      </w:r>
      <w:r>
        <w:t>нформационный фонд включает в себя геологическую информацию о недрах, а также архивы, коллекции образцов каменного и кернового материала, палеонтологических остатков, шлифов, аншлифов, музейные коллекции, библиотеку специальной литературы на бумажных и эле</w:t>
      </w:r>
      <w:r>
        <w:t>ктронных носителях.</w:t>
      </w:r>
    </w:p>
    <w:p w:rsidR="00000000" w:rsidRDefault="006871A4">
      <w:r>
        <w:t>2. Государственный геологический информационный фонд комплектуется на основе системы обязательного экземпляра геологической информации путем безвозмездной ее передачи всеми недропользователями в порядке, установленном Правительством Кыр</w:t>
      </w:r>
      <w:r>
        <w:t>гызской Республики.</w:t>
      </w:r>
    </w:p>
    <w:p w:rsidR="00000000" w:rsidRDefault="006871A4">
      <w:r>
        <w:t xml:space="preserve">3. Уполномоченный государственный орган по реализации государственной политики по недропользованию обязан создавать и поддерживать электронные и бумажные дубликаты геологических информационных ресурсов в полном объеме и обеспечивать их </w:t>
      </w:r>
      <w:r>
        <w:t>сохранность в условиях, исключающих утрату или несанкционированный доступ. Должностные лица уполномоченного государственного органа по реализации государственной политики по недропользованию несут ответственность за сохранность геологических информационных</w:t>
      </w:r>
      <w:r>
        <w:t xml:space="preserve"> ресурсов.</w:t>
      </w:r>
    </w:p>
    <w:p w:rsidR="00000000" w:rsidRDefault="006871A4">
      <w:r>
        <w:t>4. Недропользователи обязаны ежегодно представлять в Государственный геологический информационный фонд геологические отчеты по форме, утвержденной Правительством Кыргызской Республики.</w:t>
      </w:r>
    </w:p>
    <w:p w:rsidR="00000000" w:rsidRDefault="006871A4">
      <w:r>
        <w:t xml:space="preserve">5. Геологическая информация о недрах не подлежит </w:t>
      </w:r>
      <w:r>
        <w:t>приватизации. Ликвидация промежуточных (ежегодных) геологических отчетов допускается при наличии окончательного отчета, содержащего исчерпывающую информацию об исследованиях на лицензионном объекте.</w:t>
      </w:r>
    </w:p>
    <w:p w:rsidR="00000000" w:rsidRDefault="006871A4">
      <w:r>
        <w:t>6. Условия использования третьими лицами геологической ин</w:t>
      </w:r>
      <w:r>
        <w:t>формации, являющейся собственностью недропользователя и предоставленной им в Государственный геологический информационный фонд, согласовываются уполномоченным государственным органом по реализации государственной политики по недропользованию. Если особые у</w:t>
      </w:r>
      <w:r>
        <w:t>словия использования геологической информации третьими лицами не согласованы, то третьи лица имеют право доступа к геологической информации на общих основаниях.</w:t>
      </w:r>
    </w:p>
    <w:p w:rsidR="00000000" w:rsidRDefault="006871A4">
      <w:r>
        <w:t>7. Уполномоченный государственный орган по реализации государственной политики по недропользова</w:t>
      </w:r>
      <w:r>
        <w:t>нию обязан обеспечить конфиденциальность представляемой пользователем недр геологической информации, являющейся собственностью недропользователя. В течение периода конфиденциальности геологическая информация, представляемая недропользователем в Государстве</w:t>
      </w:r>
      <w:r>
        <w:t>нный геологический информационный фонд, может быть использована уполномоченным государственным органом по реализации государственной политики по недропользованию исключительно для:</w:t>
      </w:r>
    </w:p>
    <w:p w:rsidR="00000000" w:rsidRDefault="006871A4">
      <w:r>
        <w:t>1) целей ведения Кадастра и Государственного баланса запасов полезных ископ</w:t>
      </w:r>
      <w:r>
        <w:t>аемых Кыргызской Республики;</w:t>
      </w:r>
    </w:p>
    <w:p w:rsidR="00000000" w:rsidRDefault="006871A4">
      <w:r>
        <w:t>2) формирования геологических информационных ресурсов о строении и развитии недр, закономерностях их размещения и других данных, формирование которых необходимо в целях организации государственного геологического изучения недр.</w:t>
      </w:r>
    </w:p>
    <w:p w:rsidR="00000000" w:rsidRDefault="006871A4">
      <w:r>
        <w:t>8. Геологические информационные ресурсы, созданные уполномоченным государственным органом по реализации государственной политики по недропользованию с использованием геологической информации, принадлежащей недропользователю, являются государственной собст</w:t>
      </w:r>
      <w:r>
        <w:t>венностью.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13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9" w:name="р18"/>
      <w:r>
        <w:t>Статья 18</w:t>
      </w:r>
      <w:bookmarkEnd w:id="9"/>
      <w:r>
        <w:t>. Порядок предоставления геологических информационных ресурсов</w:t>
      </w:r>
    </w:p>
    <w:p w:rsidR="00000000" w:rsidRDefault="006871A4">
      <w:r>
        <w:t> </w:t>
      </w:r>
    </w:p>
    <w:p w:rsidR="00000000" w:rsidRDefault="006871A4">
      <w:r>
        <w:t>1. Геологические информационные ресурсы являются доступными и платными.</w:t>
      </w:r>
    </w:p>
    <w:p w:rsidR="00000000" w:rsidRDefault="006871A4">
      <w:r>
        <w:t>2. Устанавливаются три</w:t>
      </w:r>
      <w:r>
        <w:t xml:space="preserve"> уровня доступа к геологическим информационным ресурсам:</w:t>
      </w:r>
    </w:p>
    <w:p w:rsidR="00000000" w:rsidRDefault="006871A4">
      <w:r>
        <w:t>1) ознакомительный - изучение общей геологической информации, без выноса носителей информации за пределы помещений Государственного геологического информационного фонда;</w:t>
      </w:r>
    </w:p>
    <w:p w:rsidR="00000000" w:rsidRDefault="006871A4">
      <w:r>
        <w:t>2) пользовательский, допускаю</w:t>
      </w:r>
      <w:r>
        <w:t>щий электронное или бумажное копирование документов, содержащих более подробную геологическую информацию, исключая подробные отчеты компаний, технико-экономические расчеты, результаты испытаний, анализы проб и другие данные;</w:t>
      </w:r>
    </w:p>
    <w:p w:rsidR="00000000" w:rsidRDefault="006871A4">
      <w:r>
        <w:t xml:space="preserve">3) пакетный, предусматривающий </w:t>
      </w:r>
      <w:r>
        <w:t>выкуп всего пакета геологической информации получателем права пользования недрами.</w:t>
      </w:r>
    </w:p>
    <w:p w:rsidR="00000000" w:rsidRDefault="006871A4">
      <w:r>
        <w:t>3. Порядок предоставления и использования геологических информационных ресурсов, размер оплаты за доступ к ним, их стоимость, а также порядок расходования вырученных средств</w:t>
      </w:r>
      <w:r>
        <w:t xml:space="preserve"> определяются Правительством Кыргызской Республики.</w:t>
      </w:r>
    </w:p>
    <w:p w:rsidR="00000000" w:rsidRDefault="006871A4">
      <w:r>
        <w:t>4. Студенты и аспиранты высших и средних специальных учебных заведений имеют право пользования геологическими информационными ресурсами Государственного геологического информационного фонда в рамках ознак</w:t>
      </w:r>
      <w:r>
        <w:t>омительного уровня доступа и освобождаются от оплаты за пользование геологическими информационными ресурсами в пределах, установленных Правительством Кыргызской Республики.</w:t>
      </w:r>
    </w:p>
    <w:p w:rsidR="00000000" w:rsidRDefault="006871A4">
      <w:r>
        <w:t>5. Плата за доступ к геологическим информационным ресурсам направляется на развитие</w:t>
      </w:r>
      <w:r>
        <w:t xml:space="preserve"> Государственного геологического информационного фонда.</w:t>
      </w:r>
    </w:p>
    <w:p w:rsidR="00000000" w:rsidRDefault="006871A4">
      <w:r>
        <w:t>6. Работа с оригиналами геологических информационных ресурсов допускается в помещениях Государственного геологического информационного фонда в порядке, установленном Правительством Кыргызской Республи</w:t>
      </w:r>
      <w:r>
        <w:t>ки.</w:t>
      </w:r>
    </w:p>
    <w:p w:rsidR="00000000" w:rsidRDefault="006871A4">
      <w:r>
        <w:t>7. Доступ к геологическим информационным ресурсам, составляющим государственную тайну, осуществляется в порядке, предусмотренном законодательством Кыргызской Республики.</w:t>
      </w:r>
    </w:p>
    <w:p w:rsidR="00000000" w:rsidRDefault="006871A4">
      <w:r>
        <w:t>8. После получения права пользования недрами недропользователь обязан выкупить пак</w:t>
      </w:r>
      <w:r>
        <w:t>ет геологической информации без права передачи третьим лицам.</w:t>
      </w:r>
    </w:p>
    <w:p w:rsidR="00000000" w:rsidRDefault="006871A4">
      <w:r>
        <w:t>Данное требование не распространяется на случаи, если геологическая информация в установленном законодательством порядке недропользователем ранее была получена в уполномоченном государственном о</w:t>
      </w:r>
      <w:r>
        <w:t>ргане по реализации государственной политики по недропользованию.</w:t>
      </w:r>
    </w:p>
    <w:p w:rsidR="00000000" w:rsidRDefault="006871A4">
      <w:pPr>
        <w:pStyle w:val="af9"/>
        <w:jc w:val="both"/>
      </w:pPr>
      <w:r>
        <w:t xml:space="preserve">9. (Утратила силу в соответствии с Законом КР от </w:t>
      </w:r>
      <w:hyperlink r:id="rId14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15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pPr>
        <w:pStyle w:val="2"/>
        <w:rPr>
          <w:rFonts w:eastAsia="Times New Roman"/>
        </w:rPr>
      </w:pPr>
      <w:r>
        <w:rPr>
          <w:rFonts w:eastAsia="Times New Roman"/>
        </w:rPr>
        <w:t>Глава 3</w:t>
      </w:r>
      <w:r>
        <w:rPr>
          <w:rFonts w:eastAsia="Times New Roman"/>
        </w:rPr>
        <w:br/>
        <w:t>Поряд</w:t>
      </w:r>
      <w:r>
        <w:rPr>
          <w:rFonts w:eastAsia="Times New Roman"/>
        </w:rPr>
        <w:t>ок предоставления прав пользования недрами</w:t>
      </w:r>
    </w:p>
    <w:p w:rsidR="00000000" w:rsidRDefault="006871A4">
      <w:r>
        <w:t> </w:t>
      </w:r>
    </w:p>
    <w:p w:rsidR="00000000" w:rsidRDefault="006871A4">
      <w:bookmarkStart w:id="10" w:name="р19"/>
      <w:r>
        <w:t xml:space="preserve">Статья 19. </w:t>
      </w:r>
      <w:bookmarkEnd w:id="10"/>
      <w:r>
        <w:t>Виды прав пользования недрами</w:t>
      </w:r>
    </w:p>
    <w:p w:rsidR="00000000" w:rsidRDefault="006871A4">
      <w:r>
        <w:t> </w:t>
      </w:r>
    </w:p>
    <w:p w:rsidR="00000000" w:rsidRDefault="006871A4">
      <w:r>
        <w:t>Недра предоставляются в пользование для:</w:t>
      </w:r>
    </w:p>
    <w:p w:rsidR="00000000" w:rsidRDefault="006871A4">
      <w:r>
        <w:t>1) геологического картирования и региональных геологических, геофизических и других научных исследований;</w:t>
      </w:r>
    </w:p>
    <w:p w:rsidR="00000000" w:rsidRDefault="006871A4">
      <w:r>
        <w:t>2) геолого-поисковых работ;</w:t>
      </w:r>
    </w:p>
    <w:p w:rsidR="00000000" w:rsidRDefault="006871A4">
      <w:r>
        <w:t>3) геологоразведочных работ;</w:t>
      </w:r>
    </w:p>
    <w:p w:rsidR="00000000" w:rsidRDefault="006871A4">
      <w:r>
        <w:t>4) разработки месторождений полезных ископаемых, включая отбор и использование подземных вод;</w:t>
      </w:r>
    </w:p>
    <w:p w:rsidR="00000000" w:rsidRDefault="006871A4">
      <w:r>
        <w:t>5) строительства и эксплуатации подземных сооружений, не связанных с разработкой полезных ископаемых (хра</w:t>
      </w:r>
      <w:r>
        <w:t>нения нефти, газа и других веществ и материалов, захоронения вредных веществ, использования тепла земли и иных нужд);</w:t>
      </w:r>
    </w:p>
    <w:p w:rsidR="00000000" w:rsidRDefault="006871A4">
      <w:r>
        <w:t>6) образования особо охраняемых объектов, имеющих научное, культурное, историческое, эстетическое, санитарно-оздоровительное и иное значен</w:t>
      </w:r>
      <w:r>
        <w:t>ие (научные и учебные полигоны, геологические заповедники, пещеры и другие подземные полости);</w:t>
      </w:r>
    </w:p>
    <w:p w:rsidR="00000000" w:rsidRDefault="006871A4">
      <w:r>
        <w:t>7) сбора минералогических, палеонтологических коллекций для коммерческих целей;</w:t>
      </w:r>
    </w:p>
    <w:p w:rsidR="00000000" w:rsidRDefault="006871A4">
      <w:r>
        <w:t>8) сбора каменного материала для декоративных целей и использования в качестве по</w:t>
      </w:r>
      <w:r>
        <w:t>делочных камней и строительных материалов.</w:t>
      </w:r>
    </w:p>
    <w:p w:rsidR="00000000" w:rsidRDefault="006871A4">
      <w:r>
        <w:t> </w:t>
      </w:r>
    </w:p>
    <w:p w:rsidR="00000000" w:rsidRDefault="006871A4">
      <w:bookmarkStart w:id="11" w:name="р20"/>
      <w:r>
        <w:t xml:space="preserve">Статья 20. Основания </w:t>
      </w:r>
      <w:bookmarkEnd w:id="11"/>
      <w:r>
        <w:t>предоставления прав пользования недрами</w:t>
      </w:r>
    </w:p>
    <w:p w:rsidR="00000000" w:rsidRDefault="006871A4">
      <w:r>
        <w:t> </w:t>
      </w:r>
    </w:p>
    <w:p w:rsidR="00000000" w:rsidRDefault="006871A4">
      <w:r>
        <w:t>1. Право пользования недрами возникает на основании:</w:t>
      </w:r>
    </w:p>
    <w:p w:rsidR="00000000" w:rsidRDefault="006871A4">
      <w:r>
        <w:t>1) лицензии;</w:t>
      </w:r>
    </w:p>
    <w:p w:rsidR="00000000" w:rsidRDefault="006871A4">
      <w:r>
        <w:t>2) государственной регистрации;</w:t>
      </w:r>
    </w:p>
    <w:p w:rsidR="00000000" w:rsidRDefault="006871A4">
      <w:r>
        <w:t>3) концессионного договора;</w:t>
      </w:r>
    </w:p>
    <w:p w:rsidR="00000000" w:rsidRDefault="006871A4">
      <w:r>
        <w:t>4) соглашения о раздел</w:t>
      </w:r>
      <w:r>
        <w:t>е продукции.</w:t>
      </w:r>
    </w:p>
    <w:p w:rsidR="00000000" w:rsidRDefault="006871A4">
      <w:r>
        <w:t>2. Государственной регистрации подлежат:</w:t>
      </w:r>
    </w:p>
    <w:p w:rsidR="00000000" w:rsidRDefault="006871A4">
      <w:r>
        <w:t>1) научные исследования недр, выполняемые по утвержденной программе;</w:t>
      </w:r>
    </w:p>
    <w:p w:rsidR="00000000" w:rsidRDefault="006871A4">
      <w:r>
        <w:t>2) индивидуальная старательская деятельность.</w:t>
      </w:r>
    </w:p>
    <w:p w:rsidR="00000000" w:rsidRDefault="006871A4">
      <w:r>
        <w:t>3. Государственная регистрация научно-исследовательских работ по изучению недр, выполня</w:t>
      </w:r>
      <w:r>
        <w:t>емых по утвержденной программе, осуществляется уполномоченным государственным органом по реализации государственной политики по недропользованию.</w:t>
      </w:r>
    </w:p>
    <w:p w:rsidR="00000000" w:rsidRDefault="006871A4">
      <w:r>
        <w:t>4. Государственная регистрация индивидуальной старательской деятельности осуществляется местными государственн</w:t>
      </w:r>
      <w:r>
        <w:t>ыми администрациями.</w:t>
      </w:r>
    </w:p>
    <w:p w:rsidR="00000000" w:rsidRDefault="006871A4">
      <w:r>
        <w:t> </w:t>
      </w:r>
    </w:p>
    <w:p w:rsidR="00000000" w:rsidRDefault="006871A4">
      <w:bookmarkStart w:id="12" w:name="р21"/>
      <w:r>
        <w:t>Статья 21</w:t>
      </w:r>
      <w:bookmarkEnd w:id="12"/>
      <w:r>
        <w:t>. Пользователи недр</w:t>
      </w:r>
    </w:p>
    <w:p w:rsidR="00000000" w:rsidRDefault="006871A4">
      <w:r>
        <w:t> </w:t>
      </w:r>
    </w:p>
    <w:p w:rsidR="00000000" w:rsidRDefault="006871A4">
      <w:r>
        <w:t>1. Пользователями недр могут быть юридические лица, созданные в соответствии с законодательством Кыргызской Республики, а также физические лица, в том числе иностранные граждане, зарегистрированные в ка</w:t>
      </w:r>
      <w:r>
        <w:t>честве индивидуальных предпринимателей по законодательству Кыргызской Республики.</w:t>
      </w:r>
    </w:p>
    <w:p w:rsidR="00000000" w:rsidRDefault="006871A4">
      <w:r>
        <w:t>2. При получении и осуществлении прав пользования недрами не допускается дискриминация граждан и юридических лиц соответственно по признаку гражданства или страны регистрации</w:t>
      </w:r>
      <w:r>
        <w:t>.</w:t>
      </w:r>
    </w:p>
    <w:p w:rsidR="00000000" w:rsidRDefault="006871A4">
      <w:r>
        <w:t>3. Иностранные юридические лица вправе подать заявку на участие в конкурсе или аукционе, или прямых переговорах по предоставлению прав пользования недрами.</w:t>
      </w:r>
    </w:p>
    <w:p w:rsidR="00000000" w:rsidRDefault="006871A4">
      <w:r>
        <w:t xml:space="preserve">4. Если победителем аукциона или конкурса на право </w:t>
      </w:r>
      <w:r>
        <w:t xml:space="preserve">пользования недрами либо лицом, с которым решено вести прямые переговоры, будет признано иностранное юридическое лицо, оно обязано открыть в Кыргызской Республике дочернюю компанию со 100-процентным долевым участием для оформления на нее лицензии на право </w:t>
      </w:r>
      <w:r>
        <w:t>пользования недрами.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16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13" w:name="р211"/>
      <w:r>
        <w:t xml:space="preserve">Статья 21-1. </w:t>
      </w:r>
      <w:bookmarkEnd w:id="13"/>
      <w:r>
        <w:t>Обязанности пользователей недр</w:t>
      </w:r>
    </w:p>
    <w:p w:rsidR="00000000" w:rsidRDefault="006871A4">
      <w:r>
        <w:t> </w:t>
      </w:r>
    </w:p>
    <w:p w:rsidR="00000000" w:rsidRDefault="006871A4">
      <w:r>
        <w:t>Пользователи недр обязаны обеспечить:</w:t>
      </w:r>
    </w:p>
    <w:p w:rsidR="00000000" w:rsidRDefault="006871A4">
      <w:r>
        <w:t xml:space="preserve">1) соблюдение требований нормативных правовых актов Кыргызской Республики </w:t>
      </w:r>
      <w:r>
        <w:t>в сфере изучения, использования и охраны недр;</w:t>
      </w:r>
    </w:p>
    <w:p w:rsidR="00000000" w:rsidRDefault="006871A4">
      <w:r>
        <w:t>2) обеспечение в соответствии с регламентами, предусмотренными технико-экономическим обоснованием или техническим проектом, наиболее полного извлечения из недр запасов основных и совместно с ними залегающих по</w:t>
      </w:r>
      <w:r>
        <w:t>лезных ископаемых и попутных компонентов;</w:t>
      </w:r>
    </w:p>
    <w:p w:rsidR="00000000" w:rsidRDefault="006871A4">
      <w:r>
        <w:t>3) учет извлекаемых, перерабатываемых и оставляемых в недрах запасов основных и совместно с ними залегающих полезных ископаемых и попутных компонентов при разработке месторождения;</w:t>
      </w:r>
    </w:p>
    <w:p w:rsidR="00000000" w:rsidRDefault="006871A4">
      <w:r>
        <w:t xml:space="preserve">4) охрану месторождений полезных </w:t>
      </w:r>
      <w:r>
        <w:t>ископаемых от затопления, обводнения, пожаров и других факторов, снижающих качество полезных ископаемых и промышленную ценность месторождений или осложняющих их разработку;</w:t>
      </w:r>
    </w:p>
    <w:p w:rsidR="00000000" w:rsidRDefault="006871A4">
      <w:r>
        <w:t>5) предотвращение загрязнения недр при проведении работ, связанных с пользованием н</w:t>
      </w:r>
      <w:r>
        <w:t>едрами, а также при подземном хранении нефти, газа или иных веществ и материалов, захоронении вредных веществ и отходов производства, сброса сточных вод;</w:t>
      </w:r>
    </w:p>
    <w:p w:rsidR="00000000" w:rsidRDefault="006871A4">
      <w:r>
        <w:t>6) соблюдение установленного порядка консервации и ликвидации предприятий по добыче полезных ископаемы</w:t>
      </w:r>
      <w:r>
        <w:t>х и подземных сооружений, не связанных с добычей полезных ископаемых;</w:t>
      </w:r>
    </w:p>
    <w:p w:rsidR="00000000" w:rsidRDefault="006871A4">
      <w:r>
        <w:t>7) исключение самовольной застройки площадей залегания полезных ископаемых и соблюдение установленного порядка использования этих площадей для иных целей;</w:t>
      </w:r>
    </w:p>
    <w:p w:rsidR="00000000" w:rsidRDefault="006871A4">
      <w:r>
        <w:t>8) предотвращение накопления пр</w:t>
      </w:r>
      <w:r>
        <w:t>омышленных и бытовых отходов на площадях водосбора и в местах залегания подземных вод, которые используются для питьевого или промышленного водоснабжения;</w:t>
      </w:r>
    </w:p>
    <w:p w:rsidR="00000000" w:rsidRDefault="006871A4">
      <w:r>
        <w:t>9) недопущение сверхнормативных потерь полезных ископаемых, выборочных разработок и порчи запасов мес</w:t>
      </w:r>
      <w:r>
        <w:t>торождений;</w:t>
      </w:r>
    </w:p>
    <w:p w:rsidR="00000000" w:rsidRDefault="006871A4">
      <w:r>
        <w:t>10) ежегодное представление в государственный орган по недропользованию информации о геологических исследованиях, разведанных, извлекаемых и оставляемых в недрах запасах полезных ископаемых, содержащихся в них компонентах, а также об использова</w:t>
      </w:r>
      <w:r>
        <w:t>нии недр в целях, не связанных с добычей полезных ископаемых, и о планах развития работ на последующий год;</w:t>
      </w:r>
    </w:p>
    <w:p w:rsidR="00000000" w:rsidRDefault="006871A4">
      <w:r>
        <w:t>11) безопасное ведение работ, связанных с пользованием недрами.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17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r>
        <w:t xml:space="preserve">Статья </w:t>
      </w:r>
      <w:r>
        <w:t>22. Сроки действия прав пользования недрами</w:t>
      </w:r>
    </w:p>
    <w:p w:rsidR="00000000" w:rsidRDefault="006871A4">
      <w:r>
        <w:t> </w:t>
      </w:r>
    </w:p>
    <w:p w:rsidR="00000000" w:rsidRDefault="006871A4">
      <w:r>
        <w:t>1. Устанавливаются следующие сроки действия прав пользования недрами:</w:t>
      </w:r>
    </w:p>
    <w:p w:rsidR="00000000" w:rsidRDefault="006871A4">
      <w:r>
        <w:t>1) на геолого-поисковые работы - до 5 лет с последующим продлением в соответствии с техническим проектом;</w:t>
      </w:r>
    </w:p>
    <w:p w:rsidR="00000000" w:rsidRDefault="006871A4">
      <w:r>
        <w:t xml:space="preserve">2) на геологоразведочные работы - </w:t>
      </w:r>
      <w:r>
        <w:t>до 10 лет с последующим продлением в соответствии с техническим проектом;</w:t>
      </w:r>
    </w:p>
    <w:p w:rsidR="00000000" w:rsidRDefault="006871A4">
      <w:r>
        <w:t>3) на разработку месторождений полезных ископаемых - до 20 лет с последующим продлением до истощения запасов полезных ископаемых;</w:t>
      </w:r>
    </w:p>
    <w:p w:rsidR="00000000" w:rsidRDefault="006871A4">
      <w:r>
        <w:t>4) на объекты, не связанные с геологическим изучение</w:t>
      </w:r>
      <w:r>
        <w:t>м недр и разработкой месторождений полезных ископаемых, - на срок, предусмотренный техническим проектом, с последующим продлением на срок, предусмотренный скорректированным техническим проектом.</w:t>
      </w:r>
    </w:p>
    <w:p w:rsidR="00000000" w:rsidRDefault="006871A4">
      <w:r>
        <w:t xml:space="preserve">2. Срок действия права пользования недрами, предоставляемого </w:t>
      </w:r>
      <w:r>
        <w:t>на основании государственной регистрации, определяется сроком выполнения программы научно-исследовательских работ.</w:t>
      </w:r>
    </w:p>
    <w:p w:rsidR="00000000" w:rsidRDefault="006871A4">
      <w:r>
        <w:t> </w:t>
      </w:r>
    </w:p>
    <w:p w:rsidR="00000000" w:rsidRDefault="006871A4">
      <w:bookmarkStart w:id="14" w:name="р23"/>
      <w:r>
        <w:t xml:space="preserve">Статья 23. </w:t>
      </w:r>
      <w:bookmarkEnd w:id="14"/>
      <w:r>
        <w:t>Порядок предоставления права пользования недрами</w:t>
      </w:r>
    </w:p>
    <w:p w:rsidR="00000000" w:rsidRDefault="006871A4">
      <w:r>
        <w:t> </w:t>
      </w:r>
    </w:p>
    <w:p w:rsidR="00000000" w:rsidRDefault="006871A4">
      <w:r>
        <w:t xml:space="preserve">1. Право пользования недрами может предоставляться на </w:t>
      </w:r>
      <w:r>
        <w:t>основании проведения конкурсов, аукционов и путем проведения прямых переговоров.</w:t>
      </w:r>
    </w:p>
    <w:p w:rsidR="00000000" w:rsidRDefault="006871A4">
      <w:r>
        <w:t>2. Конкурсы проводятся по объектам общегосударственного значения по решению Правительства Кыргызской Республики.</w:t>
      </w:r>
    </w:p>
    <w:p w:rsidR="00000000" w:rsidRDefault="006871A4">
      <w:r>
        <w:t>3. Аукционы проводятся по месторождениям и перспективным площа</w:t>
      </w:r>
      <w:r>
        <w:t>дям, перечень которых утверждается уполномоченным государственным органом по реализации государственной политики по недропользованию на основании рекомендаций научно-технического совета при данном государственном органе.</w:t>
      </w:r>
    </w:p>
    <w:p w:rsidR="00000000" w:rsidRDefault="006871A4">
      <w:r>
        <w:t>4. Прямыми переговорами право польз</w:t>
      </w:r>
      <w:r>
        <w:t>ования недрами предоставляется:</w:t>
      </w:r>
    </w:p>
    <w:p w:rsidR="00000000" w:rsidRDefault="006871A4">
      <w:r>
        <w:t>1) на месторождения, проявления полезных ископаемых и перспективные площади, не входящие в Перечень месторождений, проявлений и перспективных площадей, выставляемых на аукцион;</w:t>
      </w:r>
    </w:p>
    <w:p w:rsidR="00000000" w:rsidRDefault="006871A4">
      <w:r>
        <w:t>2) на месторождения, проявления полезных ископа</w:t>
      </w:r>
      <w:r>
        <w:t>емых и перспективные площади, если по ним признаны не состоявшимися два аукциона;</w:t>
      </w:r>
    </w:p>
    <w:p w:rsidR="00000000" w:rsidRDefault="006871A4">
      <w:r>
        <w:t>3) на участки недр, не связанные с геологическим изучением недр и разработкой месторождений полезных ископаемых.</w:t>
      </w:r>
    </w:p>
    <w:p w:rsidR="00000000" w:rsidRDefault="006871A4">
      <w:r>
        <w:t>5. В случае если на объект, предоставляемый путем прямых пере</w:t>
      </w:r>
      <w:r>
        <w:t>говоров, в течение 30 дней со дня подачи первой заявки поступила еще одна или более заявок, то данный объект выставляется на аукцион.</w:t>
      </w:r>
    </w:p>
    <w:p w:rsidR="00000000" w:rsidRDefault="006871A4">
      <w:r>
        <w:t>6. Порядок предоставления прав пользования недрами на основании концессионных договоров и соглашений о разделе продукции о</w:t>
      </w:r>
      <w:r>
        <w:t>пределяется законами Кыргызской Республики "</w:t>
      </w:r>
      <w:hyperlink r:id="rId18" w:history="1">
        <w:r>
          <w:rPr>
            <w:rStyle w:val="a3"/>
            <w:color w:val="auto"/>
            <w:u w:val="none"/>
          </w:rPr>
          <w:t>О концессиях и концессионных предприятиях в Республике Кыргызстан</w:t>
        </w:r>
      </w:hyperlink>
      <w:r>
        <w:t>" и "</w:t>
      </w:r>
      <w:hyperlink r:id="rId19" w:history="1">
        <w:r>
          <w:rPr>
            <w:rStyle w:val="a3"/>
            <w:color w:val="auto"/>
            <w:u w:val="none"/>
          </w:rPr>
          <w:t>О соглашениях о разделе продукции при недропользовании</w:t>
        </w:r>
      </w:hyperlink>
      <w:r>
        <w:t>".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20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15" w:name="р24"/>
      <w:r>
        <w:t>Статья 2</w:t>
      </w:r>
      <w:bookmarkEnd w:id="15"/>
      <w:r>
        <w:t>4. Порядок проведения конкурса</w:t>
      </w:r>
    </w:p>
    <w:p w:rsidR="00000000" w:rsidRDefault="006871A4">
      <w:r>
        <w:t> </w:t>
      </w:r>
    </w:p>
    <w:p w:rsidR="00000000" w:rsidRDefault="006871A4">
      <w:r>
        <w:t>1. Конкурсы объявляются и проводятся по каждому объекту общегосударственного значения решением Правительства Кыргызской Республики.</w:t>
      </w:r>
    </w:p>
    <w:p w:rsidR="00000000" w:rsidRDefault="006871A4">
      <w:r>
        <w:t>2. Для</w:t>
      </w:r>
      <w:r>
        <w:t xml:space="preserve"> проведения конкурса Правительством Кыргызской Республики образуется межведомственная конкурсная комиссия (далее - комиссия) в составе не менее 7 членов. Председатель комиссии назначается Правительством Кыргызской Республики, а секретарь комиссии, не имеющ</w:t>
      </w:r>
      <w:r>
        <w:t>ий право голоса, - от уполномоченного государственного органа по реализации государственной политики по недропользованию. В состав комиссии входят:</w:t>
      </w:r>
    </w:p>
    <w:p w:rsidR="00000000" w:rsidRDefault="006871A4">
      <w:r>
        <w:t>1) представители парламентских фракций Жогорку Кенеша Кыргызской Республики. Каждая фракция определяет по од</w:t>
      </w:r>
      <w:r>
        <w:t>ному представителю;</w:t>
      </w:r>
    </w:p>
    <w:p w:rsidR="00000000" w:rsidRDefault="006871A4">
      <w:r>
        <w:t>2) представители государственных органов исполнительной власти и государственных учреждений, определяемых Правительством Кыргызской Республики;</w:t>
      </w:r>
    </w:p>
    <w:p w:rsidR="00000000" w:rsidRDefault="006871A4">
      <w:r>
        <w:t>3) главы представительного и исполнительного органов местного самоуправления административно</w:t>
      </w:r>
      <w:r>
        <w:t>-территориальной единицы или их заместители, на территории которой расположен объект недропользования.</w:t>
      </w:r>
    </w:p>
    <w:p w:rsidR="00000000" w:rsidRDefault="006871A4">
      <w:r>
        <w:t>3. Условия и порядок проведения конкурса, критерии определения победителя разрабатываются комиссией и утверждаются Правительством Кыргызской Республики.</w:t>
      </w:r>
    </w:p>
    <w:p w:rsidR="00000000" w:rsidRDefault="006871A4">
      <w:r>
        <w:t>В условиях проведения конкурса должны быть определены:</w:t>
      </w:r>
    </w:p>
    <w:p w:rsidR="00000000" w:rsidRDefault="006871A4">
      <w:r>
        <w:t>1) порядок и сроки подачи заявки на участие;</w:t>
      </w:r>
    </w:p>
    <w:p w:rsidR="00000000" w:rsidRDefault="006871A4">
      <w:r>
        <w:t>2) перечень документов, необходимых для участия в конкурсе;</w:t>
      </w:r>
    </w:p>
    <w:p w:rsidR="00000000" w:rsidRDefault="006871A4">
      <w:r>
        <w:t>3) критерии допуска участников к конкурсу, включающие:</w:t>
      </w:r>
    </w:p>
    <w:p w:rsidR="00000000" w:rsidRDefault="006871A4">
      <w:r>
        <w:t>а) опыт работы в геологической и горноруд</w:t>
      </w:r>
      <w:r>
        <w:t>ной отраслях;</w:t>
      </w:r>
    </w:p>
    <w:p w:rsidR="00000000" w:rsidRDefault="006871A4">
      <w:r>
        <w:t>б) наличие, обладание и применение современных технологий разведки месторождений полезных ископаемых, добычи и переработки полезных ископаемых;</w:t>
      </w:r>
    </w:p>
    <w:p w:rsidR="00000000" w:rsidRDefault="006871A4">
      <w:r>
        <w:t>в) финансовые возможности проведения работ применительно к конкретному конкурсному объекту;</w:t>
      </w:r>
    </w:p>
    <w:p w:rsidR="00000000" w:rsidRDefault="006871A4">
      <w:r>
        <w:t>4) специальные условия прав пользования недрами, включающие:</w:t>
      </w:r>
    </w:p>
    <w:p w:rsidR="00000000" w:rsidRDefault="006871A4">
      <w:r>
        <w:t>а) предельный срок строительства инфраструктурных объектов, запуска процесса добычи и переработки полезного ископаемого;</w:t>
      </w:r>
    </w:p>
    <w:p w:rsidR="00000000" w:rsidRDefault="006871A4">
      <w:r>
        <w:t>б) предельное соотношение привлечения отечественных и иностранных специали</w:t>
      </w:r>
      <w:r>
        <w:t>стов и рабочих для разработки месторождения;</w:t>
      </w:r>
    </w:p>
    <w:p w:rsidR="00000000" w:rsidRDefault="006871A4">
      <w:r>
        <w:t>в) обязательство по рекультивации земель;</w:t>
      </w:r>
    </w:p>
    <w:p w:rsidR="00000000" w:rsidRDefault="006871A4">
      <w:r>
        <w:t>г) минимальный размер инвестиций в социально-экономическое развитие местного сообщества, на территории которого находятся объекты недр (социальный пакет);</w:t>
      </w:r>
    </w:p>
    <w:p w:rsidR="00000000" w:rsidRDefault="006871A4">
      <w:r>
        <w:t>д) комплекс ме</w:t>
      </w:r>
      <w:r>
        <w:t>р по обеспечению промышленной, экологической безопасности, охраны недр и рационального использования полезных ископаемых;</w:t>
      </w:r>
    </w:p>
    <w:p w:rsidR="00000000" w:rsidRDefault="006871A4">
      <w:r>
        <w:t>е) срок уплаты стоимости предоставления прав пользования недрами победителем конкурса;</w:t>
      </w:r>
    </w:p>
    <w:p w:rsidR="00000000" w:rsidRDefault="006871A4">
      <w:r>
        <w:t>ж) штрафные санкции за несвоевременный ввод в э</w:t>
      </w:r>
      <w:r>
        <w:t>ксплуатацию объекта;</w:t>
      </w:r>
    </w:p>
    <w:p w:rsidR="00000000" w:rsidRDefault="006871A4">
      <w:r>
        <w:t>з) другие условия, которые комиссия сочтет необходимыми для того или иного объекта недр;</w:t>
      </w:r>
    </w:p>
    <w:p w:rsidR="00000000" w:rsidRDefault="006871A4">
      <w:r>
        <w:t>5) дата проведения конкурса и порядок определения победителя.</w:t>
      </w:r>
    </w:p>
    <w:p w:rsidR="00000000" w:rsidRDefault="006871A4">
      <w:r>
        <w:t>4. Рабочим органом комиссии является уполномоченный государственный орган по реализа</w:t>
      </w:r>
      <w:r>
        <w:t>ции государственной политики по недропользованию, осуществляющий:</w:t>
      </w:r>
    </w:p>
    <w:p w:rsidR="00000000" w:rsidRDefault="006871A4">
      <w:r>
        <w:t>1) подготовку геологической информации;</w:t>
      </w:r>
    </w:p>
    <w:p w:rsidR="00000000" w:rsidRDefault="006871A4">
      <w:r>
        <w:t>2) предоставление права временного пользования из земель месторождений Государственного резерва земель месторождений полезных ископаемых;</w:t>
      </w:r>
    </w:p>
    <w:p w:rsidR="00000000" w:rsidRDefault="006871A4">
      <w:r>
        <w:t>3) публикаци</w:t>
      </w:r>
      <w:r>
        <w:t>ю объявления в международных и республиканских средствах массовой информации и размещение объявления на Интернет-сайте уполномоченного государственного органа по реализации государственной политики по недропользованию;</w:t>
      </w:r>
    </w:p>
    <w:p w:rsidR="00000000" w:rsidRDefault="006871A4">
      <w:r>
        <w:t>4) прием и регистрацию конкурсных зая</w:t>
      </w:r>
      <w:r>
        <w:t>вок;</w:t>
      </w:r>
    </w:p>
    <w:p w:rsidR="00000000" w:rsidRDefault="006871A4">
      <w:r>
        <w:t>5) выдачу лицензии на право пользования недрами победителю конкурса на основании протокола комиссии, если по условиям проведения конкурса не предусматривается заключение концессионного договора или соглашение о разделе продукции.</w:t>
      </w:r>
    </w:p>
    <w:p w:rsidR="00000000" w:rsidRDefault="006871A4">
      <w:r>
        <w:t>5. Конкурс признается</w:t>
      </w:r>
      <w:r>
        <w:t xml:space="preserve"> не состоявшимся, если ни одно из заявленных предложений не отвечает конкурсным условиям или при отсутствии заявок, или при поступлении только одной заявки.</w:t>
      </w:r>
    </w:p>
    <w:p w:rsidR="00000000" w:rsidRDefault="006871A4">
      <w:r>
        <w:t>6. Если в результате повторного конкурса не выявлен победитель, Правительство Кыргызской Республики</w:t>
      </w:r>
      <w:r>
        <w:t xml:space="preserve"> должно принять одно из следующих решений:</w:t>
      </w:r>
    </w:p>
    <w:p w:rsidR="00000000" w:rsidRDefault="006871A4">
      <w:r>
        <w:t>1) о перерыве в проведении конкурса на данный объект недр;</w:t>
      </w:r>
    </w:p>
    <w:p w:rsidR="00000000" w:rsidRDefault="006871A4">
      <w:r>
        <w:t>2) об исключении данного объекта недр из числа месторождений общегосударственного значения и передаче объекта на аукцион.</w:t>
      </w:r>
    </w:p>
    <w:p w:rsidR="00000000" w:rsidRDefault="006871A4">
      <w:r>
        <w:t>7. Расходы участников конкурса в</w:t>
      </w:r>
      <w:r>
        <w:t>озмещению не подлежат.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21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16" w:name="р25"/>
      <w:r>
        <w:t>Статья 25</w:t>
      </w:r>
      <w:bookmarkEnd w:id="16"/>
      <w:r>
        <w:t>. Порядок проведения аукциона</w:t>
      </w:r>
    </w:p>
    <w:p w:rsidR="00000000" w:rsidRDefault="006871A4">
      <w:r>
        <w:t> </w:t>
      </w:r>
    </w:p>
    <w:p w:rsidR="00000000" w:rsidRDefault="006871A4">
      <w:r>
        <w:t>1. Уполномоченный государственный орган по реализации государственной политики по недропользованию организует аукци</w:t>
      </w:r>
      <w:r>
        <w:t>оны на основании положения, утверждаемого Правительством Кыргызской Республики.</w:t>
      </w:r>
    </w:p>
    <w:p w:rsidR="00000000" w:rsidRDefault="006871A4">
      <w:pPr>
        <w:pStyle w:val="af9"/>
        <w:jc w:val="both"/>
      </w:pPr>
      <w:r>
        <w:t xml:space="preserve">(Абзац второй утратил силу в соответствии с </w:t>
      </w:r>
      <w:hyperlink r:id="rId22" w:history="1">
        <w:r>
          <w:rPr>
            <w:rStyle w:val="a3"/>
            <w:color w:val="000000"/>
            <w:u w:val="none"/>
          </w:rPr>
          <w:t>Законом</w:t>
        </w:r>
      </w:hyperlink>
      <w:r>
        <w:t xml:space="preserve"> КР от 24 мая 2014 года № 77)</w:t>
      </w:r>
    </w:p>
    <w:p w:rsidR="00000000" w:rsidRDefault="006871A4">
      <w:r>
        <w:t xml:space="preserve">Аукционная комиссия должна состоять из представителей </w:t>
      </w:r>
      <w:r>
        <w:t>уполномоченного государственного органа по реализации государственной политики по недропользованию, заинтересованных министерств и ведомств, местных государственных администраций или местного самоуправления, где размещается объект права пользования недрами</w:t>
      </w:r>
      <w:r>
        <w:t>. Состав комиссии, не менее 5 человек, утверждается приказом уполномоченного органа по реализации государственной политики по недропользованию.</w:t>
      </w:r>
    </w:p>
    <w:p w:rsidR="00000000" w:rsidRDefault="006871A4">
      <w:r>
        <w:t>Председателем и секретарем комиссии назначаются представители уполномоченного государственного органа по реализа</w:t>
      </w:r>
      <w:r>
        <w:t>ции государственной политики по недропользованию.</w:t>
      </w:r>
    </w:p>
    <w:p w:rsidR="00000000" w:rsidRDefault="006871A4">
      <w:r>
        <w:t>Секретарь комиссии не имеет права голоса при принятии решений комиссией, осуществляет работу по подготовке и проведению заседаний комиссии, ведет протокол заседания комиссии и подсчет голосов членов комисси</w:t>
      </w:r>
      <w:r>
        <w:t>и при голосовании.</w:t>
      </w:r>
    </w:p>
    <w:p w:rsidR="00000000" w:rsidRDefault="006871A4">
      <w:r>
        <w:t xml:space="preserve">2. Объявление о проведении аукциона публикуется в средствах массовой информации и размещается на Интернет-сайте уполномоченного государственного органа по реализации государственной политики по недропользованию не позднее чем за 45 дней </w:t>
      </w:r>
      <w:r>
        <w:t>до даты проведения аукциона.</w:t>
      </w:r>
    </w:p>
    <w:p w:rsidR="00000000" w:rsidRDefault="006871A4">
      <w:r>
        <w:t>3. Аукционы являются открытыми.</w:t>
      </w:r>
    </w:p>
    <w:p w:rsidR="00000000" w:rsidRDefault="006871A4">
      <w:r>
        <w:t>4. Стартовая цена объекта аукциона включает бонус и стоимость пакета геологической информации о недрах.</w:t>
      </w:r>
    </w:p>
    <w:p w:rsidR="00000000" w:rsidRDefault="006871A4">
      <w:r>
        <w:t>5. Победителем аукциона считается претендент, предложивший наибольшую денежную сумму за пол</w:t>
      </w:r>
      <w:r>
        <w:t>учение права пользования недрами.</w:t>
      </w:r>
    </w:p>
    <w:p w:rsidR="00000000" w:rsidRDefault="006871A4">
      <w:r>
        <w:t>6. Право пользования недрами предоставляется победителю аукциона на основе протокола аукционной комиссии.</w:t>
      </w:r>
    </w:p>
    <w:p w:rsidR="00000000" w:rsidRDefault="006871A4">
      <w:r>
        <w:t>7. При двукратном невыявлении победителя аукциона и признании несостоявшимся двух аукционов подряд право пользования</w:t>
      </w:r>
      <w:r>
        <w:t xml:space="preserve"> недрами подлежит предоставлению путем прямых переговоров.</w:t>
      </w:r>
    </w:p>
    <w:p w:rsidR="00000000" w:rsidRDefault="006871A4">
      <w:r>
        <w:t>В случае если на объект недр, но которому дважды не состоялся аукцион, в течение года после признания аукциона несостоявшимся не была подана заявка на получение права пользования недрами путем прям</w:t>
      </w:r>
      <w:r>
        <w:t>ых переговоров, то данный объект подлежит включению в перечень объектов недр, распределяемых по аукциону.</w:t>
      </w:r>
    </w:p>
    <w:p w:rsidR="00000000" w:rsidRDefault="006871A4">
      <w:r>
        <w:t>8. Расходы участников аукциона возмещению не подлежат.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23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r>
        <w:t>Статья 26. Порядок</w:t>
      </w:r>
      <w:r>
        <w:t xml:space="preserve"> предоставления права пользования недрами прямыми переговорами</w:t>
      </w:r>
    </w:p>
    <w:p w:rsidR="00000000" w:rsidRDefault="006871A4">
      <w:r>
        <w:t> </w:t>
      </w:r>
    </w:p>
    <w:p w:rsidR="00000000" w:rsidRDefault="006871A4">
      <w:r>
        <w:t>Предоставление права пользования недрами прямыми переговорами осуществляется уполномоченным государственным органом по реализации государственной политики по недропользованию по заявкам заинт</w:t>
      </w:r>
      <w:r>
        <w:t>ересованных лиц. Результаты переговоров оформляются протоколом.</w:t>
      </w:r>
    </w:p>
    <w:p w:rsidR="00000000" w:rsidRDefault="006871A4">
      <w:r>
        <w:t> </w:t>
      </w:r>
    </w:p>
    <w:p w:rsidR="00000000" w:rsidRDefault="006871A4">
      <w:bookmarkStart w:id="17" w:name="р27"/>
      <w:r>
        <w:t xml:space="preserve">Статья 27. </w:t>
      </w:r>
      <w:bookmarkEnd w:id="17"/>
      <w:r>
        <w:t>Приостановление и прекращение права пользования недрами</w:t>
      </w:r>
    </w:p>
    <w:p w:rsidR="00000000" w:rsidRDefault="006871A4">
      <w:r>
        <w:t> </w:t>
      </w:r>
    </w:p>
    <w:p w:rsidR="00000000" w:rsidRDefault="006871A4">
      <w:r>
        <w:t>1. Право пользования недрами может быть приостановлено уполномоченным государственным органом по реализации государственн</w:t>
      </w:r>
      <w:r>
        <w:t>ой политики по недропользованию на срок до 3 месяцев с указанием причин приостановления и с предписанием об устранении нарушений в случаях:</w:t>
      </w:r>
    </w:p>
    <w:p w:rsidR="00000000" w:rsidRDefault="006871A4">
      <w:r>
        <w:t>1) нарушения требований охраны недр, экологической и промышленной безопасности, установленных законодательством Кырг</w:t>
      </w:r>
      <w:r>
        <w:t>ызской Республики;</w:t>
      </w:r>
    </w:p>
    <w:p w:rsidR="00000000" w:rsidRDefault="006871A4">
      <w:r>
        <w:t>2) непредставления отчетов о выполнении геологических, горных работ и отчетов о движении запасов полезных ископаемых в сроки, установленные законодательством Кыргызской Республики;</w:t>
      </w:r>
    </w:p>
    <w:p w:rsidR="00000000" w:rsidRDefault="006871A4">
      <w:r>
        <w:t>3) представления отчетов о выполнении геологических, гор</w:t>
      </w:r>
      <w:r>
        <w:t>ных работ и отчетов о движении запасов полезных ископаемых, содержащих недостоверные сведения;</w:t>
      </w:r>
    </w:p>
    <w:p w:rsidR="00000000" w:rsidRDefault="006871A4">
      <w:r>
        <w:t>4) невыполнения требований по аккумулированию средств для рекультивации земельного участка и (или) лицензионного объекта;</w:t>
      </w:r>
    </w:p>
    <w:p w:rsidR="00000000" w:rsidRDefault="006871A4">
      <w:r>
        <w:t>5) применения технологий в освоении нед</w:t>
      </w:r>
      <w:r>
        <w:t>р, создающих угрозу здоровью и безопасности работников и населения, а также невосполнимого ущерба природной среде и потери запасов полезных ископаемых;</w:t>
      </w:r>
    </w:p>
    <w:p w:rsidR="00000000" w:rsidRDefault="006871A4">
      <w:r>
        <w:t>6) нарушения сроков оплаты бонуса и (или) лицензионных платежей.</w:t>
      </w:r>
    </w:p>
    <w:p w:rsidR="00000000" w:rsidRDefault="006871A4">
      <w:r>
        <w:t>2. Если устранение причин, повлекших пр</w:t>
      </w:r>
      <w:r>
        <w:t>иостановление права пользования недрами в соответствии с частью 1 настоящей статьи, в целях поддержания горного имущества в сохранном, безаварийном и безопасном для людей и окружающей среды состоянии невозможно в течение 90 дней, то уполномоченный государс</w:t>
      </w:r>
      <w:r>
        <w:t>твенный орган по реализации государственной политики по недропользованию по мотивированному заявлению недропользователя вправе продлить срок для устранения нарушений. Заявление о продлении срока подается не ранее одного месяца, но не позднее 15 дней до ист</w:t>
      </w:r>
      <w:r>
        <w:t>ечения срока приостановления лицензии.</w:t>
      </w:r>
    </w:p>
    <w:p w:rsidR="00000000" w:rsidRDefault="006871A4">
      <w:r>
        <w:t>3. Основания для прекращения прав пользования недрами:</w:t>
      </w:r>
    </w:p>
    <w:p w:rsidR="00000000" w:rsidRDefault="006871A4">
      <w:r>
        <w:t xml:space="preserve">1) неуведомление уполномоченного государственного органа по реализации государственной политики по недропользованию в установленный срок о </w:t>
      </w:r>
      <w:r>
        <w:t>смене участников лицензиата - юридического лица, если такая смена влечет уплату бонуса в соответствии с налоговым законодательством Кыргызской Республики;</w:t>
      </w:r>
    </w:p>
    <w:p w:rsidR="00000000" w:rsidRDefault="006871A4">
      <w:r>
        <w:t>2) отказ от права пользования недрами недропользователем;</w:t>
      </w:r>
    </w:p>
    <w:p w:rsidR="00000000" w:rsidRDefault="006871A4">
      <w:r>
        <w:t>3) истечение срока действия лицензии на пра</w:t>
      </w:r>
      <w:r>
        <w:t>во пользования недрами, если лицензиатом не подано заявление о продлении или трансформации лицензии до конца срока действия лицензии;</w:t>
      </w:r>
    </w:p>
    <w:p w:rsidR="00000000" w:rsidRDefault="006871A4">
      <w:r>
        <w:t>4) проведение работ без технического проекта, получившего все необходимые положительные экспертизы;</w:t>
      </w:r>
    </w:p>
    <w:p w:rsidR="00000000" w:rsidRDefault="006871A4">
      <w:r>
        <w:t>5) неустранение в срок</w:t>
      </w:r>
      <w:r>
        <w:t xml:space="preserve"> причин, повлекших приостановку права пользования недрами;</w:t>
      </w:r>
    </w:p>
    <w:p w:rsidR="00000000" w:rsidRDefault="006871A4">
      <w:r>
        <w:t>6) выявление факта предоставления недропользователем при получении лицензии на право пользования недрами недостоверных сведений о конечных собственниках компании либо о финансовых возможностях.</w:t>
      </w:r>
    </w:p>
    <w:p w:rsidR="00000000" w:rsidRDefault="006871A4">
      <w:r>
        <w:t xml:space="preserve">4. </w:t>
      </w:r>
      <w:r>
        <w:t>Дополнительные основания для прекращения права пользования недрами по объектам, включенным в Перечень месторождений общегосударственного значения, распределяемых по конкурсу:</w:t>
      </w:r>
    </w:p>
    <w:p w:rsidR="00000000" w:rsidRDefault="006871A4">
      <w:r>
        <w:t>а) неуплата или несвоевременная уплата цены за право пользования недрами и штрафн</w:t>
      </w:r>
      <w:r>
        <w:t>ых санкций, предусмотренных условиями конкурса по конкурсному объекту;</w:t>
      </w:r>
    </w:p>
    <w:p w:rsidR="00000000" w:rsidRDefault="006871A4">
      <w:r>
        <w:t>б) нарушение, после однократного продления, срока представления технического проекта с положительными экспертными заключениями в области промышленной, экологической безопасности и охран</w:t>
      </w:r>
      <w:r>
        <w:t>е недр.</w:t>
      </w:r>
    </w:p>
    <w:p w:rsidR="00000000" w:rsidRDefault="006871A4">
      <w:r>
        <w:t>5. Прекращение прав пользования недрами производится решением уполномоченного государственного органа по реализации государственной политики по недропользованию. Со дня вступления в силу судебного акта о признании недействительным решения о предост</w:t>
      </w:r>
      <w:r>
        <w:t>авлении права пользования недрами такое право считается прекращенным.</w:t>
      </w:r>
    </w:p>
    <w:p w:rsidR="00000000" w:rsidRDefault="006871A4">
      <w:r>
        <w:t xml:space="preserve">6. Решение уполномоченного государственного органа по реализации государственной политики по недропользованию о приостановлении или прекращении права пользования недрами вступает в силу </w:t>
      </w:r>
      <w:r>
        <w:t>со дня его принятия. Решение уполномоченного органа по реализации государственной политики по недропользованию о приостановлении или прекращении права пользования недрами с указанием оснований принятия такого решения направляется недропользователю в течени</w:t>
      </w:r>
      <w:r>
        <w:t>е 10 рабочих дней со дня принятия такого решения. Решение уполномоченного государственного органа по реализации государственной политики по недропользованию может быть обжаловано в судебном порядке.</w:t>
      </w:r>
    </w:p>
    <w:p w:rsidR="00000000" w:rsidRDefault="006871A4">
      <w:r>
        <w:t>7. В случае возникновения форс-мажора право пользования н</w:t>
      </w:r>
      <w:r>
        <w:t xml:space="preserve">едрами приостанавливается по заявлению недропользователя на срок действия форс-мажора. В течение 10 рабочих дней со дня подачи такого заявления уполномоченный государственный орган по реализации государственной политики по недропользованию вправе отказать </w:t>
      </w:r>
      <w:r>
        <w:t>в приостановлении прав пользования недрами с указанием мотивов отказа. На время действия форс-мажора срок действия лицензии и сроки выполнения условий лицензирования продлеваются на соответствующий период времени.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24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18" w:name="р28"/>
      <w:r>
        <w:t>Статья 28.</w:t>
      </w:r>
      <w:bookmarkEnd w:id="18"/>
      <w:r>
        <w:t xml:space="preserve"> Последствия прекращения права пользования недрами</w:t>
      </w:r>
    </w:p>
    <w:p w:rsidR="00000000" w:rsidRDefault="006871A4">
      <w:r>
        <w:t> </w:t>
      </w:r>
    </w:p>
    <w:p w:rsidR="00000000" w:rsidRDefault="006871A4">
      <w:r>
        <w:t>1. Прекращение права пользования недрами не прекращает обязанности недропользователя:</w:t>
      </w:r>
    </w:p>
    <w:p w:rsidR="00000000" w:rsidRDefault="006871A4">
      <w:r>
        <w:t>1) по рекультивации земельного участка и ликвидации горного имущества;</w:t>
      </w:r>
    </w:p>
    <w:p w:rsidR="00000000" w:rsidRDefault="006871A4">
      <w:r>
        <w:t>2</w:t>
      </w:r>
      <w:r>
        <w:t>) по консервации и поддержанию горного имущества в сохранном, безаварийном и безопасном для людей и окружающей среды состоянии до его передачи последующему владельцу прав пользования недрами;</w:t>
      </w:r>
    </w:p>
    <w:p w:rsidR="00000000" w:rsidRDefault="006871A4">
      <w:r>
        <w:t>3) по передаче геологической информации и первичной документации</w:t>
      </w:r>
      <w:r>
        <w:t xml:space="preserve"> в Государственный геологический информационный фонд.</w:t>
      </w:r>
    </w:p>
    <w:p w:rsidR="00000000" w:rsidRDefault="006871A4">
      <w:r>
        <w:t>2. Переход права собственности на горное имущество осуществляется в соответствии с договором между лицом, утратившим право пользования недрами, и новым владельцем прав пользования недрами.</w:t>
      </w:r>
    </w:p>
    <w:p w:rsidR="00000000" w:rsidRDefault="006871A4">
      <w:r>
        <w:t>3. Если догов</w:t>
      </w:r>
      <w:r>
        <w:t>ор перехода права собственности на горное имущество не был заключен в течение 90 дней со дня выдачи лицензии последующему лицензиату, лицензиат вправе обратиться в суд по месту нахождения оставшегося горного имущества с иском к лицу, утратившему право поль</w:t>
      </w:r>
      <w:r>
        <w:t>зования недрами, об обязывании заключить договор купли-продажи горного имущества, подлежащего использованию в соответствии с техническим проектом лицензиата, и об определении размера выплачиваемой лицензиатом компенсации лицу, утратившему право пользования</w:t>
      </w:r>
      <w:r>
        <w:t xml:space="preserve"> недрами.</w:t>
      </w:r>
    </w:p>
    <w:p w:rsidR="00000000" w:rsidRDefault="006871A4">
      <w:r>
        <w:t>4. В случае использования лицензиатом горного имущества, не принадлежащего ему на праве собственности, собственник горного имущества, утративший право пользования недрами, вправе обратиться в суд.</w:t>
      </w:r>
    </w:p>
    <w:p w:rsidR="00000000" w:rsidRDefault="006871A4">
      <w:r>
        <w:t>5. При прекращении прав пользования недрами право</w:t>
      </w:r>
      <w:r>
        <w:t xml:space="preserve"> собственности на техногенные образования, если иное не предусмотрено техническим проектом или специальным проектом ликвидации, консервации или рекультивации, переходит государству.</w:t>
      </w:r>
    </w:p>
    <w:p w:rsidR="00000000" w:rsidRDefault="006871A4">
      <w:r>
        <w:t> </w:t>
      </w:r>
    </w:p>
    <w:p w:rsidR="00000000" w:rsidRDefault="006871A4">
      <w:bookmarkStart w:id="19" w:name="р29"/>
      <w:r>
        <w:t>Статья 29</w:t>
      </w:r>
      <w:bookmarkEnd w:id="19"/>
      <w:r>
        <w:t>. Индивидуальная старательская деятельность</w:t>
      </w:r>
    </w:p>
    <w:p w:rsidR="00000000" w:rsidRDefault="006871A4">
      <w:r>
        <w:t> </w:t>
      </w:r>
    </w:p>
    <w:p w:rsidR="00000000" w:rsidRDefault="006871A4">
      <w:r>
        <w:t>Участки недр с ро</w:t>
      </w:r>
      <w:r>
        <w:t>ссыпной минерализацией, не включенные в Кадастр, могут разрабатываться индивидуальным старательским способом в соответствии с положением, утверждаемым Правительством Кыргызской Республики.</w:t>
      </w:r>
    </w:p>
    <w:p w:rsidR="00000000" w:rsidRDefault="006871A4">
      <w:r>
        <w:t> </w:t>
      </w:r>
    </w:p>
    <w:p w:rsidR="00000000" w:rsidRDefault="006871A4">
      <w:pPr>
        <w:pStyle w:val="2"/>
        <w:rPr>
          <w:rFonts w:eastAsia="Times New Roman"/>
        </w:rPr>
      </w:pPr>
      <w:r>
        <w:rPr>
          <w:rFonts w:eastAsia="Times New Roman"/>
        </w:rPr>
        <w:t>Глава 4</w:t>
      </w:r>
      <w:r>
        <w:rPr>
          <w:rFonts w:eastAsia="Times New Roman"/>
        </w:rPr>
        <w:br/>
        <w:t>Лицензирование прав пользования недрами</w:t>
      </w:r>
    </w:p>
    <w:p w:rsidR="00000000" w:rsidRDefault="006871A4">
      <w:r>
        <w:t> </w:t>
      </w:r>
    </w:p>
    <w:p w:rsidR="00000000" w:rsidRDefault="006871A4">
      <w:bookmarkStart w:id="20" w:name="р30"/>
      <w:r>
        <w:t xml:space="preserve">Статья 30. </w:t>
      </w:r>
      <w:bookmarkEnd w:id="20"/>
      <w:r>
        <w:t>Порядок выдачи лицензии на право пользования недрами</w:t>
      </w:r>
    </w:p>
    <w:p w:rsidR="00000000" w:rsidRDefault="006871A4">
      <w:r>
        <w:t> </w:t>
      </w:r>
    </w:p>
    <w:p w:rsidR="00000000" w:rsidRDefault="006871A4">
      <w:r>
        <w:t>1. Лицензированию подлежат все виды прав пользования недрами, за исключением:</w:t>
      </w:r>
    </w:p>
    <w:p w:rsidR="00000000" w:rsidRDefault="006871A4">
      <w:r>
        <w:t>1) предоставления прав пользования недрами по концессионному договору;</w:t>
      </w:r>
    </w:p>
    <w:p w:rsidR="00000000" w:rsidRDefault="006871A4">
      <w:r>
        <w:t>2) предоставления прав пользования недрами по соглаш</w:t>
      </w:r>
      <w:r>
        <w:t>ению о разделе продукции;</w:t>
      </w:r>
    </w:p>
    <w:p w:rsidR="00000000" w:rsidRDefault="006871A4">
      <w:r>
        <w:t>3) государственной регистрации.</w:t>
      </w:r>
    </w:p>
    <w:p w:rsidR="00000000" w:rsidRDefault="006871A4">
      <w:r>
        <w:t>2. Количество лицензий на право пользования недрами, выдаваемых недропользователю, не ограничивается.</w:t>
      </w:r>
    </w:p>
    <w:p w:rsidR="00000000" w:rsidRDefault="006871A4">
      <w:r>
        <w:t>3. Для получения лицензии на право пользования недрами прямыми переговорами заявитель подает в у</w:t>
      </w:r>
      <w:r>
        <w:t>полномоченный государственный орган по реализации государственной политики по недропользованию заявление на государственном или официальном языке с указанием лицензионного объекта, вида права пользования недрами и перечня полезных ископаемых.</w:t>
      </w:r>
    </w:p>
    <w:p w:rsidR="00000000" w:rsidRDefault="006871A4">
      <w:r>
        <w:t>4. В заявлени</w:t>
      </w:r>
      <w:r>
        <w:t>и на получение лицензии на право пользования недрами допускается указание одного из предполагаемых к обнаружению полезных ископаемых либо их группы.</w:t>
      </w:r>
    </w:p>
    <w:p w:rsidR="00000000" w:rsidRDefault="006871A4">
      <w:r>
        <w:t>5. В заявлении на получение лицензии на право пользования недрами в отношении углеводородных полезных ископ</w:t>
      </w:r>
      <w:r>
        <w:t>аемых допускается указание на углеводородные полезные ископаемые без уточнения их перечня.</w:t>
      </w:r>
    </w:p>
    <w:p w:rsidR="00000000" w:rsidRDefault="006871A4">
      <w:r>
        <w:t>6. К заявлению на получение лицензии на право пользования недрами прилагаются:</w:t>
      </w:r>
    </w:p>
    <w:p w:rsidR="00000000" w:rsidRDefault="006871A4">
      <w:r>
        <w:t>1) нотариально удостоверенные копии учредительных документов - для юридических лиц, за</w:t>
      </w:r>
      <w:r>
        <w:t>регистрированных, перерегистрированных до 1 апреля 2009 года, или копии учредительных документов, заверенных своей печатью, - для юридических лиц зарегистрированных, перерегистрированных позже указанного срока;</w:t>
      </w:r>
    </w:p>
    <w:p w:rsidR="00000000" w:rsidRDefault="006871A4">
      <w:r>
        <w:t>2) нотариально удостоверенная копия свидетель</w:t>
      </w:r>
      <w:r>
        <w:t>ства о государственной регистрации юридического и (или) индивидуального предпринимателя, созданного по законодательству Кыргызской Республики;</w:t>
      </w:r>
    </w:p>
    <w:p w:rsidR="00000000" w:rsidRDefault="006871A4">
      <w:r>
        <w:t>3) копия паспорта с указанием адреса прописки - для физического лица;</w:t>
      </w:r>
    </w:p>
    <w:p w:rsidR="00000000" w:rsidRDefault="006871A4">
      <w:r>
        <w:t>4) программа изучения или освоения лицензио</w:t>
      </w:r>
      <w:r>
        <w:t>нного объекта;</w:t>
      </w:r>
    </w:p>
    <w:p w:rsidR="00000000" w:rsidRDefault="006871A4">
      <w:r>
        <w:t>5) в случае лицензирования прав пользования недрами на разработку месторождений полезных ископаемых - документы, подтверждающие финансовые возможности заявителя выполнить представленную программу освоения лицензионного объекта;</w:t>
      </w:r>
    </w:p>
    <w:p w:rsidR="00000000" w:rsidRDefault="006871A4">
      <w:r>
        <w:t>6) в случае л</w:t>
      </w:r>
      <w:r>
        <w:t>ицензирования прав пользования недрами на проведение геолого-поисковых или геологоразведочных работ - документы, подтверждающие возможность уплаты лицензионных платежей в течение первых трех лет действия лицензии на право пользования недрами;</w:t>
      </w:r>
    </w:p>
    <w:p w:rsidR="00000000" w:rsidRDefault="006871A4">
      <w:r>
        <w:t>7) решение ил</w:t>
      </w:r>
      <w:r>
        <w:t>и протокол о назначении руководителя юридического лица или доверенность на представление интересов заявителя;</w:t>
      </w:r>
    </w:p>
    <w:p w:rsidR="00000000" w:rsidRDefault="006871A4">
      <w:r>
        <w:t>8) дополнительно легализованная или апостилированная в установленном порядке выписка из государственного реестра или иной документ, удостоверяющий</w:t>
      </w:r>
      <w:r>
        <w:t>, что оно является действующим юридическим лицом по законодательству своей страны - для иностранного юридического лица;</w:t>
      </w:r>
    </w:p>
    <w:p w:rsidR="00000000" w:rsidRDefault="006871A4">
      <w:r>
        <w:t>9) справка налогового органа об отсутствии задолженности по налогам и платежам в государственный бюджет для заявителей - резидентов Кырг</w:t>
      </w:r>
      <w:r>
        <w:t>ызской Республики;</w:t>
      </w:r>
    </w:p>
    <w:p w:rsidR="00000000" w:rsidRDefault="006871A4">
      <w:r>
        <w:t>10) информация и документы, раскрывающие физических лиц, являющихся конечными владельцами и бенефициарами заявителя - юридического лица.</w:t>
      </w:r>
    </w:p>
    <w:p w:rsidR="00000000" w:rsidRDefault="006871A4">
      <w:r>
        <w:t>7. К заявлению на получение лицензии на право пользования недрами по отбору и использованию подземны</w:t>
      </w:r>
      <w:r>
        <w:t>х вод дополнительно прилагаются:</w:t>
      </w:r>
    </w:p>
    <w:p w:rsidR="00000000" w:rsidRDefault="006871A4">
      <w:r>
        <w:t>1) технологическая схема эксплуатации скважин;</w:t>
      </w:r>
    </w:p>
    <w:p w:rsidR="00000000" w:rsidRDefault="006871A4">
      <w:r>
        <w:t>2) положительное заключение уполномоченного государственного органа по здравоохранению в случае использования подземных вод для питьевых целей, розлива и (или) для бальнеологич</w:t>
      </w:r>
      <w:r>
        <w:t>еского лечения.</w:t>
      </w:r>
    </w:p>
    <w:p w:rsidR="00000000" w:rsidRDefault="006871A4">
      <w:r>
        <w:t>8. Отказ в предоставлении права пользования недрами может последовать в следующих случаях:</w:t>
      </w:r>
    </w:p>
    <w:p w:rsidR="00000000" w:rsidRDefault="006871A4">
      <w:r>
        <w:t>1) если представленные в приложении к заявлению документы или приведенные в них сведения являются ложными;</w:t>
      </w:r>
    </w:p>
    <w:p w:rsidR="00000000" w:rsidRDefault="006871A4">
      <w:r>
        <w:t>2) если на заявленную площадь или ее часть ранее была выдана лицензия на полезное ископаемое одной группы или она является объектом иного права пользования недрами;</w:t>
      </w:r>
    </w:p>
    <w:p w:rsidR="00000000" w:rsidRDefault="006871A4">
      <w:r>
        <w:t>3) если заявитель предоставил неполный перечень документов либо предоставленные документы н</w:t>
      </w:r>
      <w:r>
        <w:t>е соответствуют законодательству Кыргызской Республики;</w:t>
      </w:r>
    </w:p>
    <w:p w:rsidR="00000000" w:rsidRDefault="006871A4">
      <w:r>
        <w:t>4) если предоставление права на добычу полезного ископаемого противоречит требованиям законодательства Кыргызской Республики, в том числе требованиям обеспечения национальной безопасности Кыргызской Р</w:t>
      </w:r>
      <w:r>
        <w:t>еспублики, а также международных договоров Кыргызской Республики;</w:t>
      </w:r>
    </w:p>
    <w:p w:rsidR="00000000" w:rsidRDefault="006871A4">
      <w:r>
        <w:t>5) участок недр находится на территории особо охраняемых природных зон.</w:t>
      </w:r>
    </w:p>
    <w:p w:rsidR="00000000" w:rsidRDefault="006871A4">
      <w:r>
        <w:t>9. Решение о выдаче лицензии на право пользования недрами или об отказе в выдаче лицензии на право пользования недрами</w:t>
      </w:r>
      <w:r>
        <w:t xml:space="preserve"> принимается лицензионным органом в течение 60 дней со дня подачи заявления на получение лицензии на право пользования недрами.</w:t>
      </w:r>
    </w:p>
    <w:p w:rsidR="00000000" w:rsidRDefault="006871A4">
      <w:r>
        <w:t>10. Лицензиар не вправе изменить или дополнить перечень полезных ископаемых, указанный в заявлении, без согласия заявителя.</w:t>
      </w:r>
    </w:p>
    <w:p w:rsidR="00000000" w:rsidRDefault="006871A4">
      <w:r>
        <w:t xml:space="preserve">11. </w:t>
      </w:r>
      <w:r>
        <w:t>Основанием для выдачи лицензии на право пользования недрами прямыми переговорами является протокол уполномоченного государственного органа по реализации государственной политики по недропользованию.</w:t>
      </w:r>
    </w:p>
    <w:p w:rsidR="00000000" w:rsidRDefault="006871A4">
      <w:r>
        <w:t>12. В течение 30 дней со дня выдачи лицензии на право пол</w:t>
      </w:r>
      <w:r>
        <w:t>ьзования недрами лицензиат обязан уплатить бонус, определяемый в порядке, предусмотренном налоговым законодательством Кыргызской Республики, и лицензионный платеж за первый год действия лицензии на право пользования недрами и представить в уполномоченный г</w:t>
      </w:r>
      <w:r>
        <w:t>осударственный орган по реализации государственной политики по недропользованию документы, подтверждающие факт оплаты.</w:t>
      </w:r>
    </w:p>
    <w:p w:rsidR="00000000" w:rsidRDefault="006871A4">
      <w:r>
        <w:t xml:space="preserve">13. Для победителей конкурса или аукциона основанием для выдачи лицензии на право пользования недрами являются документы, представленные </w:t>
      </w:r>
      <w:r>
        <w:t>на конкурс или аукцион, и протокол конкурсной или аукционной комиссии.</w:t>
      </w:r>
    </w:p>
    <w:p w:rsidR="00000000" w:rsidRDefault="006871A4">
      <w:r>
        <w:t>14. После выдачи лицензии на пользование недрами лицензиат выполняет и представляет в уполномоченный государственный орган по реализации государственной политики по недропользованию тех</w:t>
      </w:r>
      <w:r>
        <w:t>нический проект с положительными экспертными заключениями по промышленной, экологической безопасности и охране недр.</w:t>
      </w:r>
    </w:p>
    <w:p w:rsidR="00000000" w:rsidRDefault="006871A4">
      <w:r>
        <w:t>14-1. Срок представления технического проекта по объектам общегосударственного значения предусматривается условиями конкурса. При этом срок</w:t>
      </w:r>
      <w:r>
        <w:t xml:space="preserve"> представления технического проекта может быть продлен один раз на срок, не превышающий первоначальный срок.</w:t>
      </w:r>
    </w:p>
    <w:p w:rsidR="00000000" w:rsidRDefault="006871A4">
      <w:r>
        <w:t>По остальным объектам недр срок представления технического проекта определяется уполномоченным государственным органом по реализации государственно</w:t>
      </w:r>
      <w:r>
        <w:t>й политики по недропользованию. При этом срок представления технического проекта может быть продлен три раза на срок, не превышающий первоначальный срок.</w:t>
      </w:r>
    </w:p>
    <w:p w:rsidR="00000000" w:rsidRDefault="006871A4">
      <w:r>
        <w:t>15. Производство работ без технического проекта, получившего все необходимые экспертизы, запрещается.</w:t>
      </w:r>
    </w:p>
    <w:p w:rsidR="00000000" w:rsidRDefault="006871A4">
      <w:r>
        <w:t>Порядок и условия лицензирования недропользования проводятся согласно положению, утверждаемому Правительством Кыргызской Республики.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25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21" w:name="р301"/>
      <w:r>
        <w:t>Статья 30-1</w:t>
      </w:r>
      <w:bookmarkEnd w:id="21"/>
      <w:r>
        <w:t>. Социальный пакет</w:t>
      </w:r>
    </w:p>
    <w:p w:rsidR="00000000" w:rsidRDefault="006871A4">
      <w:r>
        <w:t> </w:t>
      </w:r>
    </w:p>
    <w:p w:rsidR="00000000" w:rsidRDefault="006871A4">
      <w:r>
        <w:t xml:space="preserve">1. Социальный </w:t>
      </w:r>
      <w:r>
        <w:t>пакет составляется в виде соглашения, которое разрабатывается на основе программы социально-экономического развития территории, на которой расположен объект недр. Соглашение заключается между недропользователем и исполнительным органом соответствующей адми</w:t>
      </w:r>
      <w:r>
        <w:t>нистративно-территориальной единицы.</w:t>
      </w:r>
    </w:p>
    <w:p w:rsidR="00000000" w:rsidRDefault="006871A4">
      <w:r>
        <w:t xml:space="preserve">2. Обязанность по составлению социального пакета распространяется только на объекты недр общегосударственного значения, находящиеся в стадии разведки и разработки полезных ископаемых. При этом в социальный пакет входит </w:t>
      </w:r>
      <w:r>
        <w:t>программа инвестирования в социально-бытовые условия местного сообщества (подготовка кадров, трудоустройство местного населения, строительство инфраструктуры и другие условия), на территории которого находятся конкурсные объекты.</w:t>
      </w:r>
    </w:p>
    <w:p w:rsidR="00000000" w:rsidRDefault="006871A4">
      <w:r>
        <w:t>3. Социальный пакет предос</w:t>
      </w:r>
      <w:r>
        <w:t>тавляется в уполномоченный государственный орган по реализации государственной политики по недропользованию на стадии составления технического проекта.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26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22" w:name="р31"/>
      <w:r>
        <w:t>Статья 31</w:t>
      </w:r>
      <w:bookmarkEnd w:id="22"/>
      <w:r>
        <w:t>. Совместимость ли</w:t>
      </w:r>
      <w:r>
        <w:t>цензий на право пользования недрами</w:t>
      </w:r>
    </w:p>
    <w:p w:rsidR="00000000" w:rsidRDefault="006871A4">
      <w:r>
        <w:t> </w:t>
      </w:r>
    </w:p>
    <w:p w:rsidR="00000000" w:rsidRDefault="006871A4">
      <w:r>
        <w:t>1. В отношении участка недр, на который выдана лицензия на право пользования недрами на геолого-поисковые или геологоразведочные работы, третьи лица вправе, без согласия лицензиата, получить лицензии на право пользован</w:t>
      </w:r>
      <w:r>
        <w:t>ия недрами на геолого-поисковые или геологоразведочные работы в отношении видов полезных ископаемых, не предусмотренных действующей лицензией на право пользования недрами и относящихся к другой группе месторождений полезных ископаемых.</w:t>
      </w:r>
    </w:p>
    <w:p w:rsidR="00000000" w:rsidRDefault="006871A4">
      <w:r>
        <w:t>2. При обнаружении н</w:t>
      </w:r>
      <w:r>
        <w:t>езаявленных видов полезных ископаемых на совмещенных лицензионных площадях владелец лицензии на право пользования недрами вправе предложить другому лицензиату, лицензия которого предусматривает обнаруженный вид полезного ископаемого, выкупить информацию об</w:t>
      </w:r>
      <w:r>
        <w:t xml:space="preserve"> обнаруженных полезных ископаемых.</w:t>
      </w:r>
    </w:p>
    <w:p w:rsidR="00000000" w:rsidRDefault="006871A4">
      <w:r>
        <w:t>3. Совместимость лицензий на право пользования недрами с целью разработки допускается только с согласия действующего лицензиата и в отношении видов полезных ископаемых, не предусмотренных действующей лицензией на право по</w:t>
      </w:r>
      <w:r>
        <w:t>льзования недрами и относящихся к другой группе месторождений полезных ископаемых. Заявитель обязан обеспечить совместимость своего технического проекта с техническим проектом лицензиата, ранее получившего лицензию на право пользования недрами, в отношении</w:t>
      </w:r>
      <w:r>
        <w:t xml:space="preserve"> участка недр, по которому подано заявление.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27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23" w:name="р32"/>
      <w:r>
        <w:t>Статья 32</w:t>
      </w:r>
      <w:bookmarkEnd w:id="23"/>
      <w:r>
        <w:t>. Содержание лицензии на право пользования недрами и лицензионного соглашения</w:t>
      </w:r>
    </w:p>
    <w:p w:rsidR="00000000" w:rsidRDefault="006871A4">
      <w:r>
        <w:t> </w:t>
      </w:r>
    </w:p>
    <w:p w:rsidR="00000000" w:rsidRDefault="006871A4">
      <w:r>
        <w:t>1. Лицензия на право пользования недрами представляет собой установленной формы бланк строгой отчетности с наименованием лицензионного органа и с изображением Государственного герба Кыргызской Республики, порядковым номером и сведениями по лицензированию.</w:t>
      </w:r>
    </w:p>
    <w:p w:rsidR="00000000" w:rsidRDefault="006871A4">
      <w:r>
        <w:t>2. Лицензия на право пользования недрами содержит следующие сведения:</w:t>
      </w:r>
    </w:p>
    <w:p w:rsidR="00000000" w:rsidRDefault="006871A4">
      <w:r>
        <w:t>1) алфавитно-цифровой код лицензии на право пользования недрами;</w:t>
      </w:r>
    </w:p>
    <w:p w:rsidR="00000000" w:rsidRDefault="006871A4">
      <w:r>
        <w:t>2) вид пользования недрами;</w:t>
      </w:r>
    </w:p>
    <w:p w:rsidR="00000000" w:rsidRDefault="006871A4">
      <w:r>
        <w:t>3) наименование и реквизиты лицензиата;</w:t>
      </w:r>
    </w:p>
    <w:p w:rsidR="00000000" w:rsidRDefault="006871A4">
      <w:r>
        <w:t>4) лицензионный номер объекта недропользования;</w:t>
      </w:r>
    </w:p>
    <w:p w:rsidR="00000000" w:rsidRDefault="006871A4">
      <w:r>
        <w:t>5) ви</w:t>
      </w:r>
      <w:r>
        <w:t>д полезного ископаемого;</w:t>
      </w:r>
    </w:p>
    <w:p w:rsidR="00000000" w:rsidRDefault="006871A4">
      <w:r>
        <w:t>6) административное местоположение лицензионного объекта;</w:t>
      </w:r>
    </w:p>
    <w:p w:rsidR="00000000" w:rsidRDefault="006871A4">
      <w:r>
        <w:t>7) дата выдачи и срок действия лицензии на право пользования недрами;</w:t>
      </w:r>
    </w:p>
    <w:p w:rsidR="00000000" w:rsidRDefault="006871A4">
      <w:r>
        <w:t>8) дата внесения изменений и дополнений в лицензию;</w:t>
      </w:r>
    </w:p>
    <w:p w:rsidR="00000000" w:rsidRDefault="006871A4">
      <w:r>
        <w:t>9) печать и подпись руководителя лицензионного орга</w:t>
      </w:r>
      <w:r>
        <w:t>на.</w:t>
      </w:r>
    </w:p>
    <w:p w:rsidR="00000000" w:rsidRDefault="006871A4">
      <w:r>
        <w:t>3. Лицензионное соглашение, как неотъемлемая часть лицензии на право пользования недрами, содержит следующие сведения:</w:t>
      </w:r>
    </w:p>
    <w:p w:rsidR="00000000" w:rsidRDefault="006871A4">
      <w:r>
        <w:t>1) координаты угловых точек и размер лицензионной площади;</w:t>
      </w:r>
    </w:p>
    <w:p w:rsidR="00000000" w:rsidRDefault="006871A4">
      <w:r>
        <w:t>2) целевое назначение работ;</w:t>
      </w:r>
    </w:p>
    <w:p w:rsidR="00000000" w:rsidRDefault="006871A4">
      <w:r>
        <w:t>3) порядок и условия пользования недрами;</w:t>
      </w:r>
    </w:p>
    <w:p w:rsidR="00000000" w:rsidRDefault="006871A4">
      <w:r>
        <w:t xml:space="preserve">4) </w:t>
      </w:r>
      <w:r>
        <w:t>сведения о передаче лицензии на право пользования недрами в залог;</w:t>
      </w:r>
    </w:p>
    <w:p w:rsidR="00000000" w:rsidRDefault="006871A4">
      <w:r>
        <w:t>5) сроки отчетности;</w:t>
      </w:r>
    </w:p>
    <w:p w:rsidR="00000000" w:rsidRDefault="006871A4">
      <w:r>
        <w:t>6) дополнительные сведения;</w:t>
      </w:r>
    </w:p>
    <w:p w:rsidR="00000000" w:rsidRDefault="006871A4">
      <w:r>
        <w:t>7) печать и подпись руководителя лицензионного органа;</w:t>
      </w:r>
    </w:p>
    <w:p w:rsidR="00000000" w:rsidRDefault="006871A4">
      <w:r>
        <w:t>8) фамилия, имя, отчество руководителя предприятия.</w:t>
      </w:r>
    </w:p>
    <w:p w:rsidR="00000000" w:rsidRDefault="006871A4">
      <w:r>
        <w:t>4. В лицензионном соглашении, как</w:t>
      </w:r>
      <w:r>
        <w:t xml:space="preserve"> неотъемлемой части лицензии на право пользования недрами, на отбор и использование подземных вод дополнительно содержатся следующие сведения:</w:t>
      </w:r>
    </w:p>
    <w:p w:rsidR="00000000" w:rsidRDefault="006871A4">
      <w:r>
        <w:t>1) дебит скважины или родника, количество и категория загсов;</w:t>
      </w:r>
    </w:p>
    <w:p w:rsidR="00000000" w:rsidRDefault="006871A4">
      <w:r>
        <w:t>2) тип подземной воды;</w:t>
      </w:r>
    </w:p>
    <w:p w:rsidR="00000000" w:rsidRDefault="006871A4">
      <w:r>
        <w:t>3) местоположение устья сква</w:t>
      </w:r>
      <w:r>
        <w:t>жины или родника;</w:t>
      </w:r>
    </w:p>
    <w:p w:rsidR="00000000" w:rsidRDefault="006871A4">
      <w:r>
        <w:t>4) целевое использование подземных вод;</w:t>
      </w:r>
    </w:p>
    <w:p w:rsidR="00000000" w:rsidRDefault="006871A4">
      <w:r>
        <w:t>5) размер горно-санитарной охранной зоны вокруг скважины (родника) подземных вод;</w:t>
      </w:r>
    </w:p>
    <w:p w:rsidR="00000000" w:rsidRDefault="006871A4">
      <w:r>
        <w:t>6) согласованный объем отбора подземных вод;</w:t>
      </w:r>
    </w:p>
    <w:p w:rsidR="00000000" w:rsidRDefault="006871A4">
      <w:r>
        <w:t>7) сроки отчетности о режимных наблюдениях.</w:t>
      </w:r>
    </w:p>
    <w:p w:rsidR="00000000" w:rsidRDefault="006871A4">
      <w:r>
        <w:t> </w:t>
      </w:r>
    </w:p>
    <w:p w:rsidR="00000000" w:rsidRDefault="006871A4">
      <w:bookmarkStart w:id="24" w:name="р33"/>
      <w:r>
        <w:t>Статья 33</w:t>
      </w:r>
      <w:bookmarkEnd w:id="24"/>
      <w:r>
        <w:t>. Лицензия на право пользования недрами на геолого-поисковые работы</w:t>
      </w:r>
    </w:p>
    <w:p w:rsidR="00000000" w:rsidRDefault="006871A4">
      <w:r>
        <w:t> </w:t>
      </w:r>
    </w:p>
    <w:p w:rsidR="00000000" w:rsidRDefault="006871A4">
      <w:r>
        <w:t>1. Лицензия на право пользования недрами для проведения геолого-поисковых работ предоставляет лицензиату исключительное право на проведение геолого-поисковых работ на заявленные виды пол</w:t>
      </w:r>
      <w:r>
        <w:t>езных ископаемых в пределах лицензионной площади.</w:t>
      </w:r>
    </w:p>
    <w:p w:rsidR="00000000" w:rsidRDefault="006871A4">
      <w:r>
        <w:t>2. Максимальный размер лицензионной площади геолого-поисковых работ не ограничивается.</w:t>
      </w:r>
    </w:p>
    <w:p w:rsidR="00000000" w:rsidRDefault="006871A4">
      <w:r>
        <w:t xml:space="preserve">3. Лицензиат имеет право сократить лицензионную площадь. Сокращение площади производится по заявлению лицензиата после </w:t>
      </w:r>
      <w:r>
        <w:t>приема уполномоченным государственным органом по реализации государственной политики по недропользованию информации (отчета) о результатах выполненных работ на сокращаемой площади после рекультивации нарушенных земель.</w:t>
      </w:r>
    </w:p>
    <w:p w:rsidR="00000000" w:rsidRDefault="006871A4">
      <w:r>
        <w:t>4. Лицензионные платежи устанавливают</w:t>
      </w:r>
      <w:r>
        <w:t>ся кратно расчетному показателю за квадратный километр лицензионной площади и утверждаются Правительством Кыргызской Республики.</w:t>
      </w:r>
    </w:p>
    <w:p w:rsidR="00000000" w:rsidRDefault="006871A4">
      <w:r>
        <w:t>5. Лицензиат имеет исключительное право на трансформацию лицензии на право пользования недрами для проведения геолого-поисковых</w:t>
      </w:r>
      <w:r>
        <w:t xml:space="preserve"> работ в лицензию на право пользования недрами на геологоразведочные работы в отношении проявления или месторождения, открытого и зарегистрированного им в Кадастре.</w:t>
      </w:r>
    </w:p>
    <w:p w:rsidR="00000000" w:rsidRDefault="006871A4">
      <w:r>
        <w:t>6. При подаче заявок на регистрацию открытого месторождения или проявления полезных ископае</w:t>
      </w:r>
      <w:r>
        <w:t>мых уполномоченный государственный орган по реализации государственной политики по недропользованию выдает лицензиату документ, удостоверяющий дату и время подачи заявки.</w:t>
      </w:r>
    </w:p>
    <w:p w:rsidR="00000000" w:rsidRDefault="006871A4">
      <w:r>
        <w:t xml:space="preserve">7. Не взимаются бонус и лицензионные платежи за геолого-поисковые работы, проводимые </w:t>
      </w:r>
      <w:r>
        <w:t>за счет средств государственного бюджета.</w:t>
      </w:r>
    </w:p>
    <w:p w:rsidR="00000000" w:rsidRDefault="006871A4">
      <w:r>
        <w:t> </w:t>
      </w:r>
    </w:p>
    <w:p w:rsidR="00000000" w:rsidRDefault="006871A4">
      <w:bookmarkStart w:id="25" w:name="р34"/>
      <w:r>
        <w:t>Статья 34</w:t>
      </w:r>
      <w:bookmarkEnd w:id="25"/>
      <w:r>
        <w:t>. Лицензия на право пользования недрами на геологоразведочные работы</w:t>
      </w:r>
    </w:p>
    <w:p w:rsidR="00000000" w:rsidRDefault="006871A4">
      <w:r>
        <w:t> </w:t>
      </w:r>
    </w:p>
    <w:p w:rsidR="00000000" w:rsidRDefault="006871A4">
      <w:r>
        <w:t>1. Лицензия на право пользования недрами для проведения геологоразведочных работ предоставляет лицензиату исключительное право на пр</w:t>
      </w:r>
      <w:r>
        <w:t>оведение геологоразведочных работ на заявленные виды полезных ископаемых в пределах лицензионной площади.</w:t>
      </w:r>
    </w:p>
    <w:p w:rsidR="00000000" w:rsidRDefault="006871A4">
      <w:r>
        <w:t>2. Лицензиат имеет право сократить лицензионную площадь. Сокращение площади производится по заявлению лицензиата после подачи в уполномоченный государ</w:t>
      </w:r>
      <w:r>
        <w:t>ственный орган по реализации государственной политики по недропользованию информации (отчета) о результатах выполненных работ на сокращаемой площади после рекультивации нарушенных земель.</w:t>
      </w:r>
    </w:p>
    <w:p w:rsidR="00000000" w:rsidRDefault="006871A4">
      <w:r>
        <w:t>3. Лицензионные платежи устанавливаются кратно расчетному показателю</w:t>
      </w:r>
      <w:r>
        <w:t xml:space="preserve"> за гектар лицензионной площади и утверждаются Правительством Кыргызской Республики.</w:t>
      </w:r>
    </w:p>
    <w:p w:rsidR="00000000" w:rsidRDefault="006871A4">
      <w:r>
        <w:t>4. После учета запасов полезных ископаемых Государственным балансом запасов полезных ископаемых Кыргызской Республики, на основании заключения апробации ГКЗ, лицензиат име</w:t>
      </w:r>
      <w:r>
        <w:t>ет исключительное право на трансформацию лицензии на право пользования недрами на геологоразведочные работы в лицензию на право пользования недрами на разработку разведанного месторождения полезных ископаемых.</w:t>
      </w:r>
    </w:p>
    <w:p w:rsidR="00000000" w:rsidRDefault="006871A4">
      <w:r>
        <w:t>5. Не взимаются бонус и лицензионные платежи з</w:t>
      </w:r>
      <w:r>
        <w:t>а геологоразведочные работы, проводимые за счет средств государственного бюджета.</w:t>
      </w:r>
    </w:p>
    <w:p w:rsidR="00000000" w:rsidRDefault="006871A4">
      <w:r>
        <w:t> </w:t>
      </w:r>
    </w:p>
    <w:p w:rsidR="00000000" w:rsidRDefault="006871A4">
      <w:bookmarkStart w:id="26" w:name="р35"/>
      <w:r>
        <w:t xml:space="preserve">Статья 35. </w:t>
      </w:r>
      <w:bookmarkEnd w:id="26"/>
      <w:r>
        <w:t>Лицензия на право пользования недрами для разработки месторождений полезных ископаемых</w:t>
      </w:r>
    </w:p>
    <w:p w:rsidR="00000000" w:rsidRDefault="006871A4">
      <w:r>
        <w:t> </w:t>
      </w:r>
    </w:p>
    <w:p w:rsidR="00000000" w:rsidRDefault="006871A4">
      <w:r>
        <w:t>1. Лицензия на право пользования недрами для разработки месторождений по</w:t>
      </w:r>
      <w:r>
        <w:t>лезных ископаемых предоставляет лицензиату исключительное право:</w:t>
      </w:r>
    </w:p>
    <w:p w:rsidR="00000000" w:rsidRDefault="006871A4">
      <w:r>
        <w:t>1) на геологическое изучение недр в пределах горного отвода на заявленные виды полезных ископаемых;</w:t>
      </w:r>
    </w:p>
    <w:p w:rsidR="00000000" w:rsidRDefault="006871A4">
      <w:r>
        <w:t>2) на разработку полезных ископаемых, включая право на проведение всех необходимых подготов</w:t>
      </w:r>
      <w:r>
        <w:t>ительных работ, в пределах горного отвода;</w:t>
      </w:r>
    </w:p>
    <w:p w:rsidR="00000000" w:rsidRDefault="006871A4">
      <w:r>
        <w:t>3) на переработку полезных ископаемых, включая обогащение и металлургию, использование техногенных образований, отходов металлургического производства;</w:t>
      </w:r>
    </w:p>
    <w:p w:rsidR="00000000" w:rsidRDefault="006871A4">
      <w:r>
        <w:t xml:space="preserve">4) на продажу, включая экспорт полезных ископаемых и </w:t>
      </w:r>
      <w:r>
        <w:t>продуктов их переработки.</w:t>
      </w:r>
    </w:p>
    <w:p w:rsidR="00000000" w:rsidRDefault="006871A4">
      <w:r>
        <w:t>2. Лицензия на право пользования недрами с целью разработки месторождений полезных ископаемых выдается на лицензионные объекты, запасы которых учтены Государственным балансом полезных ископаемых Кыргызской Республики.</w:t>
      </w:r>
    </w:p>
    <w:p w:rsidR="00000000" w:rsidRDefault="006871A4">
      <w:r>
        <w:t xml:space="preserve">3. На время </w:t>
      </w:r>
      <w:r>
        <w:t>проектирования и строительства горнодобывающего предприятия лицензионные платежи устанавливаются кратно расчетному показателю за гектар лицензионной площади. После выхода на проектную мощность лицензионные платежи не уплачиваются.</w:t>
      </w:r>
    </w:p>
    <w:p w:rsidR="00000000" w:rsidRDefault="006871A4">
      <w:r>
        <w:t xml:space="preserve">4. В экстренных случаях, </w:t>
      </w:r>
      <w:r>
        <w:t xml:space="preserve">в целях предотвращения чрезвычайных ситуаций для берегоукрепительных работ, по заявлению государственного органа по чрезвычайным ситуациям, органов местной государственной администрации и местного самоуправления, разрешается разработка инертных материалов </w:t>
      </w:r>
      <w:r>
        <w:t>без получения лицензии на право пользования недрами по разрешению уполномоченного государственного органа по реализации государственной политики по недропользованию с уведомлением его о проведенных работах.</w:t>
      </w:r>
    </w:p>
    <w:p w:rsidR="00000000" w:rsidRDefault="006871A4">
      <w:r>
        <w:t>5. Недропользователи вправе обеспечить представле</w:t>
      </w:r>
      <w:r>
        <w:t>ние, в рамках реализации ИПДО на ежегодной основе до окончания первого квартала года, следующего за отчетным, в уполномоченный государственный орган по реализации государственной политики по недропользованию отчетов обо всех налогах и платежах, произведенн</w:t>
      </w:r>
      <w:r>
        <w:t>ых пользователем недр на кассовой основе. Порядок представления, формы и индикаторы отчетности в рамках ИПДО регулируются нормативными правовыми актами Правительства Кыргызской Республики.</w:t>
      </w:r>
    </w:p>
    <w:p w:rsidR="00000000" w:rsidRDefault="006871A4">
      <w:r>
        <w:t>6. Порядок вывоза с территории Кыргызской Республики и ввоза на тер</w:t>
      </w:r>
      <w:r>
        <w:t>риторию Кыргызской Республики руд, концентратов и отходов, содержащих драгоценные металлы и сопутствующие извлекаемые металлы, утверждается Правительством Кыргызской Республики.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28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27" w:name="р36"/>
      <w:r>
        <w:t>С</w:t>
      </w:r>
      <w:r>
        <w:t>татья 36</w:t>
      </w:r>
      <w:bookmarkEnd w:id="27"/>
      <w:r>
        <w:t>. Лицензия на право пользования недрами, не связанное с геологическим изучением недр и разработкой месторождений полезных ископаемых</w:t>
      </w:r>
    </w:p>
    <w:p w:rsidR="00000000" w:rsidRDefault="006871A4">
      <w:r>
        <w:t> </w:t>
      </w:r>
    </w:p>
    <w:p w:rsidR="00000000" w:rsidRDefault="006871A4">
      <w:r>
        <w:t>1. Лицензия на право пользования недрами, не связанное с геологическим изучением недр и разработкой месторождений</w:t>
      </w:r>
      <w:r>
        <w:t xml:space="preserve"> полезных ископаемых (подземные хранилища нефти и газа, радиоактивных веществ, подземные склады, сооружения и другие), предоставляет лицензиату право в пределах горного отвода проводить работы в соответствии с техническим проектом.</w:t>
      </w:r>
    </w:p>
    <w:p w:rsidR="00000000" w:rsidRDefault="006871A4">
      <w:r>
        <w:t xml:space="preserve">2. Лицензионные платежи </w:t>
      </w:r>
      <w:r>
        <w:t>за право пользования недрами, не связанное с геологическим изучением недр и разработкой месторождений полезных ископаемых, не взимаются.</w:t>
      </w:r>
    </w:p>
    <w:p w:rsidR="00000000" w:rsidRDefault="006871A4">
      <w:r>
        <w:t> </w:t>
      </w:r>
    </w:p>
    <w:p w:rsidR="00000000" w:rsidRDefault="006871A4">
      <w:bookmarkStart w:id="28" w:name="р37"/>
      <w:r>
        <w:t>Статья 37</w:t>
      </w:r>
      <w:bookmarkEnd w:id="28"/>
      <w:r>
        <w:t>. Передача лицензий на право пользования недрами</w:t>
      </w:r>
    </w:p>
    <w:p w:rsidR="00000000" w:rsidRDefault="006871A4">
      <w:r>
        <w:t> </w:t>
      </w:r>
    </w:p>
    <w:p w:rsidR="00000000" w:rsidRDefault="006871A4">
      <w:r>
        <w:t>1. Лицензиат вправе заложить право пользования недрами тр</w:t>
      </w:r>
      <w:r>
        <w:t>етьему лицу на основании договора о залоге согласно требованиям Закона Кыргызской Республики "О залоге".</w:t>
      </w:r>
    </w:p>
    <w:p w:rsidR="00000000" w:rsidRDefault="006871A4">
      <w:r>
        <w:t xml:space="preserve">2. Договор залога права пользования недрами подлежит государственной регистрации в уполномоченном государственном органе по реализации государственной </w:t>
      </w:r>
      <w:r>
        <w:t>политики по недропользованию.</w:t>
      </w:r>
    </w:p>
    <w:p w:rsidR="00000000" w:rsidRDefault="006871A4">
      <w:r>
        <w:t>Без регистрации договор залога права пользования недрами является ничтожным, а право по нему недействительным.</w:t>
      </w:r>
    </w:p>
    <w:p w:rsidR="00000000" w:rsidRDefault="006871A4">
      <w:r>
        <w:t>3. Обращение взыскания на право пользования недрами по договору залога возможно не ранее 6 месяцев со дня его госуд</w:t>
      </w:r>
      <w:r>
        <w:t>арственной регистрации.</w:t>
      </w:r>
    </w:p>
    <w:p w:rsidR="00000000" w:rsidRDefault="006871A4">
      <w:r>
        <w:t>4. Переход лицензии к другому лицу в результате обращения взыскания на право пользования недрами является основанием для переоформления лицензии.</w:t>
      </w:r>
    </w:p>
    <w:p w:rsidR="00000000" w:rsidRDefault="006871A4">
      <w:r>
        <w:t>5. Лицензиат по истечении 2 лет со дня реализации технического проекта освоения лиценз</w:t>
      </w:r>
      <w:r>
        <w:t>ионного объекта вправе передавать права по лицензии другим лицам с гарантией соблюдения ими условий действующего лицензионного соглашения. Передача лицензии возможна при отсутствии у недропользователя задолженностей по уплате сумм бонуса, роялти и платежей</w:t>
      </w:r>
      <w:r>
        <w:t xml:space="preserve"> за пользование недрами.</w:t>
      </w:r>
    </w:p>
    <w:p w:rsidR="00000000" w:rsidRDefault="006871A4">
      <w:r>
        <w:t>6. Переход лицензии к другому лицу в результате обращения взыскания на залог или передаче прав по лицензии приравнивается к получению лицензии и влечет уплату бонуса, предусмотренного налоговым законодательством Кыргызской Республи</w:t>
      </w:r>
      <w:r>
        <w:t>ки, за исключением случаев перехода прав по лицензии в результате универсального правопреемства, предусмотренного гражданским законодательством.</w:t>
      </w:r>
    </w:p>
    <w:p w:rsidR="00000000" w:rsidRDefault="006871A4">
      <w:r>
        <w:t>Изменение доли собственности при смене участников (акционеров) лицензиата в сумме 10 и более процентов является</w:t>
      </w:r>
      <w:r>
        <w:t xml:space="preserve"> основанием для уплаты бонуса в соответствии с налоговым законодательством Кыргызской Республики, за исключением компаний, прошедших листинг на фондовых биржах, а также в случае перехода долей участия (акций) в компании в результате универсального правопре</w:t>
      </w:r>
      <w:r>
        <w:t>емства, предусмотренного гражданским законодательством.</w:t>
      </w:r>
    </w:p>
    <w:p w:rsidR="00000000" w:rsidRDefault="006871A4">
      <w:r>
        <w:t>7. Порядок регистрации и переоформления прав пользования недрами регулируется Положением о порядке лицензирования недропользования, утверждаемым постановлением Правительства Кыргызской Республики.</w:t>
      </w:r>
    </w:p>
    <w:p w:rsidR="00000000" w:rsidRDefault="006871A4">
      <w:pPr>
        <w:pStyle w:val="af9"/>
        <w:jc w:val="both"/>
      </w:pPr>
      <w:r>
        <w:t xml:space="preserve">(В </w:t>
      </w:r>
      <w:r>
        <w:t xml:space="preserve">редакции Закона КР от </w:t>
      </w:r>
      <w:hyperlink r:id="rId29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29" w:name="р38"/>
      <w:r>
        <w:t xml:space="preserve">Статья 38. </w:t>
      </w:r>
      <w:bookmarkEnd w:id="29"/>
      <w:r>
        <w:t>Изменение, дополнение и трансформация лицензии на право пользования недрами</w:t>
      </w:r>
    </w:p>
    <w:p w:rsidR="00000000" w:rsidRDefault="006871A4">
      <w:r>
        <w:t> </w:t>
      </w:r>
    </w:p>
    <w:p w:rsidR="00000000" w:rsidRDefault="006871A4">
      <w:r>
        <w:t xml:space="preserve">1. Лицензиат обязан не позднее 30 дней, но не ранее одного </w:t>
      </w:r>
      <w:r>
        <w:t>года до истечения срока действия лицензии на право пользования недрами подать в уполномоченный государственный орган по реализации государственной политики по недропользованию заявление о продлении срока действия лицензии на право пользования недрами и отч</w:t>
      </w:r>
      <w:r>
        <w:t>ет о выполненных работах за весь предыдущий срок действия лицензии на право пользования недрами по форме, утвержденной Правительством Кыргызской Республики.</w:t>
      </w:r>
    </w:p>
    <w:p w:rsidR="00000000" w:rsidRDefault="006871A4">
      <w:r>
        <w:t>Нарушение лицензиатом срока подачи заявления и отчета, предусмотренного настоящей частью, влечет ад</w:t>
      </w:r>
      <w:r>
        <w:t>министративную ответственность, установленную законодательством Кыргызской Республики.</w:t>
      </w:r>
    </w:p>
    <w:p w:rsidR="00000000" w:rsidRDefault="006871A4">
      <w:r>
        <w:t xml:space="preserve">2. Уполномоченный государственный орган по реализации государственной политики по недропользованию принимает решение о продлении лицензии на право пользования недрами в </w:t>
      </w:r>
      <w:r>
        <w:t>течение 60 рабочих дней со дня подачи заявления и отчета о выполненных работах.</w:t>
      </w:r>
    </w:p>
    <w:p w:rsidR="00000000" w:rsidRDefault="006871A4">
      <w:r>
        <w:t>Нарушение лицензиаром срока рассмотрения заявления о продлении срока действия лицензии и отчета, предусмотренного настоящей частью, влечет административную ответственность, уст</w:t>
      </w:r>
      <w:r>
        <w:t>ановленную законодательством Кыргызской Республики.</w:t>
      </w:r>
    </w:p>
    <w:p w:rsidR="00000000" w:rsidRDefault="006871A4">
      <w:r>
        <w:t>3. В случае если лицензиат подал заявление о продлении срока действия лицензии на право пользования недрами и отчет о выполненных работах за весь предыдущий срок действия лицензии на право пользования нед</w:t>
      </w:r>
      <w:r>
        <w:t>рами по форме, утвержденной Правительством Кыргызской Республики, в установленный срок, то несмотря на истечение срока действия лицензия остается действительной до тех пор, пока уполномоченный государственный орган по реализации государственной политики по</w:t>
      </w:r>
      <w:r>
        <w:t xml:space="preserve"> недропользованию не примет решение в отношении заявления на продление срока действия лицензии.</w:t>
      </w:r>
    </w:p>
    <w:p w:rsidR="00000000" w:rsidRDefault="006871A4">
      <w:r>
        <w:t xml:space="preserve">4. Уполномоченный государственный орган по реализации государственной политики по недропользованию в течение 30 дней вносит изменения и дополнения в лицензию и </w:t>
      </w:r>
      <w:r>
        <w:t>в лицензионное соглашение на право пользования недрами.</w:t>
      </w:r>
    </w:p>
    <w:p w:rsidR="00000000" w:rsidRDefault="006871A4">
      <w:r>
        <w:t>5. Порядок, предусмотренный статьей 30 настоящего Закона, распространяется на случаи:</w:t>
      </w:r>
    </w:p>
    <w:p w:rsidR="00000000" w:rsidRDefault="006871A4">
      <w:r>
        <w:t>1) трансформации лицензии на право пользования недрами в случаях, предусмотренных настоящим Законом;</w:t>
      </w:r>
    </w:p>
    <w:p w:rsidR="00000000" w:rsidRDefault="006871A4">
      <w:r>
        <w:t xml:space="preserve">2) изменения </w:t>
      </w:r>
      <w:r>
        <w:t>условий выданных лицензий на право пользования недрами, выданных по итогам конкурса или аукциона.</w:t>
      </w:r>
    </w:p>
    <w:p w:rsidR="00000000" w:rsidRDefault="006871A4">
      <w:r>
        <w:t>6. Лицензиат вправе внести предложения по изменению или дополнению лицензии и лицензионного соглашения на право пользования недрами на геолого-поисковые или г</w:t>
      </w:r>
      <w:r>
        <w:t>еологоразведочные работы в отношении полезных ископаемых при обнаружении проявлений иных полезных ископаемых путем направления заявления в уполномоченный государственный орган по реализации государственной политики по недропользованию.</w:t>
      </w:r>
    </w:p>
    <w:p w:rsidR="00000000" w:rsidRDefault="006871A4">
      <w:pPr>
        <w:pStyle w:val="af9"/>
        <w:jc w:val="both"/>
      </w:pPr>
      <w:r>
        <w:t>(В редакции Закона К</w:t>
      </w:r>
      <w:r>
        <w:t xml:space="preserve">Р от </w:t>
      </w:r>
      <w:hyperlink r:id="rId30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pPr>
        <w:pStyle w:val="2"/>
        <w:rPr>
          <w:rFonts w:eastAsia="Times New Roman"/>
        </w:rPr>
      </w:pPr>
      <w:r>
        <w:rPr>
          <w:rFonts w:eastAsia="Times New Roman"/>
        </w:rPr>
        <w:t>Глава 5</w:t>
      </w:r>
      <w:r>
        <w:rPr>
          <w:rFonts w:eastAsia="Times New Roman"/>
        </w:rPr>
        <w:br/>
        <w:t>Отношения недропользователей и владельцев земельных прав</w:t>
      </w:r>
    </w:p>
    <w:p w:rsidR="00000000" w:rsidRDefault="006871A4">
      <w:r>
        <w:t> </w:t>
      </w:r>
    </w:p>
    <w:p w:rsidR="00000000" w:rsidRDefault="006871A4">
      <w:bookmarkStart w:id="30" w:name="р39"/>
      <w:r>
        <w:t>Статья 39</w:t>
      </w:r>
      <w:bookmarkEnd w:id="30"/>
      <w:r>
        <w:t>. Основания приобретения права землепользования</w:t>
      </w:r>
    </w:p>
    <w:p w:rsidR="00000000" w:rsidRDefault="006871A4">
      <w:r>
        <w:t> </w:t>
      </w:r>
    </w:p>
    <w:p w:rsidR="00000000" w:rsidRDefault="006871A4">
      <w:r>
        <w:t>1. Право временного пользования земельным участком из Государственного ре</w:t>
      </w:r>
      <w:r>
        <w:t>зерва земель месторождений полезных ископаемых предоставляется уполномоченным государственным органом по реализации государственной политики по недропользованию на срок действия лицензии на право пользования недрами.</w:t>
      </w:r>
    </w:p>
    <w:p w:rsidR="00000000" w:rsidRDefault="006871A4">
      <w:r>
        <w:t>2. Право временного пользования земельн</w:t>
      </w:r>
      <w:r>
        <w:t>ыми участками, не входящими в Государственный резерв земель месторождений полезных ископаемых и не являющимися частной собственностью, но необходимыми для пользования недрами (для строительства дорог, промплощадок, ЛЭП и другие инфраструктуры), представляе</w:t>
      </w:r>
      <w:r>
        <w:t>тся органами государственной власти или местного самоуправления на срок действия лицензии на право пользования недрами.</w:t>
      </w:r>
    </w:p>
    <w:p w:rsidR="00000000" w:rsidRDefault="006871A4">
      <w:r>
        <w:t>3. Право временного пользования земельным участком, находящимся в частной собственности или во временном пользовании, предоставляется со</w:t>
      </w:r>
      <w:r>
        <w:t>бственником земельного участка или пользователем земельных прав по договору с лицензиатом.</w:t>
      </w:r>
    </w:p>
    <w:p w:rsidR="00000000" w:rsidRDefault="006871A4">
      <w:r>
        <w:t>4. Границы и размеры предоставляемого земельного участка определяются техническим проектом на отработку месторождения или технологической схемой отбора подземных вод</w:t>
      </w:r>
      <w:r>
        <w:t>, получившим положительные экспертизы по экологической, промышленной безопасности и охране недр.</w:t>
      </w:r>
    </w:p>
    <w:p w:rsidR="00000000" w:rsidRDefault="006871A4">
      <w:r>
        <w:t>5. Право временного пользования земельным участком предоставляется в случаях:</w:t>
      </w:r>
    </w:p>
    <w:p w:rsidR="00000000" w:rsidRDefault="006871A4">
      <w:r>
        <w:t>1) геологического изучения недр с нарушением целостности земель, без изъятия из с</w:t>
      </w:r>
      <w:r>
        <w:t>ельскохозяйственного оборота, с уплатой возмещения потерь на участках нарушений;</w:t>
      </w:r>
    </w:p>
    <w:p w:rsidR="00000000" w:rsidRDefault="006871A4">
      <w:r>
        <w:t>2) разработки месторождений полезных ископаемых с изъятием земель из сельскохозяйственного оборота, с уплатой земельного налога и возмещения потерь.</w:t>
      </w:r>
    </w:p>
    <w:p w:rsidR="00000000" w:rsidRDefault="006871A4">
      <w:r>
        <w:t>6. При геологическом изуче</w:t>
      </w:r>
      <w:r>
        <w:t>нии недр отчуждение земельного участка и оформление правоудостоверяющих документов не производятся, а недропользователю предоставляется письменное согласие органа местной государственной администрации или местного самоуправления на проведение геологических</w:t>
      </w:r>
      <w:r>
        <w:t xml:space="preserve"> работ.</w:t>
      </w:r>
    </w:p>
    <w:p w:rsidR="00000000" w:rsidRDefault="006871A4">
      <w:r>
        <w:t>7. Для получения права временного пользования земельным участком лицензиат представляет в органы местной государственной администрации или местного самоуправления:</w:t>
      </w:r>
    </w:p>
    <w:p w:rsidR="00000000" w:rsidRDefault="006871A4">
      <w:r>
        <w:t>1) заявку;</w:t>
      </w:r>
    </w:p>
    <w:p w:rsidR="00000000" w:rsidRDefault="006871A4">
      <w:r>
        <w:t>2) копию лицензии на право пользования недрами и лицензионного соглашения</w:t>
      </w:r>
      <w:r>
        <w:t>;</w:t>
      </w:r>
    </w:p>
    <w:p w:rsidR="00000000" w:rsidRDefault="006871A4">
      <w:r>
        <w:t>3) графическое приложение с указанием выделяемого земельного участка.</w:t>
      </w:r>
    </w:p>
    <w:p w:rsidR="00000000" w:rsidRDefault="006871A4">
      <w:r>
        <w:t>8. Право пользования земельным участком должно быть рассмотрено в срок не позднее 30 дней со дня подачи заявления согласно части 7 настоящей статьи.</w:t>
      </w:r>
    </w:p>
    <w:p w:rsidR="00000000" w:rsidRDefault="006871A4">
      <w:r>
        <w:t>9. Недропользователю не может быть отказано в предоставлении права временного пользования земельным участком. В случае нерассмотрения поступившего заявления в установленные сроки данное согласие считается полученным.</w:t>
      </w:r>
    </w:p>
    <w:p w:rsidR="00000000" w:rsidRDefault="006871A4">
      <w:r>
        <w:t>10. В случае если испрашиваемый лицензи</w:t>
      </w:r>
      <w:r>
        <w:t>атом земельный участок отведен другому лицензиату, ранее получившему лицензию на право пользования недрами, новый лицензиат обязан согласовать с владельцами земельных прав порядок пользования земельным участком согласно техническому проекту, в соответствии</w:t>
      </w:r>
      <w:r>
        <w:t xml:space="preserve"> с требованиями части 3 статьи 31 настоящего Закона.</w:t>
      </w:r>
    </w:p>
    <w:p w:rsidR="00000000" w:rsidRDefault="006871A4">
      <w:r>
        <w:t xml:space="preserve">11. В случае геологического изучения недр без нарушения целостности недр и земель, по заявлению лицензиата, с приложением копии лицензии на право пользования недрами и лицензионного соглашения, владелец </w:t>
      </w:r>
      <w:r>
        <w:t>земельных прав в течение 30 дней со дня подачи заявления регистрирует проведение работ на лицензионной площади. Отказ в регистрации не допускается.</w:t>
      </w:r>
    </w:p>
    <w:p w:rsidR="00000000" w:rsidRDefault="006871A4">
      <w:r>
        <w:t>12. Право временного пользования земельным участком прекращается автоматически после прекращения права польз</w:t>
      </w:r>
      <w:r>
        <w:t>ования недрами в соответствии с настоящим Законом.</w:t>
      </w:r>
    </w:p>
    <w:p w:rsidR="00000000" w:rsidRDefault="006871A4">
      <w:r>
        <w:t xml:space="preserve">13. Земельный участок, находящийся в частной собственности и входящий в перспективную лицензионную площадь либо подлежащий внесению в Государственный резерв земель месторождений полезных ископаемых, может </w:t>
      </w:r>
      <w:r>
        <w:t>быть изъят по решению суда для государственных нужд с уплатой рыночной стоимости земель или предоставлением равнозначного земельного участка, или выкуплен недропользователем в соответствии с Земельным кодексом Кыргызской Республики.</w:t>
      </w:r>
    </w:p>
    <w:p w:rsidR="00000000" w:rsidRDefault="006871A4">
      <w:r>
        <w:t xml:space="preserve">14. При передаче права </w:t>
      </w:r>
      <w:r>
        <w:t>пользования недрами третьему лицу к последнему переходит и право временного пользования земельными участками.</w:t>
      </w:r>
    </w:p>
    <w:p w:rsidR="00000000" w:rsidRDefault="006871A4">
      <w:r>
        <w:t>15. Порядок предоставления земельных участков под недропользование утверждается Правительством Кыргызской Республики.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31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31" w:name="р40"/>
      <w:r>
        <w:t xml:space="preserve">Статья 40. </w:t>
      </w:r>
      <w:bookmarkEnd w:id="31"/>
      <w:r>
        <w:t>Сервитут в отношении горного или геологического отвода иного недропользователя</w:t>
      </w:r>
    </w:p>
    <w:p w:rsidR="00000000" w:rsidRDefault="006871A4">
      <w:r>
        <w:t> </w:t>
      </w:r>
    </w:p>
    <w:p w:rsidR="00000000" w:rsidRDefault="006871A4">
      <w:r>
        <w:t>1. Добровольный или устанавливаемый по решению уполномоченного государственного органа по реализации государственно</w:t>
      </w:r>
      <w:r>
        <w:t>й политики по недропользованию сервитут в отношении горного или геологического отвода иному недропользователю устанавливается:</w:t>
      </w:r>
    </w:p>
    <w:p w:rsidR="00000000" w:rsidRDefault="006871A4">
      <w:r>
        <w:t>1) если транспортные, электрические и иные коммуникации в смежных горных и (или) геологических отводах невозможно или обременител</w:t>
      </w:r>
      <w:r>
        <w:t>ьно проложить и эксплуатировать без установления сервитута;</w:t>
      </w:r>
    </w:p>
    <w:p w:rsidR="00000000" w:rsidRDefault="006871A4">
      <w:r>
        <w:t xml:space="preserve">2) если право пользования недрами на один геологический отвод выдано двум и более недропользователям на разные виды полезных ископаемых, а также при необходимости обеспечения их доступа в смежные </w:t>
      </w:r>
      <w:r>
        <w:t>или совпадающие геологические отводы.</w:t>
      </w:r>
    </w:p>
    <w:p w:rsidR="00000000" w:rsidRDefault="006871A4">
      <w:r>
        <w:t xml:space="preserve">2. К сервитуту в отношении горного или геологического отвода другого недропользователя применяются правила, предусмотренные Гражданским </w:t>
      </w:r>
      <w:hyperlink r:id="rId32" w:history="1">
        <w:r>
          <w:rPr>
            <w:rStyle w:val="a3"/>
            <w:color w:val="000000"/>
            <w:u w:val="none"/>
          </w:rPr>
          <w:t>кодексом</w:t>
        </w:r>
      </w:hyperlink>
      <w:r>
        <w:t xml:space="preserve"> Кыргызской Республики.</w:t>
      </w:r>
    </w:p>
    <w:p w:rsidR="00000000" w:rsidRDefault="006871A4">
      <w:r>
        <w:t> </w:t>
      </w:r>
    </w:p>
    <w:p w:rsidR="00000000" w:rsidRDefault="006871A4">
      <w:bookmarkStart w:id="32" w:name="р41"/>
      <w:r>
        <w:t>Статья 41</w:t>
      </w:r>
      <w:bookmarkEnd w:id="32"/>
      <w:r>
        <w:t>. Сервитут в отно</w:t>
      </w:r>
      <w:r>
        <w:t>шении земельного участка, право временного пользования которым предоставлено иному недропользователю</w:t>
      </w:r>
    </w:p>
    <w:p w:rsidR="00000000" w:rsidRDefault="006871A4">
      <w:r>
        <w:t> </w:t>
      </w:r>
    </w:p>
    <w:p w:rsidR="00000000" w:rsidRDefault="006871A4">
      <w:r>
        <w:t>1. Добровольный или устанавливаемый по решению уполномоченного государственного органа по реализации государственной политики по недропользованию сервиту</w:t>
      </w:r>
      <w:r>
        <w:t>т в отношении земельного участка, право временного пользования которым предоставлено иному недропользователю, возникает в случаях:</w:t>
      </w:r>
    </w:p>
    <w:p w:rsidR="00000000" w:rsidRDefault="006871A4">
      <w:r>
        <w:t>1) обслуживания и ремонта авто- и железнодорожных магистралей, водоводов, нефтегазопроводов, электролиний и других сооружений</w:t>
      </w:r>
      <w:r>
        <w:t xml:space="preserve"> регионального и государственного значения, проложенных по площади земельного отвода;</w:t>
      </w:r>
    </w:p>
    <w:p w:rsidR="00000000" w:rsidRDefault="006871A4">
      <w:r>
        <w:t>2) если для ликвидации аварийных ситуаций в горном отводе быстрее открывается доступ со стороны сопредельного и (или) несопредельного земельного отвода;</w:t>
      </w:r>
    </w:p>
    <w:p w:rsidR="00000000" w:rsidRDefault="006871A4">
      <w:r>
        <w:t>3) производства г</w:t>
      </w:r>
      <w:r>
        <w:t>еологических, геофизических, топографических, маркшейдерских, археологических и других изыскательских работ по государственным программам и планам.</w:t>
      </w:r>
    </w:p>
    <w:p w:rsidR="00000000" w:rsidRDefault="006871A4">
      <w:r>
        <w:t>2. К сервитуту в отношении земельного участка, право временного пользования которым предоставлено иному недр</w:t>
      </w:r>
      <w:r>
        <w:t>опользователю, применяются правила, предусмотренные Гражданским кодексом Кыргызской Республики и Земельным кодексом Кыргызской Республики.</w:t>
      </w:r>
    </w:p>
    <w:p w:rsidR="00000000" w:rsidRDefault="006871A4">
      <w:r>
        <w:t> </w:t>
      </w:r>
    </w:p>
    <w:p w:rsidR="00000000" w:rsidRDefault="006871A4">
      <w:pPr>
        <w:pStyle w:val="2"/>
        <w:rPr>
          <w:rFonts w:eastAsia="Times New Roman"/>
        </w:rPr>
      </w:pPr>
      <w:r>
        <w:rPr>
          <w:rFonts w:eastAsia="Times New Roman"/>
        </w:rPr>
        <w:t>Глава 6</w:t>
      </w:r>
      <w:r>
        <w:rPr>
          <w:rFonts w:eastAsia="Times New Roman"/>
        </w:rPr>
        <w:br/>
        <w:t>Государственное регулирование недропользования</w:t>
      </w:r>
    </w:p>
    <w:p w:rsidR="00000000" w:rsidRDefault="006871A4">
      <w:r>
        <w:t> </w:t>
      </w:r>
    </w:p>
    <w:p w:rsidR="00000000" w:rsidRDefault="006871A4">
      <w:bookmarkStart w:id="33" w:name="р42"/>
      <w:r>
        <w:t>Статья 42</w:t>
      </w:r>
      <w:bookmarkEnd w:id="33"/>
      <w:r>
        <w:t>. Государственная охрана недр, окружающей среды и</w:t>
      </w:r>
      <w:r>
        <w:t xml:space="preserve"> государственный надзор за промышленной безопасностью при недропользовании</w:t>
      </w:r>
    </w:p>
    <w:p w:rsidR="00000000" w:rsidRDefault="006871A4">
      <w:r>
        <w:t> </w:t>
      </w:r>
    </w:p>
    <w:p w:rsidR="00000000" w:rsidRDefault="006871A4">
      <w:r>
        <w:t>1. Задачами государственной охраны недр, окружающей среды и государственного надзора за промышленной безопасностью при недропользовании являются:</w:t>
      </w:r>
    </w:p>
    <w:p w:rsidR="00000000" w:rsidRDefault="006871A4">
      <w:r>
        <w:t>1) соблюдение всеми пользователями недр законодательства о недрах, промышленной безопасности и охране окружающей среды;</w:t>
      </w:r>
    </w:p>
    <w:p w:rsidR="00000000" w:rsidRDefault="006871A4">
      <w:r>
        <w:t>2) соблюдение экономических интересов государства при пользовании недрами;</w:t>
      </w:r>
    </w:p>
    <w:p w:rsidR="00000000" w:rsidRDefault="006871A4">
      <w:r>
        <w:t>3) предупреждение, минимизация и устранение вредных последств</w:t>
      </w:r>
      <w:r>
        <w:t>ий недропользования.</w:t>
      </w:r>
    </w:p>
    <w:p w:rsidR="00000000" w:rsidRDefault="006871A4">
      <w:r>
        <w:t>2. Организация особо охраняемых природных территорий в границах Государственного фонда недр и Государственного резерва земель месторождений полезных ископаемых без согласования с уполномоченным государственным органом по реализации гос</w:t>
      </w:r>
      <w:r>
        <w:t>ударственной политики по недропользованию не допускается.</w:t>
      </w:r>
    </w:p>
    <w:p w:rsidR="00000000" w:rsidRDefault="006871A4">
      <w:r>
        <w:t> </w:t>
      </w:r>
    </w:p>
    <w:p w:rsidR="00000000" w:rsidRDefault="006871A4">
      <w:bookmarkStart w:id="34" w:name="р421"/>
      <w:r>
        <w:t>Статья 42-1</w:t>
      </w:r>
      <w:bookmarkEnd w:id="34"/>
      <w:r>
        <w:t>. Особенности регулирования использования подземных вод</w:t>
      </w:r>
    </w:p>
    <w:p w:rsidR="00000000" w:rsidRDefault="006871A4">
      <w:r>
        <w:t> </w:t>
      </w:r>
    </w:p>
    <w:p w:rsidR="00000000" w:rsidRDefault="006871A4">
      <w:r>
        <w:t>1. Допускается бурение гидрогеологических скважин без получения лицензии на право пользования недрами при соблюдении условий, п</w:t>
      </w:r>
      <w:r>
        <w:t>редусмотренных в настоящей статье.</w:t>
      </w:r>
    </w:p>
    <w:p w:rsidR="00000000" w:rsidRDefault="006871A4">
      <w:r>
        <w:t>2. Запрещается бурение гидрогеологических скважин глубиной более 30 метров без наличия проекта на бурение, прошедшего экспертизы в части промышленной, экологической безопасности и охраны недр.</w:t>
      </w:r>
    </w:p>
    <w:p w:rsidR="00000000" w:rsidRDefault="006871A4">
      <w:r>
        <w:t>3. Отбор и использование под</w:t>
      </w:r>
      <w:r>
        <w:t>земных вод для технических и мелиоративных целей (за исключением питьевых целей и бальнеологического лечения) может производиться без условия постановки запасов подземной воды на Государственный баланс полезных ископаемых Кыргызской Республики.</w:t>
      </w:r>
    </w:p>
    <w:p w:rsidR="00000000" w:rsidRDefault="006871A4">
      <w:r>
        <w:t xml:space="preserve">4. Отбор и </w:t>
      </w:r>
      <w:r>
        <w:t>использование подземных вод подлежит обязательному лицензированию, за исключением отбора и использования подземных вод физическими лицами для собственных нужд, не связанных с осуществлением предпринимательской деятельности.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33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35" w:name="р43"/>
      <w:r>
        <w:t xml:space="preserve">Статья 43. </w:t>
      </w:r>
      <w:bookmarkEnd w:id="35"/>
      <w:r>
        <w:t>Антимонопольные требования</w:t>
      </w:r>
    </w:p>
    <w:p w:rsidR="00000000" w:rsidRDefault="006871A4">
      <w:r>
        <w:t> </w:t>
      </w:r>
    </w:p>
    <w:p w:rsidR="00000000" w:rsidRDefault="006871A4">
      <w:r>
        <w:t>Запрещаются или в установленном порядке признаются недействительными любые действия, направленные:</w:t>
      </w:r>
    </w:p>
    <w:p w:rsidR="00000000" w:rsidRDefault="006871A4">
      <w:r>
        <w:t>1) на ограничение доступа к участию в конкурсах, аукционах юридических и</w:t>
      </w:r>
      <w:r>
        <w:t xml:space="preserve"> физических лиц;</w:t>
      </w:r>
    </w:p>
    <w:p w:rsidR="00000000" w:rsidRDefault="006871A4">
      <w:r>
        <w:t>2) на создание монопольного положения какого-либо лицензиата при геологическом изучении недр и (или) разработке месторождений полезных ископаемых;</w:t>
      </w:r>
    </w:p>
    <w:p w:rsidR="00000000" w:rsidRDefault="006871A4">
      <w:r>
        <w:t>3) на дискриминацию юридических и физических лиц, конкурирующих с хозяйствующими субъектами,</w:t>
      </w:r>
      <w:r>
        <w:t xml:space="preserve"> занимающими доминирующее положение в недропользовании;</w:t>
      </w:r>
    </w:p>
    <w:p w:rsidR="00000000" w:rsidRDefault="006871A4">
      <w:r>
        <w:t>4) на дискриминацию в предоставлении права доступа к сопредельным и несопредельным земельным, горным и геологическим отводам.</w:t>
      </w:r>
    </w:p>
    <w:p w:rsidR="00000000" w:rsidRDefault="006871A4">
      <w:r>
        <w:t> </w:t>
      </w:r>
    </w:p>
    <w:p w:rsidR="00000000" w:rsidRDefault="006871A4">
      <w:bookmarkStart w:id="36" w:name="р44"/>
      <w:r>
        <w:t>Статья 44</w:t>
      </w:r>
      <w:bookmarkEnd w:id="36"/>
      <w:r>
        <w:t>. Охрана участков недр, имеющих особую научную или культурную ц</w:t>
      </w:r>
      <w:r>
        <w:t>енность</w:t>
      </w:r>
    </w:p>
    <w:p w:rsidR="00000000" w:rsidRDefault="006871A4">
      <w:r>
        <w:t> </w:t>
      </w:r>
    </w:p>
    <w:p w:rsidR="00000000" w:rsidRDefault="006871A4">
      <w:r>
        <w:t>1. Геологические обнажения, палеонтологические объекты и другие участки недр, представляющие особую научную и культурную ценность, по заключению уполномоченного государственного органа по реализации государственной политики по недропользованию мо</w:t>
      </w:r>
      <w:r>
        <w:t>гут быть объявлены геологическими заповедниками, заказниками, памятниками природы или культуры. Всякая деятельность, нарушающая сохранность указанных заповедников, заказников, памятников природы или культуры, запрещается.</w:t>
      </w:r>
    </w:p>
    <w:p w:rsidR="00000000" w:rsidRDefault="006871A4">
      <w:r>
        <w:t>2. В случае обнаружения при пользо</w:t>
      </w:r>
      <w:r>
        <w:t>вании недрами геологических обнажений, метеоритов, палеонтологических, археологических и других объектов, представляющих ценность для науки и культуры, пользователи недр обязаны немедленно сообщить об этом уполномоченному государственному органу по реализа</w:t>
      </w:r>
      <w:r>
        <w:t>ции государственной политики по недропользованию и не препятствовать их последующему научному изучению.</w:t>
      </w:r>
    </w:p>
    <w:p w:rsidR="00000000" w:rsidRDefault="006871A4">
      <w:r>
        <w:t> </w:t>
      </w:r>
    </w:p>
    <w:p w:rsidR="00000000" w:rsidRDefault="006871A4">
      <w:bookmarkStart w:id="37" w:name="р45"/>
      <w:r>
        <w:t>Статья 4</w:t>
      </w:r>
      <w:bookmarkEnd w:id="37"/>
      <w:r>
        <w:t>5. Условия застройки площадей залегания полезных ископаемых</w:t>
      </w:r>
    </w:p>
    <w:p w:rsidR="00000000" w:rsidRDefault="006871A4">
      <w:r>
        <w:t> </w:t>
      </w:r>
    </w:p>
    <w:p w:rsidR="00000000" w:rsidRDefault="006871A4">
      <w:r>
        <w:t xml:space="preserve">1. Запрещается проектирование и строительство населенных </w:t>
      </w:r>
      <w:r>
        <w:t>пунктов, промышленных комплексов и иных объектов до получения от уполномоченного государственного органа по реализации государственной политики по недропользованию информации о наличии или отсутствии полезных ископаемых в недрах под участками предстоящей з</w:t>
      </w:r>
      <w:r>
        <w:t>астройки.</w:t>
      </w:r>
    </w:p>
    <w:p w:rsidR="00000000" w:rsidRDefault="006871A4">
      <w:r>
        <w:t>2. Застройка площадей залегания полезных ископаемых, а также размещение в местах их залегания подземных сооружений, не связанных с разработкой полезных ископаемых, допускается по согласованию с уполномоченным государственным органом по реализации</w:t>
      </w:r>
      <w:r>
        <w:t xml:space="preserve"> государственной политики по недропользованию в следующих исключительных случаях:</w:t>
      </w:r>
    </w:p>
    <w:p w:rsidR="00000000" w:rsidRDefault="006871A4">
      <w:r>
        <w:t>1) если расчетные деформации земной поверхности от будущей разработки не будут превышать допустимых значений для застраиваемого объекта;</w:t>
      </w:r>
    </w:p>
    <w:p w:rsidR="00000000" w:rsidRDefault="006871A4">
      <w:r>
        <w:t>2) если площадка для застраиваемого о</w:t>
      </w:r>
      <w:r>
        <w:t>бъекта выбрана над отработанными месторождениями полезных ископаемых.</w:t>
      </w:r>
    </w:p>
    <w:p w:rsidR="00000000" w:rsidRDefault="006871A4">
      <w:r>
        <w:t>3. Самовольная застройка площадей залегания полезных ископаемых прекращается без возмещения произведенных затрат, затрат по рекультивации земель и демонтажу возведенных объектов.</w:t>
      </w:r>
    </w:p>
    <w:p w:rsidR="00000000" w:rsidRDefault="006871A4">
      <w:r>
        <w:t> </w:t>
      </w:r>
    </w:p>
    <w:p w:rsidR="00000000" w:rsidRDefault="006871A4">
      <w:r>
        <w:t>Стать</w:t>
      </w:r>
      <w:r>
        <w:t>я 46. Ликвидация или консервация горного имущества</w:t>
      </w:r>
    </w:p>
    <w:p w:rsidR="00000000" w:rsidRDefault="006871A4">
      <w:r>
        <w:t> </w:t>
      </w:r>
    </w:p>
    <w:p w:rsidR="00000000" w:rsidRDefault="006871A4">
      <w:r>
        <w:t>1. В случаях экономической нецелесообразности дальнейшего использования горного имущества, использовавшегося при разработке месторождений полезных ископаемых или геологическом изучении недр, а также в сл</w:t>
      </w:r>
      <w:r>
        <w:t>учаях прекращения или приостановления прав пользования недрами указанное горное имущество подлежит ликвидации или консервации за счет недропользователя в соответствии со специальным техническим проектом.</w:t>
      </w:r>
    </w:p>
    <w:p w:rsidR="00000000" w:rsidRDefault="006871A4">
      <w:r>
        <w:t>2. При консервации горное имущество должно быть прив</w:t>
      </w:r>
      <w:r>
        <w:t>едено в состояние, обеспечивающее сохранность такого имущества и месторождения полезных ископаемых, а также безопасность населения и окружающей среды на время консервации.</w:t>
      </w:r>
    </w:p>
    <w:p w:rsidR="00000000" w:rsidRDefault="006871A4">
      <w:r>
        <w:t xml:space="preserve">3. При ликвидации или консервации горного имущества маркшейдерская, геологическая и </w:t>
      </w:r>
      <w:r>
        <w:t>техническая документация сдается на хранение в уполномоченный государственный орган по реализации государственной политики по недропользованию.</w:t>
      </w:r>
    </w:p>
    <w:p w:rsidR="00000000" w:rsidRDefault="006871A4">
      <w:r>
        <w:t>4. Горное имущество, использовавшееся при разработке месторождений или геологическом изучении недр, которое не и</w:t>
      </w:r>
      <w:r>
        <w:t>спользуется последующим лицензиатом, подлежит ликвидации лицом, утратившим право пользования недрами, за свой счет.</w:t>
      </w:r>
    </w:p>
    <w:p w:rsidR="00000000" w:rsidRDefault="006871A4">
      <w:r>
        <w:t> </w:t>
      </w:r>
    </w:p>
    <w:p w:rsidR="00000000" w:rsidRDefault="006871A4">
      <w:bookmarkStart w:id="38" w:name="р47"/>
      <w:r>
        <w:t>Статья 4</w:t>
      </w:r>
      <w:bookmarkEnd w:id="38"/>
      <w:r>
        <w:t>7. Рекультивация земельного участка и лицензионного объекта</w:t>
      </w:r>
    </w:p>
    <w:p w:rsidR="00000000" w:rsidRDefault="006871A4">
      <w:r>
        <w:t> </w:t>
      </w:r>
    </w:p>
    <w:p w:rsidR="00000000" w:rsidRDefault="006871A4">
      <w:r>
        <w:t>1. Рекультивация земельного участка и лицензионного объекта проводит</w:t>
      </w:r>
      <w:r>
        <w:t>ся в соответствии с техническим проектом рекультивации и осуществляется за счет средств фонда рекультивации, ежемесячно отчисляемых и аккумулируемых лицензиатом с начала геологической разведки или разработки месторождения полезных ископаемых, отбора подзем</w:t>
      </w:r>
      <w:r>
        <w:t>ных вод или строительства подземных сооружений, не связанных с разработкой месторождений полезных ископаемых.</w:t>
      </w:r>
    </w:p>
    <w:p w:rsidR="00000000" w:rsidRDefault="006871A4">
      <w:r>
        <w:t>2. Средства фонда рекультивации размещаются на счетах лицензиата в банках Кыргызской Республики и не могут расходоваться на другие цели, в том чис</w:t>
      </w:r>
      <w:r>
        <w:t>ле для удовлетворения требований кредиторов и погашения задолженности по налоговым и таможенным платежам.</w:t>
      </w:r>
    </w:p>
    <w:p w:rsidR="00000000" w:rsidRDefault="006871A4">
      <w:r>
        <w:t>3. В случае банкротства, ликвидации предприятия или смерти недропользователя средства фонда рекультивации, по поручению уполномоченного государственно</w:t>
      </w:r>
      <w:r>
        <w:t>го органа по реализации государственной политики по недропользованию, перечисляются на расчетный счет владельца земельного участка для проведения рекультивационных работ. Использование средств фонда рекультивации на иные цели запрещается.</w:t>
      </w:r>
    </w:p>
    <w:p w:rsidR="00000000" w:rsidRDefault="006871A4">
      <w:r>
        <w:t xml:space="preserve">4. Рекультивация </w:t>
      </w:r>
      <w:r>
        <w:t>нарушенных земель при геологическом изучении недр проводится в соответствии с техническим проектом.</w:t>
      </w:r>
    </w:p>
    <w:p w:rsidR="00000000" w:rsidRDefault="006871A4">
      <w:r>
        <w:t>5. Порядок рекультивации земельного участка и объекта недр утверждается Правительством Кыргызской Республики.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34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39" w:name="р48"/>
      <w:r>
        <w:t xml:space="preserve">Статья 48. </w:t>
      </w:r>
      <w:bookmarkEnd w:id="39"/>
      <w:r>
        <w:t>Порядок проведения экспертиз, рассмотрения отчетов и согласования планов горных работ</w:t>
      </w:r>
    </w:p>
    <w:p w:rsidR="00000000" w:rsidRDefault="006871A4">
      <w:r>
        <w:t> </w:t>
      </w:r>
    </w:p>
    <w:p w:rsidR="00000000" w:rsidRDefault="006871A4">
      <w:r>
        <w:t>1. Технические проекты на проведение соответствующих работ, за исключением проектов на отбор и использование подземных вод, по</w:t>
      </w:r>
      <w:r>
        <w:t>длежат экспертизе на соответствие требованиям промышленной, экологической безопасности и охраны недр.</w:t>
      </w:r>
    </w:p>
    <w:p w:rsidR="00000000" w:rsidRDefault="006871A4">
      <w:r>
        <w:t>Проекты на отбор и использование подземных вод подлежат экспертизе на соответствие требованиям охраны недр.</w:t>
      </w:r>
    </w:p>
    <w:p w:rsidR="00000000" w:rsidRDefault="006871A4">
      <w:r>
        <w:t>2. Уполномоченные государственные органы, осуществляющие проведение экспертиз, обязаны обеспечить проведение всех предусмотренных экспертиз в следующие сроки со дня поступления технического проекта:</w:t>
      </w:r>
    </w:p>
    <w:p w:rsidR="00000000" w:rsidRDefault="006871A4">
      <w:r>
        <w:t>а) для объектов недр общегосударственного значения - в те</w:t>
      </w:r>
      <w:r>
        <w:t>чение 3 месяцев;</w:t>
      </w:r>
    </w:p>
    <w:p w:rsidR="00000000" w:rsidRDefault="006871A4">
      <w:r>
        <w:t>б) для всех иных объектов недр - в течение одного месяца.</w:t>
      </w:r>
    </w:p>
    <w:p w:rsidR="00000000" w:rsidRDefault="006871A4">
      <w:r>
        <w:t>3. Уполномоченный государственный орган по реализации государственной политики по недропользованию обязан рассматривать отчеты компаний за предыдущий год и согласовывать планы горны</w:t>
      </w:r>
      <w:r>
        <w:t>х работ на следующий год не позднее чем в 2-месячный срок со дня их поступления при условии, что они были сданы в установленный срок.</w:t>
      </w:r>
    </w:p>
    <w:p w:rsidR="00000000" w:rsidRDefault="006871A4">
      <w:r>
        <w:t>4. В случае если уполномоченный государственный орган по реализации государственной политики по недропользованию в течение</w:t>
      </w:r>
      <w:r>
        <w:t xml:space="preserve"> 2-месячного срока после предоставления отчета не рассматривает отчеты компании за предыдущий год и план горных работ на последующий год, то отчет считается утвержденным, а план считается согласованным.</w:t>
      </w:r>
    </w:p>
    <w:p w:rsidR="00000000" w:rsidRDefault="006871A4">
      <w:r>
        <w:t>5. В случае несоблюдения уполномоченными государствен</w:t>
      </w:r>
      <w:r>
        <w:t>ными органами сроков проведения экспертиз, рассмотрения отчетов и согласования планов горных работ наступает ответственность в соответствии с законодательством Кыргызской Республики.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35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bookmarkStart w:id="40" w:name="р49"/>
      <w:r>
        <w:t xml:space="preserve">Статья 49. </w:t>
      </w:r>
      <w:bookmarkEnd w:id="40"/>
      <w:r>
        <w:t>Налогообложение и платежи за пользование недрами</w:t>
      </w:r>
    </w:p>
    <w:p w:rsidR="00000000" w:rsidRDefault="006871A4">
      <w:r>
        <w:t> </w:t>
      </w:r>
    </w:p>
    <w:p w:rsidR="00000000" w:rsidRDefault="006871A4">
      <w:r>
        <w:t>1. Налоговый режим, действующий в отношении недропользователей, определяется налоговым законодательством Кыргызской Республики, а также законодательством о концессионных договорах и соглашен</w:t>
      </w:r>
      <w:r>
        <w:t>иях о разделе продукции.</w:t>
      </w:r>
    </w:p>
    <w:p w:rsidR="00000000" w:rsidRDefault="006871A4">
      <w:r>
        <w:t>2. Порядок уплаты, исчисления платежа и ставки за удержание лицензий на право пользования недрами устанавливаются и утверждаются Правительством Кыргызской Республики.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36" w:history="1">
        <w:r>
          <w:rPr>
            <w:rStyle w:val="a3"/>
            <w:color w:val="000000"/>
            <w:u w:val="none"/>
          </w:rPr>
          <w:t xml:space="preserve">24 мая 2014 </w:t>
        </w:r>
        <w:r>
          <w:rPr>
            <w:rStyle w:val="a3"/>
            <w:color w:val="000000"/>
            <w:u w:val="none"/>
          </w:rPr>
          <w:t>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pPr>
        <w:pStyle w:val="2"/>
        <w:rPr>
          <w:rFonts w:eastAsia="Times New Roman"/>
        </w:rPr>
      </w:pPr>
      <w:r>
        <w:rPr>
          <w:rFonts w:eastAsia="Times New Roman"/>
        </w:rPr>
        <w:t>Глава 7</w:t>
      </w:r>
      <w:r>
        <w:rPr>
          <w:rFonts w:eastAsia="Times New Roman"/>
        </w:rPr>
        <w:br/>
        <w:t>Разрешение споров и ответственность за нарушение законодательства о недрах</w:t>
      </w:r>
    </w:p>
    <w:p w:rsidR="00000000" w:rsidRDefault="006871A4">
      <w:r>
        <w:t> </w:t>
      </w:r>
    </w:p>
    <w:p w:rsidR="00000000" w:rsidRDefault="006871A4">
      <w:r>
        <w:t>Статья 50. Порядок разрешения споров по вопросам прав пользования недрами</w:t>
      </w:r>
    </w:p>
    <w:p w:rsidR="00000000" w:rsidRDefault="006871A4">
      <w:r>
        <w:t> </w:t>
      </w:r>
    </w:p>
    <w:p w:rsidR="00000000" w:rsidRDefault="006871A4">
      <w:r>
        <w:t>Споры по вопросам прав пользования недрами разрешаются в порядке, установленном за</w:t>
      </w:r>
      <w:r>
        <w:t>конодательством Кыргызской Республики.</w:t>
      </w:r>
    </w:p>
    <w:p w:rsidR="00000000" w:rsidRDefault="006871A4">
      <w:r>
        <w:t> </w:t>
      </w:r>
    </w:p>
    <w:p w:rsidR="00000000" w:rsidRDefault="006871A4">
      <w:r>
        <w:t>Статья 51. Ответственность за нарушение законодательства о недрах</w:t>
      </w:r>
    </w:p>
    <w:p w:rsidR="00000000" w:rsidRDefault="006871A4">
      <w:r>
        <w:t> </w:t>
      </w:r>
    </w:p>
    <w:p w:rsidR="00000000" w:rsidRDefault="006871A4">
      <w:r>
        <w:t>1. Лица, виновные в совершении действий и бездействии, нарушающих законодательство Кыргызской Республики о недрах, несут административную, уголовну</w:t>
      </w:r>
      <w:r>
        <w:t>ю и иную ответственность в соответствии с законодательством Кыргызской Республики.</w:t>
      </w:r>
    </w:p>
    <w:p w:rsidR="00000000" w:rsidRDefault="006871A4">
      <w:r>
        <w:t>2. Сделки, а также иные действия, совершенные в нарушение настоящего Закона, являются недействительными.</w:t>
      </w:r>
    </w:p>
    <w:p w:rsidR="00000000" w:rsidRDefault="006871A4">
      <w:r>
        <w:t>3. Нарушением законодательства о недрах является:</w:t>
      </w:r>
    </w:p>
    <w:p w:rsidR="00000000" w:rsidRDefault="006871A4">
      <w:r>
        <w:t>1) проведение рабо</w:t>
      </w:r>
      <w:r>
        <w:t>т, связанных с пользованием недрами, способами, создающими угрозу для безопасности работающих и населения, загрязнения недр и окружающей среды;</w:t>
      </w:r>
    </w:p>
    <w:p w:rsidR="00000000" w:rsidRDefault="006871A4">
      <w:r>
        <w:t>2) самовольная застройка площадей залегания полезных ископаемых;</w:t>
      </w:r>
    </w:p>
    <w:p w:rsidR="00000000" w:rsidRDefault="006871A4">
      <w:r>
        <w:t>3) самовольное пользование недрами;</w:t>
      </w:r>
    </w:p>
    <w:p w:rsidR="00000000" w:rsidRDefault="006871A4">
      <w:r>
        <w:t>4) нерациональная выборочная разработка месторождений, образование сверхнормативных потерь полезных ископаемых при добыче и переработке минерального сырья;</w:t>
      </w:r>
    </w:p>
    <w:p w:rsidR="00000000" w:rsidRDefault="006871A4">
      <w:r>
        <w:t>5) предоставление недостоверной информации уполномоченному государственному органу по реализации гос</w:t>
      </w:r>
      <w:r>
        <w:t>ударственной политики по недропользованию;</w:t>
      </w:r>
    </w:p>
    <w:p w:rsidR="00000000" w:rsidRDefault="006871A4">
      <w:r>
        <w:t>6) уничтожение или повреждение наблюдательных режимных скважин на подземные воды, маркшейдерских и геодезических знаков;</w:t>
      </w:r>
    </w:p>
    <w:p w:rsidR="00000000" w:rsidRDefault="006871A4">
      <w:r>
        <w:t>7) невыполнение требований по аккумулированию средств на рекультивацию земельных участков пр</w:t>
      </w:r>
      <w:r>
        <w:t>и разработке месторождений полезных ископаемых, отбору подземных вод, строительству и эксплуатации подземных сооружений, не связанных с разработкой полезных ископаемых, и рекультивации земель при геологическом изучении недр;</w:t>
      </w:r>
    </w:p>
    <w:p w:rsidR="00000000" w:rsidRDefault="006871A4">
      <w:r>
        <w:t>8) невыполнение требований по л</w:t>
      </w:r>
      <w:r>
        <w:t>иквидации или консервации горного имущества;</w:t>
      </w:r>
    </w:p>
    <w:p w:rsidR="00000000" w:rsidRDefault="006871A4">
      <w:r>
        <w:t>9) нарушение права собственности на информацию о недрах либо ее конфиденциальности.</w:t>
      </w:r>
    </w:p>
    <w:p w:rsidR="00000000" w:rsidRDefault="006871A4">
      <w:r>
        <w:t>4. Нарушениями законодательства Кыргызской Республики о недрах должностными лицами государственных органов, органов местной гос</w:t>
      </w:r>
      <w:r>
        <w:t>ударственной администрации и органов местного самоуправления являются:</w:t>
      </w:r>
    </w:p>
    <w:p w:rsidR="00000000" w:rsidRDefault="006871A4">
      <w:r>
        <w:t>1) непредоставление или нарушение сроков предоставления, продления лицензий на право пользования недрами, земельными участками для пользования недрами, нарушение сроков рассмотрения гео</w:t>
      </w:r>
      <w:r>
        <w:t>логических отчетов, планов работ и других нарушений;</w:t>
      </w:r>
    </w:p>
    <w:p w:rsidR="00000000" w:rsidRDefault="006871A4">
      <w:r>
        <w:t>2) неисполнение или ненадлежащее исполнение законодательства Кыргызской Республики о недрах;</w:t>
      </w:r>
    </w:p>
    <w:p w:rsidR="00000000" w:rsidRDefault="006871A4">
      <w:r>
        <w:t>3) другие нарушения законодательства и нормативных правовых актов Кыргызской Республики;</w:t>
      </w:r>
    </w:p>
    <w:p w:rsidR="00000000" w:rsidRDefault="006871A4">
      <w:r>
        <w:t>4) непринятие мер к п</w:t>
      </w:r>
      <w:r>
        <w:t>ресечению незаконного вмешательства в деятельность недропользователей.</w:t>
      </w:r>
    </w:p>
    <w:p w:rsidR="00000000" w:rsidRDefault="006871A4">
      <w:r>
        <w:t>Должностные лица несут ответственность за действия и (или) бездействие, приведшие к нарушениям законодательства и других нормативных правовых актов Кыргызской Республики.</w:t>
      </w:r>
    </w:p>
    <w:p w:rsidR="00000000" w:rsidRDefault="006871A4">
      <w:r>
        <w:t>5. Самовольная</w:t>
      </w:r>
      <w:r>
        <w:t xml:space="preserve"> застройка и самовольное пользование недрами площадей залегания полезных ископаемых прекращаются на основании решения уполномоченного государственного органа по реализации государственной политики по недропользованию.</w:t>
      </w:r>
    </w:p>
    <w:p w:rsidR="00000000" w:rsidRDefault="006871A4">
      <w:r>
        <w:t>6. Убытки лиц, осуществляющих самоволь</w:t>
      </w:r>
      <w:r>
        <w:t>ную застройку и (или) самовольное пользование недрами, возмещению не подлежат.</w:t>
      </w:r>
    </w:p>
    <w:p w:rsidR="00000000" w:rsidRDefault="006871A4">
      <w:r>
        <w:t>7. Доход, полученный при самовольном пользовании недрами, изымается в пользу государства.</w:t>
      </w:r>
    </w:p>
    <w:p w:rsidR="00000000" w:rsidRDefault="006871A4">
      <w:r>
        <w:t> </w:t>
      </w:r>
    </w:p>
    <w:p w:rsidR="00000000" w:rsidRDefault="006871A4">
      <w:bookmarkStart w:id="41" w:name="р52"/>
      <w:r>
        <w:t>Статья 52.</w:t>
      </w:r>
      <w:bookmarkEnd w:id="41"/>
      <w:r>
        <w:t xml:space="preserve"> Возмещение убытков</w:t>
      </w:r>
    </w:p>
    <w:p w:rsidR="00000000" w:rsidRDefault="006871A4">
      <w:r>
        <w:t> </w:t>
      </w:r>
    </w:p>
    <w:p w:rsidR="00000000" w:rsidRDefault="006871A4">
      <w:r>
        <w:t>1. Возмещение убытков недропользователю или государст</w:t>
      </w:r>
      <w:r>
        <w:t>ву осуществляется в случаях и порядке, предусмотренных законодательством Кыргызской Республики.</w:t>
      </w:r>
    </w:p>
    <w:p w:rsidR="00000000" w:rsidRDefault="006871A4">
      <w:r>
        <w:t>2. Основанием возникновения права недропользователя на возмещение убытков являются действия юридических и физических лиц, государственных органов и органов мест</w:t>
      </w:r>
      <w:r>
        <w:t>ных государственных администраций и местного самоуправления, если в результате их действий (бездействия) произошло ухудшение естественных свойств недр и были созданы условия, частично или полностью исключающие недропользование.</w:t>
      </w:r>
    </w:p>
    <w:p w:rsidR="00000000" w:rsidRDefault="006871A4">
      <w:r>
        <w:t>3. Размер убытков, возмещаем</w:t>
      </w:r>
      <w:r>
        <w:t>ых недропользователем государству, определяется в соответствии с количеством и ценностью запасов, утративших экономическое значение по вине недропользователя.</w:t>
      </w:r>
    </w:p>
    <w:p w:rsidR="00000000" w:rsidRDefault="006871A4">
      <w:r>
        <w:t xml:space="preserve">4. В случаях необоснованного прекращения права пользования недрами или приостановления работы по </w:t>
      </w:r>
      <w:r>
        <w:t>вине юридических, физических лиц и должностных лиц государственных органов, органов местного самоуправления экономический ущерб от вынужденного простоя возмещается недропользователю в судебном порядке в полном объеме за счет виновных лиц.</w:t>
      </w:r>
    </w:p>
    <w:p w:rsidR="00000000" w:rsidRDefault="006871A4">
      <w:r>
        <w:t> </w:t>
      </w:r>
    </w:p>
    <w:p w:rsidR="00000000" w:rsidRDefault="006871A4">
      <w:pPr>
        <w:pStyle w:val="2"/>
        <w:rPr>
          <w:rFonts w:eastAsia="Times New Roman"/>
        </w:rPr>
      </w:pPr>
      <w:r>
        <w:rPr>
          <w:rFonts w:eastAsia="Times New Roman"/>
        </w:rPr>
        <w:t>Глава 8</w:t>
      </w:r>
      <w:r>
        <w:rPr>
          <w:rFonts w:eastAsia="Times New Roman"/>
        </w:rPr>
        <w:br/>
        <w:t>Заключи</w:t>
      </w:r>
      <w:r>
        <w:rPr>
          <w:rFonts w:eastAsia="Times New Roman"/>
        </w:rPr>
        <w:t>тельные и переходные положения</w:t>
      </w:r>
    </w:p>
    <w:p w:rsidR="00000000" w:rsidRDefault="006871A4">
      <w:pPr>
        <w:pStyle w:val="2"/>
        <w:rPr>
          <w:rFonts w:eastAsia="Times New Roman"/>
        </w:rPr>
      </w:pPr>
      <w:r>
        <w:rPr>
          <w:rFonts w:eastAsia="Times New Roman"/>
        </w:rPr>
        <w:t> </w:t>
      </w:r>
    </w:p>
    <w:p w:rsidR="00000000" w:rsidRDefault="006871A4">
      <w:bookmarkStart w:id="42" w:name="р53"/>
      <w:r>
        <w:t xml:space="preserve">Статья 53. Переходные </w:t>
      </w:r>
      <w:bookmarkEnd w:id="42"/>
      <w:r>
        <w:t>положения</w:t>
      </w:r>
    </w:p>
    <w:p w:rsidR="00000000" w:rsidRDefault="006871A4">
      <w:r>
        <w:t> </w:t>
      </w:r>
    </w:p>
    <w:p w:rsidR="00000000" w:rsidRDefault="006871A4">
      <w:r>
        <w:t>1. Лицензии на право пользования недрами, выданные до вступления в силу настоящего Закона, подлежат переоформлению в лицензии на право пользования недрами, предусмотренные настоящим Законом</w:t>
      </w:r>
      <w:r>
        <w:t>, в срок до 31 декабря 2014 года.</w:t>
      </w:r>
    </w:p>
    <w:p w:rsidR="00000000" w:rsidRDefault="006871A4">
      <w:r>
        <w:t>2. Исчисление сроков оплаты лицензионных платежей, в том числе в отношении лицензий на право пользования недрами, выданных до вступления в силу настоящего Закона, осуществляется от даты первоначальной выдачи лицензии.</w:t>
      </w:r>
    </w:p>
    <w:p w:rsidR="00000000" w:rsidRDefault="006871A4">
      <w:r>
        <w:t>3. Лицензионные платежи взимаются с момента вступления в силу настоящего Закона.</w:t>
      </w:r>
    </w:p>
    <w:p w:rsidR="00000000" w:rsidRDefault="006871A4">
      <w:r>
        <w:t>4. Лицензии на право пользования недрами, выданные и действующие до вступления в силу настоящего Закона, не будут предоставляться по конкурсу или аукциону.</w:t>
      </w:r>
    </w:p>
    <w:p w:rsidR="00000000" w:rsidRDefault="006871A4">
      <w:r>
        <w:t>5. Недропользовател</w:t>
      </w:r>
      <w:r>
        <w:t>и, не уведомившие своевременно уполномоченный государственный орган по реализации политики по недропользованию о смене собственников компании, произошедшей до вступления в силу Закона Кыргызской Республики "О недрах" от 9 августа 2012 года № 160, должны сд</w:t>
      </w:r>
      <w:r>
        <w:t>елать соответствующее уведомление в срок не позднее 31 декабря 2014 года.</w:t>
      </w:r>
    </w:p>
    <w:p w:rsidR="00000000" w:rsidRDefault="006871A4">
      <w:pPr>
        <w:pStyle w:val="af9"/>
        <w:jc w:val="both"/>
      </w:pPr>
      <w:r>
        <w:t xml:space="preserve">(В редакции Закона КР от </w:t>
      </w:r>
      <w:hyperlink r:id="rId37" w:history="1">
        <w:r>
          <w:rPr>
            <w:rStyle w:val="a3"/>
            <w:color w:val="000000"/>
            <w:u w:val="none"/>
          </w:rPr>
          <w:t>24 мая 2014 года № 77</w:t>
        </w:r>
      </w:hyperlink>
      <w:r>
        <w:t>)</w:t>
      </w:r>
    </w:p>
    <w:p w:rsidR="00000000" w:rsidRDefault="006871A4">
      <w:r>
        <w:t> </w:t>
      </w:r>
    </w:p>
    <w:p w:rsidR="00000000" w:rsidRDefault="006871A4">
      <w:r>
        <w:t>Статья 54. Международные договоры</w:t>
      </w:r>
    </w:p>
    <w:p w:rsidR="00000000" w:rsidRDefault="006871A4">
      <w:r>
        <w:t> </w:t>
      </w:r>
    </w:p>
    <w:p w:rsidR="00000000" w:rsidRDefault="006871A4">
      <w:r>
        <w:t xml:space="preserve">Если вступившим в установленном законом порядке в силу международным </w:t>
      </w:r>
      <w:r>
        <w:t>договором, участницей которого является Кыргызская Республика, установлены иные правила чем те, которые предусмотрены настоящим Законом, применяются правила международного договора.</w:t>
      </w:r>
    </w:p>
    <w:p w:rsidR="00000000" w:rsidRDefault="006871A4">
      <w:r>
        <w:t> </w:t>
      </w:r>
    </w:p>
    <w:p w:rsidR="00000000" w:rsidRDefault="006871A4">
      <w:r>
        <w:t>Статья 55. О порядке введения в действие настоящего Закона</w:t>
      </w:r>
    </w:p>
    <w:p w:rsidR="00000000" w:rsidRDefault="006871A4">
      <w:r>
        <w:t> </w:t>
      </w:r>
    </w:p>
    <w:p w:rsidR="00000000" w:rsidRDefault="006871A4">
      <w:r>
        <w:t>1. Настоящи</w:t>
      </w:r>
      <w:r>
        <w:t>й Закон вступает в силу по истечении одного месяца со дня официального опубликования.</w:t>
      </w:r>
    </w:p>
    <w:p w:rsidR="00000000" w:rsidRDefault="006871A4">
      <w:r>
        <w:t> </w:t>
      </w:r>
    </w:p>
    <w:p w:rsidR="00000000" w:rsidRDefault="006871A4">
      <w:r>
        <w:t>2. Правительству Кыргызской Республики в трехмесячный срок:</w:t>
      </w:r>
    </w:p>
    <w:p w:rsidR="00000000" w:rsidRDefault="006871A4">
      <w:r>
        <w:t>- внести в Жогорку Кенеш Кыргызской Республики предложения по приведению законодательства в сфере недропольз</w:t>
      </w:r>
      <w:r>
        <w:t>ования в соответствие с настоящим Законом;</w:t>
      </w:r>
    </w:p>
    <w:p w:rsidR="00000000" w:rsidRDefault="006871A4">
      <w:r>
        <w:t>- привести свои нормативные правовые акты в соответствие с настоящим Законом.</w:t>
      </w:r>
    </w:p>
    <w:p w:rsidR="00000000" w:rsidRDefault="006871A4">
      <w:r>
        <w:t>3. Со дня введения в действие настоящего Закона признать утратившими силу:</w:t>
      </w:r>
    </w:p>
    <w:p w:rsidR="00000000" w:rsidRDefault="006871A4">
      <w:r>
        <w:t xml:space="preserve">- </w:t>
      </w:r>
      <w:hyperlink r:id="rId38" w:history="1">
        <w:r>
          <w:rPr>
            <w:rStyle w:val="a3"/>
            <w:color w:val="000000"/>
            <w:u w:val="none"/>
          </w:rPr>
          <w:t>Закон</w:t>
        </w:r>
      </w:hyperlink>
      <w:r>
        <w:t xml:space="preserve"> Кыргызской Республики "О нед</w:t>
      </w:r>
      <w:r>
        <w:t>рах" (Ведомости Жогорку Кенеша Кыргызской Республики, 1997 г., № 8, ст.377);</w:t>
      </w:r>
    </w:p>
    <w:p w:rsidR="00000000" w:rsidRDefault="006871A4">
      <w:r>
        <w:t xml:space="preserve">- </w:t>
      </w:r>
      <w:hyperlink r:id="rId39" w:history="1">
        <w:r>
          <w:rPr>
            <w:rStyle w:val="a3"/>
            <w:color w:val="000000"/>
            <w:u w:val="none"/>
          </w:rPr>
          <w:t>Закон</w:t>
        </w:r>
      </w:hyperlink>
      <w:r>
        <w:t xml:space="preserve"> Кыргызской Республики "О внесении изменений и дополнений в Закон Кыргызской Республики "О недрах" (газета "Эркин Тоо" от 13 августа 1999 года № 66)</w:t>
      </w:r>
      <w:r>
        <w:t>;</w:t>
      </w:r>
    </w:p>
    <w:p w:rsidR="00000000" w:rsidRDefault="006871A4">
      <w:r>
        <w:t xml:space="preserve">- </w:t>
      </w:r>
      <w:hyperlink r:id="rId40" w:history="1">
        <w:r>
          <w:rPr>
            <w:rStyle w:val="a3"/>
            <w:color w:val="000000"/>
            <w:u w:val="none"/>
          </w:rPr>
          <w:t>Закон</w:t>
        </w:r>
      </w:hyperlink>
      <w:r>
        <w:t xml:space="preserve"> Кыргызской Республики "О внесении изменений и дополнений в Закон Кыргызской Республики "О недрах" (газета "Эркин Тоо" от 13 февраля 2002 года № 12);</w:t>
      </w:r>
    </w:p>
    <w:p w:rsidR="00000000" w:rsidRDefault="006871A4">
      <w:r>
        <w:t xml:space="preserve">- </w:t>
      </w:r>
      <w:hyperlink r:id="rId41" w:history="1">
        <w:r>
          <w:rPr>
            <w:rStyle w:val="a3"/>
            <w:color w:val="000000"/>
            <w:u w:val="none"/>
          </w:rPr>
          <w:t>Закон</w:t>
        </w:r>
      </w:hyperlink>
      <w:r>
        <w:t xml:space="preserve"> Кыргызской Республики "О внесении изме</w:t>
      </w:r>
      <w:r>
        <w:t>нений и дополнений в Закон Кыргызской Республики "О недрах" (газета "Эркин Тоо" от 26 января 2007 года № 6);</w:t>
      </w:r>
    </w:p>
    <w:p w:rsidR="00000000" w:rsidRDefault="006871A4">
      <w:r>
        <w:t xml:space="preserve">- пункт 14 статьи 9 </w:t>
      </w:r>
      <w:hyperlink r:id="rId42" w:history="1">
        <w:r>
          <w:rPr>
            <w:rStyle w:val="a3"/>
            <w:color w:val="000000"/>
            <w:u w:val="none"/>
          </w:rPr>
          <w:t>Закона</w:t>
        </w:r>
      </w:hyperlink>
      <w:r>
        <w:t xml:space="preserve"> Кыргызской Республики "О введении в действие Налогового кодекса Кыргызской Республики" (Ведом</w:t>
      </w:r>
      <w:r>
        <w:t>ости Жогорку Кенеша Кыргызской Республики, 2008 г., № 8, ст.923);</w:t>
      </w:r>
    </w:p>
    <w:p w:rsidR="00000000" w:rsidRDefault="006871A4">
      <w:r>
        <w:t xml:space="preserve">- </w:t>
      </w:r>
      <w:hyperlink r:id="rId43" w:history="1">
        <w:r>
          <w:rPr>
            <w:rStyle w:val="a3"/>
            <w:color w:val="000000"/>
            <w:u w:val="none"/>
          </w:rPr>
          <w:t>Закон</w:t>
        </w:r>
      </w:hyperlink>
      <w:r>
        <w:t xml:space="preserve"> Кыргызской Республики "О внесении изменений и дополнений в Закон Кыргызской Республики "О недрах" (газета "Эркин Тоо" от 26 июля 2011 года № 60);</w:t>
      </w:r>
    </w:p>
    <w:p w:rsidR="00000000" w:rsidRDefault="006871A4">
      <w:r>
        <w:t xml:space="preserve">- </w:t>
      </w:r>
      <w:hyperlink r:id="rId44" w:history="1">
        <w:r>
          <w:rPr>
            <w:rStyle w:val="a3"/>
            <w:color w:val="000000"/>
            <w:u w:val="none"/>
          </w:rPr>
          <w:t>Закон</w:t>
        </w:r>
      </w:hyperlink>
      <w:r>
        <w:t xml:space="preserve"> Кыргызской Республики "О внесении дополнений в Закон Кыргызской Республики "О недрах" (газета "Эркин Тоо" от 1 ноября 2011 года № 92);</w:t>
      </w:r>
    </w:p>
    <w:p w:rsidR="00000000" w:rsidRDefault="006871A4">
      <w:r>
        <w:t xml:space="preserve">- </w:t>
      </w:r>
      <w:hyperlink r:id="rId45" w:history="1">
        <w:r>
          <w:rPr>
            <w:rStyle w:val="a3"/>
            <w:color w:val="000000"/>
            <w:u w:val="none"/>
          </w:rPr>
          <w:t>Закон</w:t>
        </w:r>
      </w:hyperlink>
      <w:r>
        <w:t xml:space="preserve"> Кыргызской Республики "О внесении дополнений и изменения в З</w:t>
      </w:r>
      <w:r>
        <w:t>акон Кыргызской Республики "О недрах" (газета "Эркин Тоо" от 20 апреля 2012 года № 33-34).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71A4">
            <w:pPr>
              <w:pStyle w:val="ab"/>
            </w:pPr>
            <w:r>
              <w:t>       </w:t>
            </w:r>
          </w:p>
          <w:p w:rsidR="00000000" w:rsidRDefault="006871A4">
            <w:pPr>
              <w:pStyle w:val="ab"/>
            </w:pPr>
            <w:r>
              <w:t xml:space="preserve">       Президент </w:t>
            </w:r>
          </w:p>
          <w:p w:rsidR="00000000" w:rsidRDefault="006871A4">
            <w:pPr>
              <w:pStyle w:val="ab"/>
            </w:pPr>
            <w:r>
              <w:t>Кыргызской Республики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71A4">
            <w:pPr>
              <w:pStyle w:val="ab"/>
              <w:jc w:val="right"/>
            </w:pPr>
            <w:r>
              <w:t> </w:t>
            </w:r>
          </w:p>
          <w:p w:rsidR="00000000" w:rsidRDefault="006871A4">
            <w:pPr>
              <w:pStyle w:val="ab"/>
              <w:jc w:val="right"/>
            </w:pPr>
            <w:r>
              <w:t> </w:t>
            </w:r>
          </w:p>
          <w:p w:rsidR="00000000" w:rsidRDefault="006871A4">
            <w:pPr>
              <w:pStyle w:val="ab"/>
              <w:jc w:val="right"/>
            </w:pPr>
            <w:r>
              <w:t> </w:t>
            </w:r>
          </w:p>
          <w:p w:rsidR="00000000" w:rsidRDefault="006871A4">
            <w:pPr>
              <w:pStyle w:val="ab"/>
              <w:jc w:val="right"/>
            </w:pPr>
            <w:r>
              <w:t>А.Атамбаев</w:t>
            </w:r>
          </w:p>
        </w:tc>
      </w:tr>
    </w:tbl>
    <w:p w:rsidR="006871A4" w:rsidRDefault="006871A4">
      <w:r>
        <w:t> </w:t>
      </w:r>
    </w:p>
    <w:sectPr w:rsidR="006871A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E6F57"/>
    <w:rsid w:val="006871A4"/>
    <w:rsid w:val="008E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0"/>
      <w:ind w:firstLine="0"/>
      <w:jc w:val="center"/>
      <w:outlineLvl w:val="0"/>
    </w:pPr>
    <w:rPr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0"/>
      <w:ind w:firstLine="0"/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jc w:val="left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pPr>
      <w:keepNext/>
      <w:spacing w:before="200" w:after="0"/>
      <w:jc w:val="left"/>
      <w:outlineLvl w:val="3"/>
    </w:pPr>
    <w:rPr>
      <w:b/>
      <w:bCs/>
      <w:i/>
      <w:iCs/>
    </w:rPr>
  </w:style>
  <w:style w:type="paragraph" w:styleId="5">
    <w:name w:val="heading 5"/>
    <w:basedOn w:val="a"/>
    <w:link w:val="50"/>
    <w:uiPriority w:val="9"/>
    <w:qFormat/>
    <w:pPr>
      <w:keepNext/>
      <w:spacing w:before="200" w:after="0"/>
      <w:outlineLvl w:val="4"/>
    </w:pPr>
    <w:rPr>
      <w:rFonts w:ascii="Cambria" w:hAnsi="Cambria" w:cs="Times New Roman"/>
      <w:color w:val="243F60"/>
    </w:rPr>
  </w:style>
  <w:style w:type="paragraph" w:styleId="6">
    <w:name w:val="heading 6"/>
    <w:basedOn w:val="a"/>
    <w:link w:val="60"/>
    <w:uiPriority w:val="9"/>
    <w:qFormat/>
    <w:pPr>
      <w:keepNext/>
      <w:spacing w:before="200" w:after="0"/>
      <w:outlineLvl w:val="5"/>
    </w:pPr>
    <w:rPr>
      <w:rFonts w:ascii="Cambria" w:hAnsi="Cambria" w:cs="Times New Roman"/>
      <w:i/>
      <w:iCs/>
      <w:color w:val="243F60"/>
    </w:rPr>
  </w:style>
  <w:style w:type="paragraph" w:styleId="7">
    <w:name w:val="heading 7"/>
    <w:basedOn w:val="a"/>
    <w:link w:val="70"/>
    <w:uiPriority w:val="9"/>
    <w:qFormat/>
    <w:pPr>
      <w:keepNext/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8">
    <w:name w:val="heading 8"/>
    <w:basedOn w:val="a"/>
    <w:link w:val="80"/>
    <w:uiPriority w:val="9"/>
    <w:qFormat/>
    <w:pPr>
      <w:keepNext/>
      <w:spacing w:before="200" w:after="0"/>
      <w:outlineLvl w:val="7"/>
    </w:pPr>
    <w:rPr>
      <w:rFonts w:ascii="Cambria" w:hAnsi="Cambria" w:cs="Times New Roman"/>
      <w:color w:val="4F81BD"/>
      <w:sz w:val="20"/>
      <w:szCs w:val="20"/>
    </w:rPr>
  </w:style>
  <w:style w:type="paragraph" w:styleId="9">
    <w:name w:val="heading 9"/>
    <w:basedOn w:val="a"/>
    <w:link w:val="90"/>
    <w:uiPriority w:val="9"/>
    <w:qFormat/>
    <w:pPr>
      <w:keepNext/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hAnsi="Times New Roman" w:cs="Times New Roman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Times New Roman" w:hAnsi="Times New Roman" w:cs="Times New Roman" w:hint="default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Times New Roman" w:hAnsi="Times New Roman" w:cs="Times New Roman" w:hint="default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Cambria" w:hAnsi="Cambria" w:hint="default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Cambria" w:hAnsi="Cambria" w:hint="default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Cambria" w:hAnsi="Cambria" w:hint="defaul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Cambria" w:hAnsi="Cambria" w:hint="default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Cambria" w:hAnsi="Cambria" w:hint="default"/>
      <w:i/>
      <w:iCs/>
      <w:color w:val="404040"/>
    </w:rPr>
  </w:style>
  <w:style w:type="paragraph" w:styleId="a5">
    <w:name w:val="Normal Indent"/>
    <w:basedOn w:val="a"/>
    <w:uiPriority w:val="99"/>
    <w:semiHidden/>
    <w:unhideWhenUsed/>
    <w:pPr>
      <w:ind w:left="708"/>
    </w:pPr>
  </w:style>
  <w:style w:type="paragraph" w:styleId="a6">
    <w:name w:val="annotation text"/>
    <w:basedOn w:val="a"/>
    <w:link w:val="a7"/>
    <w:uiPriority w:val="99"/>
    <w:semiHidden/>
    <w:unhideWhenUsed/>
    <w:pPr>
      <w:spacing w:before="120" w:after="240"/>
      <w:ind w:firstLine="0"/>
      <w:jc w:val="left"/>
    </w:pPr>
    <w:rPr>
      <w:i/>
      <w:iCs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Calibri" w:hAnsi="Calibri" w:cs="Calibri" w:hint="default"/>
      <w:i/>
      <w:iCs/>
    </w:rPr>
  </w:style>
  <w:style w:type="paragraph" w:styleId="a8">
    <w:name w:val="caption"/>
    <w:basedOn w:val="a"/>
    <w:uiPriority w:val="35"/>
    <w:qFormat/>
    <w:rPr>
      <w:b/>
      <w:bCs/>
      <w:color w:val="4F81BD"/>
      <w:sz w:val="18"/>
      <w:szCs w:val="18"/>
    </w:rPr>
  </w:style>
  <w:style w:type="paragraph" w:styleId="a9">
    <w:name w:val="Title"/>
    <w:basedOn w:val="a"/>
    <w:link w:val="aa"/>
    <w:uiPriority w:val="10"/>
    <w:qFormat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Pr>
      <w:rFonts w:ascii="Times New Roman" w:hAnsi="Times New Roman" w:cs="Times New Roman" w:hint="default"/>
      <w:b/>
      <w:bCs/>
      <w:spacing w:val="5"/>
    </w:rPr>
  </w:style>
  <w:style w:type="paragraph" w:styleId="ab">
    <w:name w:val="Signature"/>
    <w:basedOn w:val="a"/>
    <w:link w:val="ac"/>
    <w:uiPriority w:val="99"/>
    <w:unhideWhenUsed/>
    <w:pPr>
      <w:spacing w:after="0"/>
      <w:ind w:firstLine="0"/>
      <w:jc w:val="left"/>
    </w:pPr>
    <w:rPr>
      <w:b/>
      <w:bCs/>
    </w:rPr>
  </w:style>
  <w:style w:type="character" w:customStyle="1" w:styleId="ac">
    <w:name w:val="Подпись Знак"/>
    <w:basedOn w:val="a0"/>
    <w:link w:val="ab"/>
    <w:uiPriority w:val="99"/>
    <w:rPr>
      <w:rFonts w:ascii="Calibri" w:hAnsi="Calibri" w:cs="Calibri" w:hint="default"/>
      <w:b/>
      <w:bCs/>
    </w:rPr>
  </w:style>
  <w:style w:type="paragraph" w:styleId="ad">
    <w:name w:val="Message Header"/>
    <w:basedOn w:val="a"/>
    <w:link w:val="ae"/>
    <w:uiPriority w:val="99"/>
    <w:semiHidden/>
    <w:unhideWhenUsed/>
    <w:pPr>
      <w:spacing w:after="480"/>
      <w:ind w:firstLine="0"/>
      <w:jc w:val="center"/>
    </w:pPr>
    <w:rPr>
      <w:b/>
      <w:bCs/>
      <w:sz w:val="32"/>
      <w:szCs w:val="32"/>
    </w:rPr>
  </w:style>
  <w:style w:type="character" w:customStyle="1" w:styleId="ae">
    <w:name w:val="Шапка Знак"/>
    <w:basedOn w:val="a0"/>
    <w:link w:val="ad"/>
    <w:uiPriority w:val="99"/>
    <w:semiHidden/>
    <w:rPr>
      <w:rFonts w:ascii="Times New Roman" w:hAnsi="Times New Roman" w:cs="Times New Roman" w:hint="default"/>
      <w:b/>
      <w:bCs/>
    </w:rPr>
  </w:style>
  <w:style w:type="paragraph" w:styleId="af">
    <w:name w:val="Subtitle"/>
    <w:basedOn w:val="a"/>
    <w:link w:val="af0"/>
    <w:uiPriority w:val="11"/>
    <w:qFormat/>
    <w:pPr>
      <w:ind w:firstLine="454"/>
    </w:pPr>
    <w:rPr>
      <w:rFonts w:ascii="Cambria" w:hAnsi="Cambria" w:cs="Times New Roman"/>
      <w:i/>
      <w:iCs/>
      <w:color w:val="4F81BD"/>
      <w:spacing w:val="15"/>
    </w:rPr>
  </w:style>
  <w:style w:type="character" w:customStyle="1" w:styleId="af0">
    <w:name w:val="Подзаголовок Знак"/>
    <w:basedOn w:val="a0"/>
    <w:link w:val="af"/>
    <w:uiPriority w:val="11"/>
    <w:rPr>
      <w:rFonts w:ascii="Cambria" w:hAnsi="Cambria" w:hint="default"/>
      <w:i/>
      <w:iCs/>
      <w:color w:val="4F81BD"/>
      <w:spacing w:val="15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 w:hint="default"/>
    </w:rPr>
  </w:style>
  <w:style w:type="paragraph" w:styleId="af3">
    <w:name w:val="No Spacing"/>
    <w:basedOn w:val="a"/>
    <w:uiPriority w:val="1"/>
    <w:qFormat/>
    <w:pPr>
      <w:spacing w:after="0"/>
      <w:ind w:firstLine="0"/>
      <w:jc w:val="left"/>
    </w:pPr>
    <w:rPr>
      <w:rFonts w:ascii="Calibri" w:hAnsi="Calibri" w:cs="Calibri"/>
      <w:sz w:val="22"/>
      <w:szCs w:val="22"/>
    </w:rPr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21">
    <w:name w:val="Quote"/>
    <w:basedOn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rFonts w:ascii="Calibri" w:hAnsi="Calibri" w:cs="Calibri" w:hint="default"/>
      <w:i/>
      <w:iCs/>
      <w:color w:val="000000"/>
    </w:rPr>
  </w:style>
  <w:style w:type="paragraph" w:styleId="af5">
    <w:name w:val="Intense Quote"/>
    <w:basedOn w:val="a"/>
    <w:link w:val="af6"/>
    <w:uiPriority w:val="30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Pr>
      <w:rFonts w:ascii="Calibri" w:hAnsi="Calibri" w:cs="Calibri" w:hint="default"/>
      <w:b/>
      <w:bCs/>
      <w:i/>
      <w:iCs/>
      <w:color w:val="4F81BD"/>
    </w:rPr>
  </w:style>
  <w:style w:type="paragraph" w:styleId="af7">
    <w:name w:val="TOC Heading"/>
    <w:basedOn w:val="a"/>
    <w:uiPriority w:val="39"/>
    <w:qFormat/>
    <w:pPr>
      <w:keepNext/>
      <w:spacing w:before="480" w:after="0"/>
      <w:ind w:firstLine="0"/>
      <w:jc w:val="center"/>
    </w:pPr>
    <w:rPr>
      <w:b/>
      <w:bCs/>
      <w:sz w:val="28"/>
      <w:szCs w:val="28"/>
    </w:rPr>
  </w:style>
  <w:style w:type="paragraph" w:customStyle="1" w:styleId="msolistparagraphcxspfirst">
    <w:name w:val="msolistparagraphcxspfirst"/>
    <w:basedOn w:val="a"/>
    <w:pPr>
      <w:spacing w:after="0"/>
      <w:ind w:left="720"/>
    </w:pPr>
  </w:style>
  <w:style w:type="paragraph" w:customStyle="1" w:styleId="msolistparagraphcxspmiddle">
    <w:name w:val="msolistparagraphcxspmiddle"/>
    <w:basedOn w:val="a"/>
    <w:pPr>
      <w:spacing w:after="0"/>
      <w:ind w:left="720"/>
    </w:pPr>
  </w:style>
  <w:style w:type="paragraph" w:customStyle="1" w:styleId="msolistparagraphcxsplast">
    <w:name w:val="msolistparagraphcxsplast"/>
    <w:basedOn w:val="a"/>
    <w:pPr>
      <w:ind w:left="720"/>
    </w:pPr>
  </w:style>
  <w:style w:type="paragraph" w:customStyle="1" w:styleId="af8">
    <w:name w:val="Реквизит"/>
    <w:basedOn w:val="a"/>
    <w:pPr>
      <w:spacing w:after="240"/>
      <w:ind w:firstLine="0"/>
      <w:jc w:val="left"/>
    </w:pPr>
  </w:style>
  <w:style w:type="paragraph" w:customStyle="1" w:styleId="tkZagolovok5">
    <w:name w:val="_Заголовок Статья (tkZagolovok5)"/>
    <w:basedOn w:val="a"/>
    <w:pPr>
      <w:spacing w:before="200" w:after="60"/>
      <w:ind w:firstLine="567"/>
      <w:jc w:val="left"/>
    </w:pPr>
    <w:rPr>
      <w:b/>
      <w:bCs/>
      <w:sz w:val="20"/>
      <w:szCs w:val="20"/>
    </w:rPr>
  </w:style>
  <w:style w:type="paragraph" w:customStyle="1" w:styleId="tkKomentarij">
    <w:name w:val="_Комментарий (tkKomentarij)"/>
    <w:basedOn w:val="a"/>
    <w:pPr>
      <w:spacing w:after="60"/>
      <w:ind w:firstLine="567"/>
    </w:pPr>
    <w:rPr>
      <w:i/>
      <w:iCs/>
      <w:color w:val="006600"/>
      <w:sz w:val="20"/>
      <w:szCs w:val="20"/>
    </w:rPr>
  </w:style>
  <w:style w:type="paragraph" w:customStyle="1" w:styleId="tkNazvanie">
    <w:name w:val="_Название (tkNazvanie)"/>
    <w:basedOn w:val="a"/>
    <w:pPr>
      <w:spacing w:before="400" w:after="400"/>
      <w:ind w:left="1134" w:right="1134" w:firstLine="0"/>
      <w:jc w:val="center"/>
    </w:pPr>
    <w:rPr>
      <w:b/>
      <w:bCs/>
    </w:rPr>
  </w:style>
  <w:style w:type="paragraph" w:customStyle="1" w:styleId="tkPodpis">
    <w:name w:val="_Подпись (tkPodpis)"/>
    <w:basedOn w:val="a"/>
    <w:pPr>
      <w:spacing w:after="60"/>
      <w:ind w:firstLine="0"/>
      <w:jc w:val="left"/>
    </w:pPr>
    <w:rPr>
      <w:b/>
      <w:bCs/>
      <w:sz w:val="20"/>
      <w:szCs w:val="20"/>
    </w:rPr>
  </w:style>
  <w:style w:type="paragraph" w:customStyle="1" w:styleId="tkRekvizit">
    <w:name w:val="_Реквизит (tkRekvizit)"/>
    <w:basedOn w:val="a"/>
    <w:pPr>
      <w:spacing w:before="200" w:after="200"/>
      <w:ind w:firstLine="0"/>
      <w:jc w:val="center"/>
    </w:pPr>
    <w:rPr>
      <w:i/>
      <w:iCs/>
      <w:sz w:val="20"/>
      <w:szCs w:val="20"/>
    </w:rPr>
  </w:style>
  <w:style w:type="paragraph" w:customStyle="1" w:styleId="tkTekst">
    <w:name w:val="_Текст обычный (tkTekst)"/>
    <w:basedOn w:val="a"/>
    <w:pPr>
      <w:spacing w:after="60"/>
      <w:ind w:firstLine="567"/>
    </w:pPr>
    <w:rPr>
      <w:sz w:val="20"/>
      <w:szCs w:val="20"/>
    </w:rPr>
  </w:style>
  <w:style w:type="paragraph" w:customStyle="1" w:styleId="af9">
    <w:name w:val="Редакции"/>
    <w:basedOn w:val="a"/>
    <w:pPr>
      <w:spacing w:after="240"/>
      <w:ind w:firstLine="0"/>
      <w:jc w:val="center"/>
    </w:pPr>
    <w:rPr>
      <w:i/>
      <w:iCs/>
    </w:rPr>
  </w:style>
  <w:style w:type="paragraph" w:customStyle="1" w:styleId="afa">
    <w:name w:val="Таблица"/>
    <w:basedOn w:val="a"/>
    <w:pPr>
      <w:ind w:firstLine="0"/>
    </w:pPr>
  </w:style>
  <w:style w:type="paragraph" w:customStyle="1" w:styleId="msochpdefault">
    <w:name w:val="msochpdefault"/>
    <w:basedOn w:val="a"/>
    <w:pPr>
      <w:spacing w:before="100" w:beforeAutospacing="1" w:after="100" w:afterAutospacing="1"/>
      <w:ind w:firstLine="0"/>
      <w:jc w:val="left"/>
    </w:pPr>
  </w:style>
  <w:style w:type="paragraph" w:customStyle="1" w:styleId="msopapdefault">
    <w:name w:val="msopapdefault"/>
    <w:basedOn w:val="a"/>
    <w:pPr>
      <w:spacing w:before="100" w:beforeAutospacing="1" w:after="200" w:line="276" w:lineRule="auto"/>
      <w:ind w:firstLine="0"/>
      <w:jc w:val="left"/>
    </w:pPr>
    <w:rPr>
      <w:rFonts w:ascii="Times New Roman" w:hAnsi="Times New Roman" w:cs="Times New Roman"/>
    </w:rPr>
  </w:style>
  <w:style w:type="paragraph" w:customStyle="1" w:styleId="tkRedakcijaSpisok">
    <w:name w:val="_В редакции список (tkRedakcijaSpisok)"/>
    <w:basedOn w:val="a"/>
    <w:pPr>
      <w:spacing w:after="200" w:line="276" w:lineRule="auto"/>
      <w:ind w:left="1134" w:right="1134" w:firstLine="0"/>
      <w:jc w:val="center"/>
    </w:pPr>
    <w:rPr>
      <w:i/>
      <w:iCs/>
      <w:sz w:val="20"/>
      <w:szCs w:val="20"/>
    </w:rPr>
  </w:style>
  <w:style w:type="paragraph" w:customStyle="1" w:styleId="tkRedakcijaTekst">
    <w:name w:val="_В редакции текст (tkRedakcijaTekst)"/>
    <w:basedOn w:val="a"/>
    <w:pPr>
      <w:spacing w:after="60" w:line="276" w:lineRule="auto"/>
      <w:ind w:firstLine="567"/>
    </w:pPr>
    <w:rPr>
      <w:i/>
      <w:iCs/>
      <w:sz w:val="20"/>
      <w:szCs w:val="20"/>
    </w:rPr>
  </w:style>
  <w:style w:type="paragraph" w:customStyle="1" w:styleId="tkGrif">
    <w:name w:val="_Гриф (tkGrif)"/>
    <w:basedOn w:val="a"/>
    <w:pPr>
      <w:spacing w:after="60" w:line="276" w:lineRule="auto"/>
      <w:ind w:firstLine="0"/>
      <w:jc w:val="center"/>
    </w:pPr>
    <w:rPr>
      <w:sz w:val="20"/>
      <w:szCs w:val="20"/>
    </w:rPr>
  </w:style>
  <w:style w:type="paragraph" w:customStyle="1" w:styleId="tkZagolovok3">
    <w:name w:val="_Заголовок Глава (tkZagolovok3)"/>
    <w:basedOn w:val="a"/>
    <w:pPr>
      <w:spacing w:before="200" w:after="200" w:line="276" w:lineRule="auto"/>
      <w:ind w:left="1134" w:right="1134" w:firstLine="0"/>
      <w:jc w:val="center"/>
    </w:pPr>
    <w:rPr>
      <w:b/>
      <w:bCs/>
    </w:rPr>
  </w:style>
  <w:style w:type="paragraph" w:customStyle="1" w:styleId="tkZagolovok4">
    <w:name w:val="_Заголовок Параграф (tkZagolovok4)"/>
    <w:basedOn w:val="a"/>
    <w:pPr>
      <w:spacing w:before="200" w:after="200" w:line="276" w:lineRule="auto"/>
      <w:ind w:left="1134" w:right="1134" w:firstLine="0"/>
      <w:jc w:val="center"/>
    </w:pPr>
    <w:rPr>
      <w:b/>
      <w:bCs/>
    </w:rPr>
  </w:style>
  <w:style w:type="paragraph" w:customStyle="1" w:styleId="tkZagolovok2">
    <w:name w:val="_Заголовок Раздел (tkZagolovok2)"/>
    <w:basedOn w:val="a"/>
    <w:pPr>
      <w:spacing w:before="200" w:after="200" w:line="276" w:lineRule="auto"/>
      <w:ind w:left="1134" w:right="1134" w:firstLine="0"/>
      <w:jc w:val="center"/>
    </w:pPr>
    <w:rPr>
      <w:b/>
      <w:bCs/>
    </w:rPr>
  </w:style>
  <w:style w:type="paragraph" w:customStyle="1" w:styleId="tkZagolovok1">
    <w:name w:val="_Заголовок Часть (tkZagolovok1)"/>
    <w:basedOn w:val="a"/>
    <w:pPr>
      <w:spacing w:before="200" w:after="200" w:line="276" w:lineRule="auto"/>
      <w:ind w:left="1134" w:right="1134" w:firstLine="0"/>
      <w:jc w:val="center"/>
    </w:pPr>
    <w:rPr>
      <w:b/>
      <w:bCs/>
    </w:rPr>
  </w:style>
  <w:style w:type="paragraph" w:customStyle="1" w:styleId="tsSoderzhanie3">
    <w:name w:val="__Структура Глава (tsSoderzhanie3)"/>
    <w:basedOn w:val="a"/>
    <w:pPr>
      <w:shd w:val="clear" w:color="auto" w:fill="D9D9D9"/>
      <w:spacing w:after="200" w:line="276" w:lineRule="auto"/>
      <w:ind w:firstLine="0"/>
      <w:jc w:val="left"/>
    </w:pPr>
    <w:rPr>
      <w:vanish/>
    </w:rPr>
  </w:style>
  <w:style w:type="paragraph" w:customStyle="1" w:styleId="tsSoderzhanie4">
    <w:name w:val="__Структура Параграф (tsSoderzhanie4)"/>
    <w:basedOn w:val="a"/>
    <w:pPr>
      <w:shd w:val="clear" w:color="auto" w:fill="D9D9D9"/>
      <w:spacing w:after="200" w:line="276" w:lineRule="auto"/>
      <w:ind w:firstLine="0"/>
      <w:jc w:val="left"/>
    </w:pPr>
    <w:rPr>
      <w:vanish/>
    </w:rPr>
  </w:style>
  <w:style w:type="paragraph" w:customStyle="1" w:styleId="tsSoderzhanie2">
    <w:name w:val="__Структура Раздел (tsSoderzhanie2)"/>
    <w:basedOn w:val="a"/>
    <w:pPr>
      <w:shd w:val="clear" w:color="auto" w:fill="D9D9D9"/>
      <w:spacing w:after="200" w:line="276" w:lineRule="auto"/>
      <w:ind w:firstLine="0"/>
      <w:jc w:val="left"/>
    </w:pPr>
    <w:rPr>
      <w:vanish/>
    </w:rPr>
  </w:style>
  <w:style w:type="paragraph" w:customStyle="1" w:styleId="tsSoderzhanie5">
    <w:name w:val="__Структура Статья (tsSoderzhanie5)"/>
    <w:basedOn w:val="a"/>
    <w:pPr>
      <w:shd w:val="clear" w:color="auto" w:fill="D9D9D9"/>
      <w:spacing w:after="200" w:line="276" w:lineRule="auto"/>
      <w:ind w:firstLine="0"/>
      <w:jc w:val="left"/>
    </w:pPr>
    <w:rPr>
      <w:vanish/>
    </w:rPr>
  </w:style>
  <w:style w:type="paragraph" w:customStyle="1" w:styleId="tsSoderzhanie1">
    <w:name w:val="__Структура Часть (tsSoderzhanie1)"/>
    <w:basedOn w:val="a"/>
    <w:pPr>
      <w:shd w:val="clear" w:color="auto" w:fill="D9D9D9"/>
      <w:spacing w:after="200" w:line="276" w:lineRule="auto"/>
      <w:ind w:firstLine="0"/>
      <w:jc w:val="left"/>
    </w:pPr>
    <w:rPr>
      <w:vanish/>
    </w:rPr>
  </w:style>
  <w:style w:type="paragraph" w:customStyle="1" w:styleId="tkTablica">
    <w:name w:val="_Текст таблицы (tkTablica)"/>
    <w:basedOn w:val="a"/>
    <w:pPr>
      <w:spacing w:after="60" w:line="276" w:lineRule="auto"/>
      <w:ind w:firstLine="0"/>
    </w:pPr>
    <w:rPr>
      <w:sz w:val="20"/>
      <w:szCs w:val="20"/>
    </w:rPr>
  </w:style>
  <w:style w:type="paragraph" w:customStyle="1" w:styleId="tkForma">
    <w:name w:val="_Форма (tkForma)"/>
    <w:basedOn w:val="a"/>
    <w:pPr>
      <w:spacing w:after="200" w:line="276" w:lineRule="auto"/>
      <w:ind w:left="1134" w:right="1134" w:firstLine="0"/>
      <w:jc w:val="center"/>
    </w:pPr>
    <w:rPr>
      <w:b/>
      <w:bCs/>
      <w:caps/>
    </w:rPr>
  </w:style>
  <w:style w:type="character" w:styleId="afb">
    <w:name w:val="Subtle Emphasis"/>
    <w:basedOn w:val="a0"/>
    <w:uiPriority w:val="19"/>
    <w:qFormat/>
    <w:rPr>
      <w:i/>
      <w:iCs/>
      <w:color w:val="808080"/>
    </w:rPr>
  </w:style>
  <w:style w:type="character" w:styleId="afc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d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e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f">
    <w:name w:val="Book Title"/>
    <w:basedOn w:val="a0"/>
    <w:uiPriority w:val="33"/>
    <w:qFormat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0"/>
      <w:ind w:firstLine="0"/>
      <w:jc w:val="center"/>
      <w:outlineLvl w:val="0"/>
    </w:pPr>
    <w:rPr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0"/>
      <w:ind w:firstLine="0"/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jc w:val="left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pPr>
      <w:keepNext/>
      <w:spacing w:before="200" w:after="0"/>
      <w:jc w:val="left"/>
      <w:outlineLvl w:val="3"/>
    </w:pPr>
    <w:rPr>
      <w:b/>
      <w:bCs/>
      <w:i/>
      <w:iCs/>
    </w:rPr>
  </w:style>
  <w:style w:type="paragraph" w:styleId="5">
    <w:name w:val="heading 5"/>
    <w:basedOn w:val="a"/>
    <w:link w:val="50"/>
    <w:uiPriority w:val="9"/>
    <w:qFormat/>
    <w:pPr>
      <w:keepNext/>
      <w:spacing w:before="200" w:after="0"/>
      <w:outlineLvl w:val="4"/>
    </w:pPr>
    <w:rPr>
      <w:rFonts w:ascii="Cambria" w:hAnsi="Cambria" w:cs="Times New Roman"/>
      <w:color w:val="243F60"/>
    </w:rPr>
  </w:style>
  <w:style w:type="paragraph" w:styleId="6">
    <w:name w:val="heading 6"/>
    <w:basedOn w:val="a"/>
    <w:link w:val="60"/>
    <w:uiPriority w:val="9"/>
    <w:qFormat/>
    <w:pPr>
      <w:keepNext/>
      <w:spacing w:before="200" w:after="0"/>
      <w:outlineLvl w:val="5"/>
    </w:pPr>
    <w:rPr>
      <w:rFonts w:ascii="Cambria" w:hAnsi="Cambria" w:cs="Times New Roman"/>
      <w:i/>
      <w:iCs/>
      <w:color w:val="243F60"/>
    </w:rPr>
  </w:style>
  <w:style w:type="paragraph" w:styleId="7">
    <w:name w:val="heading 7"/>
    <w:basedOn w:val="a"/>
    <w:link w:val="70"/>
    <w:uiPriority w:val="9"/>
    <w:qFormat/>
    <w:pPr>
      <w:keepNext/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8">
    <w:name w:val="heading 8"/>
    <w:basedOn w:val="a"/>
    <w:link w:val="80"/>
    <w:uiPriority w:val="9"/>
    <w:qFormat/>
    <w:pPr>
      <w:keepNext/>
      <w:spacing w:before="200" w:after="0"/>
      <w:outlineLvl w:val="7"/>
    </w:pPr>
    <w:rPr>
      <w:rFonts w:ascii="Cambria" w:hAnsi="Cambria" w:cs="Times New Roman"/>
      <w:color w:val="4F81BD"/>
      <w:sz w:val="20"/>
      <w:szCs w:val="20"/>
    </w:rPr>
  </w:style>
  <w:style w:type="paragraph" w:styleId="9">
    <w:name w:val="heading 9"/>
    <w:basedOn w:val="a"/>
    <w:link w:val="90"/>
    <w:uiPriority w:val="9"/>
    <w:qFormat/>
    <w:pPr>
      <w:keepNext/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hAnsi="Times New Roman" w:cs="Times New Roman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Times New Roman" w:hAnsi="Times New Roman" w:cs="Times New Roman" w:hint="default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Times New Roman" w:hAnsi="Times New Roman" w:cs="Times New Roman" w:hint="default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Cambria" w:hAnsi="Cambria" w:hint="default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Cambria" w:hAnsi="Cambria" w:hint="default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Cambria" w:hAnsi="Cambria" w:hint="defaul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Cambria" w:hAnsi="Cambria" w:hint="default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Cambria" w:hAnsi="Cambria" w:hint="default"/>
      <w:i/>
      <w:iCs/>
      <w:color w:val="404040"/>
    </w:rPr>
  </w:style>
  <w:style w:type="paragraph" w:styleId="a5">
    <w:name w:val="Normal Indent"/>
    <w:basedOn w:val="a"/>
    <w:uiPriority w:val="99"/>
    <w:semiHidden/>
    <w:unhideWhenUsed/>
    <w:pPr>
      <w:ind w:left="708"/>
    </w:pPr>
  </w:style>
  <w:style w:type="paragraph" w:styleId="a6">
    <w:name w:val="annotation text"/>
    <w:basedOn w:val="a"/>
    <w:link w:val="a7"/>
    <w:uiPriority w:val="99"/>
    <w:semiHidden/>
    <w:unhideWhenUsed/>
    <w:pPr>
      <w:spacing w:before="120" w:after="240"/>
      <w:ind w:firstLine="0"/>
      <w:jc w:val="left"/>
    </w:pPr>
    <w:rPr>
      <w:i/>
      <w:iCs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Calibri" w:hAnsi="Calibri" w:cs="Calibri" w:hint="default"/>
      <w:i/>
      <w:iCs/>
    </w:rPr>
  </w:style>
  <w:style w:type="paragraph" w:styleId="a8">
    <w:name w:val="caption"/>
    <w:basedOn w:val="a"/>
    <w:uiPriority w:val="35"/>
    <w:qFormat/>
    <w:rPr>
      <w:b/>
      <w:bCs/>
      <w:color w:val="4F81BD"/>
      <w:sz w:val="18"/>
      <w:szCs w:val="18"/>
    </w:rPr>
  </w:style>
  <w:style w:type="paragraph" w:styleId="a9">
    <w:name w:val="Title"/>
    <w:basedOn w:val="a"/>
    <w:link w:val="aa"/>
    <w:uiPriority w:val="10"/>
    <w:qFormat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Pr>
      <w:rFonts w:ascii="Times New Roman" w:hAnsi="Times New Roman" w:cs="Times New Roman" w:hint="default"/>
      <w:b/>
      <w:bCs/>
      <w:spacing w:val="5"/>
    </w:rPr>
  </w:style>
  <w:style w:type="paragraph" w:styleId="ab">
    <w:name w:val="Signature"/>
    <w:basedOn w:val="a"/>
    <w:link w:val="ac"/>
    <w:uiPriority w:val="99"/>
    <w:unhideWhenUsed/>
    <w:pPr>
      <w:spacing w:after="0"/>
      <w:ind w:firstLine="0"/>
      <w:jc w:val="left"/>
    </w:pPr>
    <w:rPr>
      <w:b/>
      <w:bCs/>
    </w:rPr>
  </w:style>
  <w:style w:type="character" w:customStyle="1" w:styleId="ac">
    <w:name w:val="Подпись Знак"/>
    <w:basedOn w:val="a0"/>
    <w:link w:val="ab"/>
    <w:uiPriority w:val="99"/>
    <w:rPr>
      <w:rFonts w:ascii="Calibri" w:hAnsi="Calibri" w:cs="Calibri" w:hint="default"/>
      <w:b/>
      <w:bCs/>
    </w:rPr>
  </w:style>
  <w:style w:type="paragraph" w:styleId="ad">
    <w:name w:val="Message Header"/>
    <w:basedOn w:val="a"/>
    <w:link w:val="ae"/>
    <w:uiPriority w:val="99"/>
    <w:semiHidden/>
    <w:unhideWhenUsed/>
    <w:pPr>
      <w:spacing w:after="480"/>
      <w:ind w:firstLine="0"/>
      <w:jc w:val="center"/>
    </w:pPr>
    <w:rPr>
      <w:b/>
      <w:bCs/>
      <w:sz w:val="32"/>
      <w:szCs w:val="32"/>
    </w:rPr>
  </w:style>
  <w:style w:type="character" w:customStyle="1" w:styleId="ae">
    <w:name w:val="Шапка Знак"/>
    <w:basedOn w:val="a0"/>
    <w:link w:val="ad"/>
    <w:uiPriority w:val="99"/>
    <w:semiHidden/>
    <w:rPr>
      <w:rFonts w:ascii="Times New Roman" w:hAnsi="Times New Roman" w:cs="Times New Roman" w:hint="default"/>
      <w:b/>
      <w:bCs/>
    </w:rPr>
  </w:style>
  <w:style w:type="paragraph" w:styleId="af">
    <w:name w:val="Subtitle"/>
    <w:basedOn w:val="a"/>
    <w:link w:val="af0"/>
    <w:uiPriority w:val="11"/>
    <w:qFormat/>
    <w:pPr>
      <w:ind w:firstLine="454"/>
    </w:pPr>
    <w:rPr>
      <w:rFonts w:ascii="Cambria" w:hAnsi="Cambria" w:cs="Times New Roman"/>
      <w:i/>
      <w:iCs/>
      <w:color w:val="4F81BD"/>
      <w:spacing w:val="15"/>
    </w:rPr>
  </w:style>
  <w:style w:type="character" w:customStyle="1" w:styleId="af0">
    <w:name w:val="Подзаголовок Знак"/>
    <w:basedOn w:val="a0"/>
    <w:link w:val="af"/>
    <w:uiPriority w:val="11"/>
    <w:rPr>
      <w:rFonts w:ascii="Cambria" w:hAnsi="Cambria" w:hint="default"/>
      <w:i/>
      <w:iCs/>
      <w:color w:val="4F81BD"/>
      <w:spacing w:val="15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 w:hint="default"/>
    </w:rPr>
  </w:style>
  <w:style w:type="paragraph" w:styleId="af3">
    <w:name w:val="No Spacing"/>
    <w:basedOn w:val="a"/>
    <w:uiPriority w:val="1"/>
    <w:qFormat/>
    <w:pPr>
      <w:spacing w:after="0"/>
      <w:ind w:firstLine="0"/>
      <w:jc w:val="left"/>
    </w:pPr>
    <w:rPr>
      <w:rFonts w:ascii="Calibri" w:hAnsi="Calibri" w:cs="Calibri"/>
      <w:sz w:val="22"/>
      <w:szCs w:val="22"/>
    </w:rPr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21">
    <w:name w:val="Quote"/>
    <w:basedOn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rFonts w:ascii="Calibri" w:hAnsi="Calibri" w:cs="Calibri" w:hint="default"/>
      <w:i/>
      <w:iCs/>
      <w:color w:val="000000"/>
    </w:rPr>
  </w:style>
  <w:style w:type="paragraph" w:styleId="af5">
    <w:name w:val="Intense Quote"/>
    <w:basedOn w:val="a"/>
    <w:link w:val="af6"/>
    <w:uiPriority w:val="30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Pr>
      <w:rFonts w:ascii="Calibri" w:hAnsi="Calibri" w:cs="Calibri" w:hint="default"/>
      <w:b/>
      <w:bCs/>
      <w:i/>
      <w:iCs/>
      <w:color w:val="4F81BD"/>
    </w:rPr>
  </w:style>
  <w:style w:type="paragraph" w:styleId="af7">
    <w:name w:val="TOC Heading"/>
    <w:basedOn w:val="a"/>
    <w:uiPriority w:val="39"/>
    <w:qFormat/>
    <w:pPr>
      <w:keepNext/>
      <w:spacing w:before="480" w:after="0"/>
      <w:ind w:firstLine="0"/>
      <w:jc w:val="center"/>
    </w:pPr>
    <w:rPr>
      <w:b/>
      <w:bCs/>
      <w:sz w:val="28"/>
      <w:szCs w:val="28"/>
    </w:rPr>
  </w:style>
  <w:style w:type="paragraph" w:customStyle="1" w:styleId="msolistparagraphcxspfirst">
    <w:name w:val="msolistparagraphcxspfirst"/>
    <w:basedOn w:val="a"/>
    <w:pPr>
      <w:spacing w:after="0"/>
      <w:ind w:left="720"/>
    </w:pPr>
  </w:style>
  <w:style w:type="paragraph" w:customStyle="1" w:styleId="msolistparagraphcxspmiddle">
    <w:name w:val="msolistparagraphcxspmiddle"/>
    <w:basedOn w:val="a"/>
    <w:pPr>
      <w:spacing w:after="0"/>
      <w:ind w:left="720"/>
    </w:pPr>
  </w:style>
  <w:style w:type="paragraph" w:customStyle="1" w:styleId="msolistparagraphcxsplast">
    <w:name w:val="msolistparagraphcxsplast"/>
    <w:basedOn w:val="a"/>
    <w:pPr>
      <w:ind w:left="720"/>
    </w:pPr>
  </w:style>
  <w:style w:type="paragraph" w:customStyle="1" w:styleId="af8">
    <w:name w:val="Реквизит"/>
    <w:basedOn w:val="a"/>
    <w:pPr>
      <w:spacing w:after="240"/>
      <w:ind w:firstLine="0"/>
      <w:jc w:val="left"/>
    </w:pPr>
  </w:style>
  <w:style w:type="paragraph" w:customStyle="1" w:styleId="tkZagolovok5">
    <w:name w:val="_Заголовок Статья (tkZagolovok5)"/>
    <w:basedOn w:val="a"/>
    <w:pPr>
      <w:spacing w:before="200" w:after="60"/>
      <w:ind w:firstLine="567"/>
      <w:jc w:val="left"/>
    </w:pPr>
    <w:rPr>
      <w:b/>
      <w:bCs/>
      <w:sz w:val="20"/>
      <w:szCs w:val="20"/>
    </w:rPr>
  </w:style>
  <w:style w:type="paragraph" w:customStyle="1" w:styleId="tkKomentarij">
    <w:name w:val="_Комментарий (tkKomentarij)"/>
    <w:basedOn w:val="a"/>
    <w:pPr>
      <w:spacing w:after="60"/>
      <w:ind w:firstLine="567"/>
    </w:pPr>
    <w:rPr>
      <w:i/>
      <w:iCs/>
      <w:color w:val="006600"/>
      <w:sz w:val="20"/>
      <w:szCs w:val="20"/>
    </w:rPr>
  </w:style>
  <w:style w:type="paragraph" w:customStyle="1" w:styleId="tkNazvanie">
    <w:name w:val="_Название (tkNazvanie)"/>
    <w:basedOn w:val="a"/>
    <w:pPr>
      <w:spacing w:before="400" w:after="400"/>
      <w:ind w:left="1134" w:right="1134" w:firstLine="0"/>
      <w:jc w:val="center"/>
    </w:pPr>
    <w:rPr>
      <w:b/>
      <w:bCs/>
    </w:rPr>
  </w:style>
  <w:style w:type="paragraph" w:customStyle="1" w:styleId="tkPodpis">
    <w:name w:val="_Подпись (tkPodpis)"/>
    <w:basedOn w:val="a"/>
    <w:pPr>
      <w:spacing w:after="60"/>
      <w:ind w:firstLine="0"/>
      <w:jc w:val="left"/>
    </w:pPr>
    <w:rPr>
      <w:b/>
      <w:bCs/>
      <w:sz w:val="20"/>
      <w:szCs w:val="20"/>
    </w:rPr>
  </w:style>
  <w:style w:type="paragraph" w:customStyle="1" w:styleId="tkRekvizit">
    <w:name w:val="_Реквизит (tkRekvizit)"/>
    <w:basedOn w:val="a"/>
    <w:pPr>
      <w:spacing w:before="200" w:after="200"/>
      <w:ind w:firstLine="0"/>
      <w:jc w:val="center"/>
    </w:pPr>
    <w:rPr>
      <w:i/>
      <w:iCs/>
      <w:sz w:val="20"/>
      <w:szCs w:val="20"/>
    </w:rPr>
  </w:style>
  <w:style w:type="paragraph" w:customStyle="1" w:styleId="tkTekst">
    <w:name w:val="_Текст обычный (tkTekst)"/>
    <w:basedOn w:val="a"/>
    <w:pPr>
      <w:spacing w:after="60"/>
      <w:ind w:firstLine="567"/>
    </w:pPr>
    <w:rPr>
      <w:sz w:val="20"/>
      <w:szCs w:val="20"/>
    </w:rPr>
  </w:style>
  <w:style w:type="paragraph" w:customStyle="1" w:styleId="af9">
    <w:name w:val="Редакции"/>
    <w:basedOn w:val="a"/>
    <w:pPr>
      <w:spacing w:after="240"/>
      <w:ind w:firstLine="0"/>
      <w:jc w:val="center"/>
    </w:pPr>
    <w:rPr>
      <w:i/>
      <w:iCs/>
    </w:rPr>
  </w:style>
  <w:style w:type="paragraph" w:customStyle="1" w:styleId="afa">
    <w:name w:val="Таблица"/>
    <w:basedOn w:val="a"/>
    <w:pPr>
      <w:ind w:firstLine="0"/>
    </w:pPr>
  </w:style>
  <w:style w:type="paragraph" w:customStyle="1" w:styleId="msochpdefault">
    <w:name w:val="msochpdefault"/>
    <w:basedOn w:val="a"/>
    <w:pPr>
      <w:spacing w:before="100" w:beforeAutospacing="1" w:after="100" w:afterAutospacing="1"/>
      <w:ind w:firstLine="0"/>
      <w:jc w:val="left"/>
    </w:pPr>
  </w:style>
  <w:style w:type="paragraph" w:customStyle="1" w:styleId="msopapdefault">
    <w:name w:val="msopapdefault"/>
    <w:basedOn w:val="a"/>
    <w:pPr>
      <w:spacing w:before="100" w:beforeAutospacing="1" w:after="200" w:line="276" w:lineRule="auto"/>
      <w:ind w:firstLine="0"/>
      <w:jc w:val="left"/>
    </w:pPr>
    <w:rPr>
      <w:rFonts w:ascii="Times New Roman" w:hAnsi="Times New Roman" w:cs="Times New Roman"/>
    </w:rPr>
  </w:style>
  <w:style w:type="paragraph" w:customStyle="1" w:styleId="tkRedakcijaSpisok">
    <w:name w:val="_В редакции список (tkRedakcijaSpisok)"/>
    <w:basedOn w:val="a"/>
    <w:pPr>
      <w:spacing w:after="200" w:line="276" w:lineRule="auto"/>
      <w:ind w:left="1134" w:right="1134" w:firstLine="0"/>
      <w:jc w:val="center"/>
    </w:pPr>
    <w:rPr>
      <w:i/>
      <w:iCs/>
      <w:sz w:val="20"/>
      <w:szCs w:val="20"/>
    </w:rPr>
  </w:style>
  <w:style w:type="paragraph" w:customStyle="1" w:styleId="tkRedakcijaTekst">
    <w:name w:val="_В редакции текст (tkRedakcijaTekst)"/>
    <w:basedOn w:val="a"/>
    <w:pPr>
      <w:spacing w:after="60" w:line="276" w:lineRule="auto"/>
      <w:ind w:firstLine="567"/>
    </w:pPr>
    <w:rPr>
      <w:i/>
      <w:iCs/>
      <w:sz w:val="20"/>
      <w:szCs w:val="20"/>
    </w:rPr>
  </w:style>
  <w:style w:type="paragraph" w:customStyle="1" w:styleId="tkGrif">
    <w:name w:val="_Гриф (tkGrif)"/>
    <w:basedOn w:val="a"/>
    <w:pPr>
      <w:spacing w:after="60" w:line="276" w:lineRule="auto"/>
      <w:ind w:firstLine="0"/>
      <w:jc w:val="center"/>
    </w:pPr>
    <w:rPr>
      <w:sz w:val="20"/>
      <w:szCs w:val="20"/>
    </w:rPr>
  </w:style>
  <w:style w:type="paragraph" w:customStyle="1" w:styleId="tkZagolovok3">
    <w:name w:val="_Заголовок Глава (tkZagolovok3)"/>
    <w:basedOn w:val="a"/>
    <w:pPr>
      <w:spacing w:before="200" w:after="200" w:line="276" w:lineRule="auto"/>
      <w:ind w:left="1134" w:right="1134" w:firstLine="0"/>
      <w:jc w:val="center"/>
    </w:pPr>
    <w:rPr>
      <w:b/>
      <w:bCs/>
    </w:rPr>
  </w:style>
  <w:style w:type="paragraph" w:customStyle="1" w:styleId="tkZagolovok4">
    <w:name w:val="_Заголовок Параграф (tkZagolovok4)"/>
    <w:basedOn w:val="a"/>
    <w:pPr>
      <w:spacing w:before="200" w:after="200" w:line="276" w:lineRule="auto"/>
      <w:ind w:left="1134" w:right="1134" w:firstLine="0"/>
      <w:jc w:val="center"/>
    </w:pPr>
    <w:rPr>
      <w:b/>
      <w:bCs/>
    </w:rPr>
  </w:style>
  <w:style w:type="paragraph" w:customStyle="1" w:styleId="tkZagolovok2">
    <w:name w:val="_Заголовок Раздел (tkZagolovok2)"/>
    <w:basedOn w:val="a"/>
    <w:pPr>
      <w:spacing w:before="200" w:after="200" w:line="276" w:lineRule="auto"/>
      <w:ind w:left="1134" w:right="1134" w:firstLine="0"/>
      <w:jc w:val="center"/>
    </w:pPr>
    <w:rPr>
      <w:b/>
      <w:bCs/>
    </w:rPr>
  </w:style>
  <w:style w:type="paragraph" w:customStyle="1" w:styleId="tkZagolovok1">
    <w:name w:val="_Заголовок Часть (tkZagolovok1)"/>
    <w:basedOn w:val="a"/>
    <w:pPr>
      <w:spacing w:before="200" w:after="200" w:line="276" w:lineRule="auto"/>
      <w:ind w:left="1134" w:right="1134" w:firstLine="0"/>
      <w:jc w:val="center"/>
    </w:pPr>
    <w:rPr>
      <w:b/>
      <w:bCs/>
    </w:rPr>
  </w:style>
  <w:style w:type="paragraph" w:customStyle="1" w:styleId="tsSoderzhanie3">
    <w:name w:val="__Структура Глава (tsSoderzhanie3)"/>
    <w:basedOn w:val="a"/>
    <w:pPr>
      <w:shd w:val="clear" w:color="auto" w:fill="D9D9D9"/>
      <w:spacing w:after="200" w:line="276" w:lineRule="auto"/>
      <w:ind w:firstLine="0"/>
      <w:jc w:val="left"/>
    </w:pPr>
    <w:rPr>
      <w:vanish/>
    </w:rPr>
  </w:style>
  <w:style w:type="paragraph" w:customStyle="1" w:styleId="tsSoderzhanie4">
    <w:name w:val="__Структура Параграф (tsSoderzhanie4)"/>
    <w:basedOn w:val="a"/>
    <w:pPr>
      <w:shd w:val="clear" w:color="auto" w:fill="D9D9D9"/>
      <w:spacing w:after="200" w:line="276" w:lineRule="auto"/>
      <w:ind w:firstLine="0"/>
      <w:jc w:val="left"/>
    </w:pPr>
    <w:rPr>
      <w:vanish/>
    </w:rPr>
  </w:style>
  <w:style w:type="paragraph" w:customStyle="1" w:styleId="tsSoderzhanie2">
    <w:name w:val="__Структура Раздел (tsSoderzhanie2)"/>
    <w:basedOn w:val="a"/>
    <w:pPr>
      <w:shd w:val="clear" w:color="auto" w:fill="D9D9D9"/>
      <w:spacing w:after="200" w:line="276" w:lineRule="auto"/>
      <w:ind w:firstLine="0"/>
      <w:jc w:val="left"/>
    </w:pPr>
    <w:rPr>
      <w:vanish/>
    </w:rPr>
  </w:style>
  <w:style w:type="paragraph" w:customStyle="1" w:styleId="tsSoderzhanie5">
    <w:name w:val="__Структура Статья (tsSoderzhanie5)"/>
    <w:basedOn w:val="a"/>
    <w:pPr>
      <w:shd w:val="clear" w:color="auto" w:fill="D9D9D9"/>
      <w:spacing w:after="200" w:line="276" w:lineRule="auto"/>
      <w:ind w:firstLine="0"/>
      <w:jc w:val="left"/>
    </w:pPr>
    <w:rPr>
      <w:vanish/>
    </w:rPr>
  </w:style>
  <w:style w:type="paragraph" w:customStyle="1" w:styleId="tsSoderzhanie1">
    <w:name w:val="__Структура Часть (tsSoderzhanie1)"/>
    <w:basedOn w:val="a"/>
    <w:pPr>
      <w:shd w:val="clear" w:color="auto" w:fill="D9D9D9"/>
      <w:spacing w:after="200" w:line="276" w:lineRule="auto"/>
      <w:ind w:firstLine="0"/>
      <w:jc w:val="left"/>
    </w:pPr>
    <w:rPr>
      <w:vanish/>
    </w:rPr>
  </w:style>
  <w:style w:type="paragraph" w:customStyle="1" w:styleId="tkTablica">
    <w:name w:val="_Текст таблицы (tkTablica)"/>
    <w:basedOn w:val="a"/>
    <w:pPr>
      <w:spacing w:after="60" w:line="276" w:lineRule="auto"/>
      <w:ind w:firstLine="0"/>
    </w:pPr>
    <w:rPr>
      <w:sz w:val="20"/>
      <w:szCs w:val="20"/>
    </w:rPr>
  </w:style>
  <w:style w:type="paragraph" w:customStyle="1" w:styleId="tkForma">
    <w:name w:val="_Форма (tkForma)"/>
    <w:basedOn w:val="a"/>
    <w:pPr>
      <w:spacing w:after="200" w:line="276" w:lineRule="auto"/>
      <w:ind w:left="1134" w:right="1134" w:firstLine="0"/>
      <w:jc w:val="center"/>
    </w:pPr>
    <w:rPr>
      <w:b/>
      <w:bCs/>
      <w:caps/>
    </w:rPr>
  </w:style>
  <w:style w:type="character" w:styleId="afb">
    <w:name w:val="Subtle Emphasis"/>
    <w:basedOn w:val="a0"/>
    <w:uiPriority w:val="19"/>
    <w:qFormat/>
    <w:rPr>
      <w:i/>
      <w:iCs/>
      <w:color w:val="808080"/>
    </w:rPr>
  </w:style>
  <w:style w:type="character" w:styleId="afc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d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e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f">
    <w:name w:val="Book Title"/>
    <w:basedOn w:val="a0"/>
    <w:uiPriority w:val="33"/>
    <w:qFormat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db:202445" TargetMode="External"/><Relationship Id="rId13" Type="http://schemas.openxmlformats.org/officeDocument/2006/relationships/hyperlink" Target="cdb:205298" TargetMode="External"/><Relationship Id="rId18" Type="http://schemas.openxmlformats.org/officeDocument/2006/relationships/hyperlink" Target="toktom://db/60" TargetMode="External"/><Relationship Id="rId26" Type="http://schemas.openxmlformats.org/officeDocument/2006/relationships/hyperlink" Target="cdb:205298" TargetMode="External"/><Relationship Id="rId39" Type="http://schemas.openxmlformats.org/officeDocument/2006/relationships/hyperlink" Target="cdb:245" TargetMode="External"/><Relationship Id="rId3" Type="http://schemas.openxmlformats.org/officeDocument/2006/relationships/settings" Target="settings.xml"/><Relationship Id="rId21" Type="http://schemas.openxmlformats.org/officeDocument/2006/relationships/hyperlink" Target="cdb:205298" TargetMode="External"/><Relationship Id="rId34" Type="http://schemas.openxmlformats.org/officeDocument/2006/relationships/hyperlink" Target="cdb:205298" TargetMode="External"/><Relationship Id="rId42" Type="http://schemas.openxmlformats.org/officeDocument/2006/relationships/hyperlink" Target="cdb:202446" TargetMode="External"/><Relationship Id="rId47" Type="http://schemas.openxmlformats.org/officeDocument/2006/relationships/theme" Target="theme/theme1.xml"/><Relationship Id="rId7" Type="http://schemas.openxmlformats.org/officeDocument/2006/relationships/hyperlink" Target="cdb:202913" TargetMode="External"/><Relationship Id="rId12" Type="http://schemas.openxmlformats.org/officeDocument/2006/relationships/hyperlink" Target="cdb:205298" TargetMode="External"/><Relationship Id="rId17" Type="http://schemas.openxmlformats.org/officeDocument/2006/relationships/hyperlink" Target="cdb:205298" TargetMode="External"/><Relationship Id="rId25" Type="http://schemas.openxmlformats.org/officeDocument/2006/relationships/hyperlink" Target="cdb:205298" TargetMode="External"/><Relationship Id="rId33" Type="http://schemas.openxmlformats.org/officeDocument/2006/relationships/hyperlink" Target="cdb:205298" TargetMode="External"/><Relationship Id="rId38" Type="http://schemas.openxmlformats.org/officeDocument/2006/relationships/hyperlink" Target="cdb:542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db:205298" TargetMode="External"/><Relationship Id="rId20" Type="http://schemas.openxmlformats.org/officeDocument/2006/relationships/hyperlink" Target="cdb:205298" TargetMode="External"/><Relationship Id="rId29" Type="http://schemas.openxmlformats.org/officeDocument/2006/relationships/hyperlink" Target="cdb:205298" TargetMode="External"/><Relationship Id="rId41" Type="http://schemas.openxmlformats.org/officeDocument/2006/relationships/hyperlink" Target="cdb:202031" TargetMode="External"/><Relationship Id="rId1" Type="http://schemas.openxmlformats.org/officeDocument/2006/relationships/styles" Target="styles.xml"/><Relationship Id="rId6" Type="http://schemas.openxmlformats.org/officeDocument/2006/relationships/hyperlink" Target="cdb:205298" TargetMode="External"/><Relationship Id="rId11" Type="http://schemas.openxmlformats.org/officeDocument/2006/relationships/hyperlink" Target="cdb:8" TargetMode="External"/><Relationship Id="rId24" Type="http://schemas.openxmlformats.org/officeDocument/2006/relationships/hyperlink" Target="cdb:205298" TargetMode="External"/><Relationship Id="rId32" Type="http://schemas.openxmlformats.org/officeDocument/2006/relationships/hyperlink" Target="cdb:4" TargetMode="External"/><Relationship Id="rId37" Type="http://schemas.openxmlformats.org/officeDocument/2006/relationships/hyperlink" Target="cdb:205298" TargetMode="External"/><Relationship Id="rId40" Type="http://schemas.openxmlformats.org/officeDocument/2006/relationships/hyperlink" Target="cdb:970" TargetMode="External"/><Relationship Id="rId45" Type="http://schemas.openxmlformats.org/officeDocument/2006/relationships/hyperlink" Target="cdb:203634" TargetMode="External"/><Relationship Id="rId5" Type="http://schemas.openxmlformats.org/officeDocument/2006/relationships/image" Target="media/image1.jpg"/><Relationship Id="rId15" Type="http://schemas.openxmlformats.org/officeDocument/2006/relationships/hyperlink" Target="cdb:205298" TargetMode="External"/><Relationship Id="rId23" Type="http://schemas.openxmlformats.org/officeDocument/2006/relationships/hyperlink" Target="cdb:205298" TargetMode="External"/><Relationship Id="rId28" Type="http://schemas.openxmlformats.org/officeDocument/2006/relationships/hyperlink" Target="cdb:205298" TargetMode="External"/><Relationship Id="rId36" Type="http://schemas.openxmlformats.org/officeDocument/2006/relationships/hyperlink" Target="cdb:205298" TargetMode="External"/><Relationship Id="rId10" Type="http://schemas.openxmlformats.org/officeDocument/2006/relationships/hyperlink" Target="cdb:205298" TargetMode="External"/><Relationship Id="rId19" Type="http://schemas.openxmlformats.org/officeDocument/2006/relationships/hyperlink" Target="toktom://db/28587" TargetMode="External"/><Relationship Id="rId31" Type="http://schemas.openxmlformats.org/officeDocument/2006/relationships/hyperlink" Target="cdb:205298" TargetMode="External"/><Relationship Id="rId44" Type="http://schemas.openxmlformats.org/officeDocument/2006/relationships/hyperlink" Target="cdb:2034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db:205298" TargetMode="External"/><Relationship Id="rId14" Type="http://schemas.openxmlformats.org/officeDocument/2006/relationships/hyperlink" Target="cdb:205298" TargetMode="External"/><Relationship Id="rId22" Type="http://schemas.openxmlformats.org/officeDocument/2006/relationships/hyperlink" Target="cdb:205298" TargetMode="External"/><Relationship Id="rId27" Type="http://schemas.openxmlformats.org/officeDocument/2006/relationships/hyperlink" Target="cdb:205298" TargetMode="External"/><Relationship Id="rId30" Type="http://schemas.openxmlformats.org/officeDocument/2006/relationships/hyperlink" Target="cdb:205298" TargetMode="External"/><Relationship Id="rId35" Type="http://schemas.openxmlformats.org/officeDocument/2006/relationships/hyperlink" Target="cdb:205298" TargetMode="External"/><Relationship Id="rId43" Type="http://schemas.openxmlformats.org/officeDocument/2006/relationships/hyperlink" Target="cdb:203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15264</Words>
  <Characters>87008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Aicholpon Jorupbekova</dc:creator>
  <cp:lastModifiedBy>Aicholpon Jorupbekova</cp:lastModifiedBy>
  <cp:revision>2</cp:revision>
  <dcterms:created xsi:type="dcterms:W3CDTF">2016-11-22T05:48:00Z</dcterms:created>
  <dcterms:modified xsi:type="dcterms:W3CDTF">2016-11-22T05:48:00Z</dcterms:modified>
</cp:coreProperties>
</file>