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4AA" w:rsidRPr="004534AA" w:rsidRDefault="004534AA" w:rsidP="004534AA">
      <w:pPr>
        <w:shd w:val="clear" w:color="auto" w:fill="FFFFFF"/>
        <w:spacing w:before="120" w:after="180" w:line="51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4534AA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Фонд развития Иссык-Кульской области болен коррупцией?</w:t>
      </w:r>
    </w:p>
    <w:p w:rsidR="004534AA" w:rsidRPr="004534AA" w:rsidRDefault="004534AA" w:rsidP="004534AA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  <w:r w:rsidRPr="004534AA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Генеральная прокуратура выявила незаконное расходование средств, поступающих в Фонд развития Иссык-Кульской области в виде 1-процентного взноса от валового дохода ЗАО «</w:t>
      </w:r>
      <w:proofErr w:type="spellStart"/>
      <w:r w:rsidRPr="004534AA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Кумтор</w:t>
      </w:r>
      <w:proofErr w:type="spellEnd"/>
      <w:r w:rsidRPr="004534AA">
        <w:rPr>
          <w:rFonts w:ascii="Arial" w:eastAsia="Times New Roman" w:hAnsi="Arial" w:cs="Arial"/>
          <w:color w:val="383838"/>
          <w:sz w:val="23"/>
          <w:szCs w:val="23"/>
          <w:lang w:eastAsia="ru-RU"/>
        </w:rPr>
        <w:t xml:space="preserve"> </w:t>
      </w:r>
      <w:proofErr w:type="spellStart"/>
      <w:r w:rsidRPr="004534AA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Голд</w:t>
      </w:r>
      <w:proofErr w:type="spellEnd"/>
      <w:r w:rsidRPr="004534AA">
        <w:rPr>
          <w:rFonts w:ascii="Arial" w:eastAsia="Times New Roman" w:hAnsi="Arial" w:cs="Arial"/>
          <w:color w:val="383838"/>
          <w:sz w:val="23"/>
          <w:szCs w:val="23"/>
          <w:lang w:eastAsia="ru-RU"/>
        </w:rPr>
        <w:t xml:space="preserve"> Компани».</w:t>
      </w:r>
    </w:p>
    <w:p w:rsidR="004534AA" w:rsidRPr="004534AA" w:rsidRDefault="004534AA" w:rsidP="004534AA">
      <w:pPr>
        <w:numPr>
          <w:ilvl w:val="0"/>
          <w:numId w:val="3"/>
        </w:numPr>
        <w:shd w:val="clear" w:color="auto" w:fill="FFFFFF"/>
        <w:spacing w:after="120" w:line="255" w:lineRule="atLeast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534AA" w:rsidRPr="004534AA" w:rsidRDefault="004534AA" w:rsidP="004534AA">
      <w:pPr>
        <w:shd w:val="clear" w:color="auto" w:fill="FFFFFF"/>
        <w:spacing w:after="0" w:line="225" w:lineRule="atLeast"/>
        <w:rPr>
          <w:rFonts w:ascii="Arial" w:eastAsia="Times New Roman" w:hAnsi="Arial" w:cs="Arial"/>
          <w:b/>
          <w:bCs/>
          <w:color w:val="717070"/>
          <w:sz w:val="18"/>
          <w:szCs w:val="18"/>
          <w:lang w:eastAsia="ru-RU"/>
        </w:rPr>
      </w:pPr>
      <w:hyperlink r:id="rId5" w:history="1">
        <w:r w:rsidRPr="004534AA">
          <w:rPr>
            <w:rFonts w:ascii="Arial" w:eastAsia="Times New Roman" w:hAnsi="Arial" w:cs="Arial"/>
            <w:b/>
            <w:bCs/>
            <w:color w:val="1B73A4"/>
            <w:sz w:val="18"/>
            <w:szCs w:val="18"/>
            <w:u w:val="single"/>
            <w:lang w:eastAsia="ru-RU"/>
          </w:rPr>
          <w:t xml:space="preserve">Элеонора </w:t>
        </w:r>
        <w:proofErr w:type="spellStart"/>
        <w:r w:rsidRPr="004534AA">
          <w:rPr>
            <w:rFonts w:ascii="Arial" w:eastAsia="Times New Roman" w:hAnsi="Arial" w:cs="Arial"/>
            <w:b/>
            <w:bCs/>
            <w:color w:val="1B73A4"/>
            <w:sz w:val="18"/>
            <w:szCs w:val="18"/>
            <w:u w:val="single"/>
            <w:lang w:eastAsia="ru-RU"/>
          </w:rPr>
          <w:t>Бейшенбек</w:t>
        </w:r>
        <w:proofErr w:type="spellEnd"/>
        <w:r w:rsidRPr="004534AA">
          <w:rPr>
            <w:rFonts w:ascii="Arial" w:eastAsia="Times New Roman" w:hAnsi="Arial" w:cs="Arial"/>
            <w:b/>
            <w:bCs/>
            <w:color w:val="1B73A4"/>
            <w:sz w:val="18"/>
            <w:szCs w:val="18"/>
            <w:u w:val="single"/>
            <w:lang w:eastAsia="ru-RU"/>
          </w:rPr>
          <w:t xml:space="preserve"> </w:t>
        </w:r>
        <w:proofErr w:type="spellStart"/>
        <w:r w:rsidRPr="004534AA">
          <w:rPr>
            <w:rFonts w:ascii="Arial" w:eastAsia="Times New Roman" w:hAnsi="Arial" w:cs="Arial"/>
            <w:b/>
            <w:bCs/>
            <w:color w:val="1B73A4"/>
            <w:sz w:val="18"/>
            <w:szCs w:val="18"/>
            <w:u w:val="single"/>
            <w:lang w:eastAsia="ru-RU"/>
          </w:rPr>
          <w:t>кызы</w:t>
        </w:r>
        <w:proofErr w:type="spellEnd"/>
      </w:hyperlink>
    </w:p>
    <w:p w:rsidR="004534AA" w:rsidRPr="004534AA" w:rsidRDefault="004534AA" w:rsidP="004534AA">
      <w:pPr>
        <w:shd w:val="clear" w:color="auto" w:fill="FFFFFF"/>
        <w:spacing w:after="360" w:line="165" w:lineRule="atLeast"/>
        <w:rPr>
          <w:rFonts w:ascii="Arial" w:eastAsia="Times New Roman" w:hAnsi="Arial" w:cs="Arial"/>
          <w:color w:val="717070"/>
          <w:sz w:val="17"/>
          <w:szCs w:val="17"/>
          <w:lang w:eastAsia="ru-RU"/>
        </w:rPr>
      </w:pPr>
      <w:r w:rsidRPr="004534AA">
        <w:rPr>
          <w:rFonts w:ascii="Arial" w:eastAsia="Times New Roman" w:hAnsi="Arial" w:cs="Arial"/>
          <w:color w:val="717070"/>
          <w:sz w:val="17"/>
          <w:szCs w:val="17"/>
          <w:lang w:eastAsia="ru-RU"/>
        </w:rPr>
        <w:t>Время публикации: 23.02.2016</w:t>
      </w:r>
    </w:p>
    <w:p w:rsidR="004534AA" w:rsidRPr="004534AA" w:rsidRDefault="004534AA" w:rsidP="004534AA">
      <w:pPr>
        <w:shd w:val="clear" w:color="auto" w:fill="FFFFFF"/>
        <w:spacing w:after="36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34AA">
        <w:rPr>
          <w:rFonts w:ascii="Arial" w:eastAsia="Times New Roman" w:hAnsi="Arial" w:cs="Arial"/>
          <w:b/>
          <w:bCs/>
          <w:color w:val="000000"/>
          <w:sz w:val="68"/>
          <w:szCs w:val="68"/>
          <w:lang w:eastAsia="ru-RU"/>
        </w:rPr>
        <w:t>П</w:t>
      </w:r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версии следствия, руководством фонда формально были проведены тендеры на приобретение автосамосвалов. По их результатам 17 сентября 2013 года был заключен договор на приобретение четырех самосвалов для Кол-</w:t>
      </w:r>
      <w:proofErr w:type="spellStart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Торского</w:t>
      </w:r>
      <w:proofErr w:type="spellEnd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Кок-</w:t>
      </w:r>
      <w:proofErr w:type="spellStart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Мойнокского</w:t>
      </w:r>
      <w:proofErr w:type="spellEnd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Тонского</w:t>
      </w:r>
      <w:proofErr w:type="spellEnd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</w:t>
      </w:r>
      <w:proofErr w:type="spellStart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Улахолского</w:t>
      </w:r>
      <w:proofErr w:type="spellEnd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айыл</w:t>
      </w:r>
      <w:proofErr w:type="spellEnd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окмоту</w:t>
      </w:r>
      <w:proofErr w:type="spellEnd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Тонского</w:t>
      </w:r>
      <w:proofErr w:type="spellEnd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района на общую сумму 9 миллионов 424 тысячи сомов. После часть техники - два самосвала и автопогрузчик - без проведения торгов, без согласия местных </w:t>
      </w:r>
      <w:proofErr w:type="spellStart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кенешей</w:t>
      </w:r>
      <w:proofErr w:type="spellEnd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без расчета размера аренды была передана в пользование Общественному объединению «ТЛМГ».</w:t>
      </w:r>
    </w:p>
    <w:p w:rsidR="004534AA" w:rsidRPr="004534AA" w:rsidRDefault="004534AA" w:rsidP="004534AA">
      <w:pPr>
        <w:shd w:val="clear" w:color="auto" w:fill="FFFFFF"/>
        <w:spacing w:after="36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Но самое главное - учредителями «ТЛМГ» были руководители </w:t>
      </w:r>
      <w:proofErr w:type="spellStart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Тонской</w:t>
      </w:r>
      <w:proofErr w:type="spellEnd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райадминистрации</w:t>
      </w:r>
      <w:proofErr w:type="spellEnd"/>
      <w:proofErr w:type="gramEnd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некоторые главы </w:t>
      </w:r>
      <w:proofErr w:type="spellStart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айыл</w:t>
      </w:r>
      <w:proofErr w:type="spellEnd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окмоту</w:t>
      </w:r>
      <w:proofErr w:type="spellEnd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района. Техника была использована для осуществления предпринимательской деятельности путем оказания услуг ЗАО «</w:t>
      </w:r>
      <w:proofErr w:type="spellStart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Кумтор</w:t>
      </w:r>
      <w:proofErr w:type="spellEnd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Голд</w:t>
      </w:r>
      <w:proofErr w:type="spellEnd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Компани», в результате чего, указанные лица незаконно получили доход в 17 миллионов сомов.</w:t>
      </w:r>
    </w:p>
    <w:p w:rsidR="004534AA" w:rsidRPr="004534AA" w:rsidRDefault="004534AA" w:rsidP="004534AA">
      <w:pPr>
        <w:shd w:val="clear" w:color="auto" w:fill="FFFFFF"/>
        <w:spacing w:after="36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4534A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Уланбек</w:t>
      </w:r>
      <w:proofErr w:type="spellEnd"/>
      <w:r w:rsidRPr="004534A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Маликов</w:t>
      </w:r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недавно возглавил Фонд развития Иссык-Кульской области. До этого он был членом его Наблюдательного совета. По его мнению, в плане было прописано, что средства, полученные от аренды грузовиков, пойдут на нужды сел:</w:t>
      </w:r>
    </w:p>
    <w:p w:rsidR="004534AA" w:rsidRPr="004534AA" w:rsidRDefault="004534AA" w:rsidP="004534AA">
      <w:pPr>
        <w:shd w:val="clear" w:color="auto" w:fill="FFFFFF"/>
        <w:spacing w:after="36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- Было запланировано, что купленные грузовики будут сданы в аренду самому «</w:t>
      </w:r>
      <w:proofErr w:type="spellStart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Кумтору</w:t>
      </w:r>
      <w:proofErr w:type="spellEnd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», а вырученные от этого средства будут использованы для нужд сел. Проверяющие говорят, что средства были использованы незаконно, договор составлен неверно. Все проверит прокуратура, решит суд. Я не могу сказать, что было на самом деле. Наблюдательный совет следит за соответствием расходов все нормам. Например, эти грузовики можно использовать для муниципальных целей, но приватизировать их запрещается.</w:t>
      </w:r>
    </w:p>
    <w:p w:rsidR="004534AA" w:rsidRPr="004534AA" w:rsidRDefault="004534AA" w:rsidP="004534AA">
      <w:pPr>
        <w:shd w:val="clear" w:color="auto" w:fill="FFFFFF"/>
        <w:spacing w:after="36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Фонд развития Иссык-Кульской области ежегодно получает 1% от прибыли золоторудного предприятия «</w:t>
      </w:r>
      <w:proofErr w:type="spellStart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Кумтор</w:t>
      </w:r>
      <w:proofErr w:type="spellEnd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». В прошлом году было выделено 400 миллионов сомов, а годом ранее 360 миллионов. По словам главы Фонда Улана Маликова, ровно половина средств была выделена городу Балыкчи, </w:t>
      </w:r>
      <w:proofErr w:type="spellStart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Тонскому</w:t>
      </w:r>
      <w:proofErr w:type="spellEnd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</w:t>
      </w:r>
      <w:proofErr w:type="spellStart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Джети-Огузскому</w:t>
      </w:r>
      <w:proofErr w:type="spellEnd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районам, а остальная половина выделяется другим районам и селам области:</w:t>
      </w:r>
    </w:p>
    <w:p w:rsidR="004534AA" w:rsidRPr="004534AA" w:rsidRDefault="004534AA" w:rsidP="004534AA">
      <w:pPr>
        <w:shd w:val="clear" w:color="auto" w:fill="FFFFFF"/>
        <w:spacing w:after="36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lastRenderedPageBreak/>
        <w:t xml:space="preserve">- Например, население </w:t>
      </w:r>
      <w:proofErr w:type="spellStart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Джети-Огузского</w:t>
      </w:r>
      <w:proofErr w:type="spellEnd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района большое, поэтому туда выделяется больше средств. Далее средства получают </w:t>
      </w:r>
      <w:proofErr w:type="spellStart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Тонский</w:t>
      </w:r>
      <w:proofErr w:type="spellEnd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район и город Балыкчи. В каждом районе созданы специальные наблюдательные советы. Акимам и </w:t>
      </w:r>
      <w:proofErr w:type="spellStart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айыл</w:t>
      </w:r>
      <w:proofErr w:type="spellEnd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окмоту</w:t>
      </w:r>
      <w:proofErr w:type="spellEnd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на местах виднее, что делается, нежели главам области. Документы после одобрения </w:t>
      </w:r>
      <w:proofErr w:type="spellStart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акимом</w:t>
      </w:r>
      <w:proofErr w:type="spellEnd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рассматривает областной наблюдательный совет. Он рассматривает вопрос только с точки зрения соответствия нормам. За проведение тендеров, целевое использование средств отвечает Фонд развития Иссык-Кульской области. Я только недавно был назначен руководителем органа. Перед моим назначением прокуратура провела проверку. Какими будут результаты, я не могу говорить.</w:t>
      </w:r>
    </w:p>
    <w:p w:rsidR="004534AA" w:rsidRPr="004534AA" w:rsidRDefault="004534AA" w:rsidP="004534AA">
      <w:pPr>
        <w:shd w:val="clear" w:color="auto" w:fill="FFFFFF"/>
        <w:spacing w:after="36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Бывший депутат </w:t>
      </w:r>
      <w:proofErr w:type="spellStart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Жогорку</w:t>
      </w:r>
      <w:proofErr w:type="spellEnd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Кенеша</w:t>
      </w:r>
      <w:proofErr w:type="spellEnd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proofErr w:type="spellStart"/>
      <w:r w:rsidRPr="004534A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Эркингуль</w:t>
      </w:r>
      <w:proofErr w:type="spellEnd"/>
      <w:r w:rsidRPr="004534A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</w:t>
      </w:r>
      <w:proofErr w:type="spellStart"/>
      <w:r w:rsidRPr="004534A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Иманкожоева</w:t>
      </w:r>
      <w:proofErr w:type="spellEnd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считает, что в </w:t>
      </w:r>
      <w:proofErr w:type="spellStart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айыл</w:t>
      </w:r>
      <w:proofErr w:type="spellEnd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окмоту</w:t>
      </w:r>
      <w:proofErr w:type="spellEnd"/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 проведении тендеров были допущены нарушения:</w:t>
      </w:r>
    </w:p>
    <w:p w:rsidR="004534AA" w:rsidRPr="004534AA" w:rsidRDefault="004534AA" w:rsidP="004534AA">
      <w:pPr>
        <w:shd w:val="clear" w:color="auto" w:fill="FFFFFF"/>
        <w:spacing w:after="36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- Тендеры должны быть открытыми. </w:t>
      </w:r>
      <w:proofErr w:type="spellStart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Айыл</w:t>
      </w:r>
      <w:proofErr w:type="spellEnd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окмоту</w:t>
      </w:r>
      <w:proofErr w:type="spellEnd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сами проводят его. Например, в </w:t>
      </w:r>
      <w:proofErr w:type="spellStart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Дарханском</w:t>
      </w:r>
      <w:proofErr w:type="spellEnd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айыл</w:t>
      </w:r>
      <w:proofErr w:type="spellEnd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окмоту</w:t>
      </w:r>
      <w:proofErr w:type="spellEnd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был построен спорткомплекс. Тогда тендер выиграла фирма «</w:t>
      </w:r>
      <w:proofErr w:type="spellStart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Нарктуу</w:t>
      </w:r>
      <w:proofErr w:type="spellEnd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». Под моим контролем было возбуждено уголовное дело и вынесен приговор суда. Потому, что они подняли на метр потолок старого склада для хранения зерна и выдали это здание за спорткомплекс. Также были выявлены и другие финансовые нарушения, допущенные этой фирмой. Поэтому главы </w:t>
      </w:r>
      <w:proofErr w:type="spellStart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айыл</w:t>
      </w:r>
      <w:proofErr w:type="spellEnd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окмоту</w:t>
      </w:r>
      <w:proofErr w:type="spellEnd"/>
      <w:r w:rsidRPr="004534A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должны чувствовать ответственность. Тендеры выигрывают фирмы, зарегистрированные не в Иссык-Кульской области. Позже, когда выявляются нарушения, фирмы пропадают. Поэтому должна рассматриваться ответственность людей, проводящих тендер.</w:t>
      </w:r>
    </w:p>
    <w:p w:rsidR="004534AA" w:rsidRPr="004534AA" w:rsidRDefault="004534AA" w:rsidP="004534AA">
      <w:pPr>
        <w:shd w:val="clear" w:color="auto" w:fill="FFFFFF"/>
        <w:spacing w:after="36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Уголовные дела, связанные с нарушениями в Фонде развития Иссык-Кульской области, возбуждаются каждый год. В прошлом году, например, Генпрокуратура выявила факт того, что ответственные сотрудники Фонда присвоили средства, сэкономленные с ремонта детских садов, школ и больниц. По этому делу обвинения были предъявлены 30 людям. Судебный процесс еще продолжается.</w:t>
      </w:r>
    </w:p>
    <w:p w:rsidR="004534AA" w:rsidRPr="004534AA" w:rsidRDefault="004534AA" w:rsidP="004534AA">
      <w:pPr>
        <w:shd w:val="clear" w:color="auto" w:fill="FFFFFF"/>
        <w:spacing w:after="36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34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Еще раньше сообщалось о выявленных финансовых нарушениях при проведении тендеров на строительство мельницы и рыбного хозяйства.</w:t>
      </w:r>
    </w:p>
    <w:p w:rsidR="00EE73D4" w:rsidRDefault="004534AA">
      <w:r w:rsidRPr="004534AA">
        <w:t>http://rus.azattyk.org/content/article/27568774.html</w:t>
      </w:r>
      <w:bookmarkStart w:id="0" w:name="_GoBack"/>
      <w:bookmarkEnd w:id="0"/>
    </w:p>
    <w:sectPr w:rsidR="00EE7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F161E"/>
    <w:multiLevelType w:val="multilevel"/>
    <w:tmpl w:val="3F4E0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171FC3"/>
    <w:multiLevelType w:val="multilevel"/>
    <w:tmpl w:val="87344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7234AE"/>
    <w:multiLevelType w:val="multilevel"/>
    <w:tmpl w:val="88A80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4AA"/>
    <w:rsid w:val="004534AA"/>
    <w:rsid w:val="00EE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FA760-9E01-4F03-AA6D-785FBDB2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34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2244">
          <w:marLeft w:val="0"/>
          <w:marRight w:val="180"/>
          <w:marTop w:val="90"/>
          <w:marBottom w:val="90"/>
          <w:divBdr>
            <w:top w:val="single" w:sz="6" w:space="9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615">
          <w:marLeft w:val="0"/>
          <w:marRight w:val="180"/>
          <w:marTop w:val="90"/>
          <w:marBottom w:val="90"/>
          <w:divBdr>
            <w:top w:val="single" w:sz="6" w:space="9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09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748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s.azattyk.org/author/4367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2016-03-15T17:24:00Z</dcterms:created>
  <dcterms:modified xsi:type="dcterms:W3CDTF">2016-03-15T17:26:00Z</dcterms:modified>
</cp:coreProperties>
</file>