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F15" w:rsidRDefault="00E96F15" w:rsidP="00E96F15">
      <w:pPr>
        <w:pStyle w:val="a3"/>
        <w:shd w:val="clear" w:color="auto" w:fill="FFFFFF"/>
        <w:spacing w:before="210" w:beforeAutospacing="0" w:after="210" w:afterAutospacing="0" w:line="300" w:lineRule="atLeast"/>
        <w:rPr>
          <w:rFonts w:ascii="Arial" w:hAnsi="Arial" w:cs="Arial"/>
          <w:color w:val="3A3A3A"/>
        </w:rPr>
      </w:pPr>
      <w:r>
        <w:rPr>
          <w:rFonts w:ascii="Arial" w:hAnsi="Arial" w:cs="Arial"/>
          <w:color w:val="3A3A3A"/>
        </w:rPr>
        <w:t>ОАО «</w:t>
      </w:r>
      <w:proofErr w:type="spellStart"/>
      <w:r>
        <w:rPr>
          <w:rFonts w:ascii="Arial" w:hAnsi="Arial" w:cs="Arial"/>
          <w:color w:val="3A3A3A"/>
        </w:rPr>
        <w:t>Кыргызалтын</w:t>
      </w:r>
      <w:proofErr w:type="spellEnd"/>
      <w:r>
        <w:rPr>
          <w:rFonts w:ascii="Arial" w:hAnsi="Arial" w:cs="Arial"/>
          <w:color w:val="3A3A3A"/>
        </w:rPr>
        <w:t>» крупнейшая золотодобывающая компания в Кыргызской Республике, акционер в международной компании «</w:t>
      </w:r>
      <w:proofErr w:type="spellStart"/>
      <w:r>
        <w:rPr>
          <w:rFonts w:ascii="Arial" w:hAnsi="Arial" w:cs="Arial"/>
          <w:color w:val="3A3A3A"/>
        </w:rPr>
        <w:t>Центерра</w:t>
      </w:r>
      <w:proofErr w:type="spellEnd"/>
      <w:r>
        <w:rPr>
          <w:rFonts w:ascii="Arial" w:hAnsi="Arial" w:cs="Arial"/>
          <w:color w:val="3A3A3A"/>
        </w:rPr>
        <w:t xml:space="preserve"> </w:t>
      </w:r>
      <w:proofErr w:type="spellStart"/>
      <w:r>
        <w:rPr>
          <w:rFonts w:ascii="Arial" w:hAnsi="Arial" w:cs="Arial"/>
          <w:color w:val="3A3A3A"/>
        </w:rPr>
        <w:t>Голд</w:t>
      </w:r>
      <w:proofErr w:type="spellEnd"/>
      <w:r>
        <w:rPr>
          <w:rFonts w:ascii="Arial" w:hAnsi="Arial" w:cs="Arial"/>
          <w:color w:val="3A3A3A"/>
        </w:rPr>
        <w:t xml:space="preserve">. Инк.», зарегистрированной на бирже в </w:t>
      </w:r>
      <w:proofErr w:type="spellStart"/>
      <w:r>
        <w:rPr>
          <w:rFonts w:ascii="Arial" w:hAnsi="Arial" w:cs="Arial"/>
          <w:color w:val="3A3A3A"/>
        </w:rPr>
        <w:t>г.Торонто</w:t>
      </w:r>
      <w:proofErr w:type="spellEnd"/>
      <w:r>
        <w:rPr>
          <w:rFonts w:ascii="Arial" w:hAnsi="Arial" w:cs="Arial"/>
          <w:color w:val="3A3A3A"/>
        </w:rPr>
        <w:t xml:space="preserve"> (Канада), предлагает Вам рассмотреть вопрос о заключении контракта на покупку золота и серебра, производимого на Аффинажном заводе ОАО «</w:t>
      </w:r>
      <w:proofErr w:type="spellStart"/>
      <w:r>
        <w:rPr>
          <w:rFonts w:ascii="Arial" w:hAnsi="Arial" w:cs="Arial"/>
          <w:color w:val="3A3A3A"/>
        </w:rPr>
        <w:t>Кыргызалтын</w:t>
      </w:r>
      <w:proofErr w:type="spellEnd"/>
      <w:proofErr w:type="gramStart"/>
      <w:r>
        <w:rPr>
          <w:rFonts w:ascii="Arial" w:hAnsi="Arial" w:cs="Arial"/>
          <w:color w:val="3A3A3A"/>
        </w:rPr>
        <w:t>».</w:t>
      </w:r>
      <w:r>
        <w:rPr>
          <w:rFonts w:ascii="Arial" w:hAnsi="Arial" w:cs="Arial"/>
          <w:color w:val="3A3A3A"/>
        </w:rPr>
        <w:br/>
        <w:t>Ниже</w:t>
      </w:r>
      <w:proofErr w:type="gramEnd"/>
      <w:r>
        <w:rPr>
          <w:rFonts w:ascii="Arial" w:hAnsi="Arial" w:cs="Arial"/>
          <w:color w:val="3A3A3A"/>
        </w:rPr>
        <w:t xml:space="preserve"> представлена предварительная информация, которая может Вас заинтересовать в свете изучения нашего предложения:</w:t>
      </w:r>
    </w:p>
    <w:p w:rsidR="00E96F15" w:rsidRDefault="00E96F15" w:rsidP="00E96F15">
      <w:pPr>
        <w:pStyle w:val="a3"/>
        <w:shd w:val="clear" w:color="auto" w:fill="FFFFFF"/>
        <w:spacing w:before="210" w:beforeAutospacing="0" w:after="210" w:afterAutospacing="0" w:line="300" w:lineRule="atLeast"/>
        <w:rPr>
          <w:rFonts w:ascii="Arial" w:hAnsi="Arial" w:cs="Arial"/>
          <w:color w:val="3A3A3A"/>
        </w:rPr>
      </w:pPr>
      <w:r>
        <w:rPr>
          <w:rFonts w:ascii="Arial" w:hAnsi="Arial" w:cs="Arial"/>
          <w:color w:val="3A3A3A"/>
        </w:rPr>
        <w:t>Годовое количество предлагаемого к реализации золота, унций около 600 000</w:t>
      </w:r>
      <w:r>
        <w:rPr>
          <w:rFonts w:ascii="Arial" w:hAnsi="Arial" w:cs="Arial"/>
          <w:color w:val="3A3A3A"/>
        </w:rPr>
        <w:br/>
        <w:t>Годовое количество предлагаемого к реализации серебра, унций около 163 000</w:t>
      </w:r>
      <w:r>
        <w:rPr>
          <w:rFonts w:ascii="Arial" w:hAnsi="Arial" w:cs="Arial"/>
          <w:color w:val="3A3A3A"/>
        </w:rPr>
        <w:br/>
        <w:t>Среднее количество предлагаемого к реализации золота в одну поставку, унций около 20 000</w:t>
      </w:r>
      <w:r>
        <w:rPr>
          <w:rFonts w:ascii="Arial" w:hAnsi="Arial" w:cs="Arial"/>
          <w:color w:val="3A3A3A"/>
        </w:rPr>
        <w:br/>
        <w:t>Среднее количество предлагаемого к реализации серебра в одну поставку, унций около 5000-6000</w:t>
      </w:r>
      <w:r>
        <w:rPr>
          <w:rFonts w:ascii="Arial" w:hAnsi="Arial" w:cs="Arial"/>
          <w:color w:val="3A3A3A"/>
        </w:rPr>
        <w:br/>
        <w:t>Периодичность поставок каждые 2 недели</w:t>
      </w:r>
    </w:p>
    <w:p w:rsidR="00E96F15" w:rsidRDefault="00E96F15" w:rsidP="00E96F15">
      <w:pPr>
        <w:pStyle w:val="a3"/>
        <w:shd w:val="clear" w:color="auto" w:fill="FFFFFF"/>
        <w:spacing w:before="210" w:beforeAutospacing="0" w:after="210" w:afterAutospacing="0" w:line="300" w:lineRule="atLeast"/>
        <w:rPr>
          <w:rFonts w:ascii="Arial" w:hAnsi="Arial" w:cs="Arial"/>
          <w:color w:val="3A3A3A"/>
        </w:rPr>
      </w:pPr>
      <w:r>
        <w:rPr>
          <w:rFonts w:ascii="Arial" w:hAnsi="Arial" w:cs="Arial"/>
          <w:color w:val="3A3A3A"/>
        </w:rPr>
        <w:t>Форма слитков</w:t>
      </w:r>
    </w:p>
    <w:p w:rsidR="00E96F15" w:rsidRDefault="00E96F15" w:rsidP="00E96F15">
      <w:pPr>
        <w:pStyle w:val="a3"/>
        <w:shd w:val="clear" w:color="auto" w:fill="FFFFFF"/>
        <w:spacing w:before="210" w:beforeAutospacing="0" w:after="210" w:afterAutospacing="0" w:line="300" w:lineRule="atLeast"/>
        <w:rPr>
          <w:rFonts w:ascii="Arial" w:hAnsi="Arial" w:cs="Arial"/>
          <w:color w:val="3A3A3A"/>
        </w:rPr>
      </w:pPr>
      <w:r>
        <w:rPr>
          <w:rFonts w:ascii="Arial" w:hAnsi="Arial" w:cs="Arial"/>
          <w:color w:val="3A3A3A"/>
        </w:rPr>
        <w:t>Золото:</w:t>
      </w:r>
      <w:r>
        <w:rPr>
          <w:rFonts w:ascii="Arial" w:hAnsi="Arial" w:cs="Arial"/>
          <w:color w:val="3A3A3A"/>
        </w:rPr>
        <w:br/>
        <w:t xml:space="preserve">1000 </w:t>
      </w:r>
      <w:proofErr w:type="spellStart"/>
      <w:r>
        <w:rPr>
          <w:rFonts w:ascii="Arial" w:hAnsi="Arial" w:cs="Arial"/>
          <w:color w:val="3A3A3A"/>
        </w:rPr>
        <w:t>гр</w:t>
      </w:r>
      <w:proofErr w:type="spellEnd"/>
      <w:r>
        <w:rPr>
          <w:rFonts w:ascii="Arial" w:hAnsi="Arial" w:cs="Arial"/>
          <w:color w:val="3A3A3A"/>
        </w:rPr>
        <w:t xml:space="preserve"> слитки 99,99 %</w:t>
      </w:r>
      <w:r>
        <w:rPr>
          <w:rFonts w:ascii="Arial" w:hAnsi="Arial" w:cs="Arial"/>
          <w:color w:val="3A3A3A"/>
        </w:rPr>
        <w:br/>
        <w:t>100гр слитки 99,99 %; Стандартные слитки весом около 12, 5 кг 99,99%.</w:t>
      </w:r>
    </w:p>
    <w:p w:rsidR="00E96F15" w:rsidRDefault="00E96F15" w:rsidP="00E96F15">
      <w:pPr>
        <w:pStyle w:val="a3"/>
        <w:shd w:val="clear" w:color="auto" w:fill="FFFFFF"/>
        <w:spacing w:before="210" w:beforeAutospacing="0" w:after="210" w:afterAutospacing="0" w:line="300" w:lineRule="atLeast"/>
        <w:rPr>
          <w:rFonts w:ascii="Arial" w:hAnsi="Arial" w:cs="Arial"/>
          <w:color w:val="3A3A3A"/>
        </w:rPr>
      </w:pPr>
      <w:proofErr w:type="gramStart"/>
      <w:r>
        <w:rPr>
          <w:rFonts w:ascii="Arial" w:hAnsi="Arial" w:cs="Arial"/>
          <w:color w:val="3A3A3A"/>
        </w:rPr>
        <w:t>Серебро:</w:t>
      </w:r>
      <w:r>
        <w:rPr>
          <w:rFonts w:ascii="Arial" w:hAnsi="Arial" w:cs="Arial"/>
          <w:color w:val="3A3A3A"/>
        </w:rPr>
        <w:br/>
        <w:t>Стандартные</w:t>
      </w:r>
      <w:proofErr w:type="gramEnd"/>
      <w:r>
        <w:rPr>
          <w:rFonts w:ascii="Arial" w:hAnsi="Arial" w:cs="Arial"/>
          <w:color w:val="3A3A3A"/>
        </w:rPr>
        <w:t xml:space="preserve"> слитки весом около 25 кг 99,9%.</w:t>
      </w:r>
    </w:p>
    <w:p w:rsidR="00E96F15" w:rsidRPr="00E96F15" w:rsidRDefault="00E96F15" w:rsidP="00E96F15">
      <w:r w:rsidRPr="008D3523">
        <w:rPr>
          <w:lang w:val="en-US"/>
        </w:rPr>
        <w:t>http</w:t>
      </w:r>
      <w:r w:rsidRPr="00E96F15">
        <w:t>://</w:t>
      </w:r>
      <w:r w:rsidRPr="008D3523">
        <w:rPr>
          <w:lang w:val="en-US"/>
        </w:rPr>
        <w:t>kyrgyzaltyn</w:t>
      </w:r>
      <w:r w:rsidRPr="00E96F15">
        <w:t>.</w:t>
      </w:r>
      <w:r w:rsidRPr="008D3523">
        <w:rPr>
          <w:lang w:val="en-US"/>
        </w:rPr>
        <w:t>kg</w:t>
      </w:r>
      <w:r w:rsidRPr="00E96F15">
        <w:t>/%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BF</w:t>
      </w:r>
      <w:r w:rsidRPr="00E96F15">
        <w:t>%</w:t>
      </w:r>
      <w:r w:rsidRPr="008D3523">
        <w:rPr>
          <w:lang w:val="en-US"/>
        </w:rPr>
        <w:t>D</w:t>
      </w:r>
      <w:r w:rsidRPr="00E96F15">
        <w:t>1%80%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BE</w:t>
      </w:r>
      <w:r w:rsidRPr="00E96F15">
        <w:t>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4%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0%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6%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0-%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7%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BE</w:t>
      </w:r>
      <w:r w:rsidRPr="00E96F15">
        <w:t>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BB</w:t>
      </w:r>
      <w:r w:rsidRPr="00E96F15">
        <w:t>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BE</w:t>
      </w:r>
      <w:r w:rsidRPr="00E96F15">
        <w:t>%</w:t>
      </w:r>
      <w:r w:rsidRPr="008D3523">
        <w:rPr>
          <w:lang w:val="en-US"/>
        </w:rPr>
        <w:t>D</w:t>
      </w:r>
      <w:r w:rsidRPr="00E96F15">
        <w:t>1%82%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0-%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8-%</w:t>
      </w:r>
      <w:r w:rsidRPr="008D3523">
        <w:rPr>
          <w:lang w:val="en-US"/>
        </w:rPr>
        <w:t>D</w:t>
      </w:r>
      <w:r w:rsidRPr="00E96F15">
        <w:t>1%81%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5%</w:t>
      </w:r>
      <w:r w:rsidRPr="008D3523">
        <w:rPr>
          <w:lang w:val="en-US"/>
        </w:rPr>
        <w:t>D</w:t>
      </w:r>
      <w:r w:rsidRPr="00E96F15">
        <w:t>1%80%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5%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1%</w:t>
      </w:r>
      <w:r w:rsidRPr="008D3523">
        <w:rPr>
          <w:lang w:val="en-US"/>
        </w:rPr>
        <w:t>D</w:t>
      </w:r>
      <w:r w:rsidRPr="00E96F15">
        <w:t>1%80%</w:t>
      </w:r>
      <w:r w:rsidRPr="008D3523">
        <w:rPr>
          <w:lang w:val="en-US"/>
        </w:rPr>
        <w:t>D</w:t>
      </w:r>
      <w:r w:rsidRPr="00E96F15">
        <w:t>0%</w:t>
      </w:r>
      <w:r w:rsidRPr="008D3523">
        <w:rPr>
          <w:lang w:val="en-US"/>
        </w:rPr>
        <w:t>B</w:t>
      </w:r>
      <w:r w:rsidRPr="00E96F15">
        <w:t>0/#</w:t>
      </w:r>
    </w:p>
    <w:p w:rsidR="000C6637" w:rsidRDefault="000C6637">
      <w:bookmarkStart w:id="0" w:name="_GoBack"/>
      <w:bookmarkEnd w:id="0"/>
    </w:p>
    <w:sectPr w:rsidR="000C6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15"/>
    <w:rsid w:val="000C6637"/>
    <w:rsid w:val="00E9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72061-1CEA-4102-8958-6806D495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6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0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2016-06-09T09:07:00Z</dcterms:created>
  <dcterms:modified xsi:type="dcterms:W3CDTF">2016-06-09T09:08:00Z</dcterms:modified>
</cp:coreProperties>
</file>