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5505" w:rsidRPr="00315505" w:rsidRDefault="00315505" w:rsidP="00315505">
      <w:pPr>
        <w:rPr>
          <w:rFonts w:ascii="ZawgyiOne" w:eastAsia="Times New Roman" w:hAnsi="ZawgyiOne" w:cs="Times New Roman"/>
          <w:color w:val="000000"/>
          <w:sz w:val="27"/>
          <w:szCs w:val="27"/>
        </w:rPr>
      </w:pPr>
      <w:r w:rsidRPr="00315505">
        <w:rPr>
          <w:rFonts w:ascii="ZawgyiOne" w:eastAsia="Times New Roman" w:hAnsi="ZawgyiOne" w:cs="Times New Roman"/>
          <w:color w:val="000000"/>
          <w:sz w:val="27"/>
          <w:szCs w:val="27"/>
        </w:rPr>
        <w:fldChar w:fldCharType="begin"/>
      </w:r>
      <w:r w:rsidRPr="00315505">
        <w:rPr>
          <w:rFonts w:ascii="ZawgyiOne" w:eastAsia="Times New Roman" w:hAnsi="ZawgyiOne" w:cs="Times New Roman"/>
          <w:color w:val="000000"/>
          <w:sz w:val="27"/>
          <w:szCs w:val="27"/>
        </w:rPr>
        <w:instrText xml:space="preserve"> HYPERLINK "http://www.mof.gov.mm/en/content/internal-revenue-department" \l "main-content" </w:instrText>
      </w:r>
      <w:r w:rsidRPr="00315505">
        <w:rPr>
          <w:rFonts w:ascii="ZawgyiOne" w:eastAsia="Times New Roman" w:hAnsi="ZawgyiOne" w:cs="Times New Roman"/>
          <w:color w:val="000000"/>
          <w:sz w:val="27"/>
          <w:szCs w:val="27"/>
        </w:rPr>
      </w:r>
      <w:r w:rsidRPr="00315505">
        <w:rPr>
          <w:rFonts w:ascii="ZawgyiOne" w:eastAsia="Times New Roman" w:hAnsi="ZawgyiOne" w:cs="Times New Roman"/>
          <w:color w:val="000000"/>
          <w:sz w:val="27"/>
          <w:szCs w:val="27"/>
        </w:rPr>
        <w:fldChar w:fldCharType="separate"/>
      </w:r>
      <w:r w:rsidRPr="00315505">
        <w:rPr>
          <w:rFonts w:ascii="ZawgyiOne" w:eastAsia="Times New Roman" w:hAnsi="ZawgyiOne" w:cs="Times New Roman"/>
          <w:color w:val="0000FF"/>
          <w:sz w:val="27"/>
          <w:szCs w:val="27"/>
          <w:u w:val="single"/>
        </w:rPr>
        <w:t>Skip to main content</w:t>
      </w:r>
      <w:r w:rsidRPr="00315505">
        <w:rPr>
          <w:rFonts w:ascii="ZawgyiOne" w:eastAsia="Times New Roman" w:hAnsi="ZawgyiOne" w:cs="Times New Roman"/>
          <w:color w:val="000000"/>
          <w:sz w:val="27"/>
          <w:szCs w:val="27"/>
        </w:rPr>
        <w:fldChar w:fldCharType="end"/>
      </w:r>
    </w:p>
    <w:p w:rsidR="00315505" w:rsidRPr="00315505" w:rsidRDefault="00315505" w:rsidP="00315505">
      <w:pPr>
        <w:rPr>
          <w:rFonts w:ascii="ZawgyiOne" w:eastAsia="Times New Roman" w:hAnsi="ZawgyiOne" w:cs="Times New Roman"/>
          <w:color w:val="000000"/>
          <w:sz w:val="27"/>
          <w:szCs w:val="27"/>
        </w:rPr>
      </w:pPr>
      <w:r>
        <w:rPr>
          <w:rFonts w:ascii="ZawgyiOne" w:eastAsia="Times New Roman" w:hAnsi="ZawgyiOne" w:cs="Times New Roman"/>
          <w:noProof/>
          <w:color w:val="0076A3"/>
          <w:sz w:val="27"/>
          <w:szCs w:val="27"/>
          <w:lang w:val="en-US"/>
        </w:rPr>
        <w:drawing>
          <wp:inline distT="0" distB="0" distL="0" distR="0">
            <wp:extent cx="2540000" cy="381000"/>
            <wp:effectExtent l="0" t="0" r="0" b="0"/>
            <wp:docPr id="5" name="Picture 1" descr="http://www.mof.gov.mm/sites/all/themes/mofr/images/login_button.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of.gov.mm/sites/all/themes/mofr/images/login_button.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40000" cy="381000"/>
                    </a:xfrm>
                    <a:prstGeom prst="rect">
                      <a:avLst/>
                    </a:prstGeom>
                    <a:noFill/>
                    <a:ln>
                      <a:noFill/>
                    </a:ln>
                  </pic:spPr>
                </pic:pic>
              </a:graphicData>
            </a:graphic>
          </wp:inline>
        </w:drawing>
      </w:r>
    </w:p>
    <w:p w:rsidR="00315505" w:rsidRPr="00315505" w:rsidRDefault="00315505" w:rsidP="00315505">
      <w:pPr>
        <w:numPr>
          <w:ilvl w:val="0"/>
          <w:numId w:val="1"/>
        </w:numPr>
        <w:spacing w:before="100" w:beforeAutospacing="1" w:after="100" w:afterAutospacing="1"/>
        <w:ind w:left="870"/>
        <w:rPr>
          <w:rFonts w:ascii="ZawgyiOne" w:eastAsia="Times New Roman" w:hAnsi="ZawgyiOne" w:cs="Times New Roman"/>
          <w:color w:val="000000"/>
          <w:sz w:val="27"/>
          <w:szCs w:val="27"/>
        </w:rPr>
      </w:pPr>
      <w:hyperlink r:id="rId8" w:tooltip="Internal Revenue Department" w:history="1">
        <w:r w:rsidRPr="00315505">
          <w:rPr>
            <w:rFonts w:ascii="Arial" w:eastAsia="Times New Roman" w:hAnsi="Arial" w:cs="Arial"/>
            <w:caps/>
            <w:color w:val="000000"/>
            <w:sz w:val="17"/>
            <w:szCs w:val="17"/>
            <w:u w:val="single"/>
          </w:rPr>
          <w:t>ENGLISH</w:t>
        </w:r>
      </w:hyperlink>
    </w:p>
    <w:p w:rsidR="00315505" w:rsidRPr="00315505" w:rsidRDefault="00315505" w:rsidP="00315505">
      <w:pPr>
        <w:numPr>
          <w:ilvl w:val="0"/>
          <w:numId w:val="1"/>
        </w:numPr>
        <w:spacing w:before="100" w:beforeAutospacing="1" w:after="100" w:afterAutospacing="1"/>
        <w:ind w:left="870"/>
        <w:rPr>
          <w:rFonts w:ascii="ZawgyiOne" w:eastAsia="Times New Roman" w:hAnsi="ZawgyiOne" w:cs="Times New Roman"/>
          <w:color w:val="000000"/>
          <w:sz w:val="27"/>
          <w:szCs w:val="27"/>
        </w:rPr>
      </w:pPr>
      <w:hyperlink r:id="rId9" w:tooltip="ျပည္တြင္းအခြန္မ်ားဦးစီးဌာန" w:history="1">
        <w:r w:rsidRPr="00315505">
          <w:rPr>
            <w:rFonts w:ascii="Arial" w:eastAsia="Times New Roman" w:hAnsi="Arial" w:cs="Arial"/>
            <w:caps/>
            <w:color w:val="0076A3"/>
            <w:sz w:val="17"/>
            <w:szCs w:val="17"/>
            <w:u w:val="single"/>
          </w:rPr>
          <w:t>MYANMAR</w:t>
        </w:r>
      </w:hyperlink>
    </w:p>
    <w:p w:rsidR="00315505" w:rsidRPr="00315505" w:rsidRDefault="00315505" w:rsidP="00315505">
      <w:pPr>
        <w:pBdr>
          <w:top w:val="single" w:sz="6" w:space="0" w:color="D3D3D3"/>
          <w:left w:val="single" w:sz="6" w:space="0" w:color="D3D3D3"/>
          <w:bottom w:val="single" w:sz="6" w:space="0" w:color="D3D3D3"/>
          <w:right w:val="single" w:sz="6" w:space="0" w:color="D3D3D3"/>
        </w:pBdr>
        <w:shd w:val="clear" w:color="auto" w:fill="E6E6E6"/>
        <w:outlineLvl w:val="2"/>
        <w:rPr>
          <w:rFonts w:ascii="Verdana" w:eastAsia="Times New Roman" w:hAnsi="Verdana" w:cs="Times New Roman"/>
          <w:color w:val="555555"/>
          <w:sz w:val="26"/>
          <w:szCs w:val="26"/>
        </w:rPr>
      </w:pPr>
      <w:hyperlink r:id="rId10" w:tooltip="" w:history="1">
        <w:r w:rsidRPr="00315505">
          <w:rPr>
            <w:rFonts w:ascii="Verdana" w:eastAsia="Times New Roman" w:hAnsi="Verdana" w:cs="Times New Roman"/>
            <w:color w:val="555555"/>
            <w:sz w:val="18"/>
            <w:szCs w:val="18"/>
            <w:u w:val="single"/>
          </w:rPr>
          <w:t>Home</w:t>
        </w:r>
      </w:hyperlink>
    </w:p>
    <w:p w:rsidR="00315505" w:rsidRPr="00315505" w:rsidRDefault="00315505" w:rsidP="00315505">
      <w:pPr>
        <w:pBdr>
          <w:top w:val="single" w:sz="6" w:space="0" w:color="D3D3D3"/>
          <w:left w:val="single" w:sz="6" w:space="0" w:color="D3D3D3"/>
          <w:bottom w:val="single" w:sz="6" w:space="0" w:color="D3D3D3"/>
          <w:right w:val="single" w:sz="6" w:space="0" w:color="D3D3D3"/>
        </w:pBdr>
        <w:shd w:val="clear" w:color="auto" w:fill="E6E6E6"/>
        <w:outlineLvl w:val="2"/>
        <w:rPr>
          <w:rFonts w:ascii="Verdana" w:eastAsia="Times New Roman" w:hAnsi="Verdana" w:cs="Times New Roman"/>
          <w:color w:val="555555"/>
          <w:sz w:val="26"/>
          <w:szCs w:val="26"/>
        </w:rPr>
      </w:pPr>
      <w:hyperlink r:id="rId11" w:history="1">
        <w:r w:rsidRPr="00315505">
          <w:rPr>
            <w:rFonts w:ascii="Verdana" w:eastAsia="Times New Roman" w:hAnsi="Verdana" w:cs="Times New Roman"/>
            <w:color w:val="555555"/>
            <w:sz w:val="18"/>
            <w:szCs w:val="18"/>
            <w:u w:val="single"/>
          </w:rPr>
          <w:t>About Us</w:t>
        </w:r>
      </w:hyperlink>
    </w:p>
    <w:p w:rsidR="00315505" w:rsidRPr="00315505" w:rsidRDefault="00315505" w:rsidP="00315505">
      <w:pPr>
        <w:pBdr>
          <w:top w:val="single" w:sz="6" w:space="0" w:color="D3D3D3"/>
          <w:left w:val="single" w:sz="6" w:space="0" w:color="D3D3D3"/>
          <w:bottom w:val="single" w:sz="6" w:space="0" w:color="D3D3D3"/>
          <w:right w:val="single" w:sz="6" w:space="0" w:color="D3D3D3"/>
        </w:pBdr>
        <w:shd w:val="clear" w:color="auto" w:fill="E6E6E6"/>
        <w:outlineLvl w:val="2"/>
        <w:rPr>
          <w:rFonts w:ascii="Verdana" w:eastAsia="Times New Roman" w:hAnsi="Verdana" w:cs="Times New Roman"/>
          <w:color w:val="555555"/>
          <w:sz w:val="26"/>
          <w:szCs w:val="26"/>
        </w:rPr>
      </w:pPr>
      <w:hyperlink r:id="rId12" w:history="1">
        <w:r w:rsidRPr="00315505">
          <w:rPr>
            <w:rFonts w:ascii="Verdana" w:eastAsia="Times New Roman" w:hAnsi="Verdana" w:cs="Times New Roman"/>
            <w:color w:val="555555"/>
            <w:sz w:val="18"/>
            <w:szCs w:val="18"/>
            <w:u w:val="single"/>
          </w:rPr>
          <w:t>Laws and Regulations</w:t>
        </w:r>
      </w:hyperlink>
    </w:p>
    <w:p w:rsidR="00315505" w:rsidRPr="00315505" w:rsidRDefault="00315505" w:rsidP="00315505">
      <w:pPr>
        <w:pBdr>
          <w:top w:val="single" w:sz="6" w:space="0" w:color="D3D3D3"/>
          <w:left w:val="single" w:sz="6" w:space="0" w:color="D3D3D3"/>
          <w:bottom w:val="single" w:sz="6" w:space="0" w:color="D3D3D3"/>
          <w:right w:val="single" w:sz="6" w:space="0" w:color="D3D3D3"/>
        </w:pBdr>
        <w:shd w:val="clear" w:color="auto" w:fill="E6E6E6"/>
        <w:outlineLvl w:val="2"/>
        <w:rPr>
          <w:rFonts w:ascii="Verdana" w:eastAsia="Times New Roman" w:hAnsi="Verdana" w:cs="Times New Roman"/>
          <w:color w:val="555555"/>
          <w:sz w:val="26"/>
          <w:szCs w:val="26"/>
        </w:rPr>
      </w:pPr>
      <w:hyperlink r:id="rId13" w:history="1">
        <w:r w:rsidRPr="00315505">
          <w:rPr>
            <w:rFonts w:ascii="Verdana" w:eastAsia="Times New Roman" w:hAnsi="Verdana" w:cs="Times New Roman"/>
            <w:color w:val="555555"/>
            <w:sz w:val="18"/>
            <w:szCs w:val="18"/>
            <w:u w:val="single"/>
          </w:rPr>
          <w:t>Payment Tax System</w:t>
        </w:r>
      </w:hyperlink>
    </w:p>
    <w:p w:rsidR="00315505" w:rsidRPr="00315505" w:rsidRDefault="00315505" w:rsidP="00315505">
      <w:pPr>
        <w:pBdr>
          <w:top w:val="single" w:sz="6" w:space="0" w:color="D3D3D3"/>
          <w:left w:val="single" w:sz="6" w:space="0" w:color="D3D3D3"/>
          <w:bottom w:val="single" w:sz="6" w:space="0" w:color="D3D3D3"/>
          <w:right w:val="single" w:sz="6" w:space="0" w:color="D3D3D3"/>
        </w:pBdr>
        <w:shd w:val="clear" w:color="auto" w:fill="E6E6E6"/>
        <w:outlineLvl w:val="2"/>
        <w:rPr>
          <w:rFonts w:ascii="Verdana" w:eastAsia="Times New Roman" w:hAnsi="Verdana" w:cs="Times New Roman"/>
          <w:color w:val="555555"/>
          <w:sz w:val="26"/>
          <w:szCs w:val="26"/>
        </w:rPr>
      </w:pPr>
      <w:hyperlink r:id="rId14" w:tooltip="" w:history="1">
        <w:r w:rsidRPr="00315505">
          <w:rPr>
            <w:rFonts w:ascii="Verdana" w:eastAsia="Times New Roman" w:hAnsi="Verdana" w:cs="Times New Roman"/>
            <w:color w:val="555555"/>
            <w:sz w:val="18"/>
            <w:szCs w:val="18"/>
            <w:u w:val="single"/>
          </w:rPr>
          <w:t>Latest News / Breaking News</w:t>
        </w:r>
      </w:hyperlink>
    </w:p>
    <w:p w:rsidR="00315505" w:rsidRPr="00315505" w:rsidRDefault="00315505" w:rsidP="00315505">
      <w:pPr>
        <w:pBdr>
          <w:top w:val="single" w:sz="6" w:space="0" w:color="D3D3D3"/>
          <w:left w:val="single" w:sz="6" w:space="0" w:color="D3D3D3"/>
          <w:bottom w:val="single" w:sz="6" w:space="0" w:color="D3D3D3"/>
          <w:right w:val="single" w:sz="6" w:space="0" w:color="D3D3D3"/>
        </w:pBdr>
        <w:shd w:val="clear" w:color="auto" w:fill="E6E6E6"/>
        <w:outlineLvl w:val="2"/>
        <w:rPr>
          <w:rFonts w:ascii="Verdana" w:eastAsia="Times New Roman" w:hAnsi="Verdana" w:cs="Times New Roman"/>
          <w:color w:val="555555"/>
          <w:sz w:val="26"/>
          <w:szCs w:val="26"/>
        </w:rPr>
      </w:pPr>
      <w:hyperlink r:id="rId15" w:history="1">
        <w:r w:rsidRPr="00315505">
          <w:rPr>
            <w:rFonts w:ascii="Verdana" w:eastAsia="Times New Roman" w:hAnsi="Verdana" w:cs="Times New Roman"/>
            <w:color w:val="555555"/>
            <w:sz w:val="18"/>
            <w:szCs w:val="18"/>
            <w:u w:val="single"/>
          </w:rPr>
          <w:t>Tender Information</w:t>
        </w:r>
      </w:hyperlink>
    </w:p>
    <w:p w:rsidR="00315505" w:rsidRPr="00315505" w:rsidRDefault="00315505" w:rsidP="00315505">
      <w:pPr>
        <w:pBdr>
          <w:top w:val="single" w:sz="6" w:space="0" w:color="D3D3D3"/>
          <w:left w:val="single" w:sz="6" w:space="0" w:color="D3D3D3"/>
          <w:bottom w:val="single" w:sz="6" w:space="0" w:color="D3D3D3"/>
          <w:right w:val="single" w:sz="6" w:space="0" w:color="D3D3D3"/>
        </w:pBdr>
        <w:shd w:val="clear" w:color="auto" w:fill="E6E6E6"/>
        <w:outlineLvl w:val="2"/>
        <w:rPr>
          <w:rFonts w:ascii="Verdana" w:eastAsia="Times New Roman" w:hAnsi="Verdana" w:cs="Times New Roman"/>
          <w:color w:val="555555"/>
          <w:sz w:val="26"/>
          <w:szCs w:val="26"/>
        </w:rPr>
      </w:pPr>
      <w:hyperlink r:id="rId16" w:tooltip="" w:history="1">
        <w:r w:rsidRPr="00315505">
          <w:rPr>
            <w:rFonts w:ascii="Verdana" w:eastAsia="Times New Roman" w:hAnsi="Verdana" w:cs="Times New Roman"/>
            <w:color w:val="555555"/>
            <w:sz w:val="18"/>
            <w:szCs w:val="18"/>
            <w:u w:val="single"/>
          </w:rPr>
          <w:t>Announcements</w:t>
        </w:r>
      </w:hyperlink>
    </w:p>
    <w:p w:rsidR="00315505" w:rsidRPr="00315505" w:rsidRDefault="00315505" w:rsidP="00315505">
      <w:pPr>
        <w:pBdr>
          <w:top w:val="single" w:sz="6" w:space="0" w:color="D3D3D3"/>
          <w:left w:val="single" w:sz="6" w:space="0" w:color="D3D3D3"/>
          <w:bottom w:val="single" w:sz="6" w:space="0" w:color="D3D3D3"/>
          <w:right w:val="single" w:sz="6" w:space="0" w:color="D3D3D3"/>
        </w:pBdr>
        <w:shd w:val="clear" w:color="auto" w:fill="E6E6E6"/>
        <w:outlineLvl w:val="2"/>
        <w:rPr>
          <w:rFonts w:ascii="Verdana" w:eastAsia="Times New Roman" w:hAnsi="Verdana" w:cs="Times New Roman"/>
          <w:color w:val="555555"/>
          <w:sz w:val="26"/>
          <w:szCs w:val="26"/>
        </w:rPr>
      </w:pPr>
      <w:hyperlink r:id="rId17" w:tooltip="" w:history="1">
        <w:r w:rsidRPr="00315505">
          <w:rPr>
            <w:rFonts w:ascii="Verdana" w:eastAsia="Times New Roman" w:hAnsi="Verdana" w:cs="Times New Roman"/>
            <w:color w:val="555555"/>
            <w:sz w:val="18"/>
            <w:szCs w:val="18"/>
            <w:u w:val="single"/>
          </w:rPr>
          <w:t>Functional Departments</w:t>
        </w:r>
      </w:hyperlink>
    </w:p>
    <w:p w:rsidR="00315505" w:rsidRPr="00315505" w:rsidRDefault="00315505" w:rsidP="00315505">
      <w:pPr>
        <w:pBdr>
          <w:top w:val="single" w:sz="6" w:space="0" w:color="D3D3D3"/>
          <w:left w:val="single" w:sz="6" w:space="0" w:color="D3D3D3"/>
          <w:bottom w:val="single" w:sz="6" w:space="0" w:color="D3D3D3"/>
          <w:right w:val="single" w:sz="6" w:space="0" w:color="D3D3D3"/>
        </w:pBdr>
        <w:shd w:val="clear" w:color="auto" w:fill="E6E6E6"/>
        <w:outlineLvl w:val="2"/>
        <w:rPr>
          <w:rFonts w:ascii="Verdana" w:eastAsia="Times New Roman" w:hAnsi="Verdana" w:cs="Times New Roman"/>
          <w:color w:val="555555"/>
          <w:sz w:val="26"/>
          <w:szCs w:val="26"/>
        </w:rPr>
      </w:pPr>
      <w:hyperlink r:id="rId18" w:tooltip="" w:history="1">
        <w:r w:rsidRPr="00315505">
          <w:rPr>
            <w:rFonts w:ascii="Verdana" w:eastAsia="Times New Roman" w:hAnsi="Verdana" w:cs="Times New Roman"/>
            <w:color w:val="555555"/>
            <w:sz w:val="18"/>
            <w:szCs w:val="18"/>
            <w:u w:val="single"/>
          </w:rPr>
          <w:t>Financial Institutions</w:t>
        </w:r>
      </w:hyperlink>
    </w:p>
    <w:p w:rsidR="00315505" w:rsidRPr="00315505" w:rsidRDefault="00315505" w:rsidP="00315505">
      <w:pPr>
        <w:pBdr>
          <w:top w:val="single" w:sz="6" w:space="0" w:color="D3D3D3"/>
          <w:left w:val="single" w:sz="6" w:space="0" w:color="D3D3D3"/>
          <w:bottom w:val="single" w:sz="6" w:space="0" w:color="D3D3D3"/>
          <w:right w:val="single" w:sz="6" w:space="0" w:color="D3D3D3"/>
        </w:pBdr>
        <w:shd w:val="clear" w:color="auto" w:fill="E6E6E6"/>
        <w:outlineLvl w:val="2"/>
        <w:rPr>
          <w:rFonts w:ascii="Verdana" w:eastAsia="Times New Roman" w:hAnsi="Verdana" w:cs="Times New Roman"/>
          <w:color w:val="555555"/>
          <w:sz w:val="26"/>
          <w:szCs w:val="26"/>
        </w:rPr>
      </w:pPr>
      <w:hyperlink r:id="rId19" w:tooltip="" w:history="1">
        <w:r w:rsidRPr="00315505">
          <w:rPr>
            <w:rFonts w:ascii="Verdana" w:eastAsia="Times New Roman" w:hAnsi="Verdana" w:cs="Times New Roman"/>
            <w:color w:val="555555"/>
            <w:sz w:val="18"/>
            <w:szCs w:val="18"/>
            <w:u w:val="single"/>
          </w:rPr>
          <w:t>FAQs</w:t>
        </w:r>
      </w:hyperlink>
    </w:p>
    <w:p w:rsidR="00315505" w:rsidRPr="00315505" w:rsidRDefault="00315505" w:rsidP="00315505">
      <w:pPr>
        <w:pBdr>
          <w:top w:val="single" w:sz="6" w:space="0" w:color="D3D3D3"/>
          <w:left w:val="single" w:sz="6" w:space="0" w:color="D3D3D3"/>
          <w:bottom w:val="single" w:sz="6" w:space="0" w:color="D3D3D3"/>
          <w:right w:val="single" w:sz="6" w:space="0" w:color="D3D3D3"/>
        </w:pBdr>
        <w:shd w:val="clear" w:color="auto" w:fill="E6E6E6"/>
        <w:outlineLvl w:val="2"/>
        <w:rPr>
          <w:rFonts w:ascii="Verdana" w:eastAsia="Times New Roman" w:hAnsi="Verdana" w:cs="Times New Roman"/>
          <w:color w:val="555555"/>
          <w:sz w:val="26"/>
          <w:szCs w:val="26"/>
        </w:rPr>
      </w:pPr>
      <w:hyperlink r:id="rId20" w:history="1">
        <w:r w:rsidRPr="00315505">
          <w:rPr>
            <w:rFonts w:ascii="Verdana" w:eastAsia="Times New Roman" w:hAnsi="Verdana" w:cs="Times New Roman"/>
            <w:color w:val="555555"/>
            <w:sz w:val="18"/>
            <w:szCs w:val="18"/>
            <w:u w:val="single"/>
          </w:rPr>
          <w:t>Knowledge</w:t>
        </w:r>
      </w:hyperlink>
    </w:p>
    <w:p w:rsidR="00315505" w:rsidRPr="00315505" w:rsidRDefault="00315505" w:rsidP="00315505">
      <w:pPr>
        <w:pBdr>
          <w:top w:val="single" w:sz="6" w:space="0" w:color="D3D3D3"/>
          <w:left w:val="single" w:sz="6" w:space="0" w:color="D3D3D3"/>
          <w:bottom w:val="single" w:sz="6" w:space="0" w:color="D3D3D3"/>
          <w:right w:val="single" w:sz="6" w:space="0" w:color="D3D3D3"/>
        </w:pBdr>
        <w:shd w:val="clear" w:color="auto" w:fill="E6E6E6"/>
        <w:outlineLvl w:val="2"/>
        <w:rPr>
          <w:rFonts w:ascii="Verdana" w:eastAsia="Times New Roman" w:hAnsi="Verdana" w:cs="Times New Roman"/>
          <w:color w:val="555555"/>
          <w:sz w:val="26"/>
          <w:szCs w:val="26"/>
        </w:rPr>
      </w:pPr>
      <w:hyperlink r:id="rId21" w:tooltip="" w:history="1">
        <w:r w:rsidRPr="00315505">
          <w:rPr>
            <w:rFonts w:ascii="Verdana" w:eastAsia="Times New Roman" w:hAnsi="Verdana" w:cs="Times New Roman"/>
            <w:color w:val="555555"/>
            <w:sz w:val="18"/>
            <w:szCs w:val="18"/>
            <w:u w:val="single"/>
          </w:rPr>
          <w:t>Photo Gallery</w:t>
        </w:r>
      </w:hyperlink>
    </w:p>
    <w:p w:rsidR="00315505" w:rsidRPr="00315505" w:rsidRDefault="00315505" w:rsidP="00315505">
      <w:pPr>
        <w:pBdr>
          <w:top w:val="single" w:sz="6" w:space="0" w:color="D3D3D3"/>
          <w:left w:val="single" w:sz="6" w:space="0" w:color="D3D3D3"/>
          <w:bottom w:val="single" w:sz="6" w:space="0" w:color="D3D3D3"/>
          <w:right w:val="single" w:sz="6" w:space="0" w:color="D3D3D3"/>
        </w:pBdr>
        <w:shd w:val="clear" w:color="auto" w:fill="E6E6E6"/>
        <w:outlineLvl w:val="2"/>
        <w:rPr>
          <w:rFonts w:ascii="Verdana" w:eastAsia="Times New Roman" w:hAnsi="Verdana" w:cs="Times New Roman"/>
          <w:color w:val="555555"/>
          <w:sz w:val="26"/>
          <w:szCs w:val="26"/>
        </w:rPr>
      </w:pPr>
      <w:hyperlink r:id="rId22" w:history="1">
        <w:r w:rsidRPr="00315505">
          <w:rPr>
            <w:rFonts w:ascii="Verdana" w:eastAsia="Times New Roman" w:hAnsi="Verdana" w:cs="Times New Roman"/>
            <w:color w:val="555555"/>
            <w:sz w:val="18"/>
            <w:szCs w:val="18"/>
            <w:u w:val="single"/>
          </w:rPr>
          <w:t>Contact Us</w:t>
        </w:r>
      </w:hyperlink>
    </w:p>
    <w:p w:rsidR="00315505" w:rsidRPr="00315505" w:rsidRDefault="00315505" w:rsidP="00315505">
      <w:pPr>
        <w:pBdr>
          <w:top w:val="single" w:sz="6" w:space="0" w:color="D3D3D3"/>
          <w:left w:val="single" w:sz="6" w:space="0" w:color="D3D3D3"/>
          <w:bottom w:val="single" w:sz="6" w:space="0" w:color="D3D3D3"/>
          <w:right w:val="single" w:sz="6" w:space="0" w:color="D3D3D3"/>
        </w:pBdr>
        <w:shd w:val="clear" w:color="auto" w:fill="E6E6E6"/>
        <w:outlineLvl w:val="2"/>
        <w:rPr>
          <w:rFonts w:ascii="Verdana" w:eastAsia="Times New Roman" w:hAnsi="Verdana" w:cs="Times New Roman"/>
          <w:color w:val="555555"/>
          <w:sz w:val="26"/>
          <w:szCs w:val="26"/>
        </w:rPr>
      </w:pPr>
      <w:hyperlink r:id="rId23" w:tooltip="" w:history="1">
        <w:r w:rsidRPr="00315505">
          <w:rPr>
            <w:rFonts w:ascii="Verdana" w:eastAsia="Times New Roman" w:hAnsi="Verdana" w:cs="Times New Roman"/>
            <w:color w:val="555555"/>
            <w:sz w:val="18"/>
            <w:szCs w:val="18"/>
            <w:u w:val="single"/>
          </w:rPr>
          <w:t>Contact Form</w:t>
        </w:r>
      </w:hyperlink>
    </w:p>
    <w:p w:rsidR="00315505" w:rsidRPr="00315505" w:rsidRDefault="00315505" w:rsidP="00315505">
      <w:pPr>
        <w:pBdr>
          <w:top w:val="single" w:sz="6" w:space="0" w:color="D3D3D3"/>
          <w:left w:val="single" w:sz="6" w:space="0" w:color="D3D3D3"/>
          <w:bottom w:val="single" w:sz="6" w:space="0" w:color="D3D3D3"/>
          <w:right w:val="single" w:sz="6" w:space="0" w:color="D3D3D3"/>
        </w:pBdr>
        <w:shd w:val="clear" w:color="auto" w:fill="E6E6E6"/>
        <w:outlineLvl w:val="2"/>
        <w:rPr>
          <w:rFonts w:ascii="Verdana" w:eastAsia="Times New Roman" w:hAnsi="Verdana" w:cs="Times New Roman"/>
          <w:color w:val="555555"/>
          <w:sz w:val="26"/>
          <w:szCs w:val="26"/>
        </w:rPr>
      </w:pPr>
      <w:hyperlink r:id="rId24" w:history="1">
        <w:r w:rsidRPr="00315505">
          <w:rPr>
            <w:rFonts w:ascii="Verdana" w:eastAsia="Times New Roman" w:hAnsi="Verdana" w:cs="Times New Roman"/>
            <w:color w:val="555555"/>
            <w:sz w:val="18"/>
            <w:szCs w:val="18"/>
            <w:u w:val="single"/>
          </w:rPr>
          <w:t>Site Map</w:t>
        </w:r>
      </w:hyperlink>
    </w:p>
    <w:p w:rsidR="00315505" w:rsidRPr="00315505" w:rsidRDefault="00315505" w:rsidP="00315505">
      <w:pPr>
        <w:pBdr>
          <w:top w:val="single" w:sz="6" w:space="0" w:color="D3D3D3"/>
          <w:left w:val="single" w:sz="6" w:space="0" w:color="D3D3D3"/>
          <w:bottom w:val="single" w:sz="6" w:space="0" w:color="D3D3D3"/>
          <w:right w:val="single" w:sz="6" w:space="0" w:color="D3D3D3"/>
        </w:pBdr>
        <w:shd w:val="clear" w:color="auto" w:fill="E6E6E6"/>
        <w:outlineLvl w:val="2"/>
        <w:rPr>
          <w:rFonts w:ascii="Verdana" w:eastAsia="Times New Roman" w:hAnsi="Verdana" w:cs="Times New Roman"/>
          <w:color w:val="555555"/>
          <w:sz w:val="26"/>
          <w:szCs w:val="26"/>
        </w:rPr>
      </w:pPr>
      <w:hyperlink r:id="rId25" w:history="1">
        <w:r w:rsidRPr="00315505">
          <w:rPr>
            <w:rFonts w:ascii="Verdana" w:eastAsia="Times New Roman" w:hAnsi="Verdana" w:cs="Times New Roman"/>
            <w:color w:val="555555"/>
            <w:sz w:val="18"/>
            <w:szCs w:val="18"/>
            <w:u w:val="single"/>
          </w:rPr>
          <w:t>Galleries</w:t>
        </w:r>
      </w:hyperlink>
    </w:p>
    <w:p w:rsidR="00315505" w:rsidRPr="00315505" w:rsidRDefault="00315505" w:rsidP="00315505">
      <w:pPr>
        <w:shd w:val="clear" w:color="auto" w:fill="0076A3"/>
        <w:spacing w:before="100" w:beforeAutospacing="1"/>
        <w:outlineLvl w:val="1"/>
        <w:rPr>
          <w:rFonts w:ascii="Arial" w:eastAsia="Times New Roman" w:hAnsi="Arial" w:cs="Arial"/>
          <w:b/>
          <w:bCs/>
          <w:color w:val="FFFFFF"/>
          <w:sz w:val="23"/>
          <w:szCs w:val="23"/>
        </w:rPr>
      </w:pPr>
      <w:r w:rsidRPr="00315505">
        <w:rPr>
          <w:rFonts w:ascii="Arial" w:eastAsia="Times New Roman" w:hAnsi="Arial" w:cs="Arial"/>
          <w:b/>
          <w:bCs/>
          <w:color w:val="FFFFFF"/>
          <w:sz w:val="23"/>
          <w:szCs w:val="23"/>
        </w:rPr>
        <w:t>Related Websites</w:t>
      </w:r>
    </w:p>
    <w:p w:rsidR="00315505" w:rsidRPr="00315505" w:rsidRDefault="00315505" w:rsidP="00315505">
      <w:pPr>
        <w:spacing w:before="100" w:beforeAutospacing="1" w:after="100" w:afterAutospacing="1" w:line="300" w:lineRule="atLeast"/>
        <w:rPr>
          <w:rFonts w:ascii="Arial" w:hAnsi="Arial" w:cs="Arial"/>
          <w:color w:val="000000"/>
          <w:sz w:val="18"/>
          <w:szCs w:val="18"/>
        </w:rPr>
      </w:pPr>
      <w:r w:rsidRPr="00315505">
        <w:rPr>
          <w:rFonts w:ascii="Arial" w:hAnsi="Arial" w:cs="Arial"/>
          <w:color w:val="000000"/>
          <w:sz w:val="18"/>
          <w:szCs w:val="18"/>
        </w:rPr>
        <w:fldChar w:fldCharType="begin"/>
      </w:r>
      <w:r w:rsidRPr="00315505">
        <w:rPr>
          <w:rFonts w:ascii="Arial" w:hAnsi="Arial" w:cs="Arial"/>
          <w:color w:val="000000"/>
          <w:sz w:val="18"/>
          <w:szCs w:val="18"/>
        </w:rPr>
        <w:instrText xml:space="preserve"> HYPERLINK "http://www.myanmarcustoms.gov.mm/" \t "_blank" </w:instrText>
      </w:r>
      <w:r w:rsidRPr="00315505">
        <w:rPr>
          <w:rFonts w:ascii="Arial" w:hAnsi="Arial" w:cs="Arial"/>
          <w:color w:val="000000"/>
          <w:sz w:val="18"/>
          <w:szCs w:val="18"/>
        </w:rPr>
      </w:r>
      <w:r w:rsidRPr="00315505">
        <w:rPr>
          <w:rFonts w:ascii="Arial" w:hAnsi="Arial" w:cs="Arial"/>
          <w:color w:val="000000"/>
          <w:sz w:val="18"/>
          <w:szCs w:val="18"/>
        </w:rPr>
        <w:fldChar w:fldCharType="separate"/>
      </w:r>
      <w:r w:rsidRPr="00315505">
        <w:rPr>
          <w:rFonts w:ascii="Arial" w:hAnsi="Arial" w:cs="Arial"/>
          <w:color w:val="0076A3"/>
          <w:sz w:val="18"/>
          <w:szCs w:val="18"/>
          <w:u w:val="single"/>
        </w:rPr>
        <w:t>www.myanmarcustoms.gov.mm</w:t>
      </w:r>
      <w:r w:rsidRPr="00315505">
        <w:rPr>
          <w:rFonts w:ascii="Arial" w:hAnsi="Arial" w:cs="Arial"/>
          <w:color w:val="000000"/>
          <w:sz w:val="18"/>
          <w:szCs w:val="18"/>
        </w:rPr>
        <w:fldChar w:fldCharType="end"/>
      </w:r>
    </w:p>
    <w:p w:rsidR="00315505" w:rsidRPr="00315505" w:rsidRDefault="00315505" w:rsidP="00315505">
      <w:pPr>
        <w:spacing w:before="100" w:beforeAutospacing="1" w:after="100" w:afterAutospacing="1" w:line="300" w:lineRule="atLeast"/>
        <w:rPr>
          <w:rFonts w:ascii="Arial" w:hAnsi="Arial" w:cs="Arial"/>
          <w:color w:val="000000"/>
          <w:sz w:val="18"/>
          <w:szCs w:val="18"/>
        </w:rPr>
      </w:pPr>
      <w:r w:rsidRPr="00315505">
        <w:rPr>
          <w:rFonts w:ascii="Arial" w:hAnsi="Arial" w:cs="Arial"/>
          <w:color w:val="000000"/>
          <w:sz w:val="18"/>
          <w:szCs w:val="18"/>
        </w:rPr>
        <w:fldChar w:fldCharType="begin"/>
      </w:r>
      <w:r w:rsidRPr="00315505">
        <w:rPr>
          <w:rFonts w:ascii="Arial" w:hAnsi="Arial" w:cs="Arial"/>
          <w:color w:val="000000"/>
          <w:sz w:val="18"/>
          <w:szCs w:val="18"/>
        </w:rPr>
        <w:instrText xml:space="preserve"> HYPERLINK "https://www.cbm.gov.mm/" \t "_blank" </w:instrText>
      </w:r>
      <w:r w:rsidRPr="00315505">
        <w:rPr>
          <w:rFonts w:ascii="Arial" w:hAnsi="Arial" w:cs="Arial"/>
          <w:color w:val="000000"/>
          <w:sz w:val="18"/>
          <w:szCs w:val="18"/>
        </w:rPr>
      </w:r>
      <w:r w:rsidRPr="00315505">
        <w:rPr>
          <w:rFonts w:ascii="Arial" w:hAnsi="Arial" w:cs="Arial"/>
          <w:color w:val="000000"/>
          <w:sz w:val="18"/>
          <w:szCs w:val="18"/>
        </w:rPr>
        <w:fldChar w:fldCharType="separate"/>
      </w:r>
      <w:r w:rsidRPr="00315505">
        <w:rPr>
          <w:rFonts w:ascii="Arial" w:hAnsi="Arial" w:cs="Arial"/>
          <w:color w:val="0076A3"/>
          <w:sz w:val="18"/>
          <w:szCs w:val="18"/>
          <w:u w:val="single"/>
        </w:rPr>
        <w:t>www.cbm.gov.mm</w:t>
      </w:r>
      <w:r w:rsidRPr="00315505">
        <w:rPr>
          <w:rFonts w:ascii="Arial" w:hAnsi="Arial" w:cs="Arial"/>
          <w:color w:val="000000"/>
          <w:sz w:val="18"/>
          <w:szCs w:val="18"/>
        </w:rPr>
        <w:fldChar w:fldCharType="end"/>
      </w:r>
    </w:p>
    <w:p w:rsidR="00315505" w:rsidRPr="00315505" w:rsidRDefault="00315505" w:rsidP="00315505">
      <w:pPr>
        <w:spacing w:before="100" w:beforeAutospacing="1" w:after="100" w:afterAutospacing="1" w:line="300" w:lineRule="atLeast"/>
        <w:rPr>
          <w:rFonts w:ascii="Arial" w:hAnsi="Arial" w:cs="Arial"/>
          <w:color w:val="000000"/>
          <w:sz w:val="18"/>
          <w:szCs w:val="18"/>
        </w:rPr>
      </w:pPr>
      <w:r w:rsidRPr="00315505">
        <w:rPr>
          <w:rFonts w:ascii="Arial" w:hAnsi="Arial" w:cs="Arial"/>
          <w:color w:val="000000"/>
          <w:sz w:val="18"/>
          <w:szCs w:val="18"/>
        </w:rPr>
        <w:fldChar w:fldCharType="begin"/>
      </w:r>
      <w:r w:rsidRPr="00315505">
        <w:rPr>
          <w:rFonts w:ascii="Arial" w:hAnsi="Arial" w:cs="Arial"/>
          <w:color w:val="000000"/>
          <w:sz w:val="18"/>
          <w:szCs w:val="18"/>
        </w:rPr>
        <w:instrText xml:space="preserve"> HYPERLINK "http://www.mebank.com.mm/" \t "_blank" </w:instrText>
      </w:r>
      <w:r w:rsidRPr="00315505">
        <w:rPr>
          <w:rFonts w:ascii="Arial" w:hAnsi="Arial" w:cs="Arial"/>
          <w:color w:val="000000"/>
          <w:sz w:val="18"/>
          <w:szCs w:val="18"/>
        </w:rPr>
      </w:r>
      <w:r w:rsidRPr="00315505">
        <w:rPr>
          <w:rFonts w:ascii="Arial" w:hAnsi="Arial" w:cs="Arial"/>
          <w:color w:val="000000"/>
          <w:sz w:val="18"/>
          <w:szCs w:val="18"/>
        </w:rPr>
        <w:fldChar w:fldCharType="separate"/>
      </w:r>
      <w:r w:rsidRPr="00315505">
        <w:rPr>
          <w:rFonts w:ascii="Arial" w:hAnsi="Arial" w:cs="Arial"/>
          <w:color w:val="0076A3"/>
          <w:sz w:val="18"/>
          <w:szCs w:val="18"/>
          <w:u w:val="single"/>
        </w:rPr>
        <w:t>www.mebank.com.mm</w:t>
      </w:r>
      <w:r w:rsidRPr="00315505">
        <w:rPr>
          <w:rFonts w:ascii="Arial" w:hAnsi="Arial" w:cs="Arial"/>
          <w:color w:val="000000"/>
          <w:sz w:val="18"/>
          <w:szCs w:val="18"/>
        </w:rPr>
        <w:fldChar w:fldCharType="end"/>
      </w:r>
    </w:p>
    <w:p w:rsidR="00315505" w:rsidRPr="00315505" w:rsidRDefault="00315505" w:rsidP="00315505">
      <w:pPr>
        <w:spacing w:before="100" w:beforeAutospacing="1" w:after="100" w:afterAutospacing="1" w:line="300" w:lineRule="atLeast"/>
        <w:rPr>
          <w:rFonts w:ascii="Arial" w:hAnsi="Arial" w:cs="Arial"/>
          <w:color w:val="000000"/>
          <w:sz w:val="18"/>
          <w:szCs w:val="18"/>
        </w:rPr>
      </w:pPr>
      <w:r w:rsidRPr="00315505">
        <w:rPr>
          <w:rFonts w:ascii="Arial" w:hAnsi="Arial" w:cs="Arial"/>
          <w:color w:val="000000"/>
          <w:sz w:val="18"/>
          <w:szCs w:val="18"/>
        </w:rPr>
        <w:fldChar w:fldCharType="begin"/>
      </w:r>
      <w:r w:rsidRPr="00315505">
        <w:rPr>
          <w:rFonts w:ascii="Arial" w:hAnsi="Arial" w:cs="Arial"/>
          <w:color w:val="000000"/>
          <w:sz w:val="18"/>
          <w:szCs w:val="18"/>
        </w:rPr>
        <w:instrText xml:space="preserve"> HYPERLINK "http://www.irdmyanmar.gov.mm/" \t "_blank" </w:instrText>
      </w:r>
      <w:r w:rsidRPr="00315505">
        <w:rPr>
          <w:rFonts w:ascii="Arial" w:hAnsi="Arial" w:cs="Arial"/>
          <w:color w:val="000000"/>
          <w:sz w:val="18"/>
          <w:szCs w:val="18"/>
        </w:rPr>
      </w:r>
      <w:r w:rsidRPr="00315505">
        <w:rPr>
          <w:rFonts w:ascii="Arial" w:hAnsi="Arial" w:cs="Arial"/>
          <w:color w:val="000000"/>
          <w:sz w:val="18"/>
          <w:szCs w:val="18"/>
        </w:rPr>
        <w:fldChar w:fldCharType="separate"/>
      </w:r>
      <w:r w:rsidRPr="00315505">
        <w:rPr>
          <w:rFonts w:ascii="Arial" w:hAnsi="Arial" w:cs="Arial"/>
          <w:color w:val="0076A3"/>
          <w:sz w:val="18"/>
          <w:szCs w:val="18"/>
          <w:u w:val="single"/>
        </w:rPr>
        <w:t>www.irdmyanmar.gov.mm</w:t>
      </w:r>
      <w:r w:rsidRPr="00315505">
        <w:rPr>
          <w:rFonts w:ascii="Arial" w:hAnsi="Arial" w:cs="Arial"/>
          <w:color w:val="000000"/>
          <w:sz w:val="18"/>
          <w:szCs w:val="18"/>
        </w:rPr>
        <w:fldChar w:fldCharType="end"/>
      </w:r>
    </w:p>
    <w:p w:rsidR="00315505" w:rsidRPr="00315505" w:rsidRDefault="00315505" w:rsidP="00315505">
      <w:pPr>
        <w:spacing w:before="100" w:beforeAutospacing="1" w:after="100" w:afterAutospacing="1" w:line="300" w:lineRule="atLeast"/>
        <w:rPr>
          <w:rFonts w:ascii="Arial" w:hAnsi="Arial" w:cs="Arial"/>
          <w:color w:val="000000"/>
          <w:sz w:val="18"/>
          <w:szCs w:val="18"/>
        </w:rPr>
      </w:pPr>
      <w:r w:rsidRPr="00315505">
        <w:rPr>
          <w:rFonts w:ascii="Arial" w:hAnsi="Arial" w:cs="Arial"/>
          <w:color w:val="000000"/>
          <w:sz w:val="18"/>
          <w:szCs w:val="18"/>
        </w:rPr>
        <w:fldChar w:fldCharType="begin"/>
      </w:r>
      <w:r w:rsidRPr="00315505">
        <w:rPr>
          <w:rFonts w:ascii="Arial" w:hAnsi="Arial" w:cs="Arial"/>
          <w:color w:val="000000"/>
          <w:sz w:val="18"/>
          <w:szCs w:val="18"/>
        </w:rPr>
        <w:instrText xml:space="preserve"> HYPERLINK "http://www.myanmartradenet.com.mm/" \t "_blank" </w:instrText>
      </w:r>
      <w:r w:rsidRPr="00315505">
        <w:rPr>
          <w:rFonts w:ascii="Arial" w:hAnsi="Arial" w:cs="Arial"/>
          <w:color w:val="000000"/>
          <w:sz w:val="18"/>
          <w:szCs w:val="18"/>
        </w:rPr>
      </w:r>
      <w:r w:rsidRPr="00315505">
        <w:rPr>
          <w:rFonts w:ascii="Arial" w:hAnsi="Arial" w:cs="Arial"/>
          <w:color w:val="000000"/>
          <w:sz w:val="18"/>
          <w:szCs w:val="18"/>
        </w:rPr>
        <w:fldChar w:fldCharType="separate"/>
      </w:r>
      <w:r w:rsidRPr="00315505">
        <w:rPr>
          <w:rFonts w:ascii="Arial" w:hAnsi="Arial" w:cs="Arial"/>
          <w:color w:val="0076A3"/>
          <w:sz w:val="18"/>
          <w:szCs w:val="18"/>
          <w:u w:val="single"/>
        </w:rPr>
        <w:t>www.myanmartradenet.com.mm</w:t>
      </w:r>
      <w:r w:rsidRPr="00315505">
        <w:rPr>
          <w:rFonts w:ascii="Arial" w:hAnsi="Arial" w:cs="Arial"/>
          <w:color w:val="000000"/>
          <w:sz w:val="18"/>
          <w:szCs w:val="18"/>
        </w:rPr>
        <w:fldChar w:fldCharType="end"/>
      </w:r>
    </w:p>
    <w:p w:rsidR="00315505" w:rsidRPr="00315505" w:rsidRDefault="00315505" w:rsidP="00315505">
      <w:pPr>
        <w:spacing w:before="100" w:beforeAutospacing="1" w:after="100" w:afterAutospacing="1" w:line="300" w:lineRule="atLeast"/>
        <w:rPr>
          <w:rFonts w:ascii="Arial" w:hAnsi="Arial" w:cs="Arial"/>
          <w:color w:val="000000"/>
          <w:sz w:val="18"/>
          <w:szCs w:val="18"/>
        </w:rPr>
      </w:pPr>
      <w:r w:rsidRPr="00315505">
        <w:rPr>
          <w:rFonts w:ascii="Arial" w:hAnsi="Arial" w:cs="Arial"/>
          <w:color w:val="000000"/>
          <w:sz w:val="18"/>
          <w:szCs w:val="18"/>
        </w:rPr>
        <w:fldChar w:fldCharType="begin"/>
      </w:r>
      <w:r w:rsidRPr="00315505">
        <w:rPr>
          <w:rFonts w:ascii="Arial" w:hAnsi="Arial" w:cs="Arial"/>
          <w:color w:val="000000"/>
          <w:sz w:val="18"/>
          <w:szCs w:val="18"/>
        </w:rPr>
        <w:instrText xml:space="preserve"> HYPERLINK "http://www.mminsurance.gov.mm/" \t "_blank" </w:instrText>
      </w:r>
      <w:r w:rsidRPr="00315505">
        <w:rPr>
          <w:rFonts w:ascii="Arial" w:hAnsi="Arial" w:cs="Arial"/>
          <w:color w:val="000000"/>
          <w:sz w:val="18"/>
          <w:szCs w:val="18"/>
        </w:rPr>
      </w:r>
      <w:r w:rsidRPr="00315505">
        <w:rPr>
          <w:rFonts w:ascii="Arial" w:hAnsi="Arial" w:cs="Arial"/>
          <w:color w:val="000000"/>
          <w:sz w:val="18"/>
          <w:szCs w:val="18"/>
        </w:rPr>
        <w:fldChar w:fldCharType="separate"/>
      </w:r>
      <w:r w:rsidRPr="00315505">
        <w:rPr>
          <w:rFonts w:ascii="Arial" w:hAnsi="Arial" w:cs="Arial"/>
          <w:color w:val="0076A3"/>
          <w:sz w:val="18"/>
          <w:szCs w:val="18"/>
          <w:u w:val="single"/>
        </w:rPr>
        <w:t>www.mminsurance.gov.mm</w:t>
      </w:r>
      <w:r w:rsidRPr="00315505">
        <w:rPr>
          <w:rFonts w:ascii="Arial" w:hAnsi="Arial" w:cs="Arial"/>
          <w:color w:val="000000"/>
          <w:sz w:val="18"/>
          <w:szCs w:val="18"/>
        </w:rPr>
        <w:fldChar w:fldCharType="end"/>
      </w:r>
    </w:p>
    <w:p w:rsidR="00315505" w:rsidRPr="00315505" w:rsidRDefault="00315505" w:rsidP="00315505">
      <w:pPr>
        <w:spacing w:before="100" w:beforeAutospacing="1" w:after="100" w:afterAutospacing="1" w:line="300" w:lineRule="atLeast"/>
        <w:rPr>
          <w:rFonts w:ascii="Arial" w:hAnsi="Arial" w:cs="Arial"/>
          <w:color w:val="000000"/>
          <w:sz w:val="18"/>
          <w:szCs w:val="18"/>
        </w:rPr>
      </w:pPr>
      <w:r w:rsidRPr="00315505">
        <w:rPr>
          <w:rFonts w:ascii="Arial" w:hAnsi="Arial" w:cs="Arial"/>
          <w:color w:val="000000"/>
          <w:sz w:val="18"/>
          <w:szCs w:val="18"/>
        </w:rPr>
        <w:fldChar w:fldCharType="begin"/>
      </w:r>
      <w:r w:rsidRPr="00315505">
        <w:rPr>
          <w:rFonts w:ascii="Arial" w:hAnsi="Arial" w:cs="Arial"/>
          <w:color w:val="000000"/>
          <w:sz w:val="18"/>
          <w:szCs w:val="18"/>
        </w:rPr>
        <w:instrText xml:space="preserve"> HYPERLINK "http://www.mmse.gov.mm/" \t "_blank" </w:instrText>
      </w:r>
      <w:r w:rsidRPr="00315505">
        <w:rPr>
          <w:rFonts w:ascii="Arial" w:hAnsi="Arial" w:cs="Arial"/>
          <w:color w:val="000000"/>
          <w:sz w:val="18"/>
          <w:szCs w:val="18"/>
        </w:rPr>
      </w:r>
      <w:r w:rsidRPr="00315505">
        <w:rPr>
          <w:rFonts w:ascii="Arial" w:hAnsi="Arial" w:cs="Arial"/>
          <w:color w:val="000000"/>
          <w:sz w:val="18"/>
          <w:szCs w:val="18"/>
        </w:rPr>
        <w:fldChar w:fldCharType="separate"/>
      </w:r>
      <w:r w:rsidRPr="00315505">
        <w:rPr>
          <w:rFonts w:ascii="Arial" w:hAnsi="Arial" w:cs="Arial"/>
          <w:color w:val="0076A3"/>
          <w:sz w:val="18"/>
          <w:szCs w:val="18"/>
          <w:u w:val="single"/>
        </w:rPr>
        <w:t>www.mmse.gov.mm</w:t>
      </w:r>
      <w:r w:rsidRPr="00315505">
        <w:rPr>
          <w:rFonts w:ascii="Arial" w:hAnsi="Arial" w:cs="Arial"/>
          <w:color w:val="000000"/>
          <w:sz w:val="18"/>
          <w:szCs w:val="18"/>
        </w:rPr>
        <w:fldChar w:fldCharType="end"/>
      </w:r>
    </w:p>
    <w:p w:rsidR="00315505" w:rsidRPr="00315505" w:rsidRDefault="00315505" w:rsidP="00315505">
      <w:pPr>
        <w:spacing w:before="100" w:beforeAutospacing="1" w:after="100" w:afterAutospacing="1" w:line="300" w:lineRule="atLeast"/>
        <w:rPr>
          <w:rFonts w:ascii="Arial" w:hAnsi="Arial" w:cs="Arial"/>
          <w:color w:val="000000"/>
          <w:sz w:val="18"/>
          <w:szCs w:val="18"/>
        </w:rPr>
      </w:pPr>
      <w:hyperlink r:id="rId26" w:history="1">
        <w:r w:rsidRPr="00315505">
          <w:rPr>
            <w:rFonts w:ascii="Arial" w:hAnsi="Arial" w:cs="Arial"/>
            <w:color w:val="0076A3"/>
            <w:sz w:val="18"/>
            <w:szCs w:val="18"/>
            <w:u w:val="single"/>
          </w:rPr>
          <w:t>www.secm.gov.mm</w:t>
        </w:r>
      </w:hyperlink>
    </w:p>
    <w:p w:rsidR="00315505" w:rsidRPr="00315505" w:rsidRDefault="00315505" w:rsidP="00315505">
      <w:pPr>
        <w:shd w:val="clear" w:color="auto" w:fill="0076A3"/>
        <w:spacing w:before="100" w:beforeAutospacing="1"/>
        <w:outlineLvl w:val="1"/>
        <w:rPr>
          <w:rFonts w:ascii="Arial" w:eastAsia="Times New Roman" w:hAnsi="Arial" w:cs="Arial"/>
          <w:b/>
          <w:bCs/>
          <w:color w:val="FFFFFF"/>
          <w:sz w:val="23"/>
          <w:szCs w:val="23"/>
        </w:rPr>
      </w:pPr>
      <w:r w:rsidRPr="00315505">
        <w:rPr>
          <w:rFonts w:ascii="Arial" w:eastAsia="Times New Roman" w:hAnsi="Arial" w:cs="Arial"/>
          <w:b/>
          <w:bCs/>
          <w:color w:val="FFFFFF"/>
          <w:sz w:val="23"/>
          <w:szCs w:val="23"/>
        </w:rPr>
        <w:t>Video Gallery</w:t>
      </w:r>
    </w:p>
    <w:p w:rsidR="00315505" w:rsidRPr="00315505" w:rsidRDefault="00315505" w:rsidP="00315505">
      <w:pPr>
        <w:rPr>
          <w:rFonts w:ascii="ZawgyiOne" w:eastAsia="Times New Roman" w:hAnsi="ZawgyiOne" w:cs="Times New Roman"/>
          <w:color w:val="000000"/>
          <w:sz w:val="27"/>
          <w:szCs w:val="27"/>
        </w:rPr>
      </w:pPr>
      <w:r>
        <w:rPr>
          <w:rFonts w:ascii="ZawgyiOne" w:eastAsia="Times New Roman" w:hAnsi="ZawgyiOne" w:cs="Times New Roman"/>
          <w:noProof/>
          <w:color w:val="0076A3"/>
          <w:sz w:val="12"/>
          <w:szCs w:val="12"/>
          <w:lang w:val="en-US"/>
        </w:rPr>
        <w:lastRenderedPageBreak/>
        <w:drawing>
          <wp:inline distT="0" distB="0" distL="0" distR="0">
            <wp:extent cx="2413000" cy="1739900"/>
            <wp:effectExtent l="0" t="0" r="0" b="12700"/>
            <wp:docPr id="2" name="Picture 2" descr="http://www.mof.gov.mm/sites/default/files/mofr/video1.jp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mof.gov.mm/sites/default/files/mofr/video1.jpg">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413000" cy="1739900"/>
                    </a:xfrm>
                    <a:prstGeom prst="rect">
                      <a:avLst/>
                    </a:prstGeom>
                    <a:noFill/>
                    <a:ln>
                      <a:noFill/>
                    </a:ln>
                  </pic:spPr>
                </pic:pic>
              </a:graphicData>
            </a:graphic>
          </wp:inline>
        </w:drawing>
      </w:r>
    </w:p>
    <w:p w:rsidR="00315505" w:rsidRPr="00315505" w:rsidRDefault="00315505" w:rsidP="00315505">
      <w:pPr>
        <w:rPr>
          <w:rFonts w:ascii="ZawgyiOne" w:eastAsia="Times New Roman" w:hAnsi="ZawgyiOne" w:cs="Times New Roman"/>
          <w:color w:val="000000"/>
          <w:sz w:val="27"/>
          <w:szCs w:val="27"/>
        </w:rPr>
      </w:pPr>
      <w:r w:rsidRPr="00315505">
        <w:rPr>
          <w:rFonts w:ascii="ZawgyiOne" w:eastAsia="Times New Roman" w:hAnsi="ZawgyiOne" w:cs="Times New Roman"/>
          <w:color w:val="000000"/>
          <w:sz w:val="27"/>
          <w:szCs w:val="27"/>
        </w:rPr>
        <w:fldChar w:fldCharType="begin"/>
      </w:r>
      <w:r w:rsidRPr="00315505">
        <w:rPr>
          <w:rFonts w:ascii="ZawgyiOne" w:eastAsia="Times New Roman" w:hAnsi="ZawgyiOne" w:cs="Times New Roman"/>
          <w:color w:val="000000"/>
          <w:sz w:val="27"/>
          <w:szCs w:val="27"/>
        </w:rPr>
        <w:instrText xml:space="preserve"> </w:instrText>
      </w:r>
      <w:r w:rsidRPr="00315505">
        <w:rPr>
          <w:rFonts w:ascii="ZawgyiOne" w:eastAsia="Times New Roman" w:hAnsi="ZawgyiOne" w:cs="Times New Roman"/>
          <w:color w:val="000000"/>
          <w:sz w:val="27"/>
          <w:szCs w:val="27"/>
        </w:rPr>
        <w:fldChar w:fldCharType="begin"/>
      </w:r>
      <w:r w:rsidRPr="00315505">
        <w:rPr>
          <w:rFonts w:ascii="ZawgyiOne" w:eastAsia="Times New Roman" w:hAnsi="ZawgyiOne" w:cs="Times New Roman"/>
          <w:color w:val="000000"/>
          <w:sz w:val="27"/>
          <w:szCs w:val="27"/>
        </w:rPr>
        <w:instrText xml:space="preserve"> PRIVATE "&lt;MARQUEE SCROLLAMOUNT=\"5\" DIRECTION=\"left\" BEHAVIOR=\"scroll\"&gt;Public Expenditure Review: State Economic Enterprise Chapter Training</w:instrText>
      </w:r>
      <w:r w:rsidRPr="00315505">
        <w:rPr>
          <w:rFonts w:ascii="Myanmar Sangam MN" w:eastAsia="Times New Roman" w:hAnsi="Myanmar Sangam MN" w:cs="Myanmar Sangam MN"/>
          <w:color w:val="000000"/>
          <w:sz w:val="27"/>
          <w:szCs w:val="27"/>
        </w:rPr>
        <w:instrText>ျပည္သူ</w:instrText>
      </w:r>
      <w:r w:rsidRPr="00315505">
        <w:rPr>
          <w:rFonts w:ascii="ZawgyiOne" w:eastAsia="Times New Roman" w:hAnsi="ZawgyiOne" w:cs="Times New Roman" w:hint="cs"/>
          <w:color w:val="000000"/>
          <w:sz w:val="27"/>
          <w:szCs w:val="27"/>
        </w:rPr>
        <w:instrText>႕</w:instrText>
      </w:r>
      <w:r w:rsidRPr="00315505">
        <w:rPr>
          <w:rFonts w:ascii="Myanmar Sangam MN" w:eastAsia="Times New Roman" w:hAnsi="Myanmar Sangam MN" w:cs="Myanmar Sangam MN"/>
          <w:color w:val="000000"/>
          <w:sz w:val="27"/>
          <w:szCs w:val="27"/>
        </w:rPr>
        <w:instrText>ဘ</w:instrText>
      </w:r>
      <w:r w:rsidRPr="00315505">
        <w:rPr>
          <w:rFonts w:ascii="ZawgyiOne" w:eastAsia="Times New Roman" w:hAnsi="ZawgyiOne" w:cs="Times New Roman" w:hint="cs"/>
          <w:color w:val="000000"/>
          <w:sz w:val="27"/>
          <w:szCs w:val="27"/>
        </w:rPr>
        <w:instrText>႑</w:instrText>
      </w:r>
      <w:r w:rsidRPr="00315505">
        <w:rPr>
          <w:rFonts w:ascii="Myanmar Sangam MN" w:eastAsia="Times New Roman" w:hAnsi="Myanmar Sangam MN" w:cs="Myanmar Sangam MN"/>
          <w:color w:val="000000"/>
          <w:sz w:val="27"/>
          <w:szCs w:val="27"/>
        </w:rPr>
        <w:instrText>ာေရးစီမံခန့္ခြဲမွုဆိုင္ရာဥပေဒ</w:instrText>
      </w:r>
      <w:r w:rsidRPr="00315505">
        <w:rPr>
          <w:rFonts w:ascii="ZawgyiOne" w:eastAsia="Times New Roman" w:hAnsi="ZawgyiOne" w:cs="Times New Roman"/>
          <w:color w:val="000000"/>
          <w:sz w:val="27"/>
          <w:szCs w:val="27"/>
        </w:rPr>
        <w:instrText xml:space="preserve"> (Public Finance Management Act)Citizen's Budget 2016 - 2017Treasury Bill Auction Announcement (TB 0035)Insurance Sector Supervisory Seminar&lt;/MARQUEE&gt;" </w:instrText>
      </w:r>
      <w:r w:rsidRPr="00315505">
        <w:rPr>
          <w:rFonts w:ascii="ZawgyiOne" w:eastAsia="Times New Roman" w:hAnsi="ZawgyiOne" w:cs="Times New Roman"/>
          <w:color w:val="000000"/>
          <w:sz w:val="27"/>
          <w:szCs w:val="27"/>
        </w:rPr>
        <w:fldChar w:fldCharType="separate"/>
      </w:r>
      <w:r w:rsidRPr="00315505">
        <w:rPr>
          <w:rFonts w:ascii="ZawgyiOne" w:eastAsia="Times New Roman" w:hAnsi="ZawgyiOne" w:cs="Times New Roman"/>
          <w:color w:val="000000"/>
          <w:sz w:val="27"/>
          <w:szCs w:val="27"/>
        </w:rPr>
        <w:fldChar w:fldCharType="end"/>
      </w:r>
      <w:r w:rsidRPr="00315505">
        <w:rPr>
          <w:rFonts w:ascii="ZawgyiOne" w:eastAsia="Times New Roman" w:hAnsi="ZawgyiOne" w:cs="Times New Roman"/>
          <w:color w:val="000000"/>
          <w:sz w:val="27"/>
          <w:szCs w:val="27"/>
        </w:rPr>
        <w:instrText xml:space="preserve">MACROBUTTON HTMLDirect </w:instrText>
      </w:r>
      <w:r>
        <w:rPr>
          <w:rFonts w:ascii="Times" w:hAnsi="Times"/>
          <w:noProof/>
          <w:sz w:val="20"/>
          <w:szCs w:val="20"/>
          <w:lang w:val="en-US"/>
        </w:rPr>
        <w:drawing>
          <wp:inline distT="0" distB="0" distL="0" distR="0">
            <wp:extent cx="5486400" cy="266700"/>
            <wp:effectExtent l="0" t="0" r="0" b="1270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86400" cy="266700"/>
                    </a:xfrm>
                    <a:prstGeom prst="rect">
                      <a:avLst/>
                    </a:prstGeom>
                    <a:noFill/>
                    <a:ln>
                      <a:noFill/>
                    </a:ln>
                  </pic:spPr>
                </pic:pic>
              </a:graphicData>
            </a:graphic>
          </wp:inline>
        </w:drawing>
      </w:r>
      <w:r w:rsidRPr="00315505">
        <w:rPr>
          <w:rFonts w:ascii="ZawgyiOne" w:eastAsia="Times New Roman" w:hAnsi="ZawgyiOne" w:cs="Times New Roman"/>
          <w:color w:val="000000"/>
          <w:sz w:val="27"/>
          <w:szCs w:val="27"/>
        </w:rPr>
        <w:fldChar w:fldCharType="end"/>
      </w:r>
      <w:r w:rsidRPr="00315505">
        <w:rPr>
          <w:rFonts w:ascii="ZawgyiOne" w:eastAsia="Times New Roman" w:hAnsi="ZawgyiOne" w:cs="Times New Roman"/>
          <w:color w:val="000000"/>
          <w:sz w:val="27"/>
          <w:szCs w:val="27"/>
        </w:rPr>
        <w:t xml:space="preserve"> </w:t>
      </w:r>
    </w:p>
    <w:p w:rsidR="00315505" w:rsidRPr="00315505" w:rsidRDefault="00315505" w:rsidP="00315505">
      <w:pPr>
        <w:shd w:val="clear" w:color="auto" w:fill="FFFFFF"/>
        <w:spacing w:before="100" w:beforeAutospacing="1" w:after="100" w:afterAutospacing="1" w:line="300" w:lineRule="atLeast"/>
        <w:outlineLvl w:val="1"/>
        <w:rPr>
          <w:rFonts w:ascii="Arial" w:eastAsia="Times New Roman" w:hAnsi="Arial" w:cs="Arial"/>
          <w:b/>
          <w:bCs/>
          <w:color w:val="0076A3"/>
          <w:sz w:val="36"/>
          <w:szCs w:val="36"/>
        </w:rPr>
      </w:pPr>
      <w:r w:rsidRPr="00315505">
        <w:rPr>
          <w:rFonts w:ascii="Arial" w:eastAsia="Times New Roman" w:hAnsi="Arial" w:cs="Arial"/>
          <w:b/>
          <w:bCs/>
          <w:color w:val="0076A3"/>
          <w:sz w:val="36"/>
          <w:szCs w:val="36"/>
        </w:rPr>
        <w:t>Internal Revenue Department</w:t>
      </w:r>
    </w:p>
    <w:p w:rsidR="00315505" w:rsidRPr="00315505" w:rsidRDefault="00315505" w:rsidP="00315505">
      <w:pPr>
        <w:shd w:val="clear" w:color="auto" w:fill="FFFFFF"/>
        <w:spacing w:before="100" w:beforeAutospacing="1" w:after="100" w:afterAutospacing="1" w:line="300" w:lineRule="atLeast"/>
        <w:jc w:val="center"/>
        <w:rPr>
          <w:rFonts w:ascii="Arial" w:hAnsi="Arial" w:cs="Arial"/>
          <w:color w:val="000000"/>
          <w:sz w:val="20"/>
          <w:szCs w:val="20"/>
        </w:rPr>
      </w:pPr>
      <w:r>
        <w:rPr>
          <w:rFonts w:ascii="Arial" w:hAnsi="Arial" w:cs="Arial"/>
          <w:noProof/>
          <w:color w:val="000000"/>
          <w:sz w:val="20"/>
          <w:szCs w:val="20"/>
          <w:lang w:val="en-US"/>
        </w:rPr>
        <w:drawing>
          <wp:inline distT="0" distB="0" distL="0" distR="0">
            <wp:extent cx="1625600" cy="1625600"/>
            <wp:effectExtent l="0" t="0" r="0" b="0"/>
            <wp:docPr id="4" name="Picture 4" descr="http://www.mof.gov.mm/sites/default/files/mofr/IRD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mof.gov.mm/sites/default/files/mofr/IRD_logo.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625600" cy="1625600"/>
                    </a:xfrm>
                    <a:prstGeom prst="rect">
                      <a:avLst/>
                    </a:prstGeom>
                    <a:noFill/>
                    <a:ln>
                      <a:noFill/>
                    </a:ln>
                  </pic:spPr>
                </pic:pic>
              </a:graphicData>
            </a:graphic>
          </wp:inline>
        </w:drawing>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Page: </w:t>
      </w:r>
      <w:hyperlink r:id="rId31" w:history="1">
        <w:r w:rsidRPr="00315505">
          <w:rPr>
            <w:rFonts w:ascii="Arial" w:hAnsi="Arial" w:cs="Arial"/>
            <w:color w:val="CC0033"/>
            <w:sz w:val="20"/>
            <w:szCs w:val="20"/>
            <w:u w:val="single"/>
          </w:rPr>
          <w:t>1</w:t>
        </w:r>
      </w:hyperlink>
      <w:r w:rsidRPr="00315505">
        <w:rPr>
          <w:rFonts w:ascii="Arial" w:hAnsi="Arial" w:cs="Arial"/>
          <w:color w:val="000000"/>
          <w:sz w:val="20"/>
          <w:szCs w:val="20"/>
        </w:rPr>
        <w:t> </w:t>
      </w:r>
      <w:hyperlink r:id="rId32" w:history="1">
        <w:r w:rsidRPr="00315505">
          <w:rPr>
            <w:rFonts w:ascii="Arial" w:hAnsi="Arial" w:cs="Arial"/>
            <w:color w:val="0076A3"/>
            <w:sz w:val="20"/>
            <w:szCs w:val="20"/>
            <w:u w:val="single"/>
          </w:rPr>
          <w:t>2</w:t>
        </w:r>
      </w:hyperlink>
      <w:r w:rsidRPr="00315505">
        <w:rPr>
          <w:rFonts w:ascii="Arial" w:hAnsi="Arial" w:cs="Arial"/>
          <w:color w:val="000000"/>
          <w:sz w:val="20"/>
          <w:szCs w:val="20"/>
        </w:rPr>
        <w:t> </w:t>
      </w:r>
      <w:hyperlink r:id="rId33" w:history="1">
        <w:r w:rsidRPr="00315505">
          <w:rPr>
            <w:rFonts w:ascii="Arial" w:hAnsi="Arial" w:cs="Arial"/>
            <w:color w:val="0076A3"/>
            <w:sz w:val="20"/>
            <w:szCs w:val="20"/>
            <w:u w:val="single"/>
          </w:rPr>
          <w:t>3</w:t>
        </w:r>
      </w:hyperlink>
      <w:r w:rsidRPr="00315505">
        <w:rPr>
          <w:rFonts w:ascii="Arial" w:hAnsi="Arial" w:cs="Arial"/>
          <w:color w:val="000000"/>
          <w:sz w:val="20"/>
          <w:szCs w:val="20"/>
        </w:rPr>
        <w:t> </w:t>
      </w:r>
      <w:hyperlink r:id="rId34" w:history="1">
        <w:r w:rsidRPr="00315505">
          <w:rPr>
            <w:rFonts w:ascii="Arial" w:hAnsi="Arial" w:cs="Arial"/>
            <w:color w:val="0076A3"/>
            <w:sz w:val="20"/>
            <w:szCs w:val="20"/>
            <w:u w:val="single"/>
          </w:rPr>
          <w:t>4</w:t>
        </w:r>
      </w:hyperlink>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 </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 </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b/>
          <w:bCs/>
          <w:color w:val="000000"/>
          <w:sz w:val="20"/>
          <w:szCs w:val="20"/>
        </w:rPr>
        <w:t>Historical Background</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 xml:space="preserve">During the period of the Revolutionary Council Government, in order to reform the colonial administrative machinery, tax administrations, namely Income Tax Department, Commercial Tax </w:t>
      </w:r>
      <w:proofErr w:type="gramStart"/>
      <w:r w:rsidRPr="00315505">
        <w:rPr>
          <w:rFonts w:ascii="Arial" w:hAnsi="Arial" w:cs="Arial"/>
          <w:color w:val="000000"/>
          <w:sz w:val="20"/>
          <w:szCs w:val="20"/>
        </w:rPr>
        <w:t>Department ,</w:t>
      </w:r>
      <w:proofErr w:type="gramEnd"/>
      <w:r w:rsidRPr="00315505">
        <w:rPr>
          <w:rFonts w:ascii="Arial" w:hAnsi="Arial" w:cs="Arial"/>
          <w:color w:val="000000"/>
          <w:sz w:val="20"/>
          <w:szCs w:val="20"/>
        </w:rPr>
        <w:t xml:space="preserve"> Stamp Duty Department, State Lottery Department, Salt Revenue Department , Excise Department ,the Revenue Section of the General Administration Department , and the Office of the Financial Commissioner which existed separately under the Ministry of Planning and Finance, were merged to form the Internal Revenue Department on 1-10-1972.</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 xml:space="preserve">          From 1972-73 fiscal year to 1975-76 fiscal year, the Internal Revenue Department administered 9 kinds of taxes and duties, namely income tax, commercial tax, excise duty, customs duty, State lottery tax, stamp duty, land revenue, embankment tax and tax on </w:t>
      </w:r>
      <w:proofErr w:type="gramStart"/>
      <w:r w:rsidRPr="00315505">
        <w:rPr>
          <w:rFonts w:ascii="Arial" w:hAnsi="Arial" w:cs="Arial"/>
          <w:color w:val="000000"/>
          <w:sz w:val="20"/>
          <w:szCs w:val="20"/>
        </w:rPr>
        <w:t>extraction  of</w:t>
      </w:r>
      <w:proofErr w:type="gramEnd"/>
      <w:r w:rsidRPr="00315505">
        <w:rPr>
          <w:rFonts w:ascii="Arial" w:hAnsi="Arial" w:cs="Arial"/>
          <w:color w:val="000000"/>
          <w:sz w:val="20"/>
          <w:szCs w:val="20"/>
        </w:rPr>
        <w:t xml:space="preserve"> minerals.</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 xml:space="preserve">          From 1976-77 fiscal year </w:t>
      </w:r>
      <w:proofErr w:type="gramStart"/>
      <w:r w:rsidRPr="00315505">
        <w:rPr>
          <w:rFonts w:ascii="Arial" w:hAnsi="Arial" w:cs="Arial"/>
          <w:color w:val="000000"/>
          <w:sz w:val="20"/>
          <w:szCs w:val="20"/>
        </w:rPr>
        <w:t>to 1988-89 fiscal year,</w:t>
      </w:r>
      <w:proofErr w:type="gramEnd"/>
      <w:r w:rsidRPr="00315505">
        <w:rPr>
          <w:rFonts w:ascii="Arial" w:hAnsi="Arial" w:cs="Arial"/>
          <w:color w:val="000000"/>
          <w:sz w:val="20"/>
          <w:szCs w:val="20"/>
        </w:rPr>
        <w:t xml:space="preserve"> 10 kinds of taxes and duties were administered by the Internal Revenue Department. They were income tax, goods and services tax, profit tax, stamp duty, State lottery tax, land revenue, water tax and embankment tax, excise duty, mineral tax and tax on fisheries.</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          With the advent of the State Law and Order Restoration Council, five kinds of taxes and duties out of 10 administered by the IRD were transferred to other relevant departments on 1 April 1989.</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 xml:space="preserve">          The Profit Tax </w:t>
      </w:r>
      <w:proofErr w:type="gramStart"/>
      <w:r w:rsidRPr="00315505">
        <w:rPr>
          <w:rFonts w:ascii="Arial" w:hAnsi="Arial" w:cs="Arial"/>
          <w:color w:val="000000"/>
          <w:sz w:val="20"/>
          <w:szCs w:val="20"/>
        </w:rPr>
        <w:t>Law ,</w:t>
      </w:r>
      <w:proofErr w:type="gramEnd"/>
      <w:r w:rsidRPr="00315505">
        <w:rPr>
          <w:rFonts w:ascii="Arial" w:hAnsi="Arial" w:cs="Arial"/>
          <w:color w:val="000000"/>
          <w:sz w:val="20"/>
          <w:szCs w:val="20"/>
        </w:rPr>
        <w:t xml:space="preserve"> which was enacted in  line with the socialist economic system, was revoked with </w:t>
      </w:r>
      <w:proofErr w:type="spellStart"/>
      <w:r w:rsidRPr="00315505">
        <w:rPr>
          <w:rFonts w:ascii="Arial" w:hAnsi="Arial" w:cs="Arial"/>
          <w:color w:val="000000"/>
          <w:sz w:val="20"/>
          <w:szCs w:val="20"/>
        </w:rPr>
        <w:t>Pyidaungsu</w:t>
      </w:r>
      <w:proofErr w:type="spellEnd"/>
      <w:r w:rsidRPr="00315505">
        <w:rPr>
          <w:rFonts w:ascii="Arial" w:hAnsi="Arial" w:cs="Arial"/>
          <w:color w:val="000000"/>
          <w:sz w:val="20"/>
          <w:szCs w:val="20"/>
        </w:rPr>
        <w:t xml:space="preserve"> </w:t>
      </w:r>
      <w:proofErr w:type="spellStart"/>
      <w:r w:rsidRPr="00315505">
        <w:rPr>
          <w:rFonts w:ascii="Arial" w:hAnsi="Arial" w:cs="Arial"/>
          <w:color w:val="000000"/>
          <w:sz w:val="20"/>
          <w:szCs w:val="20"/>
        </w:rPr>
        <w:t>Hluttaw</w:t>
      </w:r>
      <w:proofErr w:type="spellEnd"/>
      <w:r w:rsidRPr="00315505">
        <w:rPr>
          <w:rFonts w:ascii="Arial" w:hAnsi="Arial" w:cs="Arial"/>
          <w:color w:val="000000"/>
          <w:sz w:val="20"/>
          <w:szCs w:val="20"/>
        </w:rPr>
        <w:t xml:space="preserve"> Law No 1 in 2011.The Internal Revenue Department has been collecting 4 kinds of taxes and duties, namely income tax, commercial tax, stamp duty and State lottery tax  from 2011-12 fiscal year onwards.</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b/>
          <w:bCs/>
          <w:color w:val="000000"/>
          <w:sz w:val="20"/>
          <w:szCs w:val="20"/>
        </w:rPr>
        <w:t>Our Vision</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The Internal Revenue Department aims to become a reliable and effective tax administration for the people and the government.</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b/>
          <w:bCs/>
          <w:color w:val="000000"/>
          <w:sz w:val="20"/>
          <w:szCs w:val="20"/>
        </w:rPr>
        <w:t>Our Mission</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The IRD will assist the taxpayers with taxpayer education programs and other services so that they will understand their tax obligations. Furthermore, the IRD will contribute towards the building of a new modern and developed nation by collecting necessary tax revenue.</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b/>
          <w:bCs/>
          <w:color w:val="000000"/>
          <w:sz w:val="20"/>
          <w:szCs w:val="20"/>
        </w:rPr>
        <w:t>Action Plans for the Reform of the Internal Revenue Department</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(a</w:t>
      </w:r>
      <w:proofErr w:type="gramStart"/>
      <w:r w:rsidRPr="00315505">
        <w:rPr>
          <w:rFonts w:ascii="Arial" w:hAnsi="Arial" w:cs="Arial"/>
          <w:color w:val="000000"/>
          <w:sz w:val="20"/>
          <w:szCs w:val="20"/>
        </w:rPr>
        <w:t>)      Broaden</w:t>
      </w:r>
      <w:proofErr w:type="gramEnd"/>
      <w:r w:rsidRPr="00315505">
        <w:rPr>
          <w:rFonts w:ascii="Arial" w:hAnsi="Arial" w:cs="Arial"/>
          <w:color w:val="000000"/>
          <w:sz w:val="20"/>
          <w:szCs w:val="20"/>
        </w:rPr>
        <w:t xml:space="preserve"> the tax base while lowering rates.</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(b</w:t>
      </w:r>
      <w:proofErr w:type="gramStart"/>
      <w:r w:rsidRPr="00315505">
        <w:rPr>
          <w:rFonts w:ascii="Arial" w:hAnsi="Arial" w:cs="Arial"/>
          <w:color w:val="000000"/>
          <w:sz w:val="20"/>
          <w:szCs w:val="20"/>
        </w:rPr>
        <w:t>)     Promote</w:t>
      </w:r>
      <w:proofErr w:type="gramEnd"/>
      <w:r w:rsidRPr="00315505">
        <w:rPr>
          <w:rFonts w:ascii="Arial" w:hAnsi="Arial" w:cs="Arial"/>
          <w:color w:val="000000"/>
          <w:sz w:val="20"/>
          <w:szCs w:val="20"/>
        </w:rPr>
        <w:t xml:space="preserve"> environmental conservation.</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(c</w:t>
      </w:r>
      <w:proofErr w:type="gramStart"/>
      <w:r w:rsidRPr="00315505">
        <w:rPr>
          <w:rFonts w:ascii="Arial" w:hAnsi="Arial" w:cs="Arial"/>
          <w:color w:val="000000"/>
          <w:sz w:val="20"/>
          <w:szCs w:val="20"/>
        </w:rPr>
        <w:t>)      Move</w:t>
      </w:r>
      <w:proofErr w:type="gramEnd"/>
      <w:r w:rsidRPr="00315505">
        <w:rPr>
          <w:rFonts w:ascii="Arial" w:hAnsi="Arial" w:cs="Arial"/>
          <w:color w:val="000000"/>
          <w:sz w:val="20"/>
          <w:szCs w:val="20"/>
        </w:rPr>
        <w:t xml:space="preserve"> towards greater reliance on indirect taxes.</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(d</w:t>
      </w:r>
      <w:proofErr w:type="gramStart"/>
      <w:r w:rsidRPr="00315505">
        <w:rPr>
          <w:rFonts w:ascii="Arial" w:hAnsi="Arial" w:cs="Arial"/>
          <w:color w:val="000000"/>
          <w:sz w:val="20"/>
          <w:szCs w:val="20"/>
        </w:rPr>
        <w:t>)      Move</w:t>
      </w:r>
      <w:proofErr w:type="gramEnd"/>
      <w:r w:rsidRPr="00315505">
        <w:rPr>
          <w:rFonts w:ascii="Arial" w:hAnsi="Arial" w:cs="Arial"/>
          <w:color w:val="000000"/>
          <w:sz w:val="20"/>
          <w:szCs w:val="20"/>
        </w:rPr>
        <w:t xml:space="preserve"> towards self assessment in direct taxation.</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(e</w:t>
      </w:r>
      <w:proofErr w:type="gramStart"/>
      <w:r w:rsidRPr="00315505">
        <w:rPr>
          <w:rFonts w:ascii="Arial" w:hAnsi="Arial" w:cs="Arial"/>
          <w:color w:val="000000"/>
          <w:sz w:val="20"/>
          <w:szCs w:val="20"/>
        </w:rPr>
        <w:t>)      Rationalize</w:t>
      </w:r>
      <w:proofErr w:type="gramEnd"/>
      <w:r w:rsidRPr="00315505">
        <w:rPr>
          <w:rFonts w:ascii="Arial" w:hAnsi="Arial" w:cs="Arial"/>
          <w:color w:val="000000"/>
          <w:sz w:val="20"/>
          <w:szCs w:val="20"/>
        </w:rPr>
        <w:t xml:space="preserve"> the system of tax incentives for investment.</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(f</w:t>
      </w:r>
      <w:proofErr w:type="gramStart"/>
      <w:r w:rsidRPr="00315505">
        <w:rPr>
          <w:rFonts w:ascii="Arial" w:hAnsi="Arial" w:cs="Arial"/>
          <w:color w:val="000000"/>
          <w:sz w:val="20"/>
          <w:szCs w:val="20"/>
        </w:rPr>
        <w:t>)      Improve</w:t>
      </w:r>
      <w:proofErr w:type="gramEnd"/>
      <w:r w:rsidRPr="00315505">
        <w:rPr>
          <w:rFonts w:ascii="Arial" w:hAnsi="Arial" w:cs="Arial"/>
          <w:color w:val="000000"/>
          <w:sz w:val="20"/>
          <w:szCs w:val="20"/>
        </w:rPr>
        <w:t xml:space="preserve"> the capacity of tax administration.</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 </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b/>
          <w:bCs/>
          <w:color w:val="000000"/>
          <w:sz w:val="20"/>
          <w:szCs w:val="20"/>
        </w:rPr>
        <w:t>The Strategic Objectives of the Internal Revenue Department</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(1) To maximize the tax revenue.</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(2) To respectfully provide the best service to taxpayers.</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(3) To strengthen tax assessment in line with the existing socio- economic conditions.</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w:t>
      </w:r>
      <w:proofErr w:type="gramStart"/>
      <w:r w:rsidRPr="00315505">
        <w:rPr>
          <w:rFonts w:ascii="Arial" w:hAnsi="Arial" w:cs="Arial"/>
          <w:color w:val="000000"/>
          <w:sz w:val="20"/>
          <w:szCs w:val="20"/>
        </w:rPr>
        <w:t>4)</w:t>
      </w:r>
      <w:proofErr w:type="gramEnd"/>
      <w:r w:rsidRPr="00315505">
        <w:rPr>
          <w:rFonts w:ascii="Arial" w:hAnsi="Arial" w:cs="Arial"/>
          <w:color w:val="000000"/>
          <w:sz w:val="20"/>
          <w:szCs w:val="20"/>
        </w:rPr>
        <w:t>To ensure taxpayers are treated fairly and impartially.</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(5) To continually monitor the impact of tax laws.</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(6) To review the existing laws and regulations.</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(7) To continually evaluate performance to achieve results.</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(8) To provide staff with training opportunities to consistently develop skills, experience and knowledge.</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b/>
          <w:bCs/>
          <w:color w:val="000000"/>
          <w:sz w:val="20"/>
          <w:szCs w:val="20"/>
        </w:rPr>
        <w:t>The Objectives of Taxation</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The Government collects taxes and duties not only to cover government expenditure but also to implement the following fiscal policies-</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b/>
          <w:bCs/>
          <w:color w:val="000000"/>
          <w:sz w:val="20"/>
          <w:szCs w:val="20"/>
        </w:rPr>
        <w:t>The fiscal policies are -</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(a</w:t>
      </w:r>
      <w:proofErr w:type="gramStart"/>
      <w:r w:rsidRPr="00315505">
        <w:rPr>
          <w:rFonts w:ascii="Arial" w:hAnsi="Arial" w:cs="Arial"/>
          <w:color w:val="000000"/>
          <w:sz w:val="20"/>
          <w:szCs w:val="20"/>
        </w:rPr>
        <w:t>)      To</w:t>
      </w:r>
      <w:proofErr w:type="gramEnd"/>
      <w:r w:rsidRPr="00315505">
        <w:rPr>
          <w:rFonts w:ascii="Arial" w:hAnsi="Arial" w:cs="Arial"/>
          <w:color w:val="000000"/>
          <w:sz w:val="20"/>
          <w:szCs w:val="20"/>
        </w:rPr>
        <w:t xml:space="preserve"> steady the budgeting system and to regulate money circulation and inflation.</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(b</w:t>
      </w:r>
      <w:proofErr w:type="gramStart"/>
      <w:r w:rsidRPr="00315505">
        <w:rPr>
          <w:rFonts w:ascii="Arial" w:hAnsi="Arial" w:cs="Arial"/>
          <w:color w:val="000000"/>
          <w:sz w:val="20"/>
          <w:szCs w:val="20"/>
        </w:rPr>
        <w:t>)     To</w:t>
      </w:r>
      <w:proofErr w:type="gramEnd"/>
      <w:r w:rsidRPr="00315505">
        <w:rPr>
          <w:rFonts w:ascii="Arial" w:hAnsi="Arial" w:cs="Arial"/>
          <w:color w:val="000000"/>
          <w:sz w:val="20"/>
          <w:szCs w:val="20"/>
        </w:rPr>
        <w:t xml:space="preserve"> stabilize domestic consumption, investment and saving.</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(c</w:t>
      </w:r>
      <w:proofErr w:type="gramStart"/>
      <w:r w:rsidRPr="00315505">
        <w:rPr>
          <w:rFonts w:ascii="Arial" w:hAnsi="Arial" w:cs="Arial"/>
          <w:color w:val="000000"/>
          <w:sz w:val="20"/>
          <w:szCs w:val="20"/>
        </w:rPr>
        <w:t>)      To</w:t>
      </w:r>
      <w:proofErr w:type="gramEnd"/>
      <w:r w:rsidRPr="00315505">
        <w:rPr>
          <w:rFonts w:ascii="Arial" w:hAnsi="Arial" w:cs="Arial"/>
          <w:color w:val="000000"/>
          <w:sz w:val="20"/>
          <w:szCs w:val="20"/>
        </w:rPr>
        <w:t xml:space="preserve"> stabilize commodity prices.</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(d</w:t>
      </w:r>
      <w:proofErr w:type="gramStart"/>
      <w:r w:rsidRPr="00315505">
        <w:rPr>
          <w:rFonts w:ascii="Arial" w:hAnsi="Arial" w:cs="Arial"/>
          <w:color w:val="000000"/>
          <w:sz w:val="20"/>
          <w:szCs w:val="20"/>
        </w:rPr>
        <w:t>)      To</w:t>
      </w:r>
      <w:proofErr w:type="gramEnd"/>
      <w:r w:rsidRPr="00315505">
        <w:rPr>
          <w:rFonts w:ascii="Arial" w:hAnsi="Arial" w:cs="Arial"/>
          <w:color w:val="000000"/>
          <w:sz w:val="20"/>
          <w:szCs w:val="20"/>
        </w:rPr>
        <w:t xml:space="preserve"> balance distribution of wealth.</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(e</w:t>
      </w:r>
      <w:proofErr w:type="gramStart"/>
      <w:r w:rsidRPr="00315505">
        <w:rPr>
          <w:rFonts w:ascii="Arial" w:hAnsi="Arial" w:cs="Arial"/>
          <w:color w:val="000000"/>
          <w:sz w:val="20"/>
          <w:szCs w:val="20"/>
        </w:rPr>
        <w:t>)      To</w:t>
      </w:r>
      <w:proofErr w:type="gramEnd"/>
      <w:r w:rsidRPr="00315505">
        <w:rPr>
          <w:rFonts w:ascii="Arial" w:hAnsi="Arial" w:cs="Arial"/>
          <w:color w:val="000000"/>
          <w:sz w:val="20"/>
          <w:szCs w:val="20"/>
        </w:rPr>
        <w:t xml:space="preserve"> facilitate economic development.</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b/>
          <w:bCs/>
          <w:color w:val="000000"/>
          <w:sz w:val="20"/>
          <w:szCs w:val="20"/>
        </w:rPr>
        <w:t>Types of taxes and relevant Laws</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u w:val="single"/>
        </w:rPr>
        <w:t xml:space="preserve">Types of taxes                            </w:t>
      </w:r>
      <w:proofErr w:type="gramStart"/>
      <w:r w:rsidRPr="00315505">
        <w:rPr>
          <w:rFonts w:ascii="Arial" w:hAnsi="Arial" w:cs="Arial"/>
          <w:color w:val="000000"/>
          <w:sz w:val="20"/>
          <w:szCs w:val="20"/>
          <w:u w:val="single"/>
        </w:rPr>
        <w:t>Relevant  Law</w:t>
      </w:r>
      <w:proofErr w:type="gramEnd"/>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1. Income tax          The Income Tax Law (1974)</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2. Commercial tax     The Commercial Tax Law (1990)</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3. Stamp duties        The Myanmar Stamp Act (1899)</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4. State Lottery tax   Directives Pertaining to State Lottery</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b/>
          <w:bCs/>
          <w:color w:val="000000"/>
          <w:sz w:val="20"/>
          <w:szCs w:val="20"/>
        </w:rPr>
        <w:t>Types of Taxes and duties collected and administering Departments</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1. Taxes on land (General Administration Department)</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2. Water tax and Embankment tax (General Administration Department)</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3. Tax on extraction of minerals (General Administration Department)</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4. Excise duty (General Administration Department)</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5. Tax on fisheries (Fishery Department)</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6. Tax on extraction of forest products (Forest Department)</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7. Tax levied on rubber (Forest Department)</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8. Licence fees on imported goods (Directorate of Trade)</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9. Taxes on transport (Department of Road Transport Administration)</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10. Income tax (Internal Revenue Department)</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11. Commercial tax (Internal Revenue Department)</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12. State Lottery tax (Internal Revenue Department)</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13. Stamp duties (Internal Revenue Department)</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14. Customs duties (Customs Department)</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b/>
          <w:bCs/>
          <w:color w:val="000000"/>
          <w:sz w:val="20"/>
          <w:szCs w:val="20"/>
        </w:rPr>
        <w:t>Income Tax</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 xml:space="preserve">The meaning of the word “income’’ </w:t>
      </w:r>
      <w:proofErr w:type="gramStart"/>
      <w:r w:rsidRPr="00315505">
        <w:rPr>
          <w:rFonts w:ascii="Arial" w:hAnsi="Arial" w:cs="Arial"/>
          <w:color w:val="000000"/>
          <w:sz w:val="20"/>
          <w:szCs w:val="20"/>
        </w:rPr>
        <w:t>includes  profits</w:t>
      </w:r>
      <w:proofErr w:type="gramEnd"/>
      <w:r w:rsidRPr="00315505">
        <w:rPr>
          <w:rFonts w:ascii="Arial" w:hAnsi="Arial" w:cs="Arial"/>
          <w:color w:val="000000"/>
          <w:sz w:val="20"/>
          <w:szCs w:val="20"/>
        </w:rPr>
        <w:t xml:space="preserve"> and other gains.</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b/>
          <w:bCs/>
          <w:color w:val="000000"/>
          <w:sz w:val="20"/>
          <w:szCs w:val="20"/>
        </w:rPr>
        <w:t>Extent       </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This law shall extend to the whole of the Republic of the Union of Myanmar and shall also apply to all the citizens of the Republic of the Union of Myanmar residing outside the Republic of the Union of Myanmar.</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b/>
          <w:bCs/>
          <w:color w:val="000000"/>
          <w:sz w:val="20"/>
          <w:szCs w:val="20"/>
        </w:rPr>
        <w:t>Definitions  </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w:t>
      </w:r>
      <w:r w:rsidRPr="00315505">
        <w:rPr>
          <w:rFonts w:ascii="Arial" w:hAnsi="Arial" w:cs="Arial"/>
          <w:b/>
          <w:bCs/>
          <w:color w:val="000000"/>
          <w:sz w:val="20"/>
          <w:szCs w:val="20"/>
        </w:rPr>
        <w:t>Resident foreigner</w:t>
      </w:r>
      <w:r w:rsidRPr="00315505">
        <w:rPr>
          <w:rFonts w:ascii="Arial" w:hAnsi="Arial" w:cs="Arial"/>
          <w:color w:val="000000"/>
          <w:sz w:val="20"/>
          <w:szCs w:val="20"/>
        </w:rPr>
        <w:t> means</w:t>
      </w:r>
      <w:proofErr w:type="gramStart"/>
      <w:r w:rsidRPr="00315505">
        <w:rPr>
          <w:rFonts w:ascii="Arial" w:hAnsi="Arial" w:cs="Arial"/>
          <w:color w:val="000000"/>
          <w:sz w:val="20"/>
          <w:szCs w:val="20"/>
        </w:rPr>
        <w:t>:-</w:t>
      </w:r>
      <w:proofErr w:type="gramEnd"/>
    </w:p>
    <w:p w:rsidR="00315505" w:rsidRPr="00315505" w:rsidRDefault="00315505" w:rsidP="00315505">
      <w:pPr>
        <w:shd w:val="clear" w:color="auto" w:fill="FFFFFF"/>
        <w:spacing w:before="100" w:beforeAutospacing="1" w:after="100" w:afterAutospacing="1" w:line="300" w:lineRule="atLeast"/>
        <w:ind w:left="720"/>
        <w:rPr>
          <w:rFonts w:ascii="Arial" w:hAnsi="Arial" w:cs="Arial"/>
          <w:color w:val="000000"/>
          <w:sz w:val="20"/>
          <w:szCs w:val="20"/>
        </w:rPr>
      </w:pPr>
      <w:r w:rsidRPr="00315505">
        <w:rPr>
          <w:rFonts w:ascii="Arial" w:hAnsi="Arial" w:cs="Arial"/>
          <w:color w:val="000000"/>
          <w:sz w:val="20"/>
          <w:szCs w:val="20"/>
        </w:rPr>
        <w:t>(1</w:t>
      </w:r>
      <w:proofErr w:type="gramStart"/>
      <w:r w:rsidRPr="00315505">
        <w:rPr>
          <w:rFonts w:ascii="Arial" w:hAnsi="Arial" w:cs="Arial"/>
          <w:color w:val="000000"/>
          <w:sz w:val="20"/>
          <w:szCs w:val="20"/>
        </w:rPr>
        <w:t>)      in</w:t>
      </w:r>
      <w:proofErr w:type="gramEnd"/>
      <w:r w:rsidRPr="00315505">
        <w:rPr>
          <w:rFonts w:ascii="Arial" w:hAnsi="Arial" w:cs="Arial"/>
          <w:color w:val="000000"/>
          <w:sz w:val="20"/>
          <w:szCs w:val="20"/>
        </w:rPr>
        <w:t xml:space="preserve"> the case of an individual, a foreigner who resides in Myanmar for not less than one hundred and eighty three days during the income year,</w:t>
      </w:r>
    </w:p>
    <w:p w:rsidR="00315505" w:rsidRPr="00315505" w:rsidRDefault="00315505" w:rsidP="00315505">
      <w:pPr>
        <w:shd w:val="clear" w:color="auto" w:fill="FFFFFF"/>
        <w:spacing w:before="100" w:beforeAutospacing="1" w:after="100" w:afterAutospacing="1" w:line="300" w:lineRule="atLeast"/>
        <w:ind w:left="720"/>
        <w:rPr>
          <w:rFonts w:ascii="Arial" w:hAnsi="Arial" w:cs="Arial"/>
          <w:color w:val="000000"/>
          <w:sz w:val="20"/>
          <w:szCs w:val="20"/>
        </w:rPr>
      </w:pPr>
      <w:r w:rsidRPr="00315505">
        <w:rPr>
          <w:rFonts w:ascii="Arial" w:hAnsi="Arial" w:cs="Arial"/>
          <w:color w:val="000000"/>
          <w:sz w:val="20"/>
          <w:szCs w:val="20"/>
        </w:rPr>
        <w:t>(2</w:t>
      </w:r>
      <w:proofErr w:type="gramStart"/>
      <w:r w:rsidRPr="00315505">
        <w:rPr>
          <w:rFonts w:ascii="Arial" w:hAnsi="Arial" w:cs="Arial"/>
          <w:color w:val="000000"/>
          <w:sz w:val="20"/>
          <w:szCs w:val="20"/>
        </w:rPr>
        <w:t>)      in</w:t>
      </w:r>
      <w:proofErr w:type="gramEnd"/>
      <w:r w:rsidRPr="00315505">
        <w:rPr>
          <w:rFonts w:ascii="Arial" w:hAnsi="Arial" w:cs="Arial"/>
          <w:color w:val="000000"/>
          <w:sz w:val="20"/>
          <w:szCs w:val="20"/>
        </w:rPr>
        <w:t xml:space="preserve"> the case of a company, a company formed under the Myanmar Companies Act or any other existing law wholly or partly with foreigner share-holders,</w:t>
      </w:r>
    </w:p>
    <w:p w:rsidR="00315505" w:rsidRPr="00315505" w:rsidRDefault="00315505" w:rsidP="00315505">
      <w:pPr>
        <w:shd w:val="clear" w:color="auto" w:fill="FFFFFF"/>
        <w:spacing w:before="100" w:beforeAutospacing="1" w:after="100" w:afterAutospacing="1" w:line="300" w:lineRule="atLeast"/>
        <w:ind w:left="720"/>
        <w:rPr>
          <w:rFonts w:ascii="Arial" w:hAnsi="Arial" w:cs="Arial"/>
          <w:color w:val="000000"/>
          <w:sz w:val="20"/>
          <w:szCs w:val="20"/>
        </w:rPr>
      </w:pPr>
      <w:r w:rsidRPr="00315505">
        <w:rPr>
          <w:rFonts w:ascii="Arial" w:hAnsi="Arial" w:cs="Arial"/>
          <w:color w:val="000000"/>
          <w:sz w:val="20"/>
          <w:szCs w:val="20"/>
        </w:rPr>
        <w:t>(3</w:t>
      </w:r>
      <w:proofErr w:type="gramStart"/>
      <w:r w:rsidRPr="00315505">
        <w:rPr>
          <w:rFonts w:ascii="Arial" w:hAnsi="Arial" w:cs="Arial"/>
          <w:color w:val="000000"/>
          <w:sz w:val="20"/>
          <w:szCs w:val="20"/>
        </w:rPr>
        <w:t>)      in</w:t>
      </w:r>
      <w:proofErr w:type="gramEnd"/>
      <w:r w:rsidRPr="00315505">
        <w:rPr>
          <w:rFonts w:ascii="Arial" w:hAnsi="Arial" w:cs="Arial"/>
          <w:color w:val="000000"/>
          <w:sz w:val="20"/>
          <w:szCs w:val="20"/>
        </w:rPr>
        <w:t xml:space="preserve"> the case of an association of persons other than a company, an association formed wholly or partly with foreigners and where the control, management and decision making of its affairs is situated and exercised wholly in the Republic of the Union of Myanmar,</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w:t>
      </w:r>
      <w:r w:rsidRPr="00315505">
        <w:rPr>
          <w:rFonts w:ascii="Arial" w:hAnsi="Arial" w:cs="Arial"/>
          <w:b/>
          <w:bCs/>
          <w:color w:val="000000"/>
          <w:sz w:val="20"/>
          <w:szCs w:val="20"/>
        </w:rPr>
        <w:t>Non-resident foreigner</w:t>
      </w:r>
      <w:r w:rsidRPr="00315505">
        <w:rPr>
          <w:rFonts w:ascii="Arial" w:hAnsi="Arial" w:cs="Arial"/>
          <w:color w:val="000000"/>
          <w:sz w:val="20"/>
          <w:szCs w:val="20"/>
        </w:rPr>
        <w:t> means any foreigner who is not a resident foreigner in the Republic of the Union of Myanmar.</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w:t>
      </w:r>
      <w:r w:rsidRPr="00315505">
        <w:rPr>
          <w:rFonts w:ascii="Arial" w:hAnsi="Arial" w:cs="Arial"/>
          <w:b/>
          <w:bCs/>
          <w:color w:val="000000"/>
          <w:sz w:val="20"/>
          <w:szCs w:val="20"/>
        </w:rPr>
        <w:t>Non-resident citizen</w:t>
      </w:r>
      <w:r w:rsidRPr="00315505">
        <w:rPr>
          <w:rFonts w:ascii="Arial" w:hAnsi="Arial" w:cs="Arial"/>
          <w:color w:val="000000"/>
          <w:sz w:val="20"/>
          <w:szCs w:val="20"/>
        </w:rPr>
        <w:t> means any citizen of the Republic of the Union of Myanmar, who resides and earns income outside Myanmar for any time in a year,</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Computation of heads of income</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          Income tax is levied on total income. Income shall be computed under each of the following heads of income: -</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          (</w:t>
      </w:r>
      <w:proofErr w:type="spellStart"/>
      <w:r w:rsidRPr="00315505">
        <w:rPr>
          <w:rFonts w:ascii="Arial" w:hAnsi="Arial" w:cs="Arial"/>
          <w:color w:val="000000"/>
          <w:sz w:val="20"/>
          <w:szCs w:val="20"/>
        </w:rPr>
        <w:t>i</w:t>
      </w:r>
      <w:proofErr w:type="spellEnd"/>
      <w:proofErr w:type="gramStart"/>
      <w:r w:rsidRPr="00315505">
        <w:rPr>
          <w:rFonts w:ascii="Arial" w:hAnsi="Arial" w:cs="Arial"/>
          <w:color w:val="000000"/>
          <w:sz w:val="20"/>
          <w:szCs w:val="20"/>
        </w:rPr>
        <w:t>)  salaries</w:t>
      </w:r>
      <w:proofErr w:type="gramEnd"/>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 xml:space="preserve">          (ii) </w:t>
      </w:r>
      <w:proofErr w:type="gramStart"/>
      <w:r w:rsidRPr="00315505">
        <w:rPr>
          <w:rFonts w:ascii="Arial" w:hAnsi="Arial" w:cs="Arial"/>
          <w:color w:val="000000"/>
          <w:sz w:val="20"/>
          <w:szCs w:val="20"/>
        </w:rPr>
        <w:t>profession</w:t>
      </w:r>
      <w:proofErr w:type="gramEnd"/>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 xml:space="preserve">          (iii) </w:t>
      </w:r>
      <w:proofErr w:type="gramStart"/>
      <w:r w:rsidRPr="00315505">
        <w:rPr>
          <w:rFonts w:ascii="Arial" w:hAnsi="Arial" w:cs="Arial"/>
          <w:color w:val="000000"/>
          <w:sz w:val="20"/>
          <w:szCs w:val="20"/>
        </w:rPr>
        <w:t>business</w:t>
      </w:r>
      <w:proofErr w:type="gramEnd"/>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 xml:space="preserve">          (iv) </w:t>
      </w:r>
      <w:proofErr w:type="gramStart"/>
      <w:r w:rsidRPr="00315505">
        <w:rPr>
          <w:rFonts w:ascii="Arial" w:hAnsi="Arial" w:cs="Arial"/>
          <w:color w:val="000000"/>
          <w:sz w:val="20"/>
          <w:szCs w:val="20"/>
        </w:rPr>
        <w:t>property</w:t>
      </w:r>
      <w:proofErr w:type="gramEnd"/>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 xml:space="preserve">          (v) </w:t>
      </w:r>
      <w:proofErr w:type="gramStart"/>
      <w:r w:rsidRPr="00315505">
        <w:rPr>
          <w:rFonts w:ascii="Arial" w:hAnsi="Arial" w:cs="Arial"/>
          <w:color w:val="000000"/>
          <w:sz w:val="20"/>
          <w:szCs w:val="20"/>
        </w:rPr>
        <w:t>capital</w:t>
      </w:r>
      <w:proofErr w:type="gramEnd"/>
      <w:r w:rsidRPr="00315505">
        <w:rPr>
          <w:rFonts w:ascii="Arial" w:hAnsi="Arial" w:cs="Arial"/>
          <w:color w:val="000000"/>
          <w:sz w:val="20"/>
          <w:szCs w:val="20"/>
        </w:rPr>
        <w:t xml:space="preserve"> gains</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 xml:space="preserve">          (vi) </w:t>
      </w:r>
      <w:proofErr w:type="gramStart"/>
      <w:r w:rsidRPr="00315505">
        <w:rPr>
          <w:rFonts w:ascii="Arial" w:hAnsi="Arial" w:cs="Arial"/>
          <w:color w:val="000000"/>
          <w:sz w:val="20"/>
          <w:szCs w:val="20"/>
        </w:rPr>
        <w:t>income</w:t>
      </w:r>
      <w:proofErr w:type="gramEnd"/>
      <w:r w:rsidRPr="00315505">
        <w:rPr>
          <w:rFonts w:ascii="Arial" w:hAnsi="Arial" w:cs="Arial"/>
          <w:color w:val="000000"/>
          <w:sz w:val="20"/>
          <w:szCs w:val="20"/>
        </w:rPr>
        <w:t xml:space="preserve"> from undisclosed sources</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 xml:space="preserve">          (vii) </w:t>
      </w:r>
      <w:proofErr w:type="gramStart"/>
      <w:r w:rsidRPr="00315505">
        <w:rPr>
          <w:rFonts w:ascii="Arial" w:hAnsi="Arial" w:cs="Arial"/>
          <w:color w:val="000000"/>
          <w:sz w:val="20"/>
          <w:szCs w:val="20"/>
        </w:rPr>
        <w:t>other</w:t>
      </w:r>
      <w:proofErr w:type="gramEnd"/>
      <w:r w:rsidRPr="00315505">
        <w:rPr>
          <w:rFonts w:ascii="Arial" w:hAnsi="Arial" w:cs="Arial"/>
          <w:color w:val="000000"/>
          <w:sz w:val="20"/>
          <w:szCs w:val="20"/>
        </w:rPr>
        <w:t xml:space="preserve"> sources of income</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          The word </w:t>
      </w:r>
      <w:r w:rsidRPr="00315505">
        <w:rPr>
          <w:rFonts w:ascii="Arial" w:hAnsi="Arial" w:cs="Arial"/>
          <w:b/>
          <w:bCs/>
          <w:color w:val="000000"/>
          <w:sz w:val="20"/>
          <w:szCs w:val="20"/>
        </w:rPr>
        <w:t>“salaries’’</w:t>
      </w:r>
      <w:r w:rsidRPr="00315505">
        <w:rPr>
          <w:rFonts w:ascii="Arial" w:hAnsi="Arial" w:cs="Arial"/>
          <w:color w:val="000000"/>
          <w:sz w:val="20"/>
          <w:szCs w:val="20"/>
        </w:rPr>
        <w:t> includes salary, wages, annuity, pension, gratuity and any fees, commissions or perquisites received in lieu of or in addition to any salary and wages.</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          The incomes from salaries and capital gains shall be separately assessed under each head of income.</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b/>
          <w:bCs/>
          <w:color w:val="000000"/>
          <w:sz w:val="20"/>
          <w:szCs w:val="20"/>
        </w:rPr>
        <w:t xml:space="preserve">Income exempt </w:t>
      </w:r>
      <w:proofErr w:type="gramStart"/>
      <w:r w:rsidRPr="00315505">
        <w:rPr>
          <w:rFonts w:ascii="Arial" w:hAnsi="Arial" w:cs="Arial"/>
          <w:b/>
          <w:bCs/>
          <w:color w:val="000000"/>
          <w:sz w:val="20"/>
          <w:szCs w:val="20"/>
        </w:rPr>
        <w:t>under  the</w:t>
      </w:r>
      <w:proofErr w:type="gramEnd"/>
      <w:r w:rsidRPr="00315505">
        <w:rPr>
          <w:rFonts w:ascii="Arial" w:hAnsi="Arial" w:cs="Arial"/>
          <w:b/>
          <w:bCs/>
          <w:color w:val="000000"/>
          <w:sz w:val="20"/>
          <w:szCs w:val="20"/>
        </w:rPr>
        <w:t xml:space="preserve"> Income Tax Law</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w:t>
      </w:r>
      <w:proofErr w:type="spellStart"/>
      <w:r w:rsidRPr="00315505">
        <w:rPr>
          <w:rFonts w:ascii="Arial" w:hAnsi="Arial" w:cs="Arial"/>
          <w:color w:val="000000"/>
          <w:sz w:val="20"/>
          <w:szCs w:val="20"/>
        </w:rPr>
        <w:t>i</w:t>
      </w:r>
      <w:proofErr w:type="spellEnd"/>
      <w:proofErr w:type="gramStart"/>
      <w:r w:rsidRPr="00315505">
        <w:rPr>
          <w:rFonts w:ascii="Arial" w:hAnsi="Arial" w:cs="Arial"/>
          <w:color w:val="000000"/>
          <w:sz w:val="20"/>
          <w:szCs w:val="20"/>
        </w:rPr>
        <w:t>)       income</w:t>
      </w:r>
      <w:proofErr w:type="gramEnd"/>
      <w:r w:rsidRPr="00315505">
        <w:rPr>
          <w:rFonts w:ascii="Arial" w:hAnsi="Arial" w:cs="Arial"/>
          <w:color w:val="000000"/>
          <w:sz w:val="20"/>
          <w:szCs w:val="20"/>
        </w:rPr>
        <w:t xml:space="preserve"> received by a religious or charitable institution and applied solely for religious or charitable purposes;</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(ii</w:t>
      </w:r>
      <w:proofErr w:type="gramStart"/>
      <w:r w:rsidRPr="00315505">
        <w:rPr>
          <w:rFonts w:ascii="Arial" w:hAnsi="Arial" w:cs="Arial"/>
          <w:color w:val="000000"/>
          <w:sz w:val="20"/>
          <w:szCs w:val="20"/>
        </w:rPr>
        <w:t>)      income</w:t>
      </w:r>
      <w:proofErr w:type="gramEnd"/>
      <w:r w:rsidRPr="00315505">
        <w:rPr>
          <w:rFonts w:ascii="Arial" w:hAnsi="Arial" w:cs="Arial"/>
          <w:color w:val="000000"/>
          <w:sz w:val="20"/>
          <w:szCs w:val="20"/>
        </w:rPr>
        <w:t xml:space="preserve"> of a local authority;</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(iii</w:t>
      </w:r>
      <w:proofErr w:type="gramStart"/>
      <w:r w:rsidRPr="00315505">
        <w:rPr>
          <w:rFonts w:ascii="Arial" w:hAnsi="Arial" w:cs="Arial"/>
          <w:color w:val="000000"/>
          <w:sz w:val="20"/>
          <w:szCs w:val="20"/>
        </w:rPr>
        <w:t>)     any</w:t>
      </w:r>
      <w:proofErr w:type="gramEnd"/>
      <w:r w:rsidRPr="00315505">
        <w:rPr>
          <w:rFonts w:ascii="Arial" w:hAnsi="Arial" w:cs="Arial"/>
          <w:color w:val="000000"/>
          <w:sz w:val="20"/>
          <w:szCs w:val="20"/>
        </w:rPr>
        <w:t xml:space="preserve"> receipt in respect of savings as prescribed by the Rules;</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(iv</w:t>
      </w:r>
      <w:proofErr w:type="gramStart"/>
      <w:r w:rsidRPr="00315505">
        <w:rPr>
          <w:rFonts w:ascii="Arial" w:hAnsi="Arial" w:cs="Arial"/>
          <w:color w:val="000000"/>
          <w:sz w:val="20"/>
          <w:szCs w:val="20"/>
        </w:rPr>
        <w:t>)     sum</w:t>
      </w:r>
      <w:proofErr w:type="gramEnd"/>
      <w:r w:rsidRPr="00315505">
        <w:rPr>
          <w:rFonts w:ascii="Arial" w:hAnsi="Arial" w:cs="Arial"/>
          <w:color w:val="000000"/>
          <w:sz w:val="20"/>
          <w:szCs w:val="20"/>
        </w:rPr>
        <w:t xml:space="preserve"> received in commutation of a pension;</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(iv</w:t>
      </w:r>
      <w:proofErr w:type="gramStart"/>
      <w:r w:rsidRPr="00315505">
        <w:rPr>
          <w:rFonts w:ascii="Arial" w:hAnsi="Arial" w:cs="Arial"/>
          <w:color w:val="000000"/>
          <w:sz w:val="20"/>
          <w:szCs w:val="20"/>
        </w:rPr>
        <w:t>)     compensation</w:t>
      </w:r>
      <w:proofErr w:type="gramEnd"/>
      <w:r w:rsidRPr="00315505">
        <w:rPr>
          <w:rFonts w:ascii="Arial" w:hAnsi="Arial" w:cs="Arial"/>
          <w:color w:val="000000"/>
          <w:sz w:val="20"/>
          <w:szCs w:val="20"/>
        </w:rPr>
        <w:t xml:space="preserve"> received for death or injury;</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(v</w:t>
      </w:r>
      <w:proofErr w:type="gramStart"/>
      <w:r w:rsidRPr="00315505">
        <w:rPr>
          <w:rFonts w:ascii="Arial" w:hAnsi="Arial" w:cs="Arial"/>
          <w:color w:val="000000"/>
          <w:sz w:val="20"/>
          <w:szCs w:val="20"/>
        </w:rPr>
        <w:t>)      sum</w:t>
      </w:r>
      <w:proofErr w:type="gramEnd"/>
      <w:r w:rsidRPr="00315505">
        <w:rPr>
          <w:rFonts w:ascii="Arial" w:hAnsi="Arial" w:cs="Arial"/>
          <w:color w:val="000000"/>
          <w:sz w:val="20"/>
          <w:szCs w:val="20"/>
        </w:rPr>
        <w:t xml:space="preserve"> received in payment of insurance policy;</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(vi</w:t>
      </w:r>
      <w:proofErr w:type="gramStart"/>
      <w:r w:rsidRPr="00315505">
        <w:rPr>
          <w:rFonts w:ascii="Arial" w:hAnsi="Arial" w:cs="Arial"/>
          <w:color w:val="000000"/>
          <w:sz w:val="20"/>
          <w:szCs w:val="20"/>
        </w:rPr>
        <w:t>)     any</w:t>
      </w:r>
      <w:proofErr w:type="gramEnd"/>
      <w:r w:rsidRPr="00315505">
        <w:rPr>
          <w:rFonts w:ascii="Arial" w:hAnsi="Arial" w:cs="Arial"/>
          <w:color w:val="000000"/>
          <w:sz w:val="20"/>
          <w:szCs w:val="20"/>
        </w:rPr>
        <w:t xml:space="preserve"> receipt of a casual and non-recurring nature excluding the following:-</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                    (</w:t>
      </w:r>
      <w:proofErr w:type="spellStart"/>
      <w:proofErr w:type="gramStart"/>
      <w:r w:rsidRPr="00315505">
        <w:rPr>
          <w:rFonts w:ascii="Arial" w:hAnsi="Arial" w:cs="Arial"/>
          <w:color w:val="000000"/>
          <w:sz w:val="20"/>
          <w:szCs w:val="20"/>
        </w:rPr>
        <w:t>aa</w:t>
      </w:r>
      <w:proofErr w:type="spellEnd"/>
      <w:proofErr w:type="gramEnd"/>
      <w:r w:rsidRPr="00315505">
        <w:rPr>
          <w:rFonts w:ascii="Arial" w:hAnsi="Arial" w:cs="Arial"/>
          <w:color w:val="000000"/>
          <w:sz w:val="20"/>
          <w:szCs w:val="20"/>
        </w:rPr>
        <w:t>) capital gains under section 13;</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                    (</w:t>
      </w:r>
      <w:proofErr w:type="gramStart"/>
      <w:r w:rsidRPr="00315505">
        <w:rPr>
          <w:rFonts w:ascii="Arial" w:hAnsi="Arial" w:cs="Arial"/>
          <w:color w:val="000000"/>
          <w:sz w:val="20"/>
          <w:szCs w:val="20"/>
        </w:rPr>
        <w:t>bb</w:t>
      </w:r>
      <w:proofErr w:type="gramEnd"/>
      <w:r w:rsidRPr="00315505">
        <w:rPr>
          <w:rFonts w:ascii="Arial" w:hAnsi="Arial" w:cs="Arial"/>
          <w:color w:val="000000"/>
          <w:sz w:val="20"/>
          <w:szCs w:val="20"/>
        </w:rPr>
        <w:t>) income from an enterprise;</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(vii</w:t>
      </w:r>
      <w:proofErr w:type="gramStart"/>
      <w:r w:rsidRPr="00315505">
        <w:rPr>
          <w:rFonts w:ascii="Arial" w:hAnsi="Arial" w:cs="Arial"/>
          <w:color w:val="000000"/>
          <w:sz w:val="20"/>
          <w:szCs w:val="20"/>
        </w:rPr>
        <w:t>)    dividends</w:t>
      </w:r>
      <w:proofErr w:type="gramEnd"/>
      <w:r w:rsidRPr="00315505">
        <w:rPr>
          <w:rFonts w:ascii="Arial" w:hAnsi="Arial" w:cs="Arial"/>
          <w:color w:val="000000"/>
          <w:sz w:val="20"/>
          <w:szCs w:val="20"/>
        </w:rPr>
        <w:t xml:space="preserve"> from an association of persons.</w:t>
      </w:r>
    </w:p>
    <w:p w:rsidR="00315505" w:rsidRPr="00315505" w:rsidRDefault="00315505" w:rsidP="00315505">
      <w:pPr>
        <w:shd w:val="clear" w:color="auto" w:fill="FFFFFF"/>
        <w:spacing w:before="100" w:beforeAutospacing="1" w:after="100" w:afterAutospacing="1" w:line="300" w:lineRule="atLeast"/>
        <w:rPr>
          <w:rFonts w:ascii="Arial" w:hAnsi="Arial" w:cs="Arial"/>
          <w:color w:val="000000"/>
          <w:sz w:val="20"/>
          <w:szCs w:val="20"/>
        </w:rPr>
      </w:pPr>
      <w:r w:rsidRPr="00315505">
        <w:rPr>
          <w:rFonts w:ascii="Arial" w:hAnsi="Arial" w:cs="Arial"/>
          <w:color w:val="000000"/>
          <w:sz w:val="20"/>
          <w:szCs w:val="20"/>
        </w:rPr>
        <w:t>Page: </w:t>
      </w:r>
      <w:hyperlink r:id="rId35" w:history="1">
        <w:r w:rsidRPr="00315505">
          <w:rPr>
            <w:rFonts w:ascii="Arial" w:hAnsi="Arial" w:cs="Arial"/>
            <w:color w:val="0076A3"/>
            <w:sz w:val="20"/>
            <w:szCs w:val="20"/>
            <w:u w:val="single"/>
          </w:rPr>
          <w:t>1</w:t>
        </w:r>
      </w:hyperlink>
      <w:r w:rsidRPr="00315505">
        <w:rPr>
          <w:rFonts w:ascii="Arial" w:hAnsi="Arial" w:cs="Arial"/>
          <w:color w:val="000000"/>
          <w:sz w:val="20"/>
          <w:szCs w:val="20"/>
        </w:rPr>
        <w:t> </w:t>
      </w:r>
      <w:hyperlink r:id="rId36" w:history="1">
        <w:r w:rsidRPr="00315505">
          <w:rPr>
            <w:rFonts w:ascii="Arial" w:hAnsi="Arial" w:cs="Arial"/>
            <w:color w:val="0076A3"/>
            <w:sz w:val="20"/>
            <w:szCs w:val="20"/>
            <w:u w:val="single"/>
          </w:rPr>
          <w:t>2</w:t>
        </w:r>
      </w:hyperlink>
      <w:r w:rsidRPr="00315505">
        <w:rPr>
          <w:rFonts w:ascii="Arial" w:hAnsi="Arial" w:cs="Arial"/>
          <w:color w:val="000000"/>
          <w:sz w:val="20"/>
          <w:szCs w:val="20"/>
        </w:rPr>
        <w:t> </w:t>
      </w:r>
      <w:hyperlink r:id="rId37" w:history="1">
        <w:r w:rsidRPr="00315505">
          <w:rPr>
            <w:rFonts w:ascii="Arial" w:hAnsi="Arial" w:cs="Arial"/>
            <w:color w:val="0076A3"/>
            <w:sz w:val="20"/>
            <w:szCs w:val="20"/>
            <w:u w:val="single"/>
          </w:rPr>
          <w:t>3</w:t>
        </w:r>
      </w:hyperlink>
      <w:r w:rsidRPr="00315505">
        <w:rPr>
          <w:rFonts w:ascii="Arial" w:hAnsi="Arial" w:cs="Arial"/>
          <w:color w:val="000000"/>
          <w:sz w:val="20"/>
          <w:szCs w:val="20"/>
        </w:rPr>
        <w:t> </w:t>
      </w:r>
      <w:hyperlink r:id="rId38" w:history="1">
        <w:r w:rsidRPr="00315505">
          <w:rPr>
            <w:rFonts w:ascii="Arial" w:hAnsi="Arial" w:cs="Arial"/>
            <w:color w:val="0076A3"/>
            <w:sz w:val="20"/>
            <w:szCs w:val="20"/>
            <w:u w:val="single"/>
          </w:rPr>
          <w:t>4</w:t>
        </w:r>
      </w:hyperlink>
    </w:p>
    <w:p w:rsidR="00315505" w:rsidRPr="00315505" w:rsidRDefault="00315505" w:rsidP="00315505">
      <w:pPr>
        <w:shd w:val="clear" w:color="auto" w:fill="FFFFFF"/>
        <w:spacing w:line="300" w:lineRule="atLeast"/>
        <w:rPr>
          <w:rFonts w:ascii="Arial" w:eastAsia="Times New Roman" w:hAnsi="Arial" w:cs="Arial"/>
          <w:color w:val="000000"/>
          <w:sz w:val="20"/>
          <w:szCs w:val="20"/>
        </w:rPr>
      </w:pPr>
      <w:proofErr w:type="spellStart"/>
      <w:r w:rsidRPr="00315505">
        <w:rPr>
          <w:rFonts w:ascii="Arial" w:eastAsia="Times New Roman" w:hAnsi="Arial" w:cs="Arial"/>
          <w:color w:val="000000"/>
          <w:sz w:val="20"/>
          <w:szCs w:val="20"/>
        </w:rPr>
        <w:t>LanguageEnglish</w:t>
      </w:r>
      <w:proofErr w:type="spellEnd"/>
    </w:p>
    <w:p w:rsidR="00315505" w:rsidRPr="00315505" w:rsidRDefault="00315505" w:rsidP="00315505">
      <w:pPr>
        <w:rPr>
          <w:rFonts w:ascii="ZawgyiOne" w:eastAsia="Times New Roman" w:hAnsi="ZawgyiOne" w:cs="Times New Roman"/>
          <w:color w:val="000000"/>
          <w:sz w:val="27"/>
          <w:szCs w:val="27"/>
        </w:rPr>
      </w:pPr>
    </w:p>
    <w:p w:rsidR="00315505" w:rsidRPr="00315505" w:rsidRDefault="00315505" w:rsidP="00315505">
      <w:pPr>
        <w:jc w:val="center"/>
        <w:rPr>
          <w:rFonts w:ascii="Arial" w:eastAsia="Times New Roman" w:hAnsi="Arial" w:cs="Arial"/>
          <w:color w:val="636363"/>
          <w:sz w:val="20"/>
          <w:szCs w:val="20"/>
        </w:rPr>
      </w:pPr>
      <w:r w:rsidRPr="00315505">
        <w:rPr>
          <w:rFonts w:ascii="Arial" w:eastAsia="Times New Roman" w:hAnsi="Arial" w:cs="Arial"/>
          <w:color w:val="636363"/>
          <w:sz w:val="20"/>
          <w:szCs w:val="20"/>
        </w:rPr>
        <w:t>Copyright 2015 © Ministry of Finance and Revenue. All rights reserved. Powered by </w:t>
      </w:r>
      <w:r w:rsidRPr="00315505">
        <w:rPr>
          <w:rFonts w:ascii="Arial" w:eastAsia="Times New Roman" w:hAnsi="Arial" w:cs="Arial"/>
          <w:color w:val="636363"/>
          <w:sz w:val="20"/>
          <w:szCs w:val="20"/>
        </w:rPr>
        <w:fldChar w:fldCharType="begin"/>
      </w:r>
      <w:r w:rsidRPr="00315505">
        <w:rPr>
          <w:rFonts w:ascii="Arial" w:eastAsia="Times New Roman" w:hAnsi="Arial" w:cs="Arial"/>
          <w:color w:val="636363"/>
          <w:sz w:val="20"/>
          <w:szCs w:val="20"/>
        </w:rPr>
        <w:instrText xml:space="preserve"> HYPERLINK "http://www.informationmatrix.com/" \t "_blank" </w:instrText>
      </w:r>
      <w:r w:rsidRPr="00315505">
        <w:rPr>
          <w:rFonts w:ascii="Arial" w:eastAsia="Times New Roman" w:hAnsi="Arial" w:cs="Arial"/>
          <w:color w:val="636363"/>
          <w:sz w:val="20"/>
          <w:szCs w:val="20"/>
        </w:rPr>
      </w:r>
      <w:r w:rsidRPr="00315505">
        <w:rPr>
          <w:rFonts w:ascii="Arial" w:eastAsia="Times New Roman" w:hAnsi="Arial" w:cs="Arial"/>
          <w:color w:val="636363"/>
          <w:sz w:val="20"/>
          <w:szCs w:val="20"/>
        </w:rPr>
        <w:fldChar w:fldCharType="separate"/>
      </w:r>
      <w:r w:rsidRPr="00315505">
        <w:rPr>
          <w:rFonts w:ascii="Arial" w:eastAsia="Times New Roman" w:hAnsi="Arial" w:cs="Arial"/>
          <w:color w:val="0076A3"/>
          <w:sz w:val="20"/>
          <w:szCs w:val="20"/>
          <w:u w:val="single"/>
        </w:rPr>
        <w:t>Information Matrix</w:t>
      </w:r>
      <w:r w:rsidRPr="00315505">
        <w:rPr>
          <w:rFonts w:ascii="Arial" w:eastAsia="Times New Roman" w:hAnsi="Arial" w:cs="Arial"/>
          <w:color w:val="636363"/>
          <w:sz w:val="20"/>
          <w:szCs w:val="20"/>
        </w:rPr>
        <w:fldChar w:fldCharType="end"/>
      </w:r>
      <w:r w:rsidRPr="00315505">
        <w:rPr>
          <w:rFonts w:ascii="Arial" w:eastAsia="Times New Roman" w:hAnsi="Arial" w:cs="Arial"/>
          <w:color w:val="636363"/>
          <w:sz w:val="20"/>
          <w:szCs w:val="20"/>
        </w:rPr>
        <w:br/>
      </w:r>
      <w:r w:rsidRPr="00315505">
        <w:rPr>
          <w:rFonts w:ascii="Arial" w:eastAsia="Times New Roman" w:hAnsi="Arial" w:cs="Arial"/>
          <w:color w:val="636363"/>
          <w:sz w:val="20"/>
          <w:szCs w:val="20"/>
        </w:rPr>
        <w:br/>
        <w:t>Hit Counter </w:t>
      </w:r>
      <w:r w:rsidRPr="00315505">
        <w:rPr>
          <w:rFonts w:ascii="Arial" w:eastAsia="Times New Roman" w:hAnsi="Arial" w:cs="Arial"/>
          <w:color w:val="636363"/>
          <w:sz w:val="20"/>
          <w:szCs w:val="20"/>
        </w:rPr>
        <w:fldChar w:fldCharType="begin"/>
      </w:r>
      <w:r w:rsidRPr="00315505">
        <w:rPr>
          <w:rFonts w:ascii="Arial" w:eastAsia="Times New Roman" w:hAnsi="Arial" w:cs="Arial"/>
          <w:color w:val="636363"/>
          <w:sz w:val="20"/>
          <w:szCs w:val="20"/>
        </w:rPr>
        <w:instrText xml:space="preserve"> HYPERLINK "http://cricketcontrol.info/" \t "blank" </w:instrText>
      </w:r>
      <w:r w:rsidRPr="00315505">
        <w:rPr>
          <w:rFonts w:ascii="Arial" w:eastAsia="Times New Roman" w:hAnsi="Arial" w:cs="Arial"/>
          <w:color w:val="636363"/>
          <w:sz w:val="20"/>
          <w:szCs w:val="20"/>
        </w:rPr>
      </w:r>
      <w:r w:rsidRPr="00315505">
        <w:rPr>
          <w:rFonts w:ascii="Arial" w:eastAsia="Times New Roman" w:hAnsi="Arial" w:cs="Arial"/>
          <w:color w:val="636363"/>
          <w:sz w:val="20"/>
          <w:szCs w:val="20"/>
        </w:rPr>
        <w:fldChar w:fldCharType="separate"/>
      </w:r>
      <w:r>
        <w:rPr>
          <w:rFonts w:ascii="Arial" w:eastAsia="Times New Roman" w:hAnsi="Arial" w:cs="Arial"/>
          <w:noProof/>
          <w:color w:val="0000FF"/>
          <w:sz w:val="20"/>
          <w:szCs w:val="20"/>
          <w:lang w:val="en-US"/>
        </w:rPr>
        <mc:AlternateContent>
          <mc:Choice Requires="wps">
            <w:drawing>
              <wp:inline distT="0" distB="0" distL="0" distR="0">
                <wp:extent cx="304800" cy="304800"/>
                <wp:effectExtent l="0" t="0" r="0" b="0"/>
                <wp:docPr id="1" name="AutoShape 5" descr="ebsite counter">
                  <a:hlinkClick xmlns:a="http://schemas.openxmlformats.org/drawingml/2006/main" r:id="rId39" tgtFrame="&quot;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 o:spid="_x0000_s1026" alt="Description: ebsite counter" href="http://cricketcontrol.info/" target="&quot;blank&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" o:button="t" filled="f" stroked="f">
                <v:fill o:detectmouseclick="t"/>
                <o:lock v:ext="edit" aspectratio="t"/>
                <w10:anchorlock/>
              </v:rect>
            </w:pict>
          </mc:Fallback>
        </mc:AlternateContent>
      </w:r>
      <w:r w:rsidRPr="00315505">
        <w:rPr>
          <w:rFonts w:ascii="Arial" w:eastAsia="Times New Roman" w:hAnsi="Arial" w:cs="Arial"/>
          <w:color w:val="0000FF"/>
          <w:sz w:val="20"/>
          <w:szCs w:val="20"/>
          <w:u w:val="single"/>
        </w:rPr>
        <w:t> </w:t>
      </w:r>
      <w:r w:rsidRPr="00315505">
        <w:rPr>
          <w:rFonts w:ascii="Arial" w:eastAsia="Times New Roman" w:hAnsi="Arial" w:cs="Arial"/>
          <w:color w:val="636363"/>
          <w:sz w:val="20"/>
          <w:szCs w:val="20"/>
        </w:rPr>
        <w:fldChar w:fldCharType="end"/>
      </w:r>
    </w:p>
    <w:p w:rsidR="00315505" w:rsidRPr="00315505" w:rsidRDefault="00315505" w:rsidP="00315505">
      <w:pPr>
        <w:rPr>
          <w:rFonts w:ascii="ZawgyiOne" w:eastAsia="Times New Roman" w:hAnsi="ZawgyiOne" w:cs="Times New Roman"/>
          <w:color w:val="000000"/>
          <w:sz w:val="27"/>
          <w:szCs w:val="27"/>
        </w:rPr>
      </w:pPr>
    </w:p>
    <w:p w:rsidR="006F100A" w:rsidRPr="00315505" w:rsidRDefault="006F100A" w:rsidP="00315505">
      <w:bookmarkStart w:id="0" w:name="_GoBack"/>
      <w:bookmarkEnd w:id="0"/>
    </w:p>
    <w:sectPr w:rsidR="006F100A" w:rsidRPr="00315505" w:rsidSect="006F100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ZawgyiOne">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Verdana">
    <w:panose1 w:val="020B0604030504040204"/>
    <w:charset w:val="00"/>
    <w:family w:val="auto"/>
    <w:pitch w:val="variable"/>
    <w:sig w:usb0="A10006FF" w:usb1="4000205B" w:usb2="00000010" w:usb3="00000000" w:csb0="0000019F" w:csb1="00000000"/>
  </w:font>
  <w:font w:name="Myanmar Sangam MN">
    <w:panose1 w:val="02000400000000000000"/>
    <w:charset w:val="00"/>
    <w:family w:val="auto"/>
    <w:pitch w:val="variable"/>
    <w:sig w:usb0="80000003" w:usb1="00002040" w:usb2="000004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2B7FF1"/>
    <w:multiLevelType w:val="multilevel"/>
    <w:tmpl w:val="3CF84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5505"/>
    <w:rsid w:val="00315505"/>
    <w:rsid w:val="006F10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E0CCF9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2">
    <w:name w:val="heading 2"/>
    <w:basedOn w:val="Normal"/>
    <w:link w:val="Heading2Char"/>
    <w:uiPriority w:val="9"/>
    <w:qFormat/>
    <w:rsid w:val="00315505"/>
    <w:pPr>
      <w:spacing w:before="100" w:beforeAutospacing="1" w:after="100" w:afterAutospacing="1"/>
      <w:outlineLvl w:val="1"/>
    </w:pPr>
    <w:rPr>
      <w:rFonts w:ascii="Times" w:hAnsi="Times"/>
      <w:b/>
      <w:bCs/>
      <w:sz w:val="36"/>
      <w:szCs w:val="36"/>
    </w:rPr>
  </w:style>
  <w:style w:type="paragraph" w:styleId="Heading3">
    <w:name w:val="heading 3"/>
    <w:basedOn w:val="Normal"/>
    <w:link w:val="Heading3Char"/>
    <w:uiPriority w:val="9"/>
    <w:qFormat/>
    <w:rsid w:val="00315505"/>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15505"/>
    <w:rPr>
      <w:rFonts w:ascii="Times" w:hAnsi="Times"/>
      <w:b/>
      <w:bCs/>
      <w:sz w:val="36"/>
      <w:szCs w:val="36"/>
      <w:lang w:val="en-GB"/>
    </w:rPr>
  </w:style>
  <w:style w:type="character" w:customStyle="1" w:styleId="Heading3Char">
    <w:name w:val="Heading 3 Char"/>
    <w:basedOn w:val="DefaultParagraphFont"/>
    <w:link w:val="Heading3"/>
    <w:uiPriority w:val="9"/>
    <w:rsid w:val="00315505"/>
    <w:rPr>
      <w:rFonts w:ascii="Times" w:hAnsi="Times"/>
      <w:b/>
      <w:bCs/>
      <w:sz w:val="27"/>
      <w:szCs w:val="27"/>
      <w:lang w:val="en-GB"/>
    </w:rPr>
  </w:style>
  <w:style w:type="character" w:styleId="Hyperlink">
    <w:name w:val="Hyperlink"/>
    <w:basedOn w:val="DefaultParagraphFont"/>
    <w:uiPriority w:val="99"/>
    <w:semiHidden/>
    <w:unhideWhenUsed/>
    <w:rsid w:val="00315505"/>
    <w:rPr>
      <w:color w:val="0000FF"/>
      <w:u w:val="single"/>
    </w:rPr>
  </w:style>
  <w:style w:type="paragraph" w:styleId="NormalWeb">
    <w:name w:val="Normal (Web)"/>
    <w:basedOn w:val="Normal"/>
    <w:uiPriority w:val="99"/>
    <w:semiHidden/>
    <w:unhideWhenUsed/>
    <w:rsid w:val="00315505"/>
    <w:pPr>
      <w:spacing w:before="100" w:beforeAutospacing="1" w:after="100" w:afterAutospacing="1"/>
    </w:pPr>
    <w:rPr>
      <w:rFonts w:ascii="Times" w:hAnsi="Times" w:cs="Times New Roman"/>
      <w:sz w:val="20"/>
      <w:szCs w:val="20"/>
    </w:rPr>
  </w:style>
  <w:style w:type="paragraph" w:customStyle="1" w:styleId="rtecenter">
    <w:name w:val="rtecenter"/>
    <w:basedOn w:val="Normal"/>
    <w:rsid w:val="00315505"/>
    <w:pPr>
      <w:spacing w:before="100" w:beforeAutospacing="1" w:after="100" w:afterAutospacing="1"/>
    </w:pPr>
    <w:rPr>
      <w:rFonts w:ascii="Times" w:hAnsi="Times"/>
      <w:sz w:val="20"/>
      <w:szCs w:val="20"/>
    </w:rPr>
  </w:style>
  <w:style w:type="character" w:customStyle="1" w:styleId="apple-converted-space">
    <w:name w:val="apple-converted-space"/>
    <w:basedOn w:val="DefaultParagraphFont"/>
    <w:rsid w:val="00315505"/>
  </w:style>
  <w:style w:type="character" w:styleId="Strong">
    <w:name w:val="Strong"/>
    <w:basedOn w:val="DefaultParagraphFont"/>
    <w:uiPriority w:val="22"/>
    <w:qFormat/>
    <w:rsid w:val="00315505"/>
    <w:rPr>
      <w:b/>
      <w:bCs/>
    </w:rPr>
  </w:style>
  <w:style w:type="paragraph" w:styleId="BalloonText">
    <w:name w:val="Balloon Text"/>
    <w:basedOn w:val="Normal"/>
    <w:link w:val="BalloonTextChar"/>
    <w:uiPriority w:val="99"/>
    <w:semiHidden/>
    <w:unhideWhenUsed/>
    <w:rsid w:val="0031550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15505"/>
    <w:rPr>
      <w:rFonts w:ascii="Lucida Grande" w:hAnsi="Lucida Grande" w:cs="Lucida Grande"/>
      <w:sz w:val="18"/>
      <w:szCs w:val="18"/>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2">
    <w:name w:val="heading 2"/>
    <w:basedOn w:val="Normal"/>
    <w:link w:val="Heading2Char"/>
    <w:uiPriority w:val="9"/>
    <w:qFormat/>
    <w:rsid w:val="00315505"/>
    <w:pPr>
      <w:spacing w:before="100" w:beforeAutospacing="1" w:after="100" w:afterAutospacing="1"/>
      <w:outlineLvl w:val="1"/>
    </w:pPr>
    <w:rPr>
      <w:rFonts w:ascii="Times" w:hAnsi="Times"/>
      <w:b/>
      <w:bCs/>
      <w:sz w:val="36"/>
      <w:szCs w:val="36"/>
    </w:rPr>
  </w:style>
  <w:style w:type="paragraph" w:styleId="Heading3">
    <w:name w:val="heading 3"/>
    <w:basedOn w:val="Normal"/>
    <w:link w:val="Heading3Char"/>
    <w:uiPriority w:val="9"/>
    <w:qFormat/>
    <w:rsid w:val="00315505"/>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15505"/>
    <w:rPr>
      <w:rFonts w:ascii="Times" w:hAnsi="Times"/>
      <w:b/>
      <w:bCs/>
      <w:sz w:val="36"/>
      <w:szCs w:val="36"/>
      <w:lang w:val="en-GB"/>
    </w:rPr>
  </w:style>
  <w:style w:type="character" w:customStyle="1" w:styleId="Heading3Char">
    <w:name w:val="Heading 3 Char"/>
    <w:basedOn w:val="DefaultParagraphFont"/>
    <w:link w:val="Heading3"/>
    <w:uiPriority w:val="9"/>
    <w:rsid w:val="00315505"/>
    <w:rPr>
      <w:rFonts w:ascii="Times" w:hAnsi="Times"/>
      <w:b/>
      <w:bCs/>
      <w:sz w:val="27"/>
      <w:szCs w:val="27"/>
      <w:lang w:val="en-GB"/>
    </w:rPr>
  </w:style>
  <w:style w:type="character" w:styleId="Hyperlink">
    <w:name w:val="Hyperlink"/>
    <w:basedOn w:val="DefaultParagraphFont"/>
    <w:uiPriority w:val="99"/>
    <w:semiHidden/>
    <w:unhideWhenUsed/>
    <w:rsid w:val="00315505"/>
    <w:rPr>
      <w:color w:val="0000FF"/>
      <w:u w:val="single"/>
    </w:rPr>
  </w:style>
  <w:style w:type="paragraph" w:styleId="NormalWeb">
    <w:name w:val="Normal (Web)"/>
    <w:basedOn w:val="Normal"/>
    <w:uiPriority w:val="99"/>
    <w:semiHidden/>
    <w:unhideWhenUsed/>
    <w:rsid w:val="00315505"/>
    <w:pPr>
      <w:spacing w:before="100" w:beforeAutospacing="1" w:after="100" w:afterAutospacing="1"/>
    </w:pPr>
    <w:rPr>
      <w:rFonts w:ascii="Times" w:hAnsi="Times" w:cs="Times New Roman"/>
      <w:sz w:val="20"/>
      <w:szCs w:val="20"/>
    </w:rPr>
  </w:style>
  <w:style w:type="paragraph" w:customStyle="1" w:styleId="rtecenter">
    <w:name w:val="rtecenter"/>
    <w:basedOn w:val="Normal"/>
    <w:rsid w:val="00315505"/>
    <w:pPr>
      <w:spacing w:before="100" w:beforeAutospacing="1" w:after="100" w:afterAutospacing="1"/>
    </w:pPr>
    <w:rPr>
      <w:rFonts w:ascii="Times" w:hAnsi="Times"/>
      <w:sz w:val="20"/>
      <w:szCs w:val="20"/>
    </w:rPr>
  </w:style>
  <w:style w:type="character" w:customStyle="1" w:styleId="apple-converted-space">
    <w:name w:val="apple-converted-space"/>
    <w:basedOn w:val="DefaultParagraphFont"/>
    <w:rsid w:val="00315505"/>
  </w:style>
  <w:style w:type="character" w:styleId="Strong">
    <w:name w:val="Strong"/>
    <w:basedOn w:val="DefaultParagraphFont"/>
    <w:uiPriority w:val="22"/>
    <w:qFormat/>
    <w:rsid w:val="00315505"/>
    <w:rPr>
      <w:b/>
      <w:bCs/>
    </w:rPr>
  </w:style>
  <w:style w:type="paragraph" w:styleId="BalloonText">
    <w:name w:val="Balloon Text"/>
    <w:basedOn w:val="Normal"/>
    <w:link w:val="BalloonTextChar"/>
    <w:uiPriority w:val="99"/>
    <w:semiHidden/>
    <w:unhideWhenUsed/>
    <w:rsid w:val="0031550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15505"/>
    <w:rPr>
      <w:rFonts w:ascii="Lucida Grande" w:hAnsi="Lucida Grande" w:cs="Lucida Grande"/>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9651497">
      <w:bodyDiv w:val="1"/>
      <w:marLeft w:val="0"/>
      <w:marRight w:val="0"/>
      <w:marTop w:val="0"/>
      <w:marBottom w:val="0"/>
      <w:divBdr>
        <w:top w:val="none" w:sz="0" w:space="0" w:color="auto"/>
        <w:left w:val="none" w:sz="0" w:space="0" w:color="auto"/>
        <w:bottom w:val="none" w:sz="0" w:space="0" w:color="auto"/>
        <w:right w:val="none" w:sz="0" w:space="0" w:color="auto"/>
      </w:divBdr>
      <w:divsChild>
        <w:div w:id="332881799">
          <w:marLeft w:val="0"/>
          <w:marRight w:val="0"/>
          <w:marTop w:val="0"/>
          <w:marBottom w:val="0"/>
          <w:divBdr>
            <w:top w:val="none" w:sz="0" w:space="0" w:color="auto"/>
            <w:left w:val="none" w:sz="0" w:space="0" w:color="auto"/>
            <w:bottom w:val="none" w:sz="0" w:space="0" w:color="auto"/>
            <w:right w:val="none" w:sz="0" w:space="0" w:color="auto"/>
          </w:divBdr>
        </w:div>
        <w:div w:id="743643522">
          <w:marLeft w:val="0"/>
          <w:marRight w:val="0"/>
          <w:marTop w:val="0"/>
          <w:marBottom w:val="0"/>
          <w:divBdr>
            <w:top w:val="none" w:sz="0" w:space="0" w:color="auto"/>
            <w:left w:val="none" w:sz="0" w:space="0" w:color="auto"/>
            <w:bottom w:val="none" w:sz="0" w:space="0" w:color="auto"/>
            <w:right w:val="none" w:sz="0" w:space="0" w:color="auto"/>
          </w:divBdr>
          <w:divsChild>
            <w:div w:id="375980112">
              <w:marLeft w:val="0"/>
              <w:marRight w:val="0"/>
              <w:marTop w:val="0"/>
              <w:marBottom w:val="0"/>
              <w:divBdr>
                <w:top w:val="none" w:sz="0" w:space="0" w:color="auto"/>
                <w:left w:val="none" w:sz="0" w:space="0" w:color="auto"/>
                <w:bottom w:val="none" w:sz="0" w:space="0" w:color="auto"/>
                <w:right w:val="none" w:sz="0" w:space="0" w:color="auto"/>
              </w:divBdr>
              <w:divsChild>
                <w:div w:id="2050718726">
                  <w:marLeft w:val="0"/>
                  <w:marRight w:val="0"/>
                  <w:marTop w:val="4725"/>
                  <w:marBottom w:val="0"/>
                  <w:divBdr>
                    <w:top w:val="none" w:sz="0" w:space="0" w:color="auto"/>
                    <w:left w:val="none" w:sz="0" w:space="0" w:color="auto"/>
                    <w:bottom w:val="none" w:sz="0" w:space="0" w:color="auto"/>
                    <w:right w:val="none" w:sz="0" w:space="0" w:color="auto"/>
                  </w:divBdr>
                  <w:divsChild>
                    <w:div w:id="2066636670">
                      <w:marLeft w:val="0"/>
                      <w:marRight w:val="0"/>
                      <w:marTop w:val="0"/>
                      <w:marBottom w:val="0"/>
                      <w:divBdr>
                        <w:top w:val="none" w:sz="0" w:space="0" w:color="auto"/>
                        <w:left w:val="none" w:sz="0" w:space="0" w:color="auto"/>
                        <w:bottom w:val="none" w:sz="0" w:space="0" w:color="auto"/>
                        <w:right w:val="none" w:sz="0" w:space="0" w:color="auto"/>
                      </w:divBdr>
                      <w:divsChild>
                        <w:div w:id="434910295">
                          <w:marLeft w:val="0"/>
                          <w:marRight w:val="0"/>
                          <w:marTop w:val="0"/>
                          <w:marBottom w:val="0"/>
                          <w:divBdr>
                            <w:top w:val="none" w:sz="0" w:space="0" w:color="auto"/>
                            <w:left w:val="none" w:sz="0" w:space="0" w:color="auto"/>
                            <w:bottom w:val="none" w:sz="0" w:space="0" w:color="auto"/>
                            <w:right w:val="none" w:sz="0" w:space="0" w:color="auto"/>
                          </w:divBdr>
                          <w:divsChild>
                            <w:div w:id="436213509">
                              <w:marLeft w:val="0"/>
                              <w:marRight w:val="0"/>
                              <w:marTop w:val="0"/>
                              <w:marBottom w:val="0"/>
                              <w:divBdr>
                                <w:top w:val="none" w:sz="0" w:space="0" w:color="auto"/>
                                <w:left w:val="none" w:sz="0" w:space="0" w:color="auto"/>
                                <w:bottom w:val="none" w:sz="0" w:space="0" w:color="auto"/>
                                <w:right w:val="none" w:sz="0" w:space="0" w:color="auto"/>
                              </w:divBdr>
                              <w:divsChild>
                                <w:div w:id="259069607">
                                  <w:marLeft w:val="0"/>
                                  <w:marRight w:val="0"/>
                                  <w:marTop w:val="0"/>
                                  <w:marBottom w:val="0"/>
                                  <w:divBdr>
                                    <w:top w:val="none" w:sz="0" w:space="0" w:color="auto"/>
                                    <w:left w:val="none" w:sz="0" w:space="0" w:color="auto"/>
                                    <w:bottom w:val="none" w:sz="0" w:space="0" w:color="auto"/>
                                    <w:right w:val="none" w:sz="0" w:space="0" w:color="auto"/>
                                  </w:divBdr>
                                  <w:divsChild>
                                    <w:div w:id="190572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2352988">
              <w:marLeft w:val="0"/>
              <w:marRight w:val="0"/>
              <w:marTop w:val="0"/>
              <w:marBottom w:val="0"/>
              <w:divBdr>
                <w:top w:val="none" w:sz="0" w:space="0" w:color="auto"/>
                <w:left w:val="none" w:sz="0" w:space="0" w:color="auto"/>
                <w:bottom w:val="none" w:sz="0" w:space="0" w:color="auto"/>
                <w:right w:val="none" w:sz="0" w:space="0" w:color="auto"/>
              </w:divBdr>
              <w:divsChild>
                <w:div w:id="1676031665">
                  <w:marLeft w:val="0"/>
                  <w:marRight w:val="0"/>
                  <w:marTop w:val="0"/>
                  <w:marBottom w:val="0"/>
                  <w:divBdr>
                    <w:top w:val="none" w:sz="0" w:space="0" w:color="auto"/>
                    <w:left w:val="none" w:sz="0" w:space="0" w:color="auto"/>
                    <w:bottom w:val="none" w:sz="0" w:space="0" w:color="auto"/>
                    <w:right w:val="none" w:sz="0" w:space="0" w:color="auto"/>
                  </w:divBdr>
                  <w:divsChild>
                    <w:div w:id="1500120665">
                      <w:marLeft w:val="0"/>
                      <w:marRight w:val="0"/>
                      <w:marTop w:val="0"/>
                      <w:marBottom w:val="0"/>
                      <w:divBdr>
                        <w:top w:val="none" w:sz="0" w:space="0" w:color="auto"/>
                        <w:left w:val="none" w:sz="0" w:space="0" w:color="auto"/>
                        <w:bottom w:val="none" w:sz="0" w:space="0" w:color="auto"/>
                        <w:right w:val="none" w:sz="0" w:space="0" w:color="auto"/>
                      </w:divBdr>
                      <w:divsChild>
                        <w:div w:id="1126505109">
                          <w:marLeft w:val="0"/>
                          <w:marRight w:val="0"/>
                          <w:marTop w:val="0"/>
                          <w:marBottom w:val="0"/>
                          <w:divBdr>
                            <w:top w:val="none" w:sz="0" w:space="0" w:color="auto"/>
                            <w:left w:val="none" w:sz="0" w:space="0" w:color="auto"/>
                            <w:bottom w:val="none" w:sz="0" w:space="0" w:color="auto"/>
                            <w:right w:val="none" w:sz="0" w:space="0" w:color="auto"/>
                          </w:divBdr>
                          <w:divsChild>
                            <w:div w:id="2047480158">
                              <w:marLeft w:val="0"/>
                              <w:marRight w:val="0"/>
                              <w:marTop w:val="0"/>
                              <w:marBottom w:val="0"/>
                              <w:divBdr>
                                <w:top w:val="none" w:sz="0" w:space="0" w:color="auto"/>
                                <w:left w:val="none" w:sz="0" w:space="0" w:color="auto"/>
                                <w:bottom w:val="none" w:sz="0" w:space="0" w:color="auto"/>
                                <w:right w:val="none" w:sz="0" w:space="0" w:color="auto"/>
                              </w:divBdr>
                              <w:divsChild>
                                <w:div w:id="107578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622768">
                      <w:marLeft w:val="0"/>
                      <w:marRight w:val="0"/>
                      <w:marTop w:val="0"/>
                      <w:marBottom w:val="0"/>
                      <w:divBdr>
                        <w:top w:val="none" w:sz="0" w:space="0" w:color="auto"/>
                        <w:left w:val="none" w:sz="0" w:space="0" w:color="auto"/>
                        <w:bottom w:val="none" w:sz="0" w:space="0" w:color="auto"/>
                        <w:right w:val="none" w:sz="0" w:space="0" w:color="auto"/>
                      </w:divBdr>
                      <w:divsChild>
                        <w:div w:id="119037634">
                          <w:marLeft w:val="0"/>
                          <w:marRight w:val="0"/>
                          <w:marTop w:val="0"/>
                          <w:marBottom w:val="0"/>
                          <w:divBdr>
                            <w:top w:val="none" w:sz="0" w:space="0" w:color="auto"/>
                            <w:left w:val="none" w:sz="0" w:space="0" w:color="auto"/>
                            <w:bottom w:val="none" w:sz="0" w:space="0" w:color="auto"/>
                            <w:right w:val="none" w:sz="0" w:space="0" w:color="auto"/>
                          </w:divBdr>
                          <w:divsChild>
                            <w:div w:id="374937238">
                              <w:marLeft w:val="0"/>
                              <w:marRight w:val="0"/>
                              <w:marTop w:val="0"/>
                              <w:marBottom w:val="0"/>
                              <w:divBdr>
                                <w:top w:val="none" w:sz="0" w:space="0" w:color="auto"/>
                                <w:left w:val="none" w:sz="0" w:space="0" w:color="auto"/>
                                <w:bottom w:val="none" w:sz="0" w:space="0" w:color="auto"/>
                                <w:right w:val="none" w:sz="0" w:space="0" w:color="auto"/>
                              </w:divBdr>
                              <w:divsChild>
                                <w:div w:id="1654289336">
                                  <w:marLeft w:val="0"/>
                                  <w:marRight w:val="0"/>
                                  <w:marTop w:val="0"/>
                                  <w:marBottom w:val="0"/>
                                  <w:divBdr>
                                    <w:top w:val="none" w:sz="0" w:space="0" w:color="auto"/>
                                    <w:left w:val="none" w:sz="0" w:space="0" w:color="auto"/>
                                    <w:bottom w:val="none" w:sz="0" w:space="0" w:color="auto"/>
                                    <w:right w:val="none" w:sz="0" w:space="0" w:color="auto"/>
                                  </w:divBdr>
                                  <w:divsChild>
                                    <w:div w:id="24434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675554">
                      <w:marLeft w:val="0"/>
                      <w:marRight w:val="0"/>
                      <w:marTop w:val="0"/>
                      <w:marBottom w:val="0"/>
                      <w:divBdr>
                        <w:top w:val="none" w:sz="0" w:space="0" w:color="auto"/>
                        <w:left w:val="none" w:sz="0" w:space="0" w:color="auto"/>
                        <w:bottom w:val="none" w:sz="0" w:space="0" w:color="auto"/>
                        <w:right w:val="none" w:sz="0" w:space="0" w:color="auto"/>
                      </w:divBdr>
                      <w:divsChild>
                        <w:div w:id="1385056451">
                          <w:marLeft w:val="0"/>
                          <w:marRight w:val="0"/>
                          <w:marTop w:val="0"/>
                          <w:marBottom w:val="0"/>
                          <w:divBdr>
                            <w:top w:val="none" w:sz="0" w:space="0" w:color="auto"/>
                            <w:left w:val="none" w:sz="0" w:space="0" w:color="auto"/>
                            <w:bottom w:val="none" w:sz="0" w:space="0" w:color="auto"/>
                            <w:right w:val="none" w:sz="0" w:space="0" w:color="auto"/>
                          </w:divBdr>
                          <w:divsChild>
                            <w:div w:id="923107252">
                              <w:marLeft w:val="0"/>
                              <w:marRight w:val="0"/>
                              <w:marTop w:val="0"/>
                              <w:marBottom w:val="0"/>
                              <w:divBdr>
                                <w:top w:val="none" w:sz="0" w:space="0" w:color="auto"/>
                                <w:left w:val="none" w:sz="0" w:space="0" w:color="auto"/>
                                <w:bottom w:val="none" w:sz="0" w:space="0" w:color="auto"/>
                                <w:right w:val="none" w:sz="0" w:space="0" w:color="auto"/>
                              </w:divBdr>
                              <w:divsChild>
                                <w:div w:id="614754456">
                                  <w:marLeft w:val="0"/>
                                  <w:marRight w:val="0"/>
                                  <w:marTop w:val="0"/>
                                  <w:marBottom w:val="0"/>
                                  <w:divBdr>
                                    <w:top w:val="single" w:sz="6" w:space="0" w:color="FFFFFF"/>
                                    <w:left w:val="single" w:sz="6" w:space="4" w:color="FFFFFF"/>
                                    <w:bottom w:val="single" w:sz="6" w:space="0" w:color="FFFFFF"/>
                                    <w:right w:val="single" w:sz="6" w:space="4" w:color="FFFFFF"/>
                                  </w:divBdr>
                                </w:div>
                              </w:divsChild>
                            </w:div>
                          </w:divsChild>
                        </w:div>
                        <w:div w:id="694159072">
                          <w:marLeft w:val="0"/>
                          <w:marRight w:val="0"/>
                          <w:marTop w:val="0"/>
                          <w:marBottom w:val="0"/>
                          <w:divBdr>
                            <w:top w:val="none" w:sz="0" w:space="0" w:color="auto"/>
                            <w:left w:val="none" w:sz="0" w:space="0" w:color="auto"/>
                            <w:bottom w:val="none" w:sz="0" w:space="0" w:color="auto"/>
                            <w:right w:val="none" w:sz="0" w:space="0" w:color="auto"/>
                          </w:divBdr>
                          <w:divsChild>
                            <w:div w:id="1314720973">
                              <w:marLeft w:val="0"/>
                              <w:marRight w:val="0"/>
                              <w:marTop w:val="0"/>
                              <w:marBottom w:val="0"/>
                              <w:divBdr>
                                <w:top w:val="none" w:sz="0" w:space="0" w:color="auto"/>
                                <w:left w:val="none" w:sz="0" w:space="0" w:color="auto"/>
                                <w:bottom w:val="none" w:sz="0" w:space="0" w:color="auto"/>
                                <w:right w:val="none" w:sz="0" w:space="0" w:color="auto"/>
                              </w:divBdr>
                              <w:divsChild>
                                <w:div w:id="288047501">
                                  <w:marLeft w:val="0"/>
                                  <w:marRight w:val="0"/>
                                  <w:marTop w:val="0"/>
                                  <w:marBottom w:val="0"/>
                                  <w:divBdr>
                                    <w:top w:val="none" w:sz="0" w:space="0" w:color="auto"/>
                                    <w:left w:val="none" w:sz="0" w:space="0" w:color="auto"/>
                                    <w:bottom w:val="none" w:sz="0" w:space="0" w:color="auto"/>
                                    <w:right w:val="none" w:sz="0" w:space="0" w:color="auto"/>
                                  </w:divBdr>
                                  <w:divsChild>
                                    <w:div w:id="1813986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0170650">
                  <w:marLeft w:val="0"/>
                  <w:marRight w:val="0"/>
                  <w:marTop w:val="0"/>
                  <w:marBottom w:val="0"/>
                  <w:divBdr>
                    <w:top w:val="none" w:sz="0" w:space="0" w:color="auto"/>
                    <w:left w:val="none" w:sz="0" w:space="0" w:color="auto"/>
                    <w:bottom w:val="none" w:sz="0" w:space="0" w:color="auto"/>
                    <w:right w:val="none" w:sz="0" w:space="0" w:color="auto"/>
                  </w:divBdr>
                  <w:divsChild>
                    <w:div w:id="1234508079">
                      <w:marLeft w:val="0"/>
                      <w:marRight w:val="0"/>
                      <w:marTop w:val="0"/>
                      <w:marBottom w:val="0"/>
                      <w:divBdr>
                        <w:top w:val="none" w:sz="0" w:space="0" w:color="auto"/>
                        <w:left w:val="none" w:sz="0" w:space="0" w:color="auto"/>
                        <w:bottom w:val="none" w:sz="0" w:space="0" w:color="auto"/>
                        <w:right w:val="none" w:sz="0" w:space="0" w:color="auto"/>
                      </w:divBdr>
                    </w:div>
                    <w:div w:id="183830839">
                      <w:marLeft w:val="0"/>
                      <w:marRight w:val="0"/>
                      <w:marTop w:val="0"/>
                      <w:marBottom w:val="0"/>
                      <w:divBdr>
                        <w:top w:val="none" w:sz="0" w:space="0" w:color="auto"/>
                        <w:left w:val="none" w:sz="0" w:space="0" w:color="auto"/>
                        <w:bottom w:val="none" w:sz="0" w:space="0" w:color="auto"/>
                        <w:right w:val="none" w:sz="0" w:space="0" w:color="auto"/>
                      </w:divBdr>
                      <w:divsChild>
                        <w:div w:id="110591642">
                          <w:marLeft w:val="0"/>
                          <w:marRight w:val="0"/>
                          <w:marTop w:val="0"/>
                          <w:marBottom w:val="0"/>
                          <w:divBdr>
                            <w:top w:val="none" w:sz="0" w:space="0" w:color="auto"/>
                            <w:left w:val="none" w:sz="0" w:space="0" w:color="auto"/>
                            <w:bottom w:val="none" w:sz="0" w:space="0" w:color="auto"/>
                            <w:right w:val="none" w:sz="0" w:space="0" w:color="auto"/>
                          </w:divBdr>
                          <w:divsChild>
                            <w:div w:id="1205485636">
                              <w:marLeft w:val="0"/>
                              <w:marRight w:val="0"/>
                              <w:marTop w:val="0"/>
                              <w:marBottom w:val="0"/>
                              <w:divBdr>
                                <w:top w:val="none" w:sz="0" w:space="0" w:color="auto"/>
                                <w:left w:val="none" w:sz="0" w:space="0" w:color="auto"/>
                                <w:bottom w:val="none" w:sz="0" w:space="0" w:color="auto"/>
                                <w:right w:val="none" w:sz="0" w:space="0" w:color="auto"/>
                              </w:divBdr>
                              <w:divsChild>
                                <w:div w:id="644510063">
                                  <w:marLeft w:val="0"/>
                                  <w:marRight w:val="0"/>
                                  <w:marTop w:val="0"/>
                                  <w:marBottom w:val="0"/>
                                  <w:divBdr>
                                    <w:top w:val="none" w:sz="0" w:space="0" w:color="auto"/>
                                    <w:left w:val="none" w:sz="0" w:space="0" w:color="auto"/>
                                    <w:bottom w:val="none" w:sz="0" w:space="0" w:color="auto"/>
                                    <w:right w:val="none" w:sz="0" w:space="0" w:color="auto"/>
                                  </w:divBdr>
                                  <w:divsChild>
                                    <w:div w:id="1037312467">
                                      <w:marLeft w:val="0"/>
                                      <w:marRight w:val="0"/>
                                      <w:marTop w:val="0"/>
                                      <w:marBottom w:val="0"/>
                                      <w:divBdr>
                                        <w:top w:val="none" w:sz="0" w:space="0" w:color="auto"/>
                                        <w:left w:val="none" w:sz="0" w:space="0" w:color="auto"/>
                                        <w:bottom w:val="none" w:sz="0" w:space="0" w:color="auto"/>
                                        <w:right w:val="none" w:sz="0" w:space="0" w:color="auto"/>
                                      </w:divBdr>
                                      <w:divsChild>
                                        <w:div w:id="987052831">
                                          <w:marLeft w:val="0"/>
                                          <w:marRight w:val="0"/>
                                          <w:marTop w:val="0"/>
                                          <w:marBottom w:val="0"/>
                                          <w:divBdr>
                                            <w:top w:val="none" w:sz="0" w:space="0" w:color="auto"/>
                                            <w:left w:val="none" w:sz="0" w:space="0" w:color="auto"/>
                                            <w:bottom w:val="none" w:sz="0" w:space="0" w:color="auto"/>
                                            <w:right w:val="none" w:sz="0" w:space="0" w:color="auto"/>
                                          </w:divBdr>
                                          <w:divsChild>
                                            <w:div w:id="507450144">
                                              <w:marLeft w:val="0"/>
                                              <w:marRight w:val="0"/>
                                              <w:marTop w:val="0"/>
                                              <w:marBottom w:val="0"/>
                                              <w:divBdr>
                                                <w:top w:val="none" w:sz="0" w:space="0" w:color="auto"/>
                                                <w:left w:val="none" w:sz="0" w:space="0" w:color="auto"/>
                                                <w:bottom w:val="none" w:sz="0" w:space="0" w:color="auto"/>
                                                <w:right w:val="none" w:sz="0" w:space="0" w:color="auto"/>
                                              </w:divBdr>
                                              <w:divsChild>
                                                <w:div w:id="1565406392">
                                                  <w:marLeft w:val="0"/>
                                                  <w:marRight w:val="0"/>
                                                  <w:marTop w:val="0"/>
                                                  <w:marBottom w:val="0"/>
                                                  <w:divBdr>
                                                    <w:top w:val="none" w:sz="0" w:space="0" w:color="auto"/>
                                                    <w:left w:val="none" w:sz="0" w:space="0" w:color="auto"/>
                                                    <w:bottom w:val="none" w:sz="0" w:space="0" w:color="auto"/>
                                                    <w:right w:val="none" w:sz="0" w:space="0" w:color="auto"/>
                                                  </w:divBdr>
                                                  <w:divsChild>
                                                    <w:div w:id="463474384">
                                                      <w:marLeft w:val="0"/>
                                                      <w:marRight w:val="0"/>
                                                      <w:marTop w:val="0"/>
                                                      <w:marBottom w:val="0"/>
                                                      <w:divBdr>
                                                        <w:top w:val="none" w:sz="0" w:space="0" w:color="auto"/>
                                                        <w:left w:val="none" w:sz="0" w:space="0" w:color="auto"/>
                                                        <w:bottom w:val="none" w:sz="0" w:space="0" w:color="auto"/>
                                                        <w:right w:val="none" w:sz="0" w:space="0" w:color="auto"/>
                                                      </w:divBdr>
                                                      <w:divsChild>
                                                        <w:div w:id="63237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0167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503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892656">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www.mof.gov.mm/en/knowledge" TargetMode="External"/><Relationship Id="rId21" Type="http://schemas.openxmlformats.org/officeDocument/2006/relationships/hyperlink" Target="http://www.mof.gov.mm/en" TargetMode="External"/><Relationship Id="rId22" Type="http://schemas.openxmlformats.org/officeDocument/2006/relationships/hyperlink" Target="http://www.mof.gov.mm/en/content/contact-us" TargetMode="External"/><Relationship Id="rId23" Type="http://schemas.openxmlformats.org/officeDocument/2006/relationships/hyperlink" Target="http://www.mof.gov.mm/en/contact" TargetMode="External"/><Relationship Id="rId24" Type="http://schemas.openxmlformats.org/officeDocument/2006/relationships/hyperlink" Target="http://www.mof.gov.mm/en/content/site-map" TargetMode="External"/><Relationship Id="rId25" Type="http://schemas.openxmlformats.org/officeDocument/2006/relationships/hyperlink" Target="http://www.mof.gov.mm/en/gallery-collections/galleries" TargetMode="External"/><Relationship Id="rId26" Type="http://schemas.openxmlformats.org/officeDocument/2006/relationships/hyperlink" Target="http://www.secm.gov.mm/" TargetMode="External"/><Relationship Id="rId27" Type="http://schemas.openxmlformats.org/officeDocument/2006/relationships/hyperlink" Target="http://www.mofr.gov.mm/view-page-videos" TargetMode="External"/><Relationship Id="rId28" Type="http://schemas.openxmlformats.org/officeDocument/2006/relationships/image" Target="media/image2.jpeg"/><Relationship Id="rId29" Type="http://schemas.openxmlformats.org/officeDocument/2006/relationships/image" Target="media/image3.png"/><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image" Target="media/image4.jpeg"/><Relationship Id="rId31" Type="http://schemas.openxmlformats.org/officeDocument/2006/relationships/hyperlink" Target="http://www.mof.gov.mm/en/content/internal-revenue-department?q=node/27" TargetMode="External"/><Relationship Id="rId32" Type="http://schemas.openxmlformats.org/officeDocument/2006/relationships/hyperlink" Target="http://www.mof.gov.mm/en/content/internal-revenue-department?q=node/28" TargetMode="External"/><Relationship Id="rId9" Type="http://schemas.openxmlformats.org/officeDocument/2006/relationships/hyperlink" Target="http://www.mof.gov.mm/my/content/%E1%80%BB%E1%80%95%E1%80%8A%E1%80%B9%E1%80%90%E1%80%BC%E1%80%84%E1%80%B9%E1%80%B8%E1%80%A1%E1%80%81%E1%80%BC%E1%80%94%E1%80%B9%E1%80%99%E1%80%BA%E1%80%AC%E1%80%B8%E1%80%A6%E1%80%B8%E1%80%85%E1%80%AE%E1%80%B8%E1%80%8C%E1%80%AC%E1%80%94" TargetMode="External"/><Relationship Id="rId6" Type="http://schemas.openxmlformats.org/officeDocument/2006/relationships/hyperlink" Target="http://www.mof.gov.mm/user/register" TargetMode="External"/><Relationship Id="rId7" Type="http://schemas.openxmlformats.org/officeDocument/2006/relationships/image" Target="media/image1.png"/><Relationship Id="rId8" Type="http://schemas.openxmlformats.org/officeDocument/2006/relationships/hyperlink" Target="http://www.mof.gov.mm/en/content/internal-revenue-department" TargetMode="External"/><Relationship Id="rId33" Type="http://schemas.openxmlformats.org/officeDocument/2006/relationships/hyperlink" Target="http://www.mof.gov.mm/en/content/internal-revenue-department?q=node/29" TargetMode="External"/><Relationship Id="rId34" Type="http://schemas.openxmlformats.org/officeDocument/2006/relationships/hyperlink" Target="http://www.mof.gov.mm/en/content/internal-revenue-department?q=node/30" TargetMode="External"/><Relationship Id="rId35" Type="http://schemas.openxmlformats.org/officeDocument/2006/relationships/hyperlink" Target="http://www.mof.gov.mm/en/content/internal-revenue-department?q=node/27" TargetMode="External"/><Relationship Id="rId36" Type="http://schemas.openxmlformats.org/officeDocument/2006/relationships/hyperlink" Target="http://www.mof.gov.mm/en/content/internal-revenue-department?q=node/28" TargetMode="External"/><Relationship Id="rId10" Type="http://schemas.openxmlformats.org/officeDocument/2006/relationships/hyperlink" Target="http://www.mof.gov.mm/en" TargetMode="External"/><Relationship Id="rId11" Type="http://schemas.openxmlformats.org/officeDocument/2006/relationships/hyperlink" Target="http://www.mof.gov.mm/en/content/about-us" TargetMode="External"/><Relationship Id="rId12" Type="http://schemas.openxmlformats.org/officeDocument/2006/relationships/hyperlink" Target="http://www.mof.gov.mm/en/content/laws-and-regulations" TargetMode="External"/><Relationship Id="rId13" Type="http://schemas.openxmlformats.org/officeDocument/2006/relationships/hyperlink" Target="http://www.mof.gov.mm/en/content/payment-tax-system" TargetMode="External"/><Relationship Id="rId14" Type="http://schemas.openxmlformats.org/officeDocument/2006/relationships/hyperlink" Target="http://www.mof.gov.mm/en/news/latest-news-breaking-news" TargetMode="External"/><Relationship Id="rId15" Type="http://schemas.openxmlformats.org/officeDocument/2006/relationships/hyperlink" Target="http://www.mof.gov.mm/en/content/tender-information" TargetMode="External"/><Relationship Id="rId16" Type="http://schemas.openxmlformats.org/officeDocument/2006/relationships/hyperlink" Target="http://www.mof.gov.mm/en/news/invitation-bids" TargetMode="External"/><Relationship Id="rId17" Type="http://schemas.openxmlformats.org/officeDocument/2006/relationships/hyperlink" Target="http://www.mof.gov.mm/en" TargetMode="External"/><Relationship Id="rId18" Type="http://schemas.openxmlformats.org/officeDocument/2006/relationships/hyperlink" Target="http://www.mof.gov.mm/en" TargetMode="External"/><Relationship Id="rId19" Type="http://schemas.openxmlformats.org/officeDocument/2006/relationships/hyperlink" Target="http://www.mof.gov.mm/en/faq-page" TargetMode="External"/><Relationship Id="rId37" Type="http://schemas.openxmlformats.org/officeDocument/2006/relationships/hyperlink" Target="http://www.mof.gov.mm/en/content/internal-revenue-department?q=node/29" TargetMode="External"/><Relationship Id="rId38" Type="http://schemas.openxmlformats.org/officeDocument/2006/relationships/hyperlink" Target="http://www.mof.gov.mm/en/content/internal-revenue-department?q=node/30" TargetMode="External"/><Relationship Id="rId39" Type="http://schemas.openxmlformats.org/officeDocument/2006/relationships/hyperlink" Target="http://cricketcontrol.info/" TargetMode="External"/><Relationship Id="rId40" Type="http://schemas.openxmlformats.org/officeDocument/2006/relationships/fontTable" Target="fontTable.xml"/><Relationship Id="rId4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1639</Words>
  <Characters>9348</Characters>
  <Application>Microsoft Macintosh Word</Application>
  <DocSecurity>0</DocSecurity>
  <Lines>77</Lines>
  <Paragraphs>21</Paragraphs>
  <ScaleCrop>false</ScaleCrop>
  <Company/>
  <LinksUpToDate>false</LinksUpToDate>
  <CharactersWithSpaces>10966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Irwin</dc:creator>
  <cp:keywords/>
  <dc:description/>
  <cp:lastModifiedBy>Emma Irwin</cp:lastModifiedBy>
  <cp:revision>1</cp:revision>
  <dcterms:created xsi:type="dcterms:W3CDTF">2016-10-18T05:11:00Z</dcterms:created>
  <dcterms:modified xsi:type="dcterms:W3CDTF">2016-10-18T05:12:00Z</dcterms:modified>
</cp:coreProperties>
</file>