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35CFEE" w14:textId="77777777" w:rsidR="00611669" w:rsidRDefault="00611669" w:rsidP="009F20B8"/>
    <w:p w14:paraId="438BEE62" w14:textId="77777777" w:rsidR="00611669" w:rsidRDefault="00611669" w:rsidP="009F20B8"/>
    <w:p w14:paraId="69AC3DC0" w14:textId="28A43959" w:rsidR="0084325B" w:rsidRPr="0084325B" w:rsidRDefault="00166E0B" w:rsidP="00B7397D">
      <w:r w:rsidRPr="00D96E7E">
        <w:rPr>
          <w:noProof/>
          <w:lang w:val="it-IT" w:eastAsia="it-IT"/>
        </w:rPr>
        <mc:AlternateContent>
          <mc:Choice Requires="wps">
            <w:drawing>
              <wp:anchor distT="0" distB="0" distL="114935" distR="114935" simplePos="0" relativeHeight="251657728" behindDoc="0" locked="0" layoutInCell="1" allowOverlap="1" wp14:anchorId="5C2BA2EE" wp14:editId="0B0D9C75">
                <wp:simplePos x="0" y="0"/>
                <wp:positionH relativeFrom="page">
                  <wp:posOffset>545135</wp:posOffset>
                </wp:positionH>
                <wp:positionV relativeFrom="page">
                  <wp:posOffset>1032714</wp:posOffset>
                </wp:positionV>
                <wp:extent cx="6480175" cy="126426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12642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881ED9" w14:textId="0A9053EA" w:rsidR="00D96E7E" w:rsidRPr="00D96E7E" w:rsidRDefault="00B7397D" w:rsidP="006861C5">
                            <w:pPr>
                              <w:pStyle w:val="Titolo"/>
                            </w:pPr>
                            <w:r w:rsidRPr="00B7397D">
                              <w:t>Assessment of a pedestrian bridge by means of experimental vibration analysis</w:t>
                            </w:r>
                          </w:p>
                          <w:p w14:paraId="0A142B20" w14:textId="1B556220" w:rsidR="00D96E7E" w:rsidRPr="00B7397D" w:rsidRDefault="00B7397D" w:rsidP="00D96E7E">
                            <w:pPr>
                              <w:pStyle w:val="Authors"/>
                              <w:rPr>
                                <w:vertAlign w:val="superscript"/>
                                <w:lang w:val="it-IT"/>
                              </w:rPr>
                            </w:pPr>
                            <w:proofErr w:type="spellStart"/>
                            <w:r w:rsidRPr="00B7397D">
                              <w:rPr>
                                <w:lang w:val="it-IT"/>
                              </w:rPr>
                              <w:t>Buffarini</w:t>
                            </w:r>
                            <w:proofErr w:type="spellEnd"/>
                            <w:r w:rsidRPr="00B7397D">
                              <w:rPr>
                                <w:lang w:val="it-IT"/>
                              </w:rPr>
                              <w:t xml:space="preserve"> G.</w:t>
                            </w:r>
                            <w:r w:rsidR="00D96E7E" w:rsidRPr="00B7397D">
                              <w:rPr>
                                <w:vertAlign w:val="superscript"/>
                                <w:lang w:val="it-IT"/>
                              </w:rPr>
                              <w:t>1</w:t>
                            </w:r>
                            <w:r w:rsidR="00D96E7E" w:rsidRPr="00B7397D">
                              <w:rPr>
                                <w:lang w:val="it-IT"/>
                              </w:rPr>
                              <w:t xml:space="preserve">, </w:t>
                            </w:r>
                            <w:r w:rsidRPr="00B7397D">
                              <w:rPr>
                                <w:lang w:val="it-IT"/>
                              </w:rPr>
                              <w:t>Clemente P.</w:t>
                            </w:r>
                            <w:r>
                              <w:rPr>
                                <w:vertAlign w:val="superscript"/>
                                <w:lang w:val="it-IT"/>
                              </w:rPr>
                              <w:t>1</w:t>
                            </w:r>
                            <w:r w:rsidRPr="00B7397D">
                              <w:rPr>
                                <w:lang w:val="it-IT"/>
                              </w:rPr>
                              <w:t xml:space="preserve">, </w:t>
                            </w:r>
                            <w:proofErr w:type="spellStart"/>
                            <w:r w:rsidRPr="00B7397D">
                              <w:rPr>
                                <w:lang w:val="it-IT"/>
                              </w:rPr>
                              <w:t>Giovinazzi</w:t>
                            </w:r>
                            <w:proofErr w:type="spellEnd"/>
                            <w:r w:rsidRPr="00B7397D">
                              <w:rPr>
                                <w:lang w:val="it-IT"/>
                              </w:rPr>
                              <w:t xml:space="preserve"> S.</w:t>
                            </w:r>
                            <w:r w:rsidRPr="00B7397D">
                              <w:rPr>
                                <w:vertAlign w:val="superscript"/>
                                <w:lang w:val="it-IT"/>
                              </w:rPr>
                              <w:t>1</w:t>
                            </w:r>
                            <w:r w:rsidRPr="00B7397D">
                              <w:rPr>
                                <w:lang w:val="it-IT"/>
                              </w:rPr>
                              <w:t xml:space="preserve">, </w:t>
                            </w:r>
                            <w:r>
                              <w:rPr>
                                <w:lang w:val="it-IT"/>
                              </w:rPr>
                              <w:t>Ormando</w:t>
                            </w:r>
                            <w:r w:rsidRPr="00B7397D">
                              <w:rPr>
                                <w:lang w:val="it-IT"/>
                              </w:rPr>
                              <w:t xml:space="preserve"> </w:t>
                            </w:r>
                            <w:r>
                              <w:rPr>
                                <w:lang w:val="it-IT"/>
                              </w:rPr>
                              <w:t>C</w:t>
                            </w:r>
                            <w:r w:rsidRPr="00B7397D">
                              <w:rPr>
                                <w:lang w:val="it-IT"/>
                              </w:rPr>
                              <w:t>.</w:t>
                            </w:r>
                            <w:r>
                              <w:rPr>
                                <w:vertAlign w:val="superscript"/>
                                <w:lang w:val="it-IT"/>
                              </w:rPr>
                              <w:t>2</w:t>
                            </w:r>
                          </w:p>
                          <w:p w14:paraId="7C56D2BE" w14:textId="25469175" w:rsidR="00611669" w:rsidRPr="00531DA2" w:rsidRDefault="00611669" w:rsidP="00611669">
                            <w:pPr>
                              <w:pStyle w:val="Authors"/>
                              <w:rPr>
                                <w:lang w:val="en-CA"/>
                              </w:rPr>
                            </w:pPr>
                            <w:r w:rsidRPr="00531DA2">
                              <w:rPr>
                                <w:vertAlign w:val="superscript"/>
                                <w:lang w:val="en-CA"/>
                              </w:rPr>
                              <w:t>1</w:t>
                            </w:r>
                            <w:r w:rsidR="00B7397D">
                              <w:rPr>
                                <w:lang w:val="en-CA"/>
                              </w:rPr>
                              <w:t xml:space="preserve">ENEA </w:t>
                            </w:r>
                            <w:proofErr w:type="spellStart"/>
                            <w:r w:rsidR="00B7397D">
                              <w:rPr>
                                <w:lang w:val="en-CA"/>
                              </w:rPr>
                              <w:t>Caasccia</w:t>
                            </w:r>
                            <w:proofErr w:type="spellEnd"/>
                            <w:r w:rsidR="00B7397D">
                              <w:rPr>
                                <w:lang w:val="en-CA"/>
                              </w:rPr>
                              <w:t xml:space="preserve"> Research Center</w:t>
                            </w:r>
                            <w:r w:rsidRPr="00531DA2">
                              <w:rPr>
                                <w:lang w:val="en-CA"/>
                              </w:rPr>
                              <w:t xml:space="preserve">, </w:t>
                            </w:r>
                            <w:r w:rsidR="00B7397D">
                              <w:rPr>
                                <w:lang w:val="en-CA"/>
                              </w:rPr>
                              <w:t xml:space="preserve">Rome, Italy </w:t>
                            </w:r>
                          </w:p>
                          <w:p w14:paraId="29DFAF26" w14:textId="2715EDBD" w:rsidR="00611669" w:rsidRPr="00531DA2" w:rsidRDefault="00611669" w:rsidP="00611669">
                            <w:pPr>
                              <w:pStyle w:val="Authors"/>
                              <w:rPr>
                                <w:lang w:val="en-CA"/>
                              </w:rPr>
                            </w:pPr>
                            <w:r w:rsidRPr="00531DA2">
                              <w:rPr>
                                <w:vertAlign w:val="superscript"/>
                                <w:lang w:val="en-CA"/>
                              </w:rPr>
                              <w:t>2</w:t>
                            </w:r>
                            <w:r w:rsidR="00B7397D">
                              <w:rPr>
                                <w:lang w:val="en-CA"/>
                              </w:rPr>
                              <w:t xml:space="preserve">University of Tor </w:t>
                            </w:r>
                            <w:proofErr w:type="spellStart"/>
                            <w:r w:rsidR="00B7397D">
                              <w:rPr>
                                <w:lang w:val="en-CA"/>
                              </w:rPr>
                              <w:t>Vergata</w:t>
                            </w:r>
                            <w:proofErr w:type="spellEnd"/>
                            <w:r w:rsidR="00B7397D">
                              <w:rPr>
                                <w:lang w:val="en-CA"/>
                              </w:rPr>
                              <w:t xml:space="preserve">, Rome, Italy </w:t>
                            </w:r>
                          </w:p>
                          <w:p w14:paraId="054EFC7B" w14:textId="70A4C4BA" w:rsidR="00611669" w:rsidRDefault="00611669" w:rsidP="00611669">
                            <w:pPr>
                              <w:pStyle w:val="Authors"/>
                            </w:pPr>
                            <w:r>
                              <w:t xml:space="preserve">Email : </w:t>
                            </w:r>
                            <w:hyperlink r:id="rId10" w:history="1">
                              <w:r w:rsidR="00B7397D" w:rsidRPr="0098245F">
                                <w:rPr>
                                  <w:rStyle w:val="Collegamentoipertestuale"/>
                                </w:rPr>
                                <w:t>giacomo.buffarini@enea.it</w:t>
                              </w:r>
                            </w:hyperlink>
                            <w:r>
                              <w:t xml:space="preserve">, </w:t>
                            </w:r>
                            <w:hyperlink r:id="rId11" w:history="1">
                              <w:r w:rsidR="00B7397D" w:rsidRPr="0098245F">
                                <w:rPr>
                                  <w:rStyle w:val="Collegamentoipertestuale"/>
                                </w:rPr>
                                <w:t>paolo.clemente@enea.it</w:t>
                              </w:r>
                            </w:hyperlink>
                            <w:r w:rsidR="00B7397D">
                              <w:t xml:space="preserve">, </w:t>
                            </w:r>
                            <w:hyperlink r:id="rId12" w:history="1">
                              <w:r w:rsidR="00B7397D" w:rsidRPr="0098245F">
                                <w:rPr>
                                  <w:rStyle w:val="Collegamentoipertestuale"/>
                                </w:rPr>
                                <w:t>sonia.giovinazzi@enea.it</w:t>
                              </w:r>
                            </w:hyperlink>
                            <w:r w:rsidR="00B7397D">
                              <w:t xml:space="preserve">, </w:t>
                            </w:r>
                            <w:hyperlink r:id="rId13" w:history="1">
                              <w:r w:rsidR="00B7397D" w:rsidRPr="0098245F">
                                <w:rPr>
                                  <w:rStyle w:val="Collegamentoipertestuale"/>
                                </w:rPr>
                                <w:t>chiara.ormando@enea.it</w:t>
                              </w:r>
                            </w:hyperlink>
                            <w:r w:rsidR="00B7397D">
                              <w:t xml:space="preserve"> </w:t>
                            </w:r>
                          </w:p>
                          <w:p w14:paraId="23561DD1" w14:textId="795CE8AB" w:rsidR="00D96E7E" w:rsidRDefault="00D96E7E" w:rsidP="00611669">
                            <w:pPr>
                              <w:pStyle w:val="Authors"/>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2BA2EE" id="_x0000_t202" coordsize="21600,21600" o:spt="202" path="m,l,21600r21600,l21600,xe">
                <v:stroke joinstyle="miter"/>
                <v:path gradientshapeok="t" o:connecttype="rect"/>
              </v:shapetype>
              <v:shape id="Text Box 2" o:spid="_x0000_s1026" type="#_x0000_t202" style="position:absolute;left:0;text-align:left;margin-left:42.9pt;margin-top:81.3pt;width:510.25pt;height:99.55pt;z-index:251657728;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" stroked="f">
                <v:fill opacity="0"/>
                <v:textbox inset="0,0,0,0">
                  <w:txbxContent>
                    <w:p w14:paraId="1D881ED9" w14:textId="0A9053EA" w:rsidR="00D96E7E" w:rsidRPr="00D96E7E" w:rsidRDefault="00B7397D" w:rsidP="006861C5">
                      <w:pPr>
                        <w:pStyle w:val="Titolo"/>
                      </w:pPr>
                      <w:r w:rsidRPr="00B7397D">
                        <w:t>Assessment of a pedestrian bridge by means of experimental vibration analysis</w:t>
                      </w:r>
                    </w:p>
                    <w:p w14:paraId="0A142B20" w14:textId="1B556220" w:rsidR="00D96E7E" w:rsidRPr="00B7397D" w:rsidRDefault="00B7397D" w:rsidP="00D96E7E">
                      <w:pPr>
                        <w:pStyle w:val="Authors"/>
                        <w:rPr>
                          <w:vertAlign w:val="superscript"/>
                          <w:lang w:val="it-IT"/>
                        </w:rPr>
                      </w:pPr>
                      <w:proofErr w:type="spellStart"/>
                      <w:r w:rsidRPr="00B7397D">
                        <w:rPr>
                          <w:lang w:val="it-IT"/>
                        </w:rPr>
                        <w:t>Buffarini</w:t>
                      </w:r>
                      <w:proofErr w:type="spellEnd"/>
                      <w:r w:rsidRPr="00B7397D">
                        <w:rPr>
                          <w:lang w:val="it-IT"/>
                        </w:rPr>
                        <w:t xml:space="preserve"> G.</w:t>
                      </w:r>
                      <w:r w:rsidR="00D96E7E" w:rsidRPr="00B7397D">
                        <w:rPr>
                          <w:vertAlign w:val="superscript"/>
                          <w:lang w:val="it-IT"/>
                        </w:rPr>
                        <w:t>1</w:t>
                      </w:r>
                      <w:r w:rsidR="00D96E7E" w:rsidRPr="00B7397D">
                        <w:rPr>
                          <w:lang w:val="it-IT"/>
                        </w:rPr>
                        <w:t xml:space="preserve">, </w:t>
                      </w:r>
                      <w:r w:rsidRPr="00B7397D">
                        <w:rPr>
                          <w:lang w:val="it-IT"/>
                        </w:rPr>
                        <w:t>Clemente P.</w:t>
                      </w:r>
                      <w:r>
                        <w:rPr>
                          <w:vertAlign w:val="superscript"/>
                          <w:lang w:val="it-IT"/>
                        </w:rPr>
                        <w:t>1</w:t>
                      </w:r>
                      <w:r w:rsidRPr="00B7397D">
                        <w:rPr>
                          <w:lang w:val="it-IT"/>
                        </w:rPr>
                        <w:t xml:space="preserve">, </w:t>
                      </w:r>
                      <w:proofErr w:type="spellStart"/>
                      <w:r w:rsidRPr="00B7397D">
                        <w:rPr>
                          <w:lang w:val="it-IT"/>
                        </w:rPr>
                        <w:t>Giovinazzi</w:t>
                      </w:r>
                      <w:proofErr w:type="spellEnd"/>
                      <w:r w:rsidRPr="00B7397D">
                        <w:rPr>
                          <w:lang w:val="it-IT"/>
                        </w:rPr>
                        <w:t xml:space="preserve"> S.</w:t>
                      </w:r>
                      <w:r w:rsidRPr="00B7397D">
                        <w:rPr>
                          <w:vertAlign w:val="superscript"/>
                          <w:lang w:val="it-IT"/>
                        </w:rPr>
                        <w:t>1</w:t>
                      </w:r>
                      <w:r w:rsidRPr="00B7397D">
                        <w:rPr>
                          <w:lang w:val="it-IT"/>
                        </w:rPr>
                        <w:t xml:space="preserve">, </w:t>
                      </w:r>
                      <w:r>
                        <w:rPr>
                          <w:lang w:val="it-IT"/>
                        </w:rPr>
                        <w:t>Ormando</w:t>
                      </w:r>
                      <w:r w:rsidRPr="00B7397D">
                        <w:rPr>
                          <w:lang w:val="it-IT"/>
                        </w:rPr>
                        <w:t xml:space="preserve"> </w:t>
                      </w:r>
                      <w:r>
                        <w:rPr>
                          <w:lang w:val="it-IT"/>
                        </w:rPr>
                        <w:t>C</w:t>
                      </w:r>
                      <w:r w:rsidRPr="00B7397D">
                        <w:rPr>
                          <w:lang w:val="it-IT"/>
                        </w:rPr>
                        <w:t>.</w:t>
                      </w:r>
                      <w:r>
                        <w:rPr>
                          <w:vertAlign w:val="superscript"/>
                          <w:lang w:val="it-IT"/>
                        </w:rPr>
                        <w:t>2</w:t>
                      </w:r>
                    </w:p>
                    <w:p w14:paraId="7C56D2BE" w14:textId="25469175" w:rsidR="00611669" w:rsidRPr="00531DA2" w:rsidRDefault="00611669" w:rsidP="00611669">
                      <w:pPr>
                        <w:pStyle w:val="Authors"/>
                        <w:rPr>
                          <w:lang w:val="en-CA"/>
                        </w:rPr>
                      </w:pPr>
                      <w:r w:rsidRPr="00531DA2">
                        <w:rPr>
                          <w:vertAlign w:val="superscript"/>
                          <w:lang w:val="en-CA"/>
                        </w:rPr>
                        <w:t>1</w:t>
                      </w:r>
                      <w:r w:rsidR="00B7397D">
                        <w:rPr>
                          <w:lang w:val="en-CA"/>
                        </w:rPr>
                        <w:t xml:space="preserve">ENEA </w:t>
                      </w:r>
                      <w:proofErr w:type="spellStart"/>
                      <w:r w:rsidR="00B7397D">
                        <w:rPr>
                          <w:lang w:val="en-CA"/>
                        </w:rPr>
                        <w:t>Caasccia</w:t>
                      </w:r>
                      <w:proofErr w:type="spellEnd"/>
                      <w:r w:rsidR="00B7397D">
                        <w:rPr>
                          <w:lang w:val="en-CA"/>
                        </w:rPr>
                        <w:t xml:space="preserve"> Research Center</w:t>
                      </w:r>
                      <w:r w:rsidRPr="00531DA2">
                        <w:rPr>
                          <w:lang w:val="en-CA"/>
                        </w:rPr>
                        <w:t xml:space="preserve">, </w:t>
                      </w:r>
                      <w:r w:rsidR="00B7397D">
                        <w:rPr>
                          <w:lang w:val="en-CA"/>
                        </w:rPr>
                        <w:t xml:space="preserve">Rome, Italy </w:t>
                      </w:r>
                    </w:p>
                    <w:p w14:paraId="29DFAF26" w14:textId="2715EDBD" w:rsidR="00611669" w:rsidRPr="00531DA2" w:rsidRDefault="00611669" w:rsidP="00611669">
                      <w:pPr>
                        <w:pStyle w:val="Authors"/>
                        <w:rPr>
                          <w:lang w:val="en-CA"/>
                        </w:rPr>
                      </w:pPr>
                      <w:r w:rsidRPr="00531DA2">
                        <w:rPr>
                          <w:vertAlign w:val="superscript"/>
                          <w:lang w:val="en-CA"/>
                        </w:rPr>
                        <w:t>2</w:t>
                      </w:r>
                      <w:r w:rsidR="00B7397D">
                        <w:rPr>
                          <w:lang w:val="en-CA"/>
                        </w:rPr>
                        <w:t xml:space="preserve">University of Tor </w:t>
                      </w:r>
                      <w:proofErr w:type="spellStart"/>
                      <w:r w:rsidR="00B7397D">
                        <w:rPr>
                          <w:lang w:val="en-CA"/>
                        </w:rPr>
                        <w:t>Vergata</w:t>
                      </w:r>
                      <w:proofErr w:type="spellEnd"/>
                      <w:r w:rsidR="00B7397D">
                        <w:rPr>
                          <w:lang w:val="en-CA"/>
                        </w:rPr>
                        <w:t xml:space="preserve">, Rome, Italy </w:t>
                      </w:r>
                    </w:p>
                    <w:p w14:paraId="054EFC7B" w14:textId="70A4C4BA" w:rsidR="00611669" w:rsidRDefault="00611669" w:rsidP="00611669">
                      <w:pPr>
                        <w:pStyle w:val="Authors"/>
                      </w:pPr>
                      <w:r>
                        <w:t xml:space="preserve">Email : </w:t>
                      </w:r>
                      <w:hyperlink r:id="rId14" w:history="1">
                        <w:r w:rsidR="00B7397D" w:rsidRPr="0098245F">
                          <w:rPr>
                            <w:rStyle w:val="Collegamentoipertestuale"/>
                          </w:rPr>
                          <w:t>giacomo.buffarini@enea.it</w:t>
                        </w:r>
                      </w:hyperlink>
                      <w:r>
                        <w:t xml:space="preserve">, </w:t>
                      </w:r>
                      <w:hyperlink r:id="rId15" w:history="1">
                        <w:r w:rsidR="00B7397D" w:rsidRPr="0098245F">
                          <w:rPr>
                            <w:rStyle w:val="Collegamentoipertestuale"/>
                          </w:rPr>
                          <w:t>paolo.clemente@enea.it</w:t>
                        </w:r>
                      </w:hyperlink>
                      <w:r w:rsidR="00B7397D">
                        <w:t xml:space="preserve">, </w:t>
                      </w:r>
                      <w:hyperlink r:id="rId16" w:history="1">
                        <w:r w:rsidR="00B7397D" w:rsidRPr="0098245F">
                          <w:rPr>
                            <w:rStyle w:val="Collegamentoipertestuale"/>
                          </w:rPr>
                          <w:t>sonia.giovinazzi@enea.it</w:t>
                        </w:r>
                      </w:hyperlink>
                      <w:r w:rsidR="00B7397D">
                        <w:t xml:space="preserve">, </w:t>
                      </w:r>
                      <w:hyperlink r:id="rId17" w:history="1">
                        <w:r w:rsidR="00B7397D" w:rsidRPr="0098245F">
                          <w:rPr>
                            <w:rStyle w:val="Collegamentoipertestuale"/>
                          </w:rPr>
                          <w:t>chiara.ormando@enea.it</w:t>
                        </w:r>
                      </w:hyperlink>
                      <w:r w:rsidR="00B7397D">
                        <w:t xml:space="preserve"> </w:t>
                      </w:r>
                    </w:p>
                    <w:p w14:paraId="23561DD1" w14:textId="795CE8AB" w:rsidR="00D96E7E" w:rsidRDefault="00D96E7E" w:rsidP="00611669">
                      <w:pPr>
                        <w:pStyle w:val="Authors"/>
                      </w:pPr>
                    </w:p>
                  </w:txbxContent>
                </v:textbox>
                <w10:wrap type="square" anchorx="page" anchory="page"/>
              </v:shape>
            </w:pict>
          </mc:Fallback>
        </mc:AlternateContent>
      </w:r>
      <w:r w:rsidR="00D96E7E" w:rsidRPr="00D96E7E">
        <w:t xml:space="preserve">ABSTRACT: </w:t>
      </w:r>
      <w:r w:rsidR="00B7397D">
        <w:t xml:space="preserve">The results of the dynamic tests carried out on the approach pedestrian bridge to </w:t>
      </w:r>
      <w:proofErr w:type="spellStart"/>
      <w:r w:rsidR="00B7397D">
        <w:t>Civita</w:t>
      </w:r>
      <w:proofErr w:type="spellEnd"/>
      <w:r w:rsidR="00B7397D">
        <w:t xml:space="preserve"> di </w:t>
      </w:r>
      <w:proofErr w:type="spellStart"/>
      <w:r w:rsidR="00B7397D">
        <w:t>Bagnoregio</w:t>
      </w:r>
      <w:proofErr w:type="spellEnd"/>
      <w:r w:rsidR="00B7397D">
        <w:t xml:space="preserve"> are shown. </w:t>
      </w:r>
      <w:r w:rsidR="00603B6A">
        <w:t>Most of t</w:t>
      </w:r>
      <w:r w:rsidR="00B7397D">
        <w:t xml:space="preserve">he structural elements were in bad conditions due to the carbonation of concrete. All the external beams were damaged, the phenomenon being </w:t>
      </w:r>
      <w:r w:rsidR="006249FF">
        <w:t>amplified</w:t>
      </w:r>
      <w:r w:rsidR="00B7397D">
        <w:t xml:space="preserve"> by the combined action of rain and wind. Several cracks could be seen in the </w:t>
      </w:r>
      <w:r w:rsidR="006249FF">
        <w:t>columns</w:t>
      </w:r>
      <w:r w:rsidR="00B7397D">
        <w:t xml:space="preserve">, where the concrete cover was spliced and the reinforcement bars were uncovered. The attention was focused on the highest five piers, which had shown an irregular </w:t>
      </w:r>
      <w:r w:rsidR="00CD67A6">
        <w:t>behavior</w:t>
      </w:r>
      <w:r w:rsidR="00B7397D">
        <w:t xml:space="preserve"> in a previous experimental campaign. The results of the new experimental campaign allowed to state that the structural </w:t>
      </w:r>
      <w:r w:rsidR="00CD67A6">
        <w:t>behavior</w:t>
      </w:r>
      <w:r w:rsidR="00B7397D">
        <w:t xml:space="preserve"> of the bridge was quite similar to that we could expect. Under ambient vibrations the structure behaved as a whole, formed by the piers linked at their tops by means of the beams. </w:t>
      </w:r>
      <w:r w:rsidR="00603B6A">
        <w:t>Also t</w:t>
      </w:r>
      <w:r w:rsidR="00B7397D">
        <w:t xml:space="preserve">he </w:t>
      </w:r>
      <w:r w:rsidR="00CD67A6">
        <w:t>behavior</w:t>
      </w:r>
      <w:r w:rsidR="00B7397D">
        <w:t xml:space="preserve"> of the piers was similar to the expected one</w:t>
      </w:r>
      <w:r w:rsidR="00160B18">
        <w:t>.</w:t>
      </w:r>
    </w:p>
    <w:p w14:paraId="0FC9EB6F" w14:textId="193B3D55" w:rsidR="0022400C" w:rsidRPr="00CD176A" w:rsidRDefault="00414E82" w:rsidP="00CD176A">
      <w:pPr>
        <w:pStyle w:val="KeyWords"/>
      </w:pPr>
      <w:r>
        <w:t xml:space="preserve">KEY WORDS: </w:t>
      </w:r>
      <w:r w:rsidR="00B7397D">
        <w:t>bridges</w:t>
      </w:r>
      <w:r w:rsidR="00902E3E">
        <w:t>;</w:t>
      </w:r>
      <w:r w:rsidR="00B7397D">
        <w:t xml:space="preserve"> </w:t>
      </w:r>
      <w:r w:rsidR="00C87A39">
        <w:t>pedestrian bridges</w:t>
      </w:r>
      <w:bookmarkStart w:id="1" w:name="_GoBack"/>
      <w:bookmarkEnd w:id="1"/>
      <w:r w:rsidR="00C87A39">
        <w:t xml:space="preserve">, </w:t>
      </w:r>
      <w:r w:rsidR="00B7397D">
        <w:t>experimental dynamic analysis</w:t>
      </w:r>
      <w:r w:rsidR="00902E3E">
        <w:t>;</w:t>
      </w:r>
      <w:r w:rsidR="00B7397D">
        <w:t xml:space="preserve"> system identification</w:t>
      </w:r>
      <w:r w:rsidR="00D96E7E" w:rsidRPr="00CD176A">
        <w:t>.</w:t>
      </w:r>
    </w:p>
    <w:p w14:paraId="5059BE64" w14:textId="77777777" w:rsidR="00D96E7E" w:rsidRPr="00CD176A" w:rsidRDefault="00D96E7E" w:rsidP="00CD176A">
      <w:pPr>
        <w:pStyle w:val="KeyWords"/>
        <w:sectPr w:rsidR="00D96E7E" w:rsidRPr="00CD176A" w:rsidSect="009529EB">
          <w:headerReference w:type="default" r:id="rId18"/>
          <w:footerReference w:type="default" r:id="rId19"/>
          <w:headerReference w:type="first" r:id="rId20"/>
          <w:footerReference w:type="first" r:id="rId21"/>
          <w:pgSz w:w="11907" w:h="16839" w:code="9"/>
          <w:pgMar w:top="1418" w:right="794" w:bottom="1418" w:left="794" w:header="709" w:footer="709" w:gutter="0"/>
          <w:cols w:space="708"/>
          <w:titlePg/>
          <w:docGrid w:linePitch="360"/>
        </w:sectPr>
      </w:pPr>
    </w:p>
    <w:p w14:paraId="6BC8F6A8" w14:textId="77777777" w:rsidR="00B7397D" w:rsidRDefault="00B7397D" w:rsidP="00B7397D">
      <w:pPr>
        <w:pStyle w:val="Titolo1"/>
      </w:pPr>
      <w:r>
        <w:lastRenderedPageBreak/>
        <w:t>Introduction</w:t>
      </w:r>
    </w:p>
    <w:p w14:paraId="17AB8265" w14:textId="477D00AC" w:rsidR="00B7397D" w:rsidRDefault="00B7397D" w:rsidP="00B7397D">
      <w:proofErr w:type="spellStart"/>
      <w:r>
        <w:t>Civita</w:t>
      </w:r>
      <w:proofErr w:type="spellEnd"/>
      <w:r>
        <w:t xml:space="preserve"> di </w:t>
      </w:r>
      <w:proofErr w:type="spellStart"/>
      <w:r>
        <w:t>Bagnoregio</w:t>
      </w:r>
      <w:proofErr w:type="spellEnd"/>
      <w:r>
        <w:t xml:space="preserve"> is a small town of Etruscan origin, placed on the top of a tuff hill, 443 </w:t>
      </w:r>
      <w:r>
        <w:rPr>
          <w:i/>
        </w:rPr>
        <w:t>m</w:t>
      </w:r>
      <w:r>
        <w:t xml:space="preserve"> </w:t>
      </w:r>
      <w:proofErr w:type="spellStart"/>
      <w:r>
        <w:rPr>
          <w:i/>
        </w:rPr>
        <w:t>asl</w:t>
      </w:r>
      <w:proofErr w:type="spellEnd"/>
      <w:r>
        <w:t xml:space="preserve"> and 250 </w:t>
      </w:r>
      <w:r>
        <w:rPr>
          <w:i/>
        </w:rPr>
        <w:t>m</w:t>
      </w:r>
      <w:r>
        <w:t xml:space="preserve"> above the bottom of the surrounding valley. It is administratively part of </w:t>
      </w:r>
      <w:proofErr w:type="spellStart"/>
      <w:r>
        <w:t>Bagnoregio</w:t>
      </w:r>
      <w:proofErr w:type="spellEnd"/>
      <w:r>
        <w:t xml:space="preserve">, which is connected with </w:t>
      </w:r>
      <w:proofErr w:type="spellStart"/>
      <w:r>
        <w:t>Civita</w:t>
      </w:r>
      <w:proofErr w:type="spellEnd"/>
      <w:r>
        <w:t xml:space="preserve"> by means of a pedestrian bridge running over a narrow saddle (</w:t>
      </w:r>
      <w:r w:rsidRPr="006249FF">
        <w:rPr>
          <w:color w:val="0070C0"/>
        </w:rPr>
        <w:t>Fig</w:t>
      </w:r>
      <w:r w:rsidR="006249FF" w:rsidRPr="006249FF">
        <w:rPr>
          <w:color w:val="0070C0"/>
        </w:rPr>
        <w:t>ure</w:t>
      </w:r>
      <w:r w:rsidRPr="006249FF">
        <w:rPr>
          <w:color w:val="0070C0"/>
        </w:rPr>
        <w:t> 1</w:t>
      </w:r>
      <w:r>
        <w:t xml:space="preserve">). The town was a very important centre during the early middle age. A series of natural disaster, especially landslides and earthquakes, caused the progressive reduction of the population and the decay of the town, which is now called </w:t>
      </w:r>
      <w:r>
        <w:rPr>
          <w:i/>
        </w:rPr>
        <w:t>the dying town</w:t>
      </w:r>
      <w:r>
        <w:t xml:space="preserve"> [</w:t>
      </w:r>
      <w:r w:rsidR="006249FF" w:rsidRPr="006249FF">
        <w:rPr>
          <w:color w:val="0070C0"/>
        </w:rPr>
        <w:t>1</w:t>
      </w:r>
      <w:r>
        <w:t xml:space="preserve">]. </w:t>
      </w:r>
      <w:r w:rsidR="000E6315">
        <w:t>In the last</w:t>
      </w:r>
      <w:r>
        <w:t xml:space="preserve"> 200 years</w:t>
      </w:r>
      <w:r w:rsidR="000E6315">
        <w:t xml:space="preserve">, </w:t>
      </w:r>
      <w:r>
        <w:t xml:space="preserve">no new buildings </w:t>
      </w:r>
      <w:r w:rsidR="000E6315">
        <w:t>were</w:t>
      </w:r>
      <w:r>
        <w:t xml:space="preserve"> constructed. </w:t>
      </w:r>
    </w:p>
    <w:p w14:paraId="29B61DCE" w14:textId="4D34F9DE" w:rsidR="00B7397D" w:rsidRDefault="00B7397D" w:rsidP="00B7397D">
      <w:r>
        <w:t>The disasters did not spare the bridge. Its known history starts from the collapse of 1684. Dramatic effects had the earthquake of June 11, 1695, which caused the death of 32 people and also the failure of the bridge. In 1759 and in 1764</w:t>
      </w:r>
      <w:r w:rsidR="006249FF">
        <w:t>,</w:t>
      </w:r>
      <w:r>
        <w:t xml:space="preserve"> </w:t>
      </w:r>
      <w:r w:rsidR="006249FF">
        <w:t xml:space="preserve">landslides caused </w:t>
      </w:r>
      <w:r>
        <w:t xml:space="preserve">the </w:t>
      </w:r>
      <w:r w:rsidR="006249FF">
        <w:t xml:space="preserve">collapse of the </w:t>
      </w:r>
      <w:r>
        <w:t xml:space="preserve">bridge. Following the continuous interruptions of the approach to </w:t>
      </w:r>
      <w:proofErr w:type="spellStart"/>
      <w:r>
        <w:t>Civita</w:t>
      </w:r>
      <w:proofErr w:type="spellEnd"/>
      <w:r>
        <w:t xml:space="preserve">, in 1810 the evacuation of the town was decided, but the 400 inhabitants opposed against this decision. In the twentieth century relevant unsettlement movements </w:t>
      </w:r>
      <w:r w:rsidR="000E6315">
        <w:t>occurred</w:t>
      </w:r>
      <w:r w:rsidR="006249FF">
        <w:t xml:space="preserve">; finally, </w:t>
      </w:r>
      <w:r>
        <w:t xml:space="preserve">the existing masonry arch bridge was destroyed by the retreating German troupes, who blew it up in 1944. The damaged part was substituted by a wooden footbridge, which collapsed in 1963 with the under-scarp wall. The new </w:t>
      </w:r>
      <w:proofErr w:type="spellStart"/>
      <w:r>
        <w:t>prestressed</w:t>
      </w:r>
      <w:proofErr w:type="spellEnd"/>
      <w:r>
        <w:t xml:space="preserve"> concrete bridge was opened on September 12, 1965. Before its inauguration the structure collapsed at its anchorage point on the </w:t>
      </w:r>
      <w:proofErr w:type="spellStart"/>
      <w:r>
        <w:t>Civita</w:t>
      </w:r>
      <w:proofErr w:type="spellEnd"/>
      <w:r>
        <w:t xml:space="preserve"> side and was temporarily substituted by a steel bridge. </w:t>
      </w:r>
    </w:p>
    <w:p w14:paraId="4AA23BC1" w14:textId="4733C0AC" w:rsidR="00B7397D" w:rsidRDefault="000E6315" w:rsidP="00B7397D">
      <w:r>
        <w:t>Recently, t</w:t>
      </w:r>
      <w:r w:rsidR="00B7397D">
        <w:t xml:space="preserve">he bridge showed vibrations of high amplitude during a funeral, when it was very crowded. The SGM Engineering </w:t>
      </w:r>
      <w:proofErr w:type="spellStart"/>
      <w:r w:rsidR="00B7397D">
        <w:t>S.r.l</w:t>
      </w:r>
      <w:proofErr w:type="spellEnd"/>
      <w:r w:rsidR="00B7397D">
        <w:t>. of Perugia</w:t>
      </w:r>
      <w:r>
        <w:t xml:space="preserve">, </w:t>
      </w:r>
      <w:r w:rsidR="00B7397D">
        <w:t>Italy</w:t>
      </w:r>
      <w:r>
        <w:t>,</w:t>
      </w:r>
      <w:r w:rsidR="00B7397D">
        <w:t xml:space="preserve"> carried out, a series of experimental campaigns on the structure, in order to analyse </w:t>
      </w:r>
      <w:r>
        <w:t>its</w:t>
      </w:r>
      <w:r w:rsidR="00B7397D">
        <w:t xml:space="preserve"> static conditions and the dynamic characteristics and to find out any structural damage [</w:t>
      </w:r>
      <w:r w:rsidR="006249FF" w:rsidRPr="006249FF">
        <w:rPr>
          <w:color w:val="0070C0"/>
        </w:rPr>
        <w:t>2</w:t>
      </w:r>
      <w:r w:rsidR="00B7397D">
        <w:t xml:space="preserve">]. The dynamic tests of the structure </w:t>
      </w:r>
      <w:r>
        <w:t>seemed to r</w:t>
      </w:r>
      <w:r w:rsidR="00B7397D">
        <w:t xml:space="preserve">eveal a strange </w:t>
      </w:r>
      <w:proofErr w:type="spellStart"/>
      <w:r w:rsidR="00B7397D">
        <w:t>behaviour</w:t>
      </w:r>
      <w:proofErr w:type="spellEnd"/>
      <w:r w:rsidR="00B7397D">
        <w:t xml:space="preserve"> of the piers. The authors, involved in the interpretation of the </w:t>
      </w:r>
      <w:r w:rsidR="006249FF">
        <w:t xml:space="preserve">test </w:t>
      </w:r>
      <w:r w:rsidR="00B7397D">
        <w:t xml:space="preserve">results, decided to </w:t>
      </w:r>
      <w:r w:rsidR="006249FF">
        <w:t>perform</w:t>
      </w:r>
      <w:r w:rsidR="00B7397D">
        <w:t xml:space="preserve"> </w:t>
      </w:r>
      <w:r>
        <w:t xml:space="preserve">a detailed </w:t>
      </w:r>
      <w:r w:rsidR="00B7397D">
        <w:t xml:space="preserve">experimental campaign, in order to better </w:t>
      </w:r>
      <w:proofErr w:type="spellStart"/>
      <w:r w:rsidR="00B7397D">
        <w:t>characterise</w:t>
      </w:r>
      <w:proofErr w:type="spellEnd"/>
      <w:r w:rsidR="00B7397D">
        <w:t xml:space="preserve"> the dy</w:t>
      </w:r>
      <w:r w:rsidR="006249FF">
        <w:t xml:space="preserve">namic </w:t>
      </w:r>
      <w:proofErr w:type="spellStart"/>
      <w:r w:rsidR="006249FF">
        <w:t>behaviour</w:t>
      </w:r>
      <w:proofErr w:type="spellEnd"/>
      <w:r w:rsidR="006249FF">
        <w:t xml:space="preserve"> of the piers</w:t>
      </w:r>
      <w:r w:rsidR="00B7397D">
        <w:t>.</w:t>
      </w:r>
    </w:p>
    <w:p w14:paraId="6726782F" w14:textId="77777777" w:rsidR="006249FF" w:rsidRPr="006249FF" w:rsidRDefault="006249FF" w:rsidP="006249FF">
      <w:pPr>
        <w:pStyle w:val="Rientronormale"/>
      </w:pPr>
    </w:p>
    <w:p w14:paraId="0673FD1E" w14:textId="77777777" w:rsidR="006F280A" w:rsidRDefault="006F280A" w:rsidP="006F280A">
      <w:pPr>
        <w:pStyle w:val="Figure"/>
      </w:pPr>
      <w:r>
        <w:rPr>
          <w:noProof/>
          <w:lang w:val="it-IT" w:eastAsia="it-IT"/>
        </w:rPr>
        <w:drawing>
          <wp:inline distT="0" distB="0" distL="0" distR="0" wp14:anchorId="48C9D3C1" wp14:editId="6A97912F">
            <wp:extent cx="3096000" cy="936000"/>
            <wp:effectExtent l="0" t="0" r="9525"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l="2962" t="24941" b="32416"/>
                    <a:stretch/>
                  </pic:blipFill>
                  <pic:spPr bwMode="auto">
                    <a:xfrm>
                      <a:off x="0" y="0"/>
                      <a:ext cx="3096000" cy="936000"/>
                    </a:xfrm>
                    <a:prstGeom prst="rect">
                      <a:avLst/>
                    </a:prstGeom>
                    <a:noFill/>
                    <a:ln>
                      <a:noFill/>
                    </a:ln>
                    <a:extLst>
                      <a:ext uri="{53640926-AAD7-44D8-BBD7-CCE9431645EC}">
                        <a14:shadowObscured xmlns:a14="http://schemas.microsoft.com/office/drawing/2010/main"/>
                      </a:ext>
                    </a:extLst>
                  </pic:spPr>
                </pic:pic>
              </a:graphicData>
            </a:graphic>
          </wp:inline>
        </w:drawing>
      </w:r>
    </w:p>
    <w:p w14:paraId="559A684B" w14:textId="10A2F07C" w:rsidR="006F280A" w:rsidRDefault="00C74235" w:rsidP="001A0AA2">
      <w:pPr>
        <w:pStyle w:val="Didascalia"/>
      </w:pPr>
      <w:r>
        <w:t>Figure</w:t>
      </w:r>
      <w:r w:rsidR="00E824FB">
        <w:t xml:space="preserve"> 1   View of the bridge. </w:t>
      </w:r>
    </w:p>
    <w:p w14:paraId="7EB20496" w14:textId="2FCE3BBE" w:rsidR="00B7397D" w:rsidRDefault="00B7397D" w:rsidP="00B7397D">
      <w:pPr>
        <w:pStyle w:val="Titolo1"/>
      </w:pPr>
      <w:r>
        <w:t xml:space="preserve">the </w:t>
      </w:r>
      <w:r w:rsidR="006249FF">
        <w:t>pedestrian bridge</w:t>
      </w:r>
    </w:p>
    <w:p w14:paraId="0E66FA50" w14:textId="40DA7A92" w:rsidR="00B7397D" w:rsidRDefault="00B7397D" w:rsidP="00B7397D">
      <w:r>
        <w:t xml:space="preserve">The approach pedestrian bridge to </w:t>
      </w:r>
      <w:proofErr w:type="spellStart"/>
      <w:r>
        <w:t>Civita</w:t>
      </w:r>
      <w:proofErr w:type="spellEnd"/>
      <w:r>
        <w:t xml:space="preserve"> di </w:t>
      </w:r>
      <w:proofErr w:type="spellStart"/>
      <w:r>
        <w:t>Bagnoregio</w:t>
      </w:r>
      <w:proofErr w:type="spellEnd"/>
      <w:r>
        <w:t xml:space="preserve"> is composed </w:t>
      </w:r>
      <w:r w:rsidR="006249FF">
        <w:t>of</w:t>
      </w:r>
      <w:r>
        <w:t xml:space="preserve"> 14 spans, simply supported on the piers. These are spaced by about 19.00 </w:t>
      </w:r>
      <w:r>
        <w:rPr>
          <w:i/>
        </w:rPr>
        <w:t>m</w:t>
      </w:r>
      <w:r>
        <w:t xml:space="preserve">. </w:t>
      </w:r>
      <w:r w:rsidR="006249FF">
        <w:t xml:space="preserve">The first five span from </w:t>
      </w:r>
      <w:proofErr w:type="spellStart"/>
      <w:r>
        <w:t>Civita</w:t>
      </w:r>
      <w:proofErr w:type="spellEnd"/>
      <w:r>
        <w:t xml:space="preserve"> </w:t>
      </w:r>
      <w:r w:rsidR="006249FF">
        <w:t>have a</w:t>
      </w:r>
      <w:r>
        <w:t xml:space="preserve"> 20% steep slope. The heights of the piers from pier 1 to pier 5 vary from 11 to 15 </w:t>
      </w:r>
      <w:r>
        <w:rPr>
          <w:i/>
        </w:rPr>
        <w:t>m</w:t>
      </w:r>
      <w:r w:rsidR="006249FF">
        <w:t xml:space="preserve">; </w:t>
      </w:r>
      <w:r>
        <w:t xml:space="preserve">pier 4 </w:t>
      </w:r>
      <w:r w:rsidR="006249FF">
        <w:t>is</w:t>
      </w:r>
      <w:r>
        <w:t xml:space="preserve"> the highest. The viaduct between pier 5 and pier 9 is almost horizontal</w:t>
      </w:r>
      <w:r w:rsidR="006249FF">
        <w:t xml:space="preserve">; </w:t>
      </w:r>
      <w:r>
        <w:t xml:space="preserve">from pier 9 to pier 13, it shows a 6% slope. Piers from 6 to 13 are much shorter than the others. </w:t>
      </w:r>
    </w:p>
    <w:p w14:paraId="1F9D8071" w14:textId="3A8E06D1" w:rsidR="00B7397D" w:rsidRDefault="00B7397D" w:rsidP="00B7397D">
      <w:r>
        <w:t>The girder is composed by three pre-stressed concrete beams and a concrete slab</w:t>
      </w:r>
      <w:r w:rsidR="00FA3E7E">
        <w:t>, with a</w:t>
      </w:r>
      <w:r>
        <w:t xml:space="preserve"> total height of 80 </w:t>
      </w:r>
      <w:r>
        <w:rPr>
          <w:i/>
        </w:rPr>
        <w:t>cm</w:t>
      </w:r>
      <w:r>
        <w:t xml:space="preserve">. The horizontal distance between the beam axes is 90 </w:t>
      </w:r>
      <w:r>
        <w:rPr>
          <w:i/>
        </w:rPr>
        <w:t>cm</w:t>
      </w:r>
      <w:r>
        <w:t xml:space="preserve">, </w:t>
      </w:r>
      <w:r w:rsidR="00FA3E7E">
        <w:t xml:space="preserve">and </w:t>
      </w:r>
      <w:r>
        <w:t xml:space="preserve">the total width of the bridge is 2.50 </w:t>
      </w:r>
      <w:r>
        <w:rPr>
          <w:i/>
        </w:rPr>
        <w:t>m</w:t>
      </w:r>
      <w:r>
        <w:t xml:space="preserve">, included the two longitudinal parapets. </w:t>
      </w:r>
      <w:r w:rsidR="00FA3E7E">
        <w:t xml:space="preserve">The first span is 16 </w:t>
      </w:r>
      <w:r w:rsidR="00FA3E7E">
        <w:rPr>
          <w:i/>
        </w:rPr>
        <w:t>m</w:t>
      </w:r>
      <w:r w:rsidR="00FA3E7E">
        <w:t xml:space="preserve">, the other ones are </w:t>
      </w:r>
      <w:r>
        <w:t xml:space="preserve">about 16.70 </w:t>
      </w:r>
      <w:r>
        <w:rPr>
          <w:i/>
        </w:rPr>
        <w:t>m</w:t>
      </w:r>
      <w:r w:rsidR="00FA3E7E">
        <w:t>.</w:t>
      </w:r>
      <w:r>
        <w:t xml:space="preserve"> The beams are supported by the upper plate of the piers </w:t>
      </w:r>
      <w:r w:rsidR="00FA3E7E">
        <w:t xml:space="preserve">through </w:t>
      </w:r>
      <w:r>
        <w:t>lead</w:t>
      </w:r>
      <w:r w:rsidR="00FA3E7E">
        <w:t xml:space="preserve"> </w:t>
      </w:r>
      <w:r>
        <w:t xml:space="preserve">pads. </w:t>
      </w:r>
    </w:p>
    <w:p w14:paraId="78553D6C" w14:textId="4D7E1CD4" w:rsidR="00B7397D" w:rsidRDefault="00B7397D" w:rsidP="00B7397D">
      <w:r>
        <w:t xml:space="preserve">All the piers are composed by 4 circular </w:t>
      </w:r>
      <w:r w:rsidR="00FA3E7E">
        <w:t>columns</w:t>
      </w:r>
      <w:r>
        <w:t xml:space="preserve">, whose diameter is 50 </w:t>
      </w:r>
      <w:r>
        <w:rPr>
          <w:i/>
        </w:rPr>
        <w:t>cm</w:t>
      </w:r>
      <w:r>
        <w:t xml:space="preserve">, and by an upper plate of 65 </w:t>
      </w:r>
      <w:r>
        <w:rPr>
          <w:i/>
        </w:rPr>
        <w:t>cm</w:t>
      </w:r>
      <w:r>
        <w:t xml:space="preserve"> height. The </w:t>
      </w:r>
      <w:r w:rsidR="00FA3E7E">
        <w:t xml:space="preserve">columns </w:t>
      </w:r>
      <w:r>
        <w:t xml:space="preserve">start from a rectangular foundation plate, supported by concrete piles with a maximum length of 25 </w:t>
      </w:r>
      <w:r>
        <w:rPr>
          <w:i/>
        </w:rPr>
        <w:t>m</w:t>
      </w:r>
      <w:r>
        <w:t xml:space="preserve">. </w:t>
      </w:r>
    </w:p>
    <w:p w14:paraId="79225849" w14:textId="3944D9D6" w:rsidR="00B7397D" w:rsidRDefault="00B7397D" w:rsidP="00B7397D">
      <w:r>
        <w:t xml:space="preserve">The structural elements were in bad conditions due to the carbonation of concrete. All the external beams were damaged, the phenomenon being favoured by the combined action of rain and wind. Several cracks could be seen in the </w:t>
      </w:r>
      <w:r w:rsidR="00FA3E7E">
        <w:t>columns</w:t>
      </w:r>
      <w:r>
        <w:t xml:space="preserve">, where the concrete cover was split and the reinforcement bars were uncovered. The upper plates of the piers were </w:t>
      </w:r>
      <w:r w:rsidR="006249FF">
        <w:t xml:space="preserve">very </w:t>
      </w:r>
      <w:r>
        <w:t xml:space="preserve">damaged too. </w:t>
      </w:r>
    </w:p>
    <w:p w14:paraId="35A1D2B2" w14:textId="30D0887D" w:rsidR="00B7397D" w:rsidRDefault="00B7397D" w:rsidP="00B7397D">
      <w:pPr>
        <w:pStyle w:val="Titolo1"/>
      </w:pPr>
      <w:r>
        <w:lastRenderedPageBreak/>
        <w:t>Previous investigations</w:t>
      </w:r>
    </w:p>
    <w:p w14:paraId="1C1CB8FA" w14:textId="0BBD1027" w:rsidR="00B7397D" w:rsidRDefault="006249FF" w:rsidP="00B7397D">
      <w:r>
        <w:t>In situ penetration tests, tests on the materials, static loading tests and dynamic tests were</w:t>
      </w:r>
      <w:r w:rsidR="00B7397D">
        <w:t xml:space="preserve"> carried out by SGM Engineering</w:t>
      </w:r>
      <w:r>
        <w:t xml:space="preserve"> [</w:t>
      </w:r>
      <w:r w:rsidRPr="00712483">
        <w:rPr>
          <w:color w:val="0070C0"/>
        </w:rPr>
        <w:t>2</w:t>
      </w:r>
      <w:r w:rsidR="00712483">
        <w:t>]</w:t>
      </w:r>
      <w:r>
        <w:t xml:space="preserve">. </w:t>
      </w:r>
    </w:p>
    <w:p w14:paraId="14F11F25" w14:textId="7B292385" w:rsidR="00B7397D" w:rsidRDefault="00B7397D" w:rsidP="00B7397D">
      <w:r>
        <w:t>Both Cone Penetration Tests (CPT) and Standard Cone Penetration Tests (SCPT) were carried out on the soil. The outcomes</w:t>
      </w:r>
      <w:r w:rsidR="00712483">
        <w:t xml:space="preserve"> </w:t>
      </w:r>
      <w:r>
        <w:t xml:space="preserve">confirmed the results of a previous investigations </w:t>
      </w:r>
      <w:r w:rsidR="00712483">
        <w:t xml:space="preserve">carried out </w:t>
      </w:r>
      <w:r>
        <w:t>by ENEA [</w:t>
      </w:r>
      <w:r w:rsidRPr="00712483">
        <w:rPr>
          <w:color w:val="0070C0"/>
        </w:rPr>
        <w:t>3</w:t>
      </w:r>
      <w:r>
        <w:t xml:space="preserve">], </w:t>
      </w:r>
      <w:r w:rsidR="00712483">
        <w:t xml:space="preserve">and </w:t>
      </w:r>
      <w:r>
        <w:t xml:space="preserve">were used to evaluate the load carrying capacity of the piles. The clay basement was quite homogeneous and the soil-piles systems at each pier were able to support the service loads. </w:t>
      </w:r>
    </w:p>
    <w:p w14:paraId="01449D7F" w14:textId="4BE6B0B9" w:rsidR="00B7397D" w:rsidRDefault="00B7397D" w:rsidP="00B7397D">
      <w:r>
        <w:t xml:space="preserve">Pull-out tests, ultrasonic tests, </w:t>
      </w:r>
      <w:proofErr w:type="spellStart"/>
      <w:r>
        <w:t>sclerometer</w:t>
      </w:r>
      <w:proofErr w:type="spellEnd"/>
      <w:r>
        <w:t xml:space="preserve"> tests and carbonation tests were carried out on the beams, piers and foundation plinths. The tests pointed out the homogeneity of the concrete for each set of structural elements (beams, piers and foundations). Pull-out tests allowed to evaluate the strength of the material, while the carbonation tests pointed out the high level of damage in all the elements. </w:t>
      </w:r>
    </w:p>
    <w:p w14:paraId="405AB674" w14:textId="087AE581" w:rsidR="00B7397D" w:rsidRDefault="00B7397D" w:rsidP="00B7397D">
      <w:r>
        <w:t>Laboratory tests were also carried out on concrete</w:t>
      </w:r>
      <w:r w:rsidR="00FA3E7E">
        <w:t xml:space="preserve"> specimens</w:t>
      </w:r>
      <w:r>
        <w:t xml:space="preserve">. The compression strengths were very similar to those obtained from the pull-out tests. Tension strength of the steel bars was also tested. </w:t>
      </w:r>
    </w:p>
    <w:p w14:paraId="73164526" w14:textId="299092FB" w:rsidR="00B7397D" w:rsidRDefault="00B7397D" w:rsidP="00B7397D">
      <w:r>
        <w:t>The girder showed a linear elastic behaviour under increasing static loading. The experimental deflection</w:t>
      </w:r>
      <w:r w:rsidR="006B1B08">
        <w:t>s</w:t>
      </w:r>
      <w:r>
        <w:t xml:space="preserve"> were lower than the theoretical ones. </w:t>
      </w:r>
    </w:p>
    <w:p w14:paraId="3867B346" w14:textId="77777777" w:rsidR="00B7397D" w:rsidRDefault="00B7397D" w:rsidP="00B7397D">
      <w:r>
        <w:t xml:space="preserve">Dynamic impulse tests and traffic-induced vibration tests were also performed on the girder. The resonance frequencies were very similar to the theoretical ones. </w:t>
      </w:r>
    </w:p>
    <w:p w14:paraId="7D5550A1" w14:textId="68C7EB0F" w:rsidR="00B7397D" w:rsidRDefault="00B7397D" w:rsidP="00B7397D">
      <w:r>
        <w:t xml:space="preserve">We concluded that in spite of the described bad conditions of the bridge, the static and dynamic analyses carried out by SGM Engineering showed a quite good performance of the girder. This occurrence demonstrated that the damages interest only the external surface and therefore the structure could be successfully repaired by means of the usual repair strategies. Instead, the dynamic tests of the piers seemed to point out the irregular behaviour of the piers. </w:t>
      </w:r>
      <w:r w:rsidR="003A48CE">
        <w:t>Therefore,</w:t>
      </w:r>
      <w:r>
        <w:t xml:space="preserve"> the experimental campaign by ENEA regarded exclusively this aspect. The highest piers, from pier 1 to pier 5 were tested (</w:t>
      </w:r>
      <w:r w:rsidRPr="006B1B08">
        <w:rPr>
          <w:color w:val="0070C0"/>
        </w:rPr>
        <w:t>Fig</w:t>
      </w:r>
      <w:r w:rsidR="006B1B08" w:rsidRPr="006B1B08">
        <w:rPr>
          <w:color w:val="0070C0"/>
        </w:rPr>
        <w:t>ure</w:t>
      </w:r>
      <w:r w:rsidRPr="006B1B08">
        <w:rPr>
          <w:color w:val="0070C0"/>
        </w:rPr>
        <w:t> 2</w:t>
      </w:r>
      <w:r>
        <w:t xml:space="preserve">). </w:t>
      </w:r>
    </w:p>
    <w:p w14:paraId="1BBADDB8" w14:textId="77777777" w:rsidR="006249FF" w:rsidRPr="006249FF" w:rsidRDefault="006249FF" w:rsidP="006249FF">
      <w:pPr>
        <w:pStyle w:val="Rientronormale"/>
      </w:pPr>
    </w:p>
    <w:p w14:paraId="4D032646" w14:textId="07666B3D" w:rsidR="00B7397D" w:rsidRDefault="00B7397D" w:rsidP="00B7397D">
      <w:pPr>
        <w:pStyle w:val="Titolo1"/>
      </w:pPr>
      <w:r>
        <w:t>Experimental dynamic analysis</w:t>
      </w:r>
    </w:p>
    <w:p w14:paraId="111BF60C" w14:textId="7E23BB0A" w:rsidR="00B7397D" w:rsidRDefault="00B7397D" w:rsidP="00B7397D">
      <w:r>
        <w:t xml:space="preserve">The experimental set-up was composed by eight seismometers </w:t>
      </w:r>
      <w:proofErr w:type="spellStart"/>
      <w:r>
        <w:t>Kinemetrix</w:t>
      </w:r>
      <w:proofErr w:type="spellEnd"/>
      <w:r>
        <w:t xml:space="preserve"> SS1, an HP3566A signal conditioner and a HP laptop. The signals recorded by the eight seismometers, used in synchronised way, were collected by the acquisition system and analysed in real time by HP software in order to have a first glance at the experimental data. </w:t>
      </w:r>
    </w:p>
    <w:p w14:paraId="44ABE632" w14:textId="77777777" w:rsidR="00072146" w:rsidRDefault="00B7397D" w:rsidP="00B7397D">
      <w:r w:rsidRPr="00B7397D">
        <w:t xml:space="preserve">Sensors were deployed in several configurations. Five time-histories lasting 64 </w:t>
      </w:r>
      <w:r w:rsidRPr="00712483">
        <w:rPr>
          <w:i/>
        </w:rPr>
        <w:t>s</w:t>
      </w:r>
      <w:r w:rsidRPr="00B7397D">
        <w:t xml:space="preserve"> were recorded for each configuration, with a sampling rate of 128 </w:t>
      </w:r>
      <w:r w:rsidRPr="00712483">
        <w:rPr>
          <w:i/>
        </w:rPr>
        <w:t>Hz</w:t>
      </w:r>
      <w:r w:rsidRPr="00B7397D">
        <w:t xml:space="preserve">. This was done to show repeatability of the vibrational characteristics and to get average values of </w:t>
      </w:r>
      <w:r w:rsidR="00FA3E7E">
        <w:t>this</w:t>
      </w:r>
      <w:r w:rsidRPr="00B7397D">
        <w:t xml:space="preserve"> characteristics. </w:t>
      </w:r>
    </w:p>
    <w:p w14:paraId="78BAEADF" w14:textId="1FF2E79B" w:rsidR="00B7397D" w:rsidRDefault="00B7397D" w:rsidP="00B7397D">
      <w:r w:rsidRPr="00B7397D">
        <w:t>Both ambient and forced vibrations were considered, the latest being caused by the pass</w:t>
      </w:r>
      <w:r w:rsidR="00FA3E7E">
        <w:t>age</w:t>
      </w:r>
      <w:r w:rsidRPr="00B7397D">
        <w:t xml:space="preserve"> of pedestrians or vehicles of small size. The main configurations</w:t>
      </w:r>
      <w:r>
        <w:t>, used in the pre</w:t>
      </w:r>
      <w:r w:rsidR="006B1B08">
        <w:t xml:space="preserve">sent analysis, are shown in </w:t>
      </w:r>
      <w:r w:rsidR="006B1B08" w:rsidRPr="006B1B08">
        <w:rPr>
          <w:color w:val="0070C0"/>
        </w:rPr>
        <w:t>f</w:t>
      </w:r>
      <w:r w:rsidRPr="006B1B08">
        <w:rPr>
          <w:color w:val="0070C0"/>
        </w:rPr>
        <w:t>ig</w:t>
      </w:r>
      <w:r w:rsidR="006B1B08" w:rsidRPr="006B1B08">
        <w:rPr>
          <w:color w:val="0070C0"/>
        </w:rPr>
        <w:t>ure</w:t>
      </w:r>
      <w:r w:rsidRPr="006B1B08">
        <w:rPr>
          <w:color w:val="0070C0"/>
        </w:rPr>
        <w:t> 3</w:t>
      </w:r>
      <w:r>
        <w:t xml:space="preserve">. </w:t>
      </w:r>
    </w:p>
    <w:p w14:paraId="35D155EA" w14:textId="44EC2636" w:rsidR="00B7397D" w:rsidRDefault="00B7397D" w:rsidP="00B7397D">
      <w:r>
        <w:t>The recorded data were first analysed in the time domain, in order to find out the peak values. Then the typical spectral analysis was performed by plotting for each record the power spectral density (</w:t>
      </w:r>
      <w:r>
        <w:rPr>
          <w:i/>
        </w:rPr>
        <w:t>PSD</w:t>
      </w:r>
      <w:r>
        <w:t xml:space="preserve">) and for each couple of records the cross </w:t>
      </w:r>
      <w:r>
        <w:lastRenderedPageBreak/>
        <w:t>spectral density (</w:t>
      </w:r>
      <w:r>
        <w:rPr>
          <w:i/>
        </w:rPr>
        <w:t>CSD</w:t>
      </w:r>
      <w:r>
        <w:t xml:space="preserve">) with the corresponding phase factor and coherence function. </w:t>
      </w:r>
    </w:p>
    <w:p w14:paraId="3282C6BA" w14:textId="77777777" w:rsidR="00072146" w:rsidRPr="00072146" w:rsidRDefault="00072146" w:rsidP="00072146">
      <w:pPr>
        <w:pStyle w:val="Rientronormale"/>
      </w:pPr>
    </w:p>
    <w:p w14:paraId="13363CA0" w14:textId="77777777" w:rsidR="00072146" w:rsidRDefault="00072146" w:rsidP="00072146">
      <w:pPr>
        <w:pStyle w:val="Figure"/>
      </w:pPr>
      <w:r w:rsidRPr="006249FF">
        <w:rPr>
          <w:noProof/>
          <w:lang w:val="it-IT" w:eastAsia="it-IT"/>
        </w:rPr>
        <w:drawing>
          <wp:inline distT="0" distB="0" distL="0" distR="0" wp14:anchorId="4BEC274A" wp14:editId="3DAC2F81">
            <wp:extent cx="1813670" cy="2271251"/>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l="18970" b="5799"/>
                    <a:stretch/>
                  </pic:blipFill>
                  <pic:spPr bwMode="auto">
                    <a:xfrm>
                      <a:off x="0" y="0"/>
                      <a:ext cx="1929795" cy="2416674"/>
                    </a:xfrm>
                    <a:prstGeom prst="rect">
                      <a:avLst/>
                    </a:prstGeom>
                    <a:noFill/>
                    <a:ln>
                      <a:noFill/>
                    </a:ln>
                    <a:extLst>
                      <a:ext uri="{53640926-AAD7-44D8-BBD7-CCE9431645EC}">
                        <a14:shadowObscured xmlns:a14="http://schemas.microsoft.com/office/drawing/2010/main"/>
                      </a:ext>
                    </a:extLst>
                  </pic:spPr>
                </pic:pic>
              </a:graphicData>
            </a:graphic>
          </wp:inline>
        </w:drawing>
      </w:r>
    </w:p>
    <w:p w14:paraId="22C07243" w14:textId="77777777" w:rsidR="00072146" w:rsidRDefault="00072146" w:rsidP="00072146">
      <w:pPr>
        <w:pStyle w:val="Didascalia"/>
      </w:pPr>
      <w:r>
        <w:t>Figure 2   Piers 1 to 5</w:t>
      </w:r>
    </w:p>
    <w:p w14:paraId="0C73AD91" w14:textId="77777777" w:rsidR="00072146" w:rsidRDefault="00B7397D" w:rsidP="00B7397D">
      <w:r>
        <w:t xml:space="preserve">Configurations A and B allowed to analyse the behaviour of the viaduct, with particular </w:t>
      </w:r>
      <w:r w:rsidR="00FA3E7E">
        <w:t>focus</w:t>
      </w:r>
      <w:r>
        <w:t xml:space="preserve"> </w:t>
      </w:r>
      <w:r w:rsidR="00FA3E7E">
        <w:t>on</w:t>
      </w:r>
      <w:r>
        <w:t xml:space="preserve"> its part between pier 1 and pier 5. Under ambient vibrations</w:t>
      </w:r>
      <w:r w:rsidR="00FA3E7E">
        <w:t>,</w:t>
      </w:r>
      <w:r>
        <w:t xml:space="preserve"> velocity peak values lower than</w:t>
      </w:r>
      <w:r w:rsidR="006B1B08">
        <w:t xml:space="preserve"> </w:t>
      </w:r>
      <w:r>
        <w:t>0.02 </w:t>
      </w:r>
      <w:r>
        <w:rPr>
          <w:i/>
        </w:rPr>
        <w:t>mm/s</w:t>
      </w:r>
      <w:r>
        <w:t xml:space="preserve"> were recorded on the basements in the transversal direction (</w:t>
      </w:r>
      <w:r w:rsidR="00C74235" w:rsidRPr="00FA3E7E">
        <w:rPr>
          <w:color w:val="0070C0"/>
        </w:rPr>
        <w:t>Figure</w:t>
      </w:r>
      <w:r w:rsidRPr="00FA3E7E">
        <w:rPr>
          <w:color w:val="0070C0"/>
        </w:rPr>
        <w:t> 4</w:t>
      </w:r>
      <w:r>
        <w:t xml:space="preserve">), while values </w:t>
      </w:r>
      <w:r w:rsidR="006B1B08">
        <w:t>between 0.40</w:t>
      </w:r>
      <w:r>
        <w:t xml:space="preserve"> and 1.00 </w:t>
      </w:r>
      <w:r>
        <w:rPr>
          <w:i/>
        </w:rPr>
        <w:t>mm/s</w:t>
      </w:r>
      <w:r>
        <w:t xml:space="preserve"> were recorded at the tops in the same direction. In </w:t>
      </w:r>
      <w:r w:rsidR="006B1B08" w:rsidRPr="006B1B08">
        <w:rPr>
          <w:color w:val="0070C0"/>
        </w:rPr>
        <w:t>f</w:t>
      </w:r>
      <w:r w:rsidRPr="006B1B08">
        <w:rPr>
          <w:color w:val="0070C0"/>
        </w:rPr>
        <w:t>ig</w:t>
      </w:r>
      <w:r w:rsidR="006B1B08" w:rsidRPr="006B1B08">
        <w:rPr>
          <w:color w:val="0070C0"/>
        </w:rPr>
        <w:t>ure</w:t>
      </w:r>
      <w:r w:rsidRPr="006B1B08">
        <w:rPr>
          <w:color w:val="0070C0"/>
        </w:rPr>
        <w:t xml:space="preserve"> 5</w:t>
      </w:r>
      <w:r>
        <w:t xml:space="preserve"> the cross spectral densities between sensors on the basement and sensors at the top of piers 1, 2 and 5, respectively, are plotted. </w:t>
      </w:r>
    </w:p>
    <w:p w14:paraId="3AD9B0E0" w14:textId="0F09F7CA" w:rsidR="00B7397D" w:rsidRDefault="00B7397D" w:rsidP="00B7397D">
      <w:r>
        <w:t xml:space="preserve">The </w:t>
      </w:r>
      <w:r w:rsidR="00D545B7">
        <w:t xml:space="preserve">following </w:t>
      </w:r>
      <w:r>
        <w:t xml:space="preserve">resonance frequencies are particularly apparent in all the </w:t>
      </w:r>
      <w:r w:rsidR="00FA3E7E" w:rsidRPr="00FA3E7E">
        <w:rPr>
          <w:i/>
        </w:rPr>
        <w:t>PSDs</w:t>
      </w:r>
      <w:r w:rsidR="00D545B7">
        <w:t xml:space="preserve">: </w:t>
      </w:r>
      <w:r w:rsidR="00D545B7">
        <w:rPr>
          <w:i/>
        </w:rPr>
        <w:t>f</w:t>
      </w:r>
      <w:r w:rsidR="00D545B7">
        <w:rPr>
          <w:i/>
          <w:vertAlign w:val="subscript"/>
        </w:rPr>
        <w:t>1</w:t>
      </w:r>
      <w:r w:rsidR="00D545B7">
        <w:t xml:space="preserve"> = 0.95, </w:t>
      </w:r>
      <w:r w:rsidR="00D545B7">
        <w:rPr>
          <w:i/>
        </w:rPr>
        <w:t>f</w:t>
      </w:r>
      <w:r w:rsidR="00D545B7">
        <w:rPr>
          <w:i/>
          <w:vertAlign w:val="subscript"/>
        </w:rPr>
        <w:t>2</w:t>
      </w:r>
      <w:r w:rsidR="00D545B7">
        <w:t xml:space="preserve"> = 1.38, </w:t>
      </w:r>
      <w:r w:rsidR="00D545B7">
        <w:rPr>
          <w:i/>
        </w:rPr>
        <w:t>f</w:t>
      </w:r>
      <w:r w:rsidR="00D545B7">
        <w:rPr>
          <w:i/>
          <w:vertAlign w:val="subscript"/>
        </w:rPr>
        <w:t>3</w:t>
      </w:r>
      <w:r w:rsidR="00D545B7">
        <w:t xml:space="preserve"> = 2.07, </w:t>
      </w:r>
      <w:r w:rsidR="00D545B7">
        <w:rPr>
          <w:i/>
        </w:rPr>
        <w:t>f</w:t>
      </w:r>
      <w:r w:rsidR="00D545B7">
        <w:rPr>
          <w:i/>
          <w:vertAlign w:val="subscript"/>
        </w:rPr>
        <w:t>4</w:t>
      </w:r>
      <w:r w:rsidR="00D545B7">
        <w:t xml:space="preserve"> = 2.83 </w:t>
      </w:r>
      <w:r w:rsidR="00D545B7" w:rsidRPr="00FA3E7E">
        <w:rPr>
          <w:i/>
        </w:rPr>
        <w:t>Hz</w:t>
      </w:r>
      <w:r w:rsidR="00D545B7">
        <w:t xml:space="preserve">. </w:t>
      </w:r>
      <w:r>
        <w:t xml:space="preserve">This occurrence suggested that the viaduct behaved as one system. The cross analysis between the records at different piers confirmed this result. In more details, for each pier the record at the basement was in phase with the record at the top, at all the found resonance frequencies. Peaks at the same frequencies are apparent in all the </w:t>
      </w:r>
      <w:r w:rsidR="00FA3E7E" w:rsidRPr="00FA3E7E">
        <w:rPr>
          <w:i/>
        </w:rPr>
        <w:t>CSDs</w:t>
      </w:r>
      <w:r>
        <w:t xml:space="preserve"> between the sensors at the tops of the different piers, with significant values of the phase factor and the coherence function (</w:t>
      </w:r>
      <w:r w:rsidRPr="00C74235">
        <w:rPr>
          <w:color w:val="0070C0"/>
        </w:rPr>
        <w:t>Fig</w:t>
      </w:r>
      <w:r w:rsidR="00C74235" w:rsidRPr="00C74235">
        <w:rPr>
          <w:color w:val="0070C0"/>
        </w:rPr>
        <w:t>ure</w:t>
      </w:r>
      <w:r w:rsidRPr="00C74235">
        <w:rPr>
          <w:color w:val="0070C0"/>
        </w:rPr>
        <w:t> 6</w:t>
      </w:r>
      <w:r>
        <w:t xml:space="preserve">). </w:t>
      </w:r>
    </w:p>
    <w:p w14:paraId="4A83FDD2" w14:textId="027F369B" w:rsidR="003A0581" w:rsidRDefault="00B7397D" w:rsidP="003A0581">
      <w:r>
        <w:t>During the pass</w:t>
      </w:r>
      <w:r w:rsidR="00FA3E7E">
        <w:t>age</w:t>
      </w:r>
      <w:r>
        <w:t xml:space="preserve"> of groups of people (forced vibrations), velocity peaks on the basements were lower than 0.03 </w:t>
      </w:r>
      <w:r>
        <w:rPr>
          <w:i/>
        </w:rPr>
        <w:t>mm/s</w:t>
      </w:r>
      <w:r>
        <w:t>, while the maximum velocities at the tops were between 0.5 and 1.5 </w:t>
      </w:r>
      <w:r>
        <w:rPr>
          <w:i/>
        </w:rPr>
        <w:t>mm/s</w:t>
      </w:r>
      <w:r>
        <w:t xml:space="preserve"> (</w:t>
      </w:r>
      <w:r w:rsidRPr="00C74235">
        <w:rPr>
          <w:color w:val="0070C0"/>
        </w:rPr>
        <w:t>Fig</w:t>
      </w:r>
      <w:r w:rsidR="00C74235" w:rsidRPr="00C74235">
        <w:rPr>
          <w:color w:val="0070C0"/>
        </w:rPr>
        <w:t>ure</w:t>
      </w:r>
      <w:r w:rsidRPr="00C74235">
        <w:rPr>
          <w:color w:val="0070C0"/>
        </w:rPr>
        <w:t xml:space="preserve"> 7</w:t>
      </w:r>
      <w:r>
        <w:t xml:space="preserve">). In both cases the amplification factors were between 20 and 50. The analysis of the </w:t>
      </w:r>
      <w:r w:rsidR="00072146" w:rsidRPr="00072146">
        <w:rPr>
          <w:i/>
        </w:rPr>
        <w:t>CSDs</w:t>
      </w:r>
      <w:r>
        <w:t xml:space="preserve"> confirmed what already said about the dynamic behaviour of the bridge (</w:t>
      </w:r>
      <w:r w:rsidRPr="00C74235">
        <w:rPr>
          <w:color w:val="0070C0"/>
        </w:rPr>
        <w:t>Fig</w:t>
      </w:r>
      <w:r w:rsidR="00C74235" w:rsidRPr="00C74235">
        <w:rPr>
          <w:color w:val="0070C0"/>
        </w:rPr>
        <w:t>ures</w:t>
      </w:r>
      <w:r w:rsidRPr="00C74235">
        <w:rPr>
          <w:color w:val="0070C0"/>
        </w:rPr>
        <w:t xml:space="preserve"> 8 and 9</w:t>
      </w:r>
      <w:r>
        <w:t xml:space="preserve">). </w:t>
      </w:r>
      <w:r w:rsidR="003A0581">
        <w:t xml:space="preserve">The </w:t>
      </w:r>
      <w:r w:rsidR="00072146">
        <w:t>values</w:t>
      </w:r>
      <w:r w:rsidR="003A0581">
        <w:t xml:space="preserve"> of the phase factors allowed to find out the modal shapes associated to the </w:t>
      </w:r>
      <w:r w:rsidR="00072146">
        <w:t xml:space="preserve">mentioned resonance frequencies, which are </w:t>
      </w:r>
      <w:r w:rsidR="003A0581">
        <w:t xml:space="preserve">plotted in </w:t>
      </w:r>
      <w:r w:rsidR="00C74235">
        <w:rPr>
          <w:color w:val="0070C0"/>
        </w:rPr>
        <w:t>f</w:t>
      </w:r>
      <w:r w:rsidR="003A0581" w:rsidRPr="00C74235">
        <w:rPr>
          <w:color w:val="0070C0"/>
        </w:rPr>
        <w:t>ig</w:t>
      </w:r>
      <w:r w:rsidR="00C74235" w:rsidRPr="00C74235">
        <w:rPr>
          <w:color w:val="0070C0"/>
        </w:rPr>
        <w:t>ure</w:t>
      </w:r>
      <w:r w:rsidR="003A0581" w:rsidRPr="00C74235">
        <w:rPr>
          <w:color w:val="0070C0"/>
        </w:rPr>
        <w:t> 10</w:t>
      </w:r>
      <w:r w:rsidR="003A0581">
        <w:t xml:space="preserve">. We concluded that the girder behaved as a beam supported by horizontal elastic restraints at the piers. </w:t>
      </w:r>
    </w:p>
    <w:p w14:paraId="1998EC68" w14:textId="216C7CB4" w:rsidR="003A0581" w:rsidRDefault="003A0581" w:rsidP="003A0581">
      <w:pPr>
        <w:pStyle w:val="Rientronormale"/>
      </w:pPr>
      <w:r>
        <w:t xml:space="preserve">In the longitudinal direction, ambient vibrations with velocity peaks values of 0.005 </w:t>
      </w:r>
      <w:r>
        <w:rPr>
          <w:i/>
        </w:rPr>
        <w:t>mm/s</w:t>
      </w:r>
      <w:r>
        <w:t xml:space="preserve"> were recorded on the basements, and of 0.03 </w:t>
      </w:r>
      <w:r>
        <w:rPr>
          <w:i/>
        </w:rPr>
        <w:t>mm/s</w:t>
      </w:r>
      <w:r>
        <w:t xml:space="preserve"> at the tops in the same direction, with an amplification factor equal to 6 (Configuration B). During the pass</w:t>
      </w:r>
      <w:r w:rsidR="00072146">
        <w:t>age</w:t>
      </w:r>
      <w:r>
        <w:t xml:space="preserve"> of people</w:t>
      </w:r>
      <w:r w:rsidR="00072146">
        <w:t>,</w:t>
      </w:r>
      <w:r>
        <w:t xml:space="preserve"> peaks up to 0.05 </w:t>
      </w:r>
      <w:r>
        <w:rPr>
          <w:i/>
        </w:rPr>
        <w:t>mm/s</w:t>
      </w:r>
      <w:r>
        <w:t xml:space="preserve"> and to 0.15 </w:t>
      </w:r>
      <w:r>
        <w:rPr>
          <w:i/>
        </w:rPr>
        <w:t>mm/s</w:t>
      </w:r>
      <w:r>
        <w:t xml:space="preserve"> were recorded on the basements and at the tops, respectively. The analysis in the frequency domain pointed out the same resonance frequencies of the transversal direction, but also at higher frequencies between 4.5 and 8.5 </w:t>
      </w:r>
      <w:r>
        <w:rPr>
          <w:i/>
        </w:rPr>
        <w:t>Hz</w:t>
      </w:r>
      <w:r>
        <w:t>. The spectral amplitude</w:t>
      </w:r>
      <w:r w:rsidR="00C74235">
        <w:t>s</w:t>
      </w:r>
      <w:r>
        <w:t xml:space="preserve"> were very low in comparison with those of the records in the transversal direction.</w:t>
      </w:r>
    </w:p>
    <w:p w14:paraId="4BE62522" w14:textId="36A3BA8B" w:rsidR="006F280A" w:rsidRDefault="000B1031" w:rsidP="008E0A55">
      <w:pPr>
        <w:pStyle w:val="Figure"/>
      </w:pPr>
      <w:r>
        <w:lastRenderedPageBreak/>
        <w:t xml:space="preserve">A  </w:t>
      </w:r>
      <w:r w:rsidR="008E0A55">
        <w:object w:dxaOrig="7339" w:dyaOrig="2988" w14:anchorId="2CD67D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83pt;mso-position-vertical:absolute" o:ole="">
            <v:imagedata r:id="rId24" o:title="" croptop="4974f" cropright="1519f"/>
          </v:shape>
          <o:OLEObject Type="Embed" ProgID="Word.Document.8" ShapeID="_x0000_i1025" DrawAspect="Content" ObjectID="_1711542476" r:id="rId25"/>
        </w:object>
      </w:r>
      <w:r w:rsidR="008E0A55">
        <w:t xml:space="preserve"> </w:t>
      </w:r>
    </w:p>
    <w:p w14:paraId="38270DDA" w14:textId="714707C9" w:rsidR="006F280A" w:rsidRDefault="000B1031" w:rsidP="008E0A55">
      <w:pPr>
        <w:pStyle w:val="Figure"/>
      </w:pPr>
      <w:r>
        <w:t xml:space="preserve">B </w:t>
      </w:r>
      <w:r w:rsidR="008E0A55">
        <w:object w:dxaOrig="7339" w:dyaOrig="2988" w14:anchorId="3B8E5A9B">
          <v:shape id="_x0000_i1026" type="#_x0000_t75" style="width:215pt;height:83pt" o:ole="">
            <v:imagedata r:id="rId26" o:title="" croptop="4974f" cropright="1519f"/>
          </v:shape>
          <o:OLEObject Type="Embed" ProgID="Word.Document.8" ShapeID="_x0000_i1026" DrawAspect="Content" ObjectID="_1711542477" r:id="rId27"/>
        </w:object>
      </w:r>
    </w:p>
    <w:p w14:paraId="57D490C1" w14:textId="4F46FE08" w:rsidR="006F280A" w:rsidRDefault="000B1031" w:rsidP="008E0A55">
      <w:pPr>
        <w:pStyle w:val="Figure"/>
      </w:pPr>
      <w:r>
        <w:t xml:space="preserve">C </w:t>
      </w:r>
      <w:r w:rsidR="008E0A55" w:rsidRPr="001A0AA2">
        <w:object w:dxaOrig="7339" w:dyaOrig="2988" w14:anchorId="5F36CBEA">
          <v:shape id="_x0000_i1027" type="#_x0000_t75" style="width:215pt;height:82.5pt" o:ole="">
            <v:imagedata r:id="rId28" o:title="" croptop="4974f" cropright="1519f"/>
          </v:shape>
          <o:OLEObject Type="Embed" ProgID="Word.Document.8" ShapeID="_x0000_i1027" DrawAspect="Content" ObjectID="_1711542478" r:id="rId29"/>
        </w:object>
      </w:r>
    </w:p>
    <w:p w14:paraId="033267E6" w14:textId="6D1D76EF" w:rsidR="006F280A" w:rsidRDefault="000B1031" w:rsidP="008E0A55">
      <w:pPr>
        <w:pStyle w:val="Figure"/>
      </w:pPr>
      <w:r>
        <w:t xml:space="preserve">D </w:t>
      </w:r>
      <w:r w:rsidR="008E0A55">
        <w:object w:dxaOrig="7339" w:dyaOrig="2988" w14:anchorId="5439C784">
          <v:shape id="_x0000_i1028" type="#_x0000_t75" style="width:215pt;height:83pt" o:ole="">
            <v:imagedata r:id="rId30" o:title="" croptop="4974f" cropright="1519f"/>
          </v:shape>
          <o:OLEObject Type="Embed" ProgID="Word.Document.8" ShapeID="_x0000_i1028" DrawAspect="Content" ObjectID="_1711542479" r:id="rId31"/>
        </w:object>
      </w:r>
    </w:p>
    <w:p w14:paraId="3FC89E46" w14:textId="1CC01D95" w:rsidR="006F280A" w:rsidRDefault="00C74235" w:rsidP="006F280A">
      <w:pPr>
        <w:pStyle w:val="Didascalia"/>
      </w:pPr>
      <w:r>
        <w:t>Figure</w:t>
      </w:r>
      <w:r w:rsidR="006F280A">
        <w:t xml:space="preserve"> 3</w:t>
      </w:r>
      <w:r>
        <w:t xml:space="preserve">. </w:t>
      </w:r>
      <w:r w:rsidR="006F280A">
        <w:t xml:space="preserve">Sensor </w:t>
      </w:r>
      <w:r w:rsidR="000B1031">
        <w:t>deployments</w:t>
      </w:r>
      <w:r w:rsidR="008E0A55">
        <w:t xml:space="preserve"> in the four configurations. </w:t>
      </w:r>
    </w:p>
    <w:p w14:paraId="622D68EA" w14:textId="1E93A21E" w:rsidR="007C58BC" w:rsidRPr="007C58BC" w:rsidRDefault="00C64204" w:rsidP="00C64204">
      <w:pPr>
        <w:pStyle w:val="Figure"/>
      </w:pPr>
      <w:r w:rsidRPr="00C64204">
        <w:rPr>
          <w:noProof/>
          <w:lang w:val="it-IT" w:eastAsia="it-IT"/>
        </w:rPr>
        <w:drawing>
          <wp:inline distT="0" distB="0" distL="0" distR="0" wp14:anchorId="75460918" wp14:editId="65F01A52">
            <wp:extent cx="2876400" cy="1641600"/>
            <wp:effectExtent l="0" t="0" r="635"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76400" cy="1641600"/>
                    </a:xfrm>
                    <a:prstGeom prst="rect">
                      <a:avLst/>
                    </a:prstGeom>
                    <a:noFill/>
                    <a:ln>
                      <a:noFill/>
                    </a:ln>
                  </pic:spPr>
                </pic:pic>
              </a:graphicData>
            </a:graphic>
          </wp:inline>
        </w:drawing>
      </w:r>
    </w:p>
    <w:p w14:paraId="7B4FD821" w14:textId="125B44B0" w:rsidR="006F280A" w:rsidRDefault="00C74235" w:rsidP="006F280A">
      <w:pPr>
        <w:pStyle w:val="Didascalia"/>
      </w:pPr>
      <w:r>
        <w:t>Figure</w:t>
      </w:r>
      <w:r w:rsidR="006F280A">
        <w:t xml:space="preserve"> 4</w:t>
      </w:r>
      <w:r>
        <w:t xml:space="preserve">. </w:t>
      </w:r>
      <w:r w:rsidR="00307782">
        <w:t>Time histories sensors 2 and 6,</w:t>
      </w:r>
      <w:r w:rsidR="00AB061D" w:rsidRPr="00AB061D">
        <w:t xml:space="preserve"> </w:t>
      </w:r>
      <w:r w:rsidR="00AB061D">
        <w:t>Configuration</w:t>
      </w:r>
      <w:r w:rsidR="00307782">
        <w:t xml:space="preserve"> </w:t>
      </w:r>
      <w:r w:rsidR="006F280A">
        <w:t>A</w:t>
      </w:r>
      <w:r w:rsidR="00307782">
        <w:t>,</w:t>
      </w:r>
      <w:r w:rsidR="006F280A">
        <w:t xml:space="preserve"> Ambient vibrations. </w:t>
      </w:r>
    </w:p>
    <w:p w14:paraId="064E5636" w14:textId="12F75B42" w:rsidR="00CA3FAC" w:rsidRPr="00CA3FAC" w:rsidRDefault="00BA460D" w:rsidP="00CA3FAC">
      <w:pPr>
        <w:pStyle w:val="Rientronormale"/>
      </w:pPr>
      <w:r w:rsidRPr="00BA460D">
        <w:rPr>
          <w:noProof/>
          <w:lang w:val="it-IT" w:eastAsia="it-IT"/>
        </w:rPr>
        <w:drawing>
          <wp:inline distT="0" distB="0" distL="0" distR="0" wp14:anchorId="524B614F" wp14:editId="219E53C0">
            <wp:extent cx="2959200" cy="1710000"/>
            <wp:effectExtent l="0" t="0" r="0" b="508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59200" cy="1710000"/>
                    </a:xfrm>
                    <a:prstGeom prst="rect">
                      <a:avLst/>
                    </a:prstGeom>
                    <a:noFill/>
                    <a:ln>
                      <a:noFill/>
                    </a:ln>
                  </pic:spPr>
                </pic:pic>
              </a:graphicData>
            </a:graphic>
          </wp:inline>
        </w:drawing>
      </w:r>
    </w:p>
    <w:p w14:paraId="04018A55" w14:textId="56A82669" w:rsidR="006F280A" w:rsidRDefault="00C74235" w:rsidP="006F280A">
      <w:pPr>
        <w:pStyle w:val="Didascalia"/>
      </w:pPr>
      <w:r>
        <w:t>Figure</w:t>
      </w:r>
      <w:r w:rsidR="006F280A">
        <w:t xml:space="preserve"> 5</w:t>
      </w:r>
      <w:r>
        <w:t xml:space="preserve">. </w:t>
      </w:r>
      <w:r w:rsidR="00307782">
        <w:t>CSDs sensors 1-5</w:t>
      </w:r>
      <w:r w:rsidR="00FA5B45">
        <w:t xml:space="preserve"> and</w:t>
      </w:r>
      <w:r w:rsidR="00307782">
        <w:t xml:space="preserve"> 2-6,</w:t>
      </w:r>
      <w:r w:rsidR="00AB061D" w:rsidRPr="00AB061D">
        <w:t xml:space="preserve"> </w:t>
      </w:r>
      <w:r w:rsidR="00AB061D">
        <w:t>Configuration</w:t>
      </w:r>
      <w:r w:rsidR="006F280A">
        <w:t xml:space="preserve"> A</w:t>
      </w:r>
      <w:r w:rsidR="00307782">
        <w:t>,</w:t>
      </w:r>
      <w:r w:rsidR="006F280A">
        <w:t xml:space="preserve"> Ambient vibrations. </w:t>
      </w:r>
    </w:p>
    <w:p w14:paraId="4A24883D" w14:textId="797AAC19" w:rsidR="006F280A" w:rsidRDefault="00B94F50" w:rsidP="00D34212">
      <w:pPr>
        <w:pStyle w:val="Figure"/>
      </w:pPr>
      <w:r w:rsidRPr="00B94F50">
        <w:rPr>
          <w:noProof/>
          <w:lang w:val="it-IT" w:eastAsia="it-IT"/>
        </w:rPr>
        <w:lastRenderedPageBreak/>
        <w:drawing>
          <wp:inline distT="0" distB="0" distL="0" distR="0" wp14:anchorId="41996D93" wp14:editId="161C55E2">
            <wp:extent cx="2959200" cy="1713600"/>
            <wp:effectExtent l="0" t="0" r="0" b="127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9200" cy="1713600"/>
                    </a:xfrm>
                    <a:prstGeom prst="rect">
                      <a:avLst/>
                    </a:prstGeom>
                    <a:noFill/>
                    <a:ln>
                      <a:noFill/>
                    </a:ln>
                  </pic:spPr>
                </pic:pic>
              </a:graphicData>
            </a:graphic>
          </wp:inline>
        </w:drawing>
      </w:r>
    </w:p>
    <w:p w14:paraId="768B7030" w14:textId="1DB86B0B" w:rsidR="006F280A" w:rsidRDefault="00C74235" w:rsidP="006F280A">
      <w:pPr>
        <w:pStyle w:val="Didascalia"/>
      </w:pPr>
      <w:r>
        <w:t>Figure</w:t>
      </w:r>
      <w:r w:rsidR="006F280A">
        <w:t xml:space="preserve"> 6</w:t>
      </w:r>
      <w:r>
        <w:t xml:space="preserve">. </w:t>
      </w:r>
      <w:r w:rsidR="00307782">
        <w:t>CSDs sensors 5-7</w:t>
      </w:r>
      <w:r w:rsidR="00FA5B45">
        <w:t xml:space="preserve"> and</w:t>
      </w:r>
      <w:r w:rsidR="00307782">
        <w:t xml:space="preserve"> 5-8, </w:t>
      </w:r>
      <w:r w:rsidR="006F280A">
        <w:t>Config</w:t>
      </w:r>
      <w:r w:rsidR="00AB061D">
        <w:t>uration</w:t>
      </w:r>
      <w:r w:rsidR="006F280A">
        <w:t xml:space="preserve"> A</w:t>
      </w:r>
      <w:r w:rsidR="00307782">
        <w:t>,</w:t>
      </w:r>
      <w:r w:rsidR="006F280A">
        <w:t xml:space="preserve"> Ambient vibrations.</w:t>
      </w:r>
      <w:r w:rsidR="00307782">
        <w:t xml:space="preserve"> </w:t>
      </w:r>
    </w:p>
    <w:p w14:paraId="46EF51CC" w14:textId="77777777" w:rsidR="00AB061D" w:rsidRPr="00AB061D" w:rsidRDefault="00AB061D" w:rsidP="00AB061D">
      <w:pPr>
        <w:pStyle w:val="Rientronormale"/>
      </w:pPr>
    </w:p>
    <w:p w14:paraId="5E5BCE15" w14:textId="00D9EC32" w:rsidR="006F280A" w:rsidRDefault="00FA5B45" w:rsidP="00C64204">
      <w:pPr>
        <w:pStyle w:val="Figure"/>
      </w:pPr>
      <w:r w:rsidRPr="00FA5B45">
        <w:rPr>
          <w:noProof/>
          <w:lang w:val="it-IT" w:eastAsia="it-IT"/>
        </w:rPr>
        <w:drawing>
          <wp:inline distT="0" distB="0" distL="0" distR="0" wp14:anchorId="00A75CA2" wp14:editId="48CA9513">
            <wp:extent cx="2876400" cy="1641600"/>
            <wp:effectExtent l="0" t="0" r="635"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76400" cy="1641600"/>
                    </a:xfrm>
                    <a:prstGeom prst="rect">
                      <a:avLst/>
                    </a:prstGeom>
                    <a:noFill/>
                    <a:ln>
                      <a:noFill/>
                    </a:ln>
                  </pic:spPr>
                </pic:pic>
              </a:graphicData>
            </a:graphic>
          </wp:inline>
        </w:drawing>
      </w:r>
    </w:p>
    <w:p w14:paraId="02FDE428" w14:textId="29D7BF30" w:rsidR="006F280A" w:rsidRDefault="00C74235" w:rsidP="006F280A">
      <w:pPr>
        <w:pStyle w:val="Didascalia"/>
      </w:pPr>
      <w:r>
        <w:t>Figure</w:t>
      </w:r>
      <w:r w:rsidR="006F280A">
        <w:t xml:space="preserve"> 7</w:t>
      </w:r>
      <w:r>
        <w:t xml:space="preserve">. </w:t>
      </w:r>
      <w:r w:rsidR="00307782">
        <w:t>Time histories s</w:t>
      </w:r>
      <w:r w:rsidR="00FA5B45">
        <w:t>ensors 2, 4, 6 and</w:t>
      </w:r>
      <w:r w:rsidR="00307782">
        <w:t xml:space="preserve"> 8.</w:t>
      </w:r>
      <w:r w:rsidR="00AB061D" w:rsidRPr="00AB061D">
        <w:t xml:space="preserve"> </w:t>
      </w:r>
      <w:r w:rsidR="00AB061D">
        <w:t>Configuration</w:t>
      </w:r>
      <w:r w:rsidR="006F280A">
        <w:t xml:space="preserve"> A</w:t>
      </w:r>
      <w:r w:rsidR="00307782">
        <w:t>,</w:t>
      </w:r>
      <w:r w:rsidR="006F280A">
        <w:t xml:space="preserve"> Forced vibrations. </w:t>
      </w:r>
    </w:p>
    <w:p w14:paraId="612694EB" w14:textId="40CD35A3" w:rsidR="006F280A" w:rsidRDefault="00C64204" w:rsidP="00FA5B45">
      <w:pPr>
        <w:pStyle w:val="Figure"/>
      </w:pPr>
      <w:r w:rsidRPr="00FA5B45">
        <w:rPr>
          <w:noProof/>
          <w:lang w:val="it-IT" w:eastAsia="it-IT"/>
        </w:rPr>
        <w:drawing>
          <wp:inline distT="0" distB="0" distL="0" distR="0" wp14:anchorId="7CDF79BA" wp14:editId="7CFDB328">
            <wp:extent cx="2959200" cy="1713600"/>
            <wp:effectExtent l="0" t="0" r="0" b="127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59200" cy="1713600"/>
                    </a:xfrm>
                    <a:prstGeom prst="rect">
                      <a:avLst/>
                    </a:prstGeom>
                    <a:noFill/>
                    <a:ln>
                      <a:noFill/>
                    </a:ln>
                  </pic:spPr>
                </pic:pic>
              </a:graphicData>
            </a:graphic>
          </wp:inline>
        </w:drawing>
      </w:r>
    </w:p>
    <w:p w14:paraId="202BD2AB" w14:textId="09BE4239" w:rsidR="006F280A" w:rsidRDefault="006F280A" w:rsidP="006F280A">
      <w:pPr>
        <w:pStyle w:val="Didascalia"/>
      </w:pPr>
      <w:r>
        <w:t xml:space="preserve"> </w:t>
      </w:r>
      <w:r w:rsidR="00C74235">
        <w:t>Figure</w:t>
      </w:r>
      <w:r>
        <w:t xml:space="preserve"> 8</w:t>
      </w:r>
      <w:r w:rsidR="00C74235">
        <w:t xml:space="preserve">. </w:t>
      </w:r>
      <w:r w:rsidR="00307782">
        <w:t>CSDs sensors 1-5</w:t>
      </w:r>
      <w:r w:rsidR="00FA5B45">
        <w:t xml:space="preserve"> and</w:t>
      </w:r>
      <w:r w:rsidR="00307782">
        <w:t xml:space="preserve"> 2-6,</w:t>
      </w:r>
      <w:r w:rsidR="00AB061D" w:rsidRPr="00AB061D">
        <w:t xml:space="preserve"> </w:t>
      </w:r>
      <w:r w:rsidR="00AB061D">
        <w:t>Configuration</w:t>
      </w:r>
      <w:r>
        <w:t xml:space="preserve"> A. Forced vibra</w:t>
      </w:r>
      <w:r w:rsidR="00307782">
        <w:t xml:space="preserve">tions. </w:t>
      </w:r>
      <w:r>
        <w:t xml:space="preserve"> </w:t>
      </w:r>
    </w:p>
    <w:p w14:paraId="4C3DA5B0" w14:textId="73135F57" w:rsidR="006F280A" w:rsidRDefault="00C64204" w:rsidP="00D34212">
      <w:pPr>
        <w:pStyle w:val="Figure"/>
      </w:pPr>
      <w:r w:rsidRPr="00C64204">
        <w:rPr>
          <w:noProof/>
          <w:lang w:val="it-IT" w:eastAsia="it-IT"/>
        </w:rPr>
        <w:drawing>
          <wp:inline distT="0" distB="0" distL="0" distR="0" wp14:anchorId="60109580" wp14:editId="30735B74">
            <wp:extent cx="2959200" cy="1720800"/>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59200" cy="1720800"/>
                    </a:xfrm>
                    <a:prstGeom prst="rect">
                      <a:avLst/>
                    </a:prstGeom>
                    <a:noFill/>
                    <a:ln>
                      <a:noFill/>
                    </a:ln>
                  </pic:spPr>
                </pic:pic>
              </a:graphicData>
            </a:graphic>
          </wp:inline>
        </w:drawing>
      </w:r>
    </w:p>
    <w:p w14:paraId="740A3A49" w14:textId="4016EC6D" w:rsidR="006F280A" w:rsidRDefault="00C74235" w:rsidP="006F280A">
      <w:pPr>
        <w:pStyle w:val="Didascalia"/>
      </w:pPr>
      <w:r>
        <w:t>Figure</w:t>
      </w:r>
      <w:r w:rsidR="006F280A">
        <w:t xml:space="preserve"> 9</w:t>
      </w:r>
      <w:r>
        <w:t>.</w:t>
      </w:r>
      <w:r w:rsidR="006F280A">
        <w:t xml:space="preserve"> </w:t>
      </w:r>
      <w:r w:rsidR="00307782">
        <w:t>CSDs sensors 5-6</w:t>
      </w:r>
      <w:r w:rsidR="00FA5B45">
        <w:t xml:space="preserve"> and </w:t>
      </w:r>
      <w:r w:rsidR="00307782">
        <w:t>5-7,</w:t>
      </w:r>
      <w:r w:rsidR="00AB061D" w:rsidRPr="00AB061D">
        <w:t xml:space="preserve"> </w:t>
      </w:r>
      <w:r w:rsidR="00AB061D">
        <w:t>Configuration</w:t>
      </w:r>
      <w:r w:rsidR="006F280A">
        <w:t xml:space="preserve"> A</w:t>
      </w:r>
      <w:r w:rsidR="00307782">
        <w:t>,</w:t>
      </w:r>
      <w:r w:rsidR="006F280A">
        <w:t xml:space="preserve"> Forced vibrat</w:t>
      </w:r>
      <w:r w:rsidR="00307782">
        <w:t xml:space="preserve">ions. </w:t>
      </w:r>
    </w:p>
    <w:p w14:paraId="476AEB32" w14:textId="0FE095C8" w:rsidR="006F280A" w:rsidRDefault="00C753ED" w:rsidP="00D34212">
      <w:pPr>
        <w:pStyle w:val="Figure"/>
      </w:pPr>
      <w:r w:rsidRPr="00C753ED">
        <w:rPr>
          <w:noProof/>
          <w:lang w:val="it-IT" w:eastAsia="it-IT"/>
        </w:rPr>
        <w:lastRenderedPageBreak/>
        <w:drawing>
          <wp:inline distT="0" distB="0" distL="0" distR="0" wp14:anchorId="7AC7EADC" wp14:editId="0E358837">
            <wp:extent cx="3096000" cy="964800"/>
            <wp:effectExtent l="0" t="0" r="0" b="6985"/>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96000" cy="964800"/>
                    </a:xfrm>
                    <a:prstGeom prst="rect">
                      <a:avLst/>
                    </a:prstGeom>
                    <a:noFill/>
                    <a:ln>
                      <a:noFill/>
                    </a:ln>
                  </pic:spPr>
                </pic:pic>
              </a:graphicData>
            </a:graphic>
          </wp:inline>
        </w:drawing>
      </w:r>
    </w:p>
    <w:p w14:paraId="6BCDAD8F" w14:textId="0BD946C1" w:rsidR="006F280A" w:rsidRDefault="00C74235" w:rsidP="006F280A">
      <w:pPr>
        <w:pStyle w:val="Didascalia"/>
      </w:pPr>
      <w:r>
        <w:t>Figure 10.</w:t>
      </w:r>
      <w:r w:rsidR="006F280A">
        <w:t xml:space="preserve"> Experimental </w:t>
      </w:r>
      <w:proofErr w:type="spellStart"/>
      <w:r w:rsidR="006F280A">
        <w:t>normalised</w:t>
      </w:r>
      <w:proofErr w:type="spellEnd"/>
      <w:r w:rsidR="006F280A">
        <w:t xml:space="preserve"> modal shapes</w:t>
      </w:r>
      <w:r w:rsidR="004338DD">
        <w:t xml:space="preserve">. </w:t>
      </w:r>
    </w:p>
    <w:p w14:paraId="785D8E6C" w14:textId="04720878" w:rsidR="00B7397D" w:rsidRDefault="00B7397D" w:rsidP="009531FF">
      <w:r>
        <w:t xml:space="preserve"> </w:t>
      </w:r>
    </w:p>
    <w:p w14:paraId="382DB148" w14:textId="77777777" w:rsidR="00B7397D" w:rsidRDefault="00B7397D" w:rsidP="009531FF">
      <w:r>
        <w:t xml:space="preserve">In other configurations, not shown here, sensors 4 and 8 were on the basement and at the top of pier 4, respectively. The results obtained confirmed what said about the behaviour of the bridge. </w:t>
      </w:r>
    </w:p>
    <w:p w14:paraId="4BF6EE4C" w14:textId="77777777" w:rsidR="00B7397D" w:rsidRDefault="00B7397D" w:rsidP="009531FF">
      <w:r>
        <w:t xml:space="preserve">Tests of configurations C and D allowed to study the dynamic behaviour of piers 2 and 3 in more details. Transversal velocities were much higher than longitudinal velocities, both on the basement and the top. Vertical velocities on the basement were of the same order of the longitudinal ones. </w:t>
      </w:r>
    </w:p>
    <w:p w14:paraId="5B20BCF7" w14:textId="61674286" w:rsidR="00B7397D" w:rsidRDefault="00B7397D" w:rsidP="009531FF">
      <w:r>
        <w:t xml:space="preserve">The already observed resonance frequencies were found. Records relative to sensors 5 and 7, in longitudinal direction, were always in phase at the selected resonance frequencies. As a </w:t>
      </w:r>
      <w:r w:rsidR="001B2D00">
        <w:t>result,</w:t>
      </w:r>
      <w:r>
        <w:t xml:space="preserve"> we can state that no torsional modes are associated to these frequencies. In </w:t>
      </w:r>
      <w:r w:rsidR="00036634" w:rsidRPr="00036634">
        <w:rPr>
          <w:color w:val="0070C0"/>
        </w:rPr>
        <w:t>figure</w:t>
      </w:r>
      <w:r w:rsidRPr="00036634">
        <w:rPr>
          <w:color w:val="0070C0"/>
        </w:rPr>
        <w:t xml:space="preserve"> 11 </w:t>
      </w:r>
      <w:r>
        <w:t xml:space="preserve">the </w:t>
      </w:r>
      <w:r w:rsidR="00036634">
        <w:t>CSDs</w:t>
      </w:r>
      <w:r>
        <w:t xml:space="preserve"> of records </w:t>
      </w:r>
      <w:r w:rsidR="001B2D00">
        <w:t>of sensors</w:t>
      </w:r>
      <w:r>
        <w:t xml:space="preserve"> 5 and 7</w:t>
      </w:r>
      <w:r w:rsidR="00036634">
        <w:t>,</w:t>
      </w:r>
      <w:r>
        <w:t xml:space="preserve"> relative to configuration C and configuration D</w:t>
      </w:r>
      <w:r w:rsidR="00036634">
        <w:t>,</w:t>
      </w:r>
      <w:r>
        <w:t xml:space="preserve"> respectively, are plotted. </w:t>
      </w:r>
    </w:p>
    <w:p w14:paraId="11FE2407" w14:textId="0EE54D3C" w:rsidR="00B7397D" w:rsidRDefault="00B7397D" w:rsidP="009531FF">
      <w:r>
        <w:t xml:space="preserve">The experimental results were compared with those obtained from the analysis </w:t>
      </w:r>
      <w:r w:rsidRPr="009531FF">
        <w:t xml:space="preserve">of a finite element model. The girder was modelled as a spatial beam, having the same geometrical and mechanical properties of the bridge </w:t>
      </w:r>
      <w:r w:rsidR="001B2D00" w:rsidRPr="009531FF">
        <w:t>and elastically</w:t>
      </w:r>
      <w:r w:rsidRPr="009531FF">
        <w:t xml:space="preserve"> supported by the piers in the horizontal transversal direction. Vertical displacements and torsional rotations were not allowed in correspondence of the piers. The stiffness of the elastic restraints </w:t>
      </w:r>
      <w:proofErr w:type="gramStart"/>
      <w:r w:rsidRPr="009531FF">
        <w:t>were</w:t>
      </w:r>
      <w:proofErr w:type="gramEnd"/>
      <w:r w:rsidRPr="009531FF">
        <w:t xml:space="preserve"> equal to the stiffness of the piers. The first four modal shapes of such a model are very similar to the experimental ones. Instead, the resonance frequencies are higher. This occurrence demonstrated that the actual stiffness of the piers </w:t>
      </w:r>
      <w:proofErr w:type="gramStart"/>
      <w:r w:rsidRPr="009531FF">
        <w:t>are</w:t>
      </w:r>
      <w:proofErr w:type="gramEnd"/>
      <w:r w:rsidRPr="009531FF">
        <w:t xml:space="preserve"> lower than the original ones, relative to the undamag</w:t>
      </w:r>
      <w:r>
        <w:t xml:space="preserve">ed structure, but the stiffness decrease was almost uniformly distributed along the bridge and not concentrated in a particular element. </w:t>
      </w:r>
    </w:p>
    <w:p w14:paraId="5DB8E148" w14:textId="32D3387F" w:rsidR="00B7397D" w:rsidRDefault="00B7397D" w:rsidP="00B7397D">
      <w:pPr>
        <w:pStyle w:val="Titolo1"/>
      </w:pPr>
      <w:r>
        <w:t xml:space="preserve">Conclusions </w:t>
      </w:r>
    </w:p>
    <w:p w14:paraId="18A75E9A" w14:textId="77777777" w:rsidR="00B7397D" w:rsidRDefault="00B7397D" w:rsidP="009531FF">
      <w:r>
        <w:t xml:space="preserve">The results of this study allowed to state that the structural behaviour of the approach pedestrian bridge to </w:t>
      </w:r>
      <w:proofErr w:type="spellStart"/>
      <w:r>
        <w:t>Civita</w:t>
      </w:r>
      <w:proofErr w:type="spellEnd"/>
      <w:r>
        <w:t xml:space="preserve"> di </w:t>
      </w:r>
      <w:proofErr w:type="spellStart"/>
      <w:r>
        <w:t>Bagnoregio</w:t>
      </w:r>
      <w:proofErr w:type="spellEnd"/>
      <w:r>
        <w:t xml:space="preserve"> was quite similar to the expected one. Under ambient vibrations, the structure formed by the piers linked at their tops by means of the beams, behaved as a whole. We did not find either any unpredictable behaviour of one pier with comparison with the others nor proofs of bad conditions of the foundation structures. It is worth to remind that the penetration tests carried out by SGM Engineering had given quite good results. </w:t>
      </w:r>
    </w:p>
    <w:p w14:paraId="67E4EC72" w14:textId="255DF5BD" w:rsidR="00B7397D" w:rsidRDefault="00B7397D" w:rsidP="009531FF">
      <w:r>
        <w:t xml:space="preserve">The structure showed a very high deformability, more evident </w:t>
      </w:r>
      <w:r w:rsidR="00AB061D">
        <w:t xml:space="preserve">in the part where </w:t>
      </w:r>
      <w:r w:rsidR="00036634">
        <w:t xml:space="preserve">are the highest </w:t>
      </w:r>
      <w:r w:rsidR="00AB061D">
        <w:t>pier</w:t>
      </w:r>
      <w:r>
        <w:t xml:space="preserve">. This characteristic, due to the slenderness of the vertical elements, was emphasised by the structural damage, which resulted in a reduction of the effective cross-sections of the </w:t>
      </w:r>
      <w:r w:rsidR="00AB061D">
        <w:t>columns</w:t>
      </w:r>
      <w:r>
        <w:t xml:space="preserve">. </w:t>
      </w:r>
      <w:r w:rsidR="004338DD">
        <w:t>Therefore,</w:t>
      </w:r>
      <w:r>
        <w:t xml:space="preserve"> the viaduct was very vulnerable to wind actions, which are particularly insidious in th</w:t>
      </w:r>
      <w:r w:rsidR="00036634">
        <w:t>e</w:t>
      </w:r>
      <w:r>
        <w:t xml:space="preserve"> area. Besides, when the bridge is very crowded </w:t>
      </w:r>
      <w:r>
        <w:lastRenderedPageBreak/>
        <w:t xml:space="preserve">the natural wind flow is obstructed, the vertical structures very stressed and the vibrations could be amplified very much. </w:t>
      </w:r>
    </w:p>
    <w:p w14:paraId="1FE43C2D" w14:textId="77777777" w:rsidR="00AB061D" w:rsidRPr="00AB061D" w:rsidRDefault="00AB061D" w:rsidP="00AB061D">
      <w:pPr>
        <w:pStyle w:val="Rientronormale"/>
      </w:pPr>
    </w:p>
    <w:p w14:paraId="2D7D6A4D" w14:textId="06BAD980" w:rsidR="00584677" w:rsidRDefault="002A656A" w:rsidP="00D34212">
      <w:pPr>
        <w:pStyle w:val="Figure"/>
      </w:pPr>
      <w:r w:rsidRPr="00307782">
        <w:rPr>
          <w:noProof/>
          <w:lang w:val="it-IT" w:eastAsia="it-IT"/>
        </w:rPr>
        <w:drawing>
          <wp:inline distT="0" distB="0" distL="0" distR="0" wp14:anchorId="4936BB2C" wp14:editId="53B75F40">
            <wp:extent cx="2959200" cy="1713600"/>
            <wp:effectExtent l="0" t="0" r="0" b="127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59200" cy="1713600"/>
                    </a:xfrm>
                    <a:prstGeom prst="rect">
                      <a:avLst/>
                    </a:prstGeom>
                    <a:noFill/>
                    <a:ln>
                      <a:noFill/>
                    </a:ln>
                  </pic:spPr>
                </pic:pic>
              </a:graphicData>
            </a:graphic>
          </wp:inline>
        </w:drawing>
      </w:r>
    </w:p>
    <w:p w14:paraId="3F63C6F1" w14:textId="1FF452A2" w:rsidR="00584677" w:rsidRPr="00307782" w:rsidRDefault="00C74235" w:rsidP="00D34212">
      <w:pPr>
        <w:pStyle w:val="Figure"/>
      </w:pPr>
      <w:r>
        <w:t>Figure</w:t>
      </w:r>
      <w:r w:rsidR="00584677">
        <w:t xml:space="preserve"> 11</w:t>
      </w:r>
      <w:r>
        <w:t>.</w:t>
      </w:r>
      <w:r w:rsidR="00584677">
        <w:t xml:space="preserve"> CSD sensors 5-7</w:t>
      </w:r>
      <w:r w:rsidR="00307782">
        <w:t xml:space="preserve"> in</w:t>
      </w:r>
      <w:r w:rsidR="00AB061D" w:rsidRPr="00AB061D">
        <w:t xml:space="preserve"> </w:t>
      </w:r>
      <w:r w:rsidR="00AB061D">
        <w:t>Configuration</w:t>
      </w:r>
      <w:r w:rsidR="00307782">
        <w:t>. C and</w:t>
      </w:r>
      <w:r w:rsidR="00AB061D" w:rsidRPr="00AB061D">
        <w:t xml:space="preserve"> </w:t>
      </w:r>
      <w:r w:rsidR="00AB061D">
        <w:t>Configuration</w:t>
      </w:r>
      <w:r w:rsidR="00307782">
        <w:t xml:space="preserve"> D</w:t>
      </w:r>
      <w:r w:rsidR="004338DD">
        <w:t xml:space="preserve">. </w:t>
      </w:r>
    </w:p>
    <w:p w14:paraId="07883A66" w14:textId="77777777" w:rsidR="00307782" w:rsidRDefault="00307782" w:rsidP="009531FF"/>
    <w:p w14:paraId="7B2435C8" w14:textId="2D6D8FC4" w:rsidR="00B7397D" w:rsidRPr="00FA5B45" w:rsidRDefault="00FA5B45" w:rsidP="00FA5B45">
      <w:r w:rsidRPr="00FA5B45">
        <w:t xml:space="preserve">We suggested </w:t>
      </w:r>
      <w:r w:rsidR="00036634">
        <w:t xml:space="preserve">to repair </w:t>
      </w:r>
      <w:r w:rsidRPr="00FA5B45">
        <w:t xml:space="preserve">all the piers, in order to </w:t>
      </w:r>
      <w:r w:rsidR="00036634">
        <w:t>make them</w:t>
      </w:r>
      <w:r w:rsidRPr="00FA5B45">
        <w:t xml:space="preserve"> able to support the vertical and horizontal loads that can act on the structure. In more details the </w:t>
      </w:r>
      <w:r w:rsidR="00036634">
        <w:t>columns</w:t>
      </w:r>
      <w:r w:rsidRPr="00FA5B45">
        <w:t xml:space="preserve"> </w:t>
      </w:r>
      <w:r w:rsidR="00036634">
        <w:t xml:space="preserve">should be </w:t>
      </w:r>
      <w:r w:rsidR="00036634" w:rsidRPr="00FA5B45">
        <w:t>stiffen</w:t>
      </w:r>
      <w:r w:rsidR="00036634">
        <w:t>ed</w:t>
      </w:r>
      <w:r w:rsidR="00036634" w:rsidRPr="00FA5B45">
        <w:t xml:space="preserve"> </w:t>
      </w:r>
      <w:r w:rsidRPr="00FA5B45">
        <w:t>without changing their behavior from a qualitative point of view. The intervention was very urgent for the highest piers. The effective cross-section diameter of these should be incremented by 5</w:t>
      </w:r>
      <w:r>
        <w:t>-</w:t>
      </w:r>
      <w:r w:rsidRPr="00FA5B45">
        <w:t>10 cm and new reinforcing bars should be placed.</w:t>
      </w:r>
    </w:p>
    <w:p w14:paraId="37303344" w14:textId="4820C8DC" w:rsidR="00B7397D" w:rsidRDefault="00B7397D" w:rsidP="009531FF">
      <w:r>
        <w:t xml:space="preserve">The foundation plinths </w:t>
      </w:r>
      <w:r w:rsidR="00036634">
        <w:t>should</w:t>
      </w:r>
      <w:r>
        <w:t xml:space="preserve"> be enlarged in order to anchor the new parts of the </w:t>
      </w:r>
      <w:r w:rsidR="00036634">
        <w:t>columns</w:t>
      </w:r>
      <w:r>
        <w:t xml:space="preserve"> to them. It was obviously not useful to make the </w:t>
      </w:r>
      <w:r w:rsidR="00036634">
        <w:t xml:space="preserve">pier </w:t>
      </w:r>
      <w:r>
        <w:t xml:space="preserve">upper plates heavier. The intervention on them should be made by keeping the previous size. No works were needed on the foundation structures. These may be damaged in the future because of the landslides and the continuous erosion of the soil surface. </w:t>
      </w:r>
      <w:r w:rsidR="00CD67A6">
        <w:t>Therefore,</w:t>
      </w:r>
      <w:r>
        <w:t xml:space="preserve"> they should be mo</w:t>
      </w:r>
      <w:r w:rsidR="004338DD">
        <w:t>nitored or frequently tested</w:t>
      </w:r>
      <w:r>
        <w:t xml:space="preserve">. </w:t>
      </w:r>
    </w:p>
    <w:p w14:paraId="5C66A035" w14:textId="77777777" w:rsidR="001B2D00" w:rsidRDefault="001B2D00" w:rsidP="001B2D00">
      <w:pPr>
        <w:pStyle w:val="Titolo1"/>
        <w:numPr>
          <w:ilvl w:val="0"/>
          <w:numId w:val="0"/>
        </w:numPr>
        <w:ind w:left="432" w:hanging="432"/>
      </w:pPr>
      <w:r>
        <w:t>Acknowledgements</w:t>
      </w:r>
    </w:p>
    <w:p w14:paraId="681CFE6C" w14:textId="046E487F" w:rsidR="001B2D00" w:rsidRDefault="001B2D00" w:rsidP="007C0C11">
      <w:r>
        <w:t xml:space="preserve">The study described in this paper is part of the activities of ENEA and Consorzio </w:t>
      </w:r>
      <w:proofErr w:type="spellStart"/>
      <w:r>
        <w:t>Civita</w:t>
      </w:r>
      <w:proofErr w:type="spellEnd"/>
      <w:r>
        <w:t xml:space="preserve"> in the field experimental laboratory </w:t>
      </w:r>
      <w:r w:rsidR="00AB061D">
        <w:t>at</w:t>
      </w:r>
      <w:r>
        <w:t xml:space="preserve"> </w:t>
      </w:r>
      <w:proofErr w:type="spellStart"/>
      <w:r>
        <w:t>Civita</w:t>
      </w:r>
      <w:proofErr w:type="spellEnd"/>
      <w:r>
        <w:t xml:space="preserve"> di </w:t>
      </w:r>
      <w:proofErr w:type="spellStart"/>
      <w:r>
        <w:t>Bagnoregio</w:t>
      </w:r>
      <w:proofErr w:type="spellEnd"/>
      <w:r>
        <w:t xml:space="preserve">. </w:t>
      </w:r>
      <w:r w:rsidR="007C0C11">
        <w:t xml:space="preserve">The authors wish to acknowledge Dr. Claudio </w:t>
      </w:r>
      <w:proofErr w:type="spellStart"/>
      <w:r w:rsidR="007C0C11">
        <w:t>Margottini</w:t>
      </w:r>
      <w:proofErr w:type="spellEnd"/>
      <w:r w:rsidR="007C0C11">
        <w:t>, coordinator of the project.</w:t>
      </w:r>
    </w:p>
    <w:p w14:paraId="4F2B8A0C" w14:textId="4C08872D" w:rsidR="00B7397D" w:rsidRDefault="00B7397D" w:rsidP="001B2D00">
      <w:pPr>
        <w:pStyle w:val="Titolo1"/>
        <w:numPr>
          <w:ilvl w:val="0"/>
          <w:numId w:val="0"/>
        </w:numPr>
        <w:ind w:left="432" w:hanging="432"/>
      </w:pPr>
      <w:r>
        <w:t>References</w:t>
      </w:r>
    </w:p>
    <w:p w14:paraId="5C2B7D57" w14:textId="77777777" w:rsidR="004338DD" w:rsidRPr="00385B17" w:rsidRDefault="004338DD" w:rsidP="004338DD">
      <w:pPr>
        <w:pStyle w:val="References"/>
        <w:rPr>
          <w:lang w:val="it-IT"/>
        </w:rPr>
      </w:pPr>
      <w:proofErr w:type="spellStart"/>
      <w:r w:rsidRPr="006249FF">
        <w:rPr>
          <w:lang w:val="it-IT"/>
        </w:rPr>
        <w:t>Focardi</w:t>
      </w:r>
      <w:proofErr w:type="spellEnd"/>
      <w:r w:rsidRPr="006249FF">
        <w:rPr>
          <w:lang w:val="it-IT"/>
        </w:rPr>
        <w:t xml:space="preserve"> P., </w:t>
      </w:r>
      <w:proofErr w:type="spellStart"/>
      <w:r w:rsidRPr="006249FF">
        <w:rPr>
          <w:lang w:val="it-IT"/>
        </w:rPr>
        <w:t>Margottini</w:t>
      </w:r>
      <w:proofErr w:type="spellEnd"/>
      <w:r w:rsidRPr="006249FF">
        <w:rPr>
          <w:lang w:val="it-IT"/>
        </w:rPr>
        <w:t xml:space="preserve"> C., </w:t>
      </w:r>
      <w:proofErr w:type="spellStart"/>
      <w:r w:rsidRPr="006249FF">
        <w:rPr>
          <w:lang w:val="it-IT"/>
        </w:rPr>
        <w:t>Ogliotti</w:t>
      </w:r>
      <w:proofErr w:type="spellEnd"/>
      <w:r w:rsidRPr="006249FF">
        <w:rPr>
          <w:lang w:val="it-IT"/>
        </w:rPr>
        <w:t xml:space="preserve"> C., Sciotti M. &amp; Serafini S. (1998). </w:t>
      </w:r>
      <w:r w:rsidRPr="00385B17">
        <w:rPr>
          <w:lang w:val="it-IT"/>
        </w:rPr>
        <w:t xml:space="preserve">“Civita di Bagnoregio: the </w:t>
      </w:r>
      <w:proofErr w:type="spellStart"/>
      <w:r w:rsidRPr="00385B17">
        <w:rPr>
          <w:lang w:val="it-IT"/>
        </w:rPr>
        <w:t>dying</w:t>
      </w:r>
      <w:proofErr w:type="spellEnd"/>
      <w:r w:rsidRPr="00385B17">
        <w:rPr>
          <w:lang w:val="it-IT"/>
        </w:rPr>
        <w:t xml:space="preserve"> </w:t>
      </w:r>
      <w:proofErr w:type="spellStart"/>
      <w:r w:rsidRPr="00385B17">
        <w:rPr>
          <w:lang w:val="it-IT"/>
        </w:rPr>
        <w:t>town</w:t>
      </w:r>
      <w:proofErr w:type="spellEnd"/>
      <w:r w:rsidRPr="00385B17">
        <w:rPr>
          <w:lang w:val="it-IT"/>
        </w:rPr>
        <w:t xml:space="preserve">”. </w:t>
      </w:r>
      <w:proofErr w:type="spellStart"/>
      <w:r w:rsidRPr="00385B17">
        <w:rPr>
          <w:lang w:val="it-IT"/>
        </w:rPr>
        <w:t>Proc</w:t>
      </w:r>
      <w:proofErr w:type="spellEnd"/>
      <w:r w:rsidRPr="00385B17">
        <w:rPr>
          <w:lang w:val="it-IT"/>
        </w:rPr>
        <w:t xml:space="preserve">., X ECSMEF (Florence), AGI, Roma. </w:t>
      </w:r>
    </w:p>
    <w:p w14:paraId="0B7462A0" w14:textId="77777777" w:rsidR="004338DD" w:rsidRDefault="004338DD" w:rsidP="004338DD">
      <w:pPr>
        <w:pStyle w:val="References"/>
      </w:pPr>
      <w:r w:rsidRPr="006249FF">
        <w:rPr>
          <w:lang w:val="it-IT"/>
        </w:rPr>
        <w:t xml:space="preserve">SGM Engineering (1997). Indagini sperimentali sul viadotto di accesso a Civita di Bagnoregio. </w:t>
      </w:r>
      <w:r w:rsidRPr="009531FF">
        <w:t xml:space="preserve">Report to </w:t>
      </w:r>
      <w:proofErr w:type="spellStart"/>
      <w:r w:rsidRPr="009531FF">
        <w:t>Bagnoregio</w:t>
      </w:r>
      <w:proofErr w:type="spellEnd"/>
      <w:r w:rsidRPr="009531FF">
        <w:t xml:space="preserve"> Town, (in Italian).</w:t>
      </w:r>
    </w:p>
    <w:p w14:paraId="0AF85CCF" w14:textId="77777777" w:rsidR="004338DD" w:rsidRPr="009531FF" w:rsidRDefault="004338DD" w:rsidP="004338DD">
      <w:pPr>
        <w:pStyle w:val="References"/>
      </w:pPr>
      <w:proofErr w:type="spellStart"/>
      <w:r w:rsidRPr="006249FF">
        <w:rPr>
          <w:lang w:val="it-IT"/>
        </w:rPr>
        <w:t>Margottini</w:t>
      </w:r>
      <w:proofErr w:type="spellEnd"/>
      <w:r w:rsidRPr="006249FF">
        <w:rPr>
          <w:lang w:val="it-IT"/>
        </w:rPr>
        <w:t xml:space="preserve"> C &amp; Serafini S. (</w:t>
      </w:r>
      <w:proofErr w:type="spellStart"/>
      <w:r w:rsidRPr="006249FF">
        <w:rPr>
          <w:lang w:val="it-IT"/>
        </w:rPr>
        <w:t>Editors</w:t>
      </w:r>
      <w:proofErr w:type="spellEnd"/>
      <w:r w:rsidRPr="006249FF">
        <w:rPr>
          <w:lang w:val="it-IT"/>
        </w:rPr>
        <w:t xml:space="preserve">) (1990). Civita di Bagnoregio. Osservazioni geologiche e monitoraggio storico dell’ambiente. </w:t>
      </w:r>
      <w:proofErr w:type="spellStart"/>
      <w:r w:rsidRPr="009531FF">
        <w:t>Una</w:t>
      </w:r>
      <w:proofErr w:type="spellEnd"/>
      <w:r w:rsidRPr="009531FF">
        <w:t xml:space="preserve"> </w:t>
      </w:r>
      <w:proofErr w:type="spellStart"/>
      <w:r w:rsidRPr="009531FF">
        <w:t>ricerca</w:t>
      </w:r>
      <w:proofErr w:type="spellEnd"/>
      <w:r w:rsidRPr="009531FF">
        <w:t xml:space="preserve"> ENEA. </w:t>
      </w:r>
      <w:proofErr w:type="spellStart"/>
      <w:r w:rsidRPr="009531FF">
        <w:t>Associazione</w:t>
      </w:r>
      <w:proofErr w:type="spellEnd"/>
      <w:r w:rsidRPr="009531FF">
        <w:t xml:space="preserve"> </w:t>
      </w:r>
      <w:proofErr w:type="spellStart"/>
      <w:r w:rsidRPr="009531FF">
        <w:t>Progetto</w:t>
      </w:r>
      <w:proofErr w:type="spellEnd"/>
      <w:r w:rsidRPr="009531FF">
        <w:t xml:space="preserve"> </w:t>
      </w:r>
      <w:proofErr w:type="spellStart"/>
      <w:r w:rsidRPr="009531FF">
        <w:t>Civita</w:t>
      </w:r>
      <w:proofErr w:type="spellEnd"/>
      <w:r w:rsidRPr="009531FF">
        <w:t>, Roma (in Italian).</w:t>
      </w:r>
    </w:p>
    <w:p w14:paraId="5421E4AC" w14:textId="490D7FB5" w:rsidR="00B7397D" w:rsidRPr="004338DD" w:rsidRDefault="004338DD" w:rsidP="004338DD">
      <w:pPr>
        <w:pStyle w:val="References"/>
      </w:pPr>
      <w:r w:rsidRPr="00676145">
        <w:rPr>
          <w:lang w:val="en-GB"/>
        </w:rPr>
        <w:t xml:space="preserve">Clemente P., </w:t>
      </w:r>
      <w:proofErr w:type="spellStart"/>
      <w:r w:rsidRPr="00676145">
        <w:rPr>
          <w:lang w:val="en-GB"/>
        </w:rPr>
        <w:t>Buffarini</w:t>
      </w:r>
      <w:proofErr w:type="spellEnd"/>
      <w:r w:rsidRPr="00676145">
        <w:rPr>
          <w:lang w:val="en-GB"/>
        </w:rPr>
        <w:t xml:space="preserve"> G. (1999). “Dynamic test of a pedestrian bridge as part of safety assessment”. IABSE Report “Structures for the Future. The Search for Quality” (Proc. of the IABSE Symposium, Rio de Janeiro, 25-27 Aug 1999), Vol. 83, 540-547, IABSE International Association for Bridge and Structural Engineering, Zurich, ISBN 3-85748-100-6.</w:t>
      </w:r>
      <w:r w:rsidRPr="009531FF">
        <w:t xml:space="preserve"> </w:t>
      </w:r>
    </w:p>
    <w:sectPr w:rsidR="00B7397D" w:rsidRPr="004338DD" w:rsidSect="00D96E7E">
      <w:type w:val="continuous"/>
      <w:pgSz w:w="11907" w:h="16839" w:code="9"/>
      <w:pgMar w:top="1418" w:right="794" w:bottom="1418" w:left="794" w:header="709" w:footer="709" w:gutter="0"/>
      <w:cols w:num="2" w:space="284"/>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D6B942" w14:textId="77777777" w:rsidR="007F01C4" w:rsidRDefault="007F01C4" w:rsidP="00531DA2">
      <w:r>
        <w:separator/>
      </w:r>
    </w:p>
  </w:endnote>
  <w:endnote w:type="continuationSeparator" w:id="0">
    <w:p w14:paraId="46A0427A" w14:textId="77777777" w:rsidR="007F01C4" w:rsidRDefault="007F01C4" w:rsidP="00531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roman"/>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8078669"/>
      <w:docPartObj>
        <w:docPartGallery w:val="Page Numbers (Bottom of Page)"/>
        <w:docPartUnique/>
      </w:docPartObj>
    </w:sdtPr>
    <w:sdtEndPr>
      <w:rPr>
        <w:noProof/>
      </w:rPr>
    </w:sdtEndPr>
    <w:sdtContent>
      <w:p w14:paraId="6D21D7BC" w14:textId="3099A6C8" w:rsidR="004F69A3" w:rsidRDefault="004F69A3">
        <w:pPr>
          <w:pStyle w:val="Pidipagina"/>
          <w:jc w:val="right"/>
        </w:pPr>
        <w:r>
          <w:fldChar w:fldCharType="begin"/>
        </w:r>
        <w:r>
          <w:instrText xml:space="preserve"> PAGE   \* MERGEFORMAT </w:instrText>
        </w:r>
        <w:r>
          <w:fldChar w:fldCharType="separate"/>
        </w:r>
        <w:r w:rsidR="00C87A39">
          <w:rPr>
            <w:noProof/>
          </w:rPr>
          <w:t>4</w:t>
        </w:r>
        <w:r>
          <w:rPr>
            <w:noProof/>
          </w:rPr>
          <w:fldChar w:fldCharType="end"/>
        </w:r>
      </w:p>
    </w:sdtContent>
  </w:sdt>
  <w:p w14:paraId="2E617DBF" w14:textId="77777777" w:rsidR="004F69A3" w:rsidRDefault="004F69A3">
    <w:pPr>
      <w:pStyle w:val="Pidipa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63867"/>
      <w:docPartObj>
        <w:docPartGallery w:val="Page Numbers (Bottom of Page)"/>
        <w:docPartUnique/>
      </w:docPartObj>
    </w:sdtPr>
    <w:sdtEndPr>
      <w:rPr>
        <w:noProof/>
      </w:rPr>
    </w:sdtEndPr>
    <w:sdtContent>
      <w:p w14:paraId="497B6E1A" w14:textId="144620F6" w:rsidR="004F69A3" w:rsidRDefault="004F69A3">
        <w:pPr>
          <w:pStyle w:val="Pidipagina"/>
          <w:jc w:val="right"/>
        </w:pPr>
        <w:r>
          <w:fldChar w:fldCharType="begin"/>
        </w:r>
        <w:r>
          <w:instrText xml:space="preserve"> PAGE   \* MERGEFORMAT </w:instrText>
        </w:r>
        <w:r>
          <w:fldChar w:fldCharType="separate"/>
        </w:r>
        <w:r w:rsidR="00C87A39">
          <w:rPr>
            <w:noProof/>
          </w:rPr>
          <w:t>1</w:t>
        </w:r>
        <w:r>
          <w:rPr>
            <w:noProof/>
          </w:rPr>
          <w:fldChar w:fldCharType="end"/>
        </w:r>
      </w:p>
    </w:sdtContent>
  </w:sdt>
  <w:p w14:paraId="2309C947" w14:textId="77777777" w:rsidR="004F69A3" w:rsidRDefault="004F69A3">
    <w:pPr>
      <w:pStyle w:val="Pidipa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B469CB" w14:textId="77777777" w:rsidR="007F01C4" w:rsidRDefault="007F01C4" w:rsidP="00531DA2">
      <w:bookmarkStart w:id="0" w:name="_Hlk93279580"/>
      <w:bookmarkEnd w:id="0"/>
      <w:r>
        <w:separator/>
      </w:r>
    </w:p>
  </w:footnote>
  <w:footnote w:type="continuationSeparator" w:id="0">
    <w:p w14:paraId="279D7EA1" w14:textId="77777777" w:rsidR="007F01C4" w:rsidRDefault="007F01C4" w:rsidP="00531DA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DB10B8" w14:textId="798F811A" w:rsidR="004230AF" w:rsidRPr="00160B18" w:rsidRDefault="00160B18" w:rsidP="00160B18">
    <w:pPr>
      <w:pStyle w:val="Intestazione"/>
      <w:jc w:val="right"/>
      <w:rPr>
        <w:i/>
        <w:iCs/>
      </w:rPr>
    </w:pPr>
    <w:r w:rsidRPr="00160B18">
      <w:rPr>
        <w:bCs/>
        <w:i/>
        <w:iCs/>
      </w:rPr>
      <w:t>Paper ID# XXYYZZ, Last name of the first author</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14B9F" w14:textId="0EF07099" w:rsidR="009529EB" w:rsidRPr="00476CB6" w:rsidRDefault="009529EB" w:rsidP="00476CB6">
    <w:pPr>
      <w:pStyle w:val="a"/>
      <w:wordWrap/>
      <w:spacing w:line="240" w:lineRule="auto"/>
      <w:rPr>
        <w:rFonts w:ascii="Times New Roman" w:hAnsi="Times New Roman" w:cs="Times New Roman"/>
        <w:b/>
        <w:sz w:val="18"/>
        <w:szCs w:val="18"/>
      </w:rPr>
    </w:pPr>
    <w:r w:rsidRPr="002D14AF">
      <w:rPr>
        <w:b/>
        <w:noProof/>
        <w:lang w:val="it-IT" w:eastAsia="it-IT"/>
      </w:rPr>
      <w:drawing>
        <wp:anchor distT="0" distB="0" distL="114300" distR="114300" simplePos="0" relativeHeight="251661312" behindDoc="0" locked="0" layoutInCell="1" allowOverlap="1" wp14:anchorId="6787867B" wp14:editId="55E1CED1">
          <wp:simplePos x="0" y="0"/>
          <wp:positionH relativeFrom="column">
            <wp:posOffset>97790</wp:posOffset>
          </wp:positionH>
          <wp:positionV relativeFrom="paragraph">
            <wp:posOffset>-53975</wp:posOffset>
          </wp:positionV>
          <wp:extent cx="497433" cy="497433"/>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a:stretch>
                    <a:fillRect/>
                  </a:stretch>
                </pic:blipFill>
                <pic:spPr bwMode="auto">
                  <a:xfrm>
                    <a:off x="0" y="0"/>
                    <a:ext cx="497433" cy="49743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rPr>
      <w:t xml:space="preserve">                       </w:t>
    </w:r>
    <w:r w:rsidRPr="00476CB6">
      <w:rPr>
        <w:rFonts w:ascii="Times New Roman" w:hAnsi="Times New Roman" w:cs="Times New Roman"/>
        <w:b/>
        <w:sz w:val="18"/>
        <w:szCs w:val="18"/>
      </w:rPr>
      <w:t>SHMII-11: 11th International Conference on Structural Health Monitoring of Intelligent Infrastructure</w:t>
    </w:r>
  </w:p>
  <w:p w14:paraId="5BEF0613" w14:textId="02482BE9" w:rsidR="009529EB" w:rsidRPr="009529EB" w:rsidRDefault="00476CB6" w:rsidP="009529EB">
    <w:pPr>
      <w:pStyle w:val="Intestazione"/>
      <w:rPr>
        <w:bCs/>
      </w:rPr>
    </w:pPr>
    <w:r>
      <w:rPr>
        <w:bCs/>
      </w:rPr>
      <w:t xml:space="preserve">                       </w:t>
    </w:r>
    <w:r w:rsidR="009529EB" w:rsidRPr="009529EB">
      <w:rPr>
        <w:bCs/>
      </w:rPr>
      <w:t>August 8-12, 2022, Montreal, QC, Canada</w:t>
    </w:r>
    <w:r w:rsidR="004230AF">
      <w:rPr>
        <w:bCs/>
      </w:rPr>
      <w:t xml:space="preserve">. </w:t>
    </w:r>
    <w:r w:rsidR="004230AF" w:rsidRPr="00160B18">
      <w:rPr>
        <w:bCs/>
      </w:rPr>
      <w:t>Paper ID# XXYYZZ</w:t>
    </w:r>
    <w:r w:rsidR="00160B18" w:rsidRPr="00160B18">
      <w:rPr>
        <w:bCs/>
      </w:rPr>
      <w:t xml:space="preserve">, </w:t>
    </w:r>
    <w:proofErr w:type="spellStart"/>
    <w:r w:rsidR="00CD67A6">
      <w:rPr>
        <w:bCs/>
      </w:rPr>
      <w:t>Buffarini</w:t>
    </w:r>
    <w:proofErr w:type="spellEnd"/>
  </w:p>
  <w:p w14:paraId="7BC8F5B8" w14:textId="36B44AE9" w:rsidR="009529EB" w:rsidRDefault="00476CB6" w:rsidP="009529EB">
    <w:r>
      <w:rPr>
        <w:noProof/>
        <w:lang w:val="it-IT" w:eastAsia="it-IT"/>
      </w:rPr>
      <mc:AlternateContent>
        <mc:Choice Requires="wps">
          <w:drawing>
            <wp:anchor distT="0" distB="0" distL="114300" distR="114300" simplePos="0" relativeHeight="251663360" behindDoc="0" locked="0" layoutInCell="1" allowOverlap="1" wp14:anchorId="033456C0" wp14:editId="3F1C3310">
              <wp:simplePos x="0" y="0"/>
              <wp:positionH relativeFrom="column">
                <wp:posOffset>634060</wp:posOffset>
              </wp:positionH>
              <wp:positionV relativeFrom="paragraph">
                <wp:posOffset>140970</wp:posOffset>
              </wp:positionV>
              <wp:extent cx="5916905"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91690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5183913" id="Straight Connector 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95pt,11.1pt" to="515.8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" strokecolor="black [3200]" strokeweight="1.5pt">
              <v:stroke joinstyle="miter"/>
            </v:line>
          </w:pict>
        </mc:Fallback>
      </mc:AlternateContent>
    </w:r>
  </w:p>
  <w:p w14:paraId="203E323B" w14:textId="6BDA7480" w:rsidR="009529EB" w:rsidRDefault="009529EB">
    <w:pPr>
      <w:pStyle w:val="Intestazion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F9A99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3EAD8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6CC91A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6568BC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834DA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16C792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1E4A44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3F8A53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9602048"/>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0BE234D6"/>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1740304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9CB3474"/>
    <w:multiLevelType w:val="hybridMultilevel"/>
    <w:tmpl w:val="168E97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2626B7"/>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5221031"/>
    <w:multiLevelType w:val="multilevel"/>
    <w:tmpl w:val="65DC423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4" w15:restartNumberingAfterBreak="0">
    <w:nsid w:val="379510BA"/>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CE73919"/>
    <w:multiLevelType w:val="multilevel"/>
    <w:tmpl w:val="20467C40"/>
    <w:lvl w:ilvl="0">
      <w:start w:val="1"/>
      <w:numFmt w:val="decimal"/>
      <w:pStyle w:val="Titolo1"/>
      <w:lvlText w:val="%1"/>
      <w:lvlJc w:val="left"/>
      <w:pPr>
        <w:tabs>
          <w:tab w:val="num" w:pos="432"/>
        </w:tabs>
        <w:ind w:left="432" w:hanging="432"/>
      </w:pPr>
      <w:rPr>
        <w:rFonts w:hint="default"/>
      </w:rPr>
    </w:lvl>
    <w:lvl w:ilvl="1">
      <w:start w:val="1"/>
      <w:numFmt w:val="decimal"/>
      <w:pStyle w:val="Titolo2"/>
      <w:lvlText w:val="%1.%2"/>
      <w:lvlJc w:val="left"/>
      <w:pPr>
        <w:tabs>
          <w:tab w:val="num" w:pos="576"/>
        </w:tabs>
        <w:ind w:left="576" w:hanging="576"/>
      </w:pPr>
      <w:rPr>
        <w:rFonts w:ascii="Times New Roman" w:hAnsi="Times New Roman" w:cs="Times New Roman" w:hint="default"/>
        <w:b w:val="0"/>
        <w:bCs w:val="0"/>
        <w:i/>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itolo3"/>
      <w:lvlText w:val="%1.%2.%3"/>
      <w:lvlJc w:val="left"/>
      <w:pPr>
        <w:tabs>
          <w:tab w:val="num" w:pos="720"/>
        </w:tabs>
        <w:ind w:left="720" w:hanging="720"/>
      </w:pPr>
      <w:rPr>
        <w:rFonts w:hint="default"/>
      </w:rPr>
    </w:lvl>
    <w:lvl w:ilvl="3">
      <w:start w:val="1"/>
      <w:numFmt w:val="lowerLetter"/>
      <w:pStyle w:val="Titolo4"/>
      <w:lvlText w:val="%1.%2.%3.%4"/>
      <w:lvlJc w:val="left"/>
      <w:pPr>
        <w:tabs>
          <w:tab w:val="num" w:pos="864"/>
        </w:tabs>
        <w:ind w:left="864" w:hanging="864"/>
      </w:pPr>
      <w:rPr>
        <w:rFonts w:hint="default"/>
      </w:rPr>
    </w:lvl>
    <w:lvl w:ilvl="4">
      <w:start w:val="1"/>
      <w:numFmt w:val="decimal"/>
      <w:pStyle w:val="Titolo5"/>
      <w:lvlText w:val="%1.%2.%3.%4.%5"/>
      <w:lvlJc w:val="left"/>
      <w:pPr>
        <w:tabs>
          <w:tab w:val="num" w:pos="1008"/>
        </w:tabs>
        <w:ind w:left="1008" w:hanging="1008"/>
      </w:pPr>
      <w:rPr>
        <w:rFonts w:hint="default"/>
      </w:rPr>
    </w:lvl>
    <w:lvl w:ilvl="5">
      <w:start w:val="1"/>
      <w:numFmt w:val="decimal"/>
      <w:pStyle w:val="Titolo6"/>
      <w:lvlText w:val="%1.%2.%3.%4.%5.%6"/>
      <w:lvlJc w:val="left"/>
      <w:pPr>
        <w:tabs>
          <w:tab w:val="num" w:pos="1152"/>
        </w:tabs>
        <w:ind w:left="1152" w:hanging="1152"/>
      </w:pPr>
      <w:rPr>
        <w:rFonts w:hint="default"/>
      </w:rPr>
    </w:lvl>
    <w:lvl w:ilvl="6">
      <w:start w:val="1"/>
      <w:numFmt w:val="decimal"/>
      <w:pStyle w:val="Titolo7"/>
      <w:lvlText w:val="%1.%2.%3.%4.%5.%6.%7"/>
      <w:lvlJc w:val="left"/>
      <w:pPr>
        <w:tabs>
          <w:tab w:val="num" w:pos="1296"/>
        </w:tabs>
        <w:ind w:left="1296" w:hanging="1296"/>
      </w:pPr>
      <w:rPr>
        <w:rFonts w:hint="default"/>
      </w:rPr>
    </w:lvl>
    <w:lvl w:ilvl="7">
      <w:start w:val="1"/>
      <w:numFmt w:val="decimal"/>
      <w:pStyle w:val="Titolo8"/>
      <w:lvlText w:val="%1.%2.%3.%4.%5.%6.%7.%8"/>
      <w:lvlJc w:val="left"/>
      <w:pPr>
        <w:tabs>
          <w:tab w:val="num" w:pos="1440"/>
        </w:tabs>
        <w:ind w:left="1440" w:hanging="1440"/>
      </w:pPr>
      <w:rPr>
        <w:rFonts w:hint="default"/>
      </w:rPr>
    </w:lvl>
    <w:lvl w:ilvl="8">
      <w:start w:val="1"/>
      <w:numFmt w:val="decimal"/>
      <w:pStyle w:val="Titolo9"/>
      <w:lvlText w:val="%1.%2.%3.%4.%5.%6.%7.%8.%9"/>
      <w:lvlJc w:val="left"/>
      <w:pPr>
        <w:tabs>
          <w:tab w:val="num" w:pos="1584"/>
        </w:tabs>
        <w:ind w:left="1584" w:hanging="1584"/>
      </w:pPr>
      <w:rPr>
        <w:rFonts w:hint="default"/>
      </w:rPr>
    </w:lvl>
  </w:abstractNum>
  <w:abstractNum w:abstractNumId="16" w15:restartNumberingAfterBreak="0">
    <w:nsid w:val="459821A9"/>
    <w:multiLevelType w:val="multilevel"/>
    <w:tmpl w:val="A376528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47816D63"/>
    <w:multiLevelType w:val="multilevel"/>
    <w:tmpl w:val="FE6CFA1E"/>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D673ADE"/>
    <w:multiLevelType w:val="multilevel"/>
    <w:tmpl w:val="65DC423C"/>
    <w:lvl w:ilvl="0">
      <w:start w:val="1"/>
      <w:numFmt w:val="decimal"/>
      <w:lvlText w:val="%1."/>
      <w:lvlJc w:val="left"/>
      <w:pPr>
        <w:tabs>
          <w:tab w:val="num" w:pos="890"/>
        </w:tabs>
        <w:ind w:left="890" w:hanging="360"/>
      </w:pPr>
    </w:lvl>
    <w:lvl w:ilvl="1">
      <w:start w:val="1"/>
      <w:numFmt w:val="lowerLetter"/>
      <w:lvlText w:val="%2."/>
      <w:lvlJc w:val="left"/>
      <w:pPr>
        <w:tabs>
          <w:tab w:val="num" w:pos="1610"/>
        </w:tabs>
        <w:ind w:left="1610" w:hanging="360"/>
      </w:pPr>
    </w:lvl>
    <w:lvl w:ilvl="2">
      <w:start w:val="1"/>
      <w:numFmt w:val="lowerRoman"/>
      <w:lvlText w:val="%3."/>
      <w:lvlJc w:val="right"/>
      <w:pPr>
        <w:tabs>
          <w:tab w:val="num" w:pos="2330"/>
        </w:tabs>
        <w:ind w:left="2330" w:hanging="180"/>
      </w:pPr>
    </w:lvl>
    <w:lvl w:ilvl="3">
      <w:start w:val="1"/>
      <w:numFmt w:val="decimal"/>
      <w:lvlText w:val="%4."/>
      <w:lvlJc w:val="left"/>
      <w:pPr>
        <w:tabs>
          <w:tab w:val="num" w:pos="3050"/>
        </w:tabs>
        <w:ind w:left="3050" w:hanging="360"/>
      </w:pPr>
    </w:lvl>
    <w:lvl w:ilvl="4">
      <w:start w:val="1"/>
      <w:numFmt w:val="lowerLetter"/>
      <w:lvlText w:val="%5."/>
      <w:lvlJc w:val="left"/>
      <w:pPr>
        <w:tabs>
          <w:tab w:val="num" w:pos="3770"/>
        </w:tabs>
        <w:ind w:left="3770" w:hanging="360"/>
      </w:pPr>
    </w:lvl>
    <w:lvl w:ilvl="5">
      <w:start w:val="1"/>
      <w:numFmt w:val="lowerRoman"/>
      <w:lvlText w:val="%6."/>
      <w:lvlJc w:val="right"/>
      <w:pPr>
        <w:tabs>
          <w:tab w:val="num" w:pos="4490"/>
        </w:tabs>
        <w:ind w:left="4490" w:hanging="180"/>
      </w:pPr>
    </w:lvl>
    <w:lvl w:ilvl="6">
      <w:start w:val="1"/>
      <w:numFmt w:val="decimal"/>
      <w:lvlText w:val="%7."/>
      <w:lvlJc w:val="left"/>
      <w:pPr>
        <w:tabs>
          <w:tab w:val="num" w:pos="5210"/>
        </w:tabs>
        <w:ind w:left="5210" w:hanging="360"/>
      </w:pPr>
    </w:lvl>
    <w:lvl w:ilvl="7">
      <w:start w:val="1"/>
      <w:numFmt w:val="lowerLetter"/>
      <w:lvlText w:val="%8."/>
      <w:lvlJc w:val="left"/>
      <w:pPr>
        <w:tabs>
          <w:tab w:val="num" w:pos="5930"/>
        </w:tabs>
        <w:ind w:left="5930" w:hanging="360"/>
      </w:pPr>
    </w:lvl>
    <w:lvl w:ilvl="8">
      <w:start w:val="1"/>
      <w:numFmt w:val="lowerRoman"/>
      <w:lvlText w:val="%9."/>
      <w:lvlJc w:val="right"/>
      <w:pPr>
        <w:tabs>
          <w:tab w:val="num" w:pos="6650"/>
        </w:tabs>
        <w:ind w:left="6650" w:hanging="180"/>
      </w:pPr>
    </w:lvl>
  </w:abstractNum>
  <w:abstractNum w:abstractNumId="19" w15:restartNumberingAfterBreak="0">
    <w:nsid w:val="5263682B"/>
    <w:multiLevelType w:val="hybridMultilevel"/>
    <w:tmpl w:val="22022198"/>
    <w:lvl w:ilvl="0" w:tplc="C9E603E0">
      <w:start w:val="1"/>
      <w:numFmt w:val="decimal"/>
      <w:pStyle w:val="References"/>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5CDC36E9"/>
    <w:multiLevelType w:val="multilevel"/>
    <w:tmpl w:val="41DAA800"/>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5760"/>
        </w:tabs>
        <w:ind w:left="4320" w:hanging="1440"/>
      </w:pPr>
    </w:lvl>
  </w:abstractNum>
  <w:abstractNum w:abstractNumId="21" w15:restartNumberingAfterBreak="0">
    <w:nsid w:val="5E1D4DE8"/>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0210EC6"/>
    <w:multiLevelType w:val="multilevel"/>
    <w:tmpl w:val="0494F57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15:restartNumberingAfterBreak="0">
    <w:nsid w:val="6565133B"/>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95E77CC"/>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BDE7221"/>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6E32838"/>
    <w:multiLevelType w:val="multilevel"/>
    <w:tmpl w:val="65DC423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7" w15:restartNumberingAfterBreak="0">
    <w:nsid w:val="78867A9F"/>
    <w:multiLevelType w:val="singleLevel"/>
    <w:tmpl w:val="C5C25018"/>
    <w:lvl w:ilvl="0">
      <w:start w:val="4"/>
      <w:numFmt w:val="lowerLetter"/>
      <w:lvlText w:val="%1) "/>
      <w:legacy w:legacy="1" w:legacySpace="0" w:legacyIndent="283"/>
      <w:lvlJc w:val="left"/>
      <w:pPr>
        <w:ind w:left="283" w:hanging="283"/>
      </w:pPr>
      <w:rPr>
        <w:rFonts w:ascii="Times New Roman" w:hAnsi="Times New Roman" w:cs="Times New Roman" w:hint="default"/>
        <w:b w:val="0"/>
        <w:i/>
        <w:sz w:val="24"/>
        <w:u w:val="none"/>
      </w:rPr>
    </w:lvl>
  </w:abstractNum>
  <w:abstractNum w:abstractNumId="28" w15:restartNumberingAfterBreak="0">
    <w:nsid w:val="7E322620"/>
    <w:multiLevelType w:val="singleLevel"/>
    <w:tmpl w:val="8870AD6E"/>
    <w:lvl w:ilvl="0">
      <w:start w:val="1"/>
      <w:numFmt w:val="decimal"/>
      <w:lvlText w:val="[%1]"/>
      <w:legacy w:legacy="1" w:legacySpace="0" w:legacyIndent="567"/>
      <w:lvlJc w:val="left"/>
      <w:pPr>
        <w:ind w:left="567" w:hanging="567"/>
      </w:pPr>
    </w:lvl>
  </w:abstractNum>
  <w:num w:numId="1">
    <w:abstractNumId w:val="15"/>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5"/>
  </w:num>
  <w:num w:numId="13">
    <w:abstractNumId w:val="20"/>
  </w:num>
  <w:num w:numId="14">
    <w:abstractNumId w:val="17"/>
  </w:num>
  <w:num w:numId="15">
    <w:abstractNumId w:val="16"/>
  </w:num>
  <w:num w:numId="16">
    <w:abstractNumId w:val="11"/>
  </w:num>
  <w:num w:numId="17">
    <w:abstractNumId w:val="21"/>
  </w:num>
  <w:num w:numId="18">
    <w:abstractNumId w:val="24"/>
  </w:num>
  <w:num w:numId="19">
    <w:abstractNumId w:val="12"/>
  </w:num>
  <w:num w:numId="20">
    <w:abstractNumId w:val="14"/>
  </w:num>
  <w:num w:numId="21">
    <w:abstractNumId w:val="23"/>
  </w:num>
  <w:num w:numId="22">
    <w:abstractNumId w:val="25"/>
  </w:num>
  <w:num w:numId="23">
    <w:abstractNumId w:val="26"/>
  </w:num>
  <w:num w:numId="24">
    <w:abstractNumId w:val="18"/>
  </w:num>
  <w:num w:numId="25">
    <w:abstractNumId w:val="13"/>
  </w:num>
  <w:num w:numId="26">
    <w:abstractNumId w:val="19"/>
  </w:num>
  <w:num w:numId="27">
    <w:abstractNumId w:val="22"/>
  </w:num>
  <w:num w:numId="28">
    <w:abstractNumId w:val="10"/>
  </w:num>
  <w:num w:numId="29">
    <w:abstractNumId w:val="27"/>
  </w:num>
  <w:num w:numId="3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1"/>
  <w:activeWritingStyle w:appName="MSWord" w:lang="fr-FR"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fr-FR" w:vendorID="64" w:dllVersion="0" w:nlCheck="1" w:checkStyle="0"/>
  <w:activeWritingStyle w:appName="MSWord" w:lang="en-CA" w:vendorID="64" w:dllVersion="0" w:nlCheck="1" w:checkStyle="0"/>
  <w:activeWritingStyle w:appName="MSWord" w:lang="en-US" w:vendorID="64" w:dllVersion="131078" w:nlCheck="1" w:checkStyle="0"/>
  <w:activeWritingStyle w:appName="MSWord" w:lang="fr-FR" w:vendorID="64" w:dllVersion="131078" w:nlCheck="1" w:checkStyle="0"/>
  <w:activeWritingStyle w:appName="MSWord" w:lang="en-CA" w:vendorID="64" w:dllVersion="131078" w:nlCheck="1" w:checkStyle="0"/>
  <w:activeWritingStyle w:appName="MSWord" w:lang="it-IT" w:vendorID="64" w:dllVersion="131078" w:nlCheck="1" w:checkStyle="0"/>
  <w:activeWritingStyle w:appName="MSWord" w:lang="en-GB"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A1NbewMDYzMLawNDBQ0lEKTi0uzszPAykwrAUA6M81pywAAAA="/>
  </w:docVars>
  <w:rsids>
    <w:rsidRoot w:val="00D96E7E"/>
    <w:rsid w:val="00036634"/>
    <w:rsid w:val="00051796"/>
    <w:rsid w:val="00060324"/>
    <w:rsid w:val="00072146"/>
    <w:rsid w:val="00085716"/>
    <w:rsid w:val="00095EB6"/>
    <w:rsid w:val="000B1031"/>
    <w:rsid w:val="000E6315"/>
    <w:rsid w:val="00132ACD"/>
    <w:rsid w:val="00153248"/>
    <w:rsid w:val="00160B18"/>
    <w:rsid w:val="00166E0B"/>
    <w:rsid w:val="001A0AA2"/>
    <w:rsid w:val="001B2D00"/>
    <w:rsid w:val="001F02DD"/>
    <w:rsid w:val="002078A6"/>
    <w:rsid w:val="0022400C"/>
    <w:rsid w:val="00272AE5"/>
    <w:rsid w:val="002826F6"/>
    <w:rsid w:val="002A656A"/>
    <w:rsid w:val="002D14AF"/>
    <w:rsid w:val="00307782"/>
    <w:rsid w:val="00336023"/>
    <w:rsid w:val="003A0581"/>
    <w:rsid w:val="003A0E33"/>
    <w:rsid w:val="003A48CE"/>
    <w:rsid w:val="003A7747"/>
    <w:rsid w:val="003A7980"/>
    <w:rsid w:val="003F2A78"/>
    <w:rsid w:val="003F34D2"/>
    <w:rsid w:val="00414E82"/>
    <w:rsid w:val="00422899"/>
    <w:rsid w:val="004230AF"/>
    <w:rsid w:val="00431CE5"/>
    <w:rsid w:val="004338DD"/>
    <w:rsid w:val="00436F8A"/>
    <w:rsid w:val="00470445"/>
    <w:rsid w:val="00476CB6"/>
    <w:rsid w:val="00485F4F"/>
    <w:rsid w:val="004968AB"/>
    <w:rsid w:val="004A54D8"/>
    <w:rsid w:val="004F69A3"/>
    <w:rsid w:val="00531DA2"/>
    <w:rsid w:val="00584677"/>
    <w:rsid w:val="0059491B"/>
    <w:rsid w:val="005A74A4"/>
    <w:rsid w:val="005B708F"/>
    <w:rsid w:val="00603B6A"/>
    <w:rsid w:val="00611669"/>
    <w:rsid w:val="0061702D"/>
    <w:rsid w:val="006249FF"/>
    <w:rsid w:val="006317F2"/>
    <w:rsid w:val="006861C5"/>
    <w:rsid w:val="006A4D59"/>
    <w:rsid w:val="006B1B08"/>
    <w:rsid w:val="006D364F"/>
    <w:rsid w:val="006F280A"/>
    <w:rsid w:val="00705406"/>
    <w:rsid w:val="00712483"/>
    <w:rsid w:val="007776CA"/>
    <w:rsid w:val="007C0C11"/>
    <w:rsid w:val="007C3F10"/>
    <w:rsid w:val="007C58BC"/>
    <w:rsid w:val="007D285F"/>
    <w:rsid w:val="007D65EE"/>
    <w:rsid w:val="007E284E"/>
    <w:rsid w:val="007F01C4"/>
    <w:rsid w:val="007F0BB9"/>
    <w:rsid w:val="008155F7"/>
    <w:rsid w:val="008158FC"/>
    <w:rsid w:val="0084325B"/>
    <w:rsid w:val="00847328"/>
    <w:rsid w:val="00861FB4"/>
    <w:rsid w:val="00865AAD"/>
    <w:rsid w:val="0087067F"/>
    <w:rsid w:val="008C1FAA"/>
    <w:rsid w:val="008C71AC"/>
    <w:rsid w:val="008E0A55"/>
    <w:rsid w:val="00902E3E"/>
    <w:rsid w:val="009529EB"/>
    <w:rsid w:val="009531FF"/>
    <w:rsid w:val="00955B33"/>
    <w:rsid w:val="009F20B8"/>
    <w:rsid w:val="00A43B1D"/>
    <w:rsid w:val="00A517D7"/>
    <w:rsid w:val="00A51BF9"/>
    <w:rsid w:val="00A53E9C"/>
    <w:rsid w:val="00AB061D"/>
    <w:rsid w:val="00AD1A0D"/>
    <w:rsid w:val="00B3539D"/>
    <w:rsid w:val="00B7397D"/>
    <w:rsid w:val="00B75B7B"/>
    <w:rsid w:val="00B81E54"/>
    <w:rsid w:val="00B859C0"/>
    <w:rsid w:val="00B94F50"/>
    <w:rsid w:val="00BA460D"/>
    <w:rsid w:val="00C354B4"/>
    <w:rsid w:val="00C429D0"/>
    <w:rsid w:val="00C510FF"/>
    <w:rsid w:val="00C64204"/>
    <w:rsid w:val="00C74235"/>
    <w:rsid w:val="00C753ED"/>
    <w:rsid w:val="00C87A39"/>
    <w:rsid w:val="00CA3FAC"/>
    <w:rsid w:val="00CD176A"/>
    <w:rsid w:val="00CD67A6"/>
    <w:rsid w:val="00D2423B"/>
    <w:rsid w:val="00D34212"/>
    <w:rsid w:val="00D379BC"/>
    <w:rsid w:val="00D545B7"/>
    <w:rsid w:val="00D66D9D"/>
    <w:rsid w:val="00D96E7E"/>
    <w:rsid w:val="00DB1AEB"/>
    <w:rsid w:val="00DD6EFA"/>
    <w:rsid w:val="00E17062"/>
    <w:rsid w:val="00E60EBC"/>
    <w:rsid w:val="00E824FB"/>
    <w:rsid w:val="00F25B8D"/>
    <w:rsid w:val="00F44DB3"/>
    <w:rsid w:val="00F64AD3"/>
    <w:rsid w:val="00F87330"/>
    <w:rsid w:val="00FA3E7E"/>
    <w:rsid w:val="00FA5B45"/>
    <w:rsid w:val="00FB2471"/>
  </w:rsids>
  <m:mathPr>
    <m:mathFont m:val="Cambria Math"/>
    <m:brkBin m:val="before"/>
    <m:brkBinSub m:val="--"/>
    <m:smallFrac m:val="0"/>
    <m:dispDef/>
    <m:lMargin m:val="0"/>
    <m:rMargin m:val="0"/>
    <m:defJc m:val="centerGroup"/>
    <m:wrapIndent m:val="1440"/>
    <m:intLim m:val="subSup"/>
    <m:naryLim m:val="undOvr"/>
  </m:mathPr>
  <w:themeFontLang w:val="en-GB" w:bidi="bn-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835DD03"/>
  <w14:defaultImageDpi w14:val="300"/>
  <w15:chartTrackingRefBased/>
  <w15:docId w15:val="{FDA13F59-ABE5-43F5-B7F2-DAE4AFCE9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next w:val="Rientronormale"/>
    <w:qFormat/>
    <w:rsid w:val="0084325B"/>
    <w:pPr>
      <w:suppressAutoHyphens/>
      <w:autoSpaceDE w:val="0"/>
      <w:jc w:val="both"/>
    </w:pPr>
    <w:rPr>
      <w:rFonts w:ascii="Times New Roman" w:eastAsia="Times New Roman" w:hAnsi="Times New Roman"/>
      <w:lang w:val="en-US" w:eastAsia="ar-SA"/>
    </w:rPr>
  </w:style>
  <w:style w:type="paragraph" w:styleId="Titolo1">
    <w:name w:val="heading 1"/>
    <w:basedOn w:val="Normale"/>
    <w:next w:val="Normale"/>
    <w:link w:val="Titolo1Carattere"/>
    <w:qFormat/>
    <w:rsid w:val="00DD6EFA"/>
    <w:pPr>
      <w:keepNext/>
      <w:numPr>
        <w:numId w:val="1"/>
      </w:numPr>
      <w:spacing w:before="180" w:after="80"/>
      <w:outlineLvl w:val="0"/>
    </w:pPr>
    <w:rPr>
      <w:caps/>
      <w:kern w:val="20"/>
    </w:rPr>
  </w:style>
  <w:style w:type="paragraph" w:styleId="Titolo2">
    <w:name w:val="heading 2"/>
    <w:basedOn w:val="Normale"/>
    <w:next w:val="Normale"/>
    <w:link w:val="Titolo2Carattere"/>
    <w:uiPriority w:val="9"/>
    <w:qFormat/>
    <w:rsid w:val="00DD6EFA"/>
    <w:pPr>
      <w:keepNext/>
      <w:numPr>
        <w:ilvl w:val="1"/>
        <w:numId w:val="1"/>
      </w:numPr>
      <w:spacing w:before="120" w:after="80"/>
      <w:outlineLvl w:val="1"/>
    </w:pPr>
    <w:rPr>
      <w:bCs/>
      <w:i/>
      <w:iCs/>
      <w:szCs w:val="28"/>
    </w:rPr>
  </w:style>
  <w:style w:type="paragraph" w:styleId="Titolo3">
    <w:name w:val="heading 3"/>
    <w:basedOn w:val="Normale"/>
    <w:next w:val="Normale"/>
    <w:qFormat/>
    <w:rsid w:val="00DD6EFA"/>
    <w:pPr>
      <w:keepNext/>
      <w:numPr>
        <w:ilvl w:val="2"/>
        <w:numId w:val="1"/>
      </w:numPr>
      <w:spacing w:before="120" w:after="80"/>
      <w:outlineLvl w:val="2"/>
    </w:pPr>
    <w:rPr>
      <w:rFonts w:cs="Arial"/>
      <w:bCs/>
      <w:szCs w:val="26"/>
    </w:rPr>
  </w:style>
  <w:style w:type="paragraph" w:styleId="Titolo4">
    <w:name w:val="heading 4"/>
    <w:basedOn w:val="Normale"/>
    <w:next w:val="Normale"/>
    <w:qFormat/>
    <w:rsid w:val="00DD6EFA"/>
    <w:pPr>
      <w:keepNext/>
      <w:numPr>
        <w:ilvl w:val="3"/>
        <w:numId w:val="1"/>
      </w:numPr>
      <w:spacing w:before="120" w:after="80"/>
      <w:outlineLvl w:val="3"/>
    </w:pPr>
    <w:rPr>
      <w:bCs/>
      <w:szCs w:val="28"/>
    </w:rPr>
  </w:style>
  <w:style w:type="paragraph" w:styleId="Titolo5">
    <w:name w:val="heading 5"/>
    <w:basedOn w:val="Normale"/>
    <w:next w:val="Normale"/>
    <w:qFormat/>
    <w:rsid w:val="00DD6EFA"/>
    <w:pPr>
      <w:numPr>
        <w:ilvl w:val="4"/>
        <w:numId w:val="1"/>
      </w:numPr>
      <w:spacing w:before="240" w:after="60"/>
      <w:outlineLvl w:val="4"/>
    </w:pPr>
    <w:rPr>
      <w:b/>
      <w:bCs/>
      <w:i/>
      <w:iCs/>
      <w:sz w:val="26"/>
      <w:szCs w:val="26"/>
    </w:rPr>
  </w:style>
  <w:style w:type="paragraph" w:styleId="Titolo6">
    <w:name w:val="heading 6"/>
    <w:basedOn w:val="Normale"/>
    <w:next w:val="Normale"/>
    <w:qFormat/>
    <w:rsid w:val="00DD6EFA"/>
    <w:pPr>
      <w:numPr>
        <w:ilvl w:val="5"/>
        <w:numId w:val="1"/>
      </w:numPr>
      <w:spacing w:before="240" w:after="60"/>
      <w:outlineLvl w:val="5"/>
    </w:pPr>
    <w:rPr>
      <w:b/>
      <w:bCs/>
      <w:sz w:val="22"/>
      <w:szCs w:val="22"/>
    </w:rPr>
  </w:style>
  <w:style w:type="paragraph" w:styleId="Titolo7">
    <w:name w:val="heading 7"/>
    <w:basedOn w:val="Normale"/>
    <w:next w:val="Normale"/>
    <w:qFormat/>
    <w:rsid w:val="00DD6EFA"/>
    <w:pPr>
      <w:numPr>
        <w:ilvl w:val="6"/>
        <w:numId w:val="1"/>
      </w:numPr>
      <w:spacing w:before="240" w:after="60"/>
      <w:outlineLvl w:val="6"/>
    </w:pPr>
    <w:rPr>
      <w:sz w:val="24"/>
      <w:szCs w:val="24"/>
    </w:rPr>
  </w:style>
  <w:style w:type="paragraph" w:styleId="Titolo8">
    <w:name w:val="heading 8"/>
    <w:basedOn w:val="Normale"/>
    <w:next w:val="Normale"/>
    <w:qFormat/>
    <w:rsid w:val="00DD6EFA"/>
    <w:pPr>
      <w:numPr>
        <w:ilvl w:val="7"/>
        <w:numId w:val="1"/>
      </w:numPr>
      <w:spacing w:before="240" w:after="60"/>
      <w:outlineLvl w:val="7"/>
    </w:pPr>
    <w:rPr>
      <w:i/>
      <w:iCs/>
      <w:sz w:val="24"/>
      <w:szCs w:val="24"/>
    </w:rPr>
  </w:style>
  <w:style w:type="paragraph" w:styleId="Titolo9">
    <w:name w:val="heading 9"/>
    <w:basedOn w:val="Normale"/>
    <w:next w:val="Normale"/>
    <w:qFormat/>
    <w:rsid w:val="00DD6EFA"/>
    <w:pPr>
      <w:numPr>
        <w:ilvl w:val="8"/>
        <w:numId w:val="1"/>
      </w:num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link w:val="TitoloCarattere"/>
    <w:qFormat/>
    <w:rsid w:val="00D96E7E"/>
    <w:pPr>
      <w:spacing w:after="240"/>
      <w:jc w:val="center"/>
    </w:pPr>
    <w:rPr>
      <w:b/>
      <w:kern w:val="32"/>
      <w:sz w:val="28"/>
      <w:szCs w:val="48"/>
    </w:rPr>
  </w:style>
  <w:style w:type="character" w:customStyle="1" w:styleId="TitoloCarattere">
    <w:name w:val="Titolo Carattere"/>
    <w:link w:val="Titolo"/>
    <w:rsid w:val="00D96E7E"/>
    <w:rPr>
      <w:rFonts w:ascii="Times New Roman" w:eastAsia="Times New Roman" w:hAnsi="Times New Roman" w:cs="Times New Roman"/>
      <w:b/>
      <w:kern w:val="32"/>
      <w:sz w:val="28"/>
      <w:szCs w:val="48"/>
      <w:lang w:eastAsia="ar-SA"/>
    </w:rPr>
  </w:style>
  <w:style w:type="paragraph" w:customStyle="1" w:styleId="Authors">
    <w:name w:val="Authors"/>
    <w:basedOn w:val="Normale"/>
    <w:link w:val="AuthorsChar"/>
    <w:qFormat/>
    <w:rsid w:val="00D96E7E"/>
    <w:pPr>
      <w:jc w:val="center"/>
    </w:pPr>
    <w:rPr>
      <w:lang w:val="fr-FR"/>
    </w:rPr>
  </w:style>
  <w:style w:type="character" w:customStyle="1" w:styleId="AuthorsChar">
    <w:name w:val="Authors Char"/>
    <w:link w:val="Authors"/>
    <w:rsid w:val="00D96E7E"/>
    <w:rPr>
      <w:rFonts w:ascii="Times New Roman" w:eastAsia="Times New Roman" w:hAnsi="Times New Roman" w:cs="Times New Roman"/>
      <w:sz w:val="20"/>
      <w:szCs w:val="20"/>
      <w:lang w:val="fr-FR" w:eastAsia="ar-SA"/>
    </w:rPr>
  </w:style>
  <w:style w:type="character" w:customStyle="1" w:styleId="Titolo1Carattere">
    <w:name w:val="Titolo 1 Carattere"/>
    <w:link w:val="Titolo1"/>
    <w:rsid w:val="00DD6EFA"/>
    <w:rPr>
      <w:caps/>
      <w:kern w:val="20"/>
      <w:lang w:val="en-US" w:eastAsia="ar-SA" w:bidi="ar-SA"/>
    </w:rPr>
  </w:style>
  <w:style w:type="paragraph" w:customStyle="1" w:styleId="KeyWords">
    <w:name w:val="Key Words"/>
    <w:basedOn w:val="Normale"/>
    <w:link w:val="KeyWordsChar"/>
    <w:qFormat/>
    <w:rsid w:val="00D96E7E"/>
    <w:pPr>
      <w:spacing w:before="240" w:after="240"/>
    </w:pPr>
  </w:style>
  <w:style w:type="character" w:customStyle="1" w:styleId="Titolo2Carattere">
    <w:name w:val="Titolo 2 Carattere"/>
    <w:link w:val="Titolo2"/>
    <w:uiPriority w:val="9"/>
    <w:semiHidden/>
    <w:rsid w:val="00DD6EFA"/>
    <w:rPr>
      <w:bCs/>
      <w:i/>
      <w:iCs/>
      <w:szCs w:val="28"/>
      <w:lang w:val="en-US" w:eastAsia="ar-SA" w:bidi="ar-SA"/>
    </w:rPr>
  </w:style>
  <w:style w:type="character" w:customStyle="1" w:styleId="KeyWordsChar">
    <w:name w:val="Key Words Char"/>
    <w:link w:val="KeyWords"/>
    <w:rsid w:val="00D96E7E"/>
    <w:rPr>
      <w:rFonts w:ascii="Times New Roman" w:eastAsia="Times New Roman" w:hAnsi="Times New Roman" w:cs="Times New Roman"/>
      <w:sz w:val="20"/>
      <w:szCs w:val="20"/>
      <w:lang w:eastAsia="ar-SA"/>
    </w:rPr>
  </w:style>
  <w:style w:type="paragraph" w:styleId="Rientronormale">
    <w:name w:val="Normal Indent"/>
    <w:basedOn w:val="Normale"/>
    <w:uiPriority w:val="99"/>
    <w:unhideWhenUsed/>
    <w:qFormat/>
    <w:rsid w:val="0084325B"/>
    <w:pPr>
      <w:ind w:firstLine="170"/>
    </w:pPr>
  </w:style>
  <w:style w:type="paragraph" w:customStyle="1" w:styleId="Equation">
    <w:name w:val="Equation"/>
    <w:basedOn w:val="Normale"/>
    <w:next w:val="Normale"/>
    <w:rsid w:val="008155F7"/>
    <w:pPr>
      <w:tabs>
        <w:tab w:val="center" w:pos="2509"/>
        <w:tab w:val="right" w:pos="5018"/>
      </w:tabs>
      <w:spacing w:before="120" w:after="120"/>
    </w:pPr>
  </w:style>
  <w:style w:type="paragraph" w:styleId="Puntoelenco">
    <w:name w:val="List Bullet"/>
    <w:basedOn w:val="Normale"/>
    <w:autoRedefine/>
    <w:rsid w:val="00B3539D"/>
    <w:pPr>
      <w:numPr>
        <w:numId w:val="2"/>
      </w:numPr>
    </w:pPr>
  </w:style>
  <w:style w:type="paragraph" w:styleId="Didascalia">
    <w:name w:val="caption"/>
    <w:basedOn w:val="Normale"/>
    <w:next w:val="Rientronormale"/>
    <w:qFormat/>
    <w:rsid w:val="0087067F"/>
    <w:pPr>
      <w:spacing w:before="120" w:after="120"/>
      <w:jc w:val="center"/>
    </w:pPr>
    <w:rPr>
      <w:bCs/>
    </w:rPr>
  </w:style>
  <w:style w:type="paragraph" w:customStyle="1" w:styleId="Figure">
    <w:name w:val="Figure"/>
    <w:basedOn w:val="Normale"/>
    <w:next w:val="Didascalia"/>
    <w:qFormat/>
    <w:rsid w:val="00436F8A"/>
    <w:pPr>
      <w:jc w:val="center"/>
    </w:pPr>
  </w:style>
  <w:style w:type="paragraph" w:customStyle="1" w:styleId="References">
    <w:name w:val="References"/>
    <w:basedOn w:val="Numeroelenco"/>
    <w:rsid w:val="00153248"/>
    <w:pPr>
      <w:numPr>
        <w:numId w:val="26"/>
      </w:numPr>
    </w:pPr>
    <w:rPr>
      <w:sz w:val="16"/>
    </w:rPr>
  </w:style>
  <w:style w:type="table" w:styleId="Grigliatabella">
    <w:name w:val="Table Grid"/>
    <w:basedOn w:val="Tabellanormale"/>
    <w:rsid w:val="007D65EE"/>
    <w:pPr>
      <w:suppressAutoHyphens/>
      <w:autoSpaceDE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meroelenco">
    <w:name w:val="List Number"/>
    <w:basedOn w:val="Normale"/>
    <w:rsid w:val="00153248"/>
    <w:pPr>
      <w:numPr>
        <w:numId w:val="7"/>
      </w:numPr>
    </w:pPr>
  </w:style>
  <w:style w:type="character" w:styleId="Collegamentoipertestuale">
    <w:name w:val="Hyperlink"/>
    <w:rsid w:val="006317F2"/>
    <w:rPr>
      <w:color w:val="0000FF"/>
      <w:u w:val="single"/>
    </w:rPr>
  </w:style>
  <w:style w:type="paragraph" w:styleId="Intestazione">
    <w:name w:val="header"/>
    <w:basedOn w:val="Normale"/>
    <w:link w:val="IntestazioneCarattere"/>
    <w:uiPriority w:val="99"/>
    <w:rsid w:val="00531DA2"/>
    <w:pPr>
      <w:tabs>
        <w:tab w:val="center" w:pos="4680"/>
        <w:tab w:val="right" w:pos="9360"/>
      </w:tabs>
    </w:pPr>
  </w:style>
  <w:style w:type="character" w:customStyle="1" w:styleId="IntestazioneCarattere">
    <w:name w:val="Intestazione Carattere"/>
    <w:basedOn w:val="Carpredefinitoparagrafo"/>
    <w:link w:val="Intestazione"/>
    <w:uiPriority w:val="99"/>
    <w:rsid w:val="00531DA2"/>
    <w:rPr>
      <w:rFonts w:ascii="Times New Roman" w:eastAsia="Times New Roman" w:hAnsi="Times New Roman"/>
      <w:lang w:val="en-US" w:eastAsia="ar-SA"/>
    </w:rPr>
  </w:style>
  <w:style w:type="paragraph" w:styleId="Pidipagina">
    <w:name w:val="footer"/>
    <w:basedOn w:val="Normale"/>
    <w:link w:val="PidipaginaCarattere"/>
    <w:uiPriority w:val="99"/>
    <w:rsid w:val="00531DA2"/>
    <w:pPr>
      <w:tabs>
        <w:tab w:val="center" w:pos="4680"/>
        <w:tab w:val="right" w:pos="9360"/>
      </w:tabs>
    </w:pPr>
  </w:style>
  <w:style w:type="character" w:customStyle="1" w:styleId="PidipaginaCarattere">
    <w:name w:val="Piè di pagina Carattere"/>
    <w:basedOn w:val="Carpredefinitoparagrafo"/>
    <w:link w:val="Pidipagina"/>
    <w:uiPriority w:val="99"/>
    <w:rsid w:val="00531DA2"/>
    <w:rPr>
      <w:rFonts w:ascii="Times New Roman" w:eastAsia="Times New Roman" w:hAnsi="Times New Roman"/>
      <w:lang w:val="en-US" w:eastAsia="ar-SA"/>
    </w:rPr>
  </w:style>
  <w:style w:type="paragraph" w:customStyle="1" w:styleId="a">
    <w:name w:val="바탕글"/>
    <w:basedOn w:val="Normale"/>
    <w:rsid w:val="002D14AF"/>
    <w:pPr>
      <w:widowControl w:val="0"/>
      <w:suppressAutoHyphens w:val="0"/>
      <w:wordWrap w:val="0"/>
      <w:autoSpaceDN w:val="0"/>
      <w:snapToGrid w:val="0"/>
      <w:spacing w:line="384" w:lineRule="auto"/>
      <w:textAlignment w:val="baseline"/>
    </w:pPr>
    <w:rPr>
      <w:rFonts w:ascii="Gulim" w:eastAsia="Gulim" w:hAnsi="Gulim" w:cs="Gulim"/>
      <w:color w:val="000000"/>
      <w:lang w:eastAsia="ko-KR"/>
    </w:rPr>
  </w:style>
  <w:style w:type="character" w:customStyle="1" w:styleId="UnresolvedMention1">
    <w:name w:val="Unresolved Mention1"/>
    <w:basedOn w:val="Carpredefinitoparagrafo"/>
    <w:uiPriority w:val="99"/>
    <w:semiHidden/>
    <w:unhideWhenUsed/>
    <w:rsid w:val="002D14AF"/>
    <w:rPr>
      <w:color w:val="808080"/>
      <w:shd w:val="clear" w:color="auto" w:fill="E6E6E6"/>
    </w:rPr>
  </w:style>
  <w:style w:type="paragraph" w:styleId="Corpotesto">
    <w:name w:val="Body Text"/>
    <w:basedOn w:val="Normale"/>
    <w:link w:val="CorpotestoCarattere"/>
    <w:rsid w:val="00B7397D"/>
    <w:pPr>
      <w:widowControl w:val="0"/>
      <w:overflowPunct w:val="0"/>
      <w:autoSpaceDN w:val="0"/>
      <w:adjustRightInd w:val="0"/>
      <w:spacing w:line="240" w:lineRule="exact"/>
      <w:jc w:val="left"/>
      <w:textAlignment w:val="baseline"/>
    </w:pPr>
    <w:rPr>
      <w:kern w:val="20"/>
      <w:sz w:val="24"/>
      <w:lang w:val="en-GB" w:eastAsia="it-IT"/>
    </w:rPr>
  </w:style>
  <w:style w:type="character" w:customStyle="1" w:styleId="CorpotestoCarattere">
    <w:name w:val="Corpo testo Carattere"/>
    <w:basedOn w:val="Carpredefinitoparagrafo"/>
    <w:link w:val="Corpotesto"/>
    <w:rsid w:val="00B7397D"/>
    <w:rPr>
      <w:rFonts w:ascii="Times New Roman" w:eastAsia="Times New Roman" w:hAnsi="Times New Roman"/>
      <w:kern w:val="20"/>
      <w:sz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chiara.ormando@enea.it" TargetMode="External"/><Relationship Id="rId18" Type="http://schemas.openxmlformats.org/officeDocument/2006/relationships/header" Target="header1.xml"/><Relationship Id="rId26" Type="http://schemas.openxmlformats.org/officeDocument/2006/relationships/image" Target="media/image5.wmf"/><Relationship Id="rId39" Type="http://schemas.openxmlformats.org/officeDocument/2006/relationships/image" Target="media/image15.emf"/><Relationship Id="rId21" Type="http://schemas.openxmlformats.org/officeDocument/2006/relationships/footer" Target="footer2.xml"/><Relationship Id="rId34" Type="http://schemas.openxmlformats.org/officeDocument/2006/relationships/image" Target="media/image10.emf"/><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mailto:sonia.giovinazzi@enea.it" TargetMode="External"/><Relationship Id="rId20" Type="http://schemas.openxmlformats.org/officeDocument/2006/relationships/header" Target="header2.xml"/><Relationship Id="rId29" Type="http://schemas.openxmlformats.org/officeDocument/2006/relationships/oleObject" Target="embeddings/oleObject3.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paolo.clemente@enea.it" TargetMode="External"/><Relationship Id="rId24" Type="http://schemas.openxmlformats.org/officeDocument/2006/relationships/image" Target="media/image4.wmf"/><Relationship Id="rId32" Type="http://schemas.openxmlformats.org/officeDocument/2006/relationships/image" Target="media/image8.emf"/><Relationship Id="rId37" Type="http://schemas.openxmlformats.org/officeDocument/2006/relationships/image" Target="media/image13.emf"/><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mailto:paolo.clemente@enea.it" TargetMode="External"/><Relationship Id="rId23" Type="http://schemas.openxmlformats.org/officeDocument/2006/relationships/image" Target="media/image3.png"/><Relationship Id="rId28" Type="http://schemas.openxmlformats.org/officeDocument/2006/relationships/image" Target="media/image6.wmf"/><Relationship Id="rId36" Type="http://schemas.openxmlformats.org/officeDocument/2006/relationships/image" Target="media/image12.emf"/><Relationship Id="rId10" Type="http://schemas.openxmlformats.org/officeDocument/2006/relationships/hyperlink" Target="mailto:giacomo.buffarini@enea.it" TargetMode="External"/><Relationship Id="rId19" Type="http://schemas.openxmlformats.org/officeDocument/2006/relationships/footer" Target="footer1.xml"/><Relationship Id="rId31" Type="http://schemas.openxmlformats.org/officeDocument/2006/relationships/oleObject" Target="embeddings/oleObject4.bin"/><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giacomo.buffarini@enea.it" TargetMode="External"/><Relationship Id="rId22" Type="http://schemas.openxmlformats.org/officeDocument/2006/relationships/image" Target="media/image2.png"/><Relationship Id="rId27" Type="http://schemas.openxmlformats.org/officeDocument/2006/relationships/oleObject" Target="embeddings/oleObject2.bin"/><Relationship Id="rId30" Type="http://schemas.openxmlformats.org/officeDocument/2006/relationships/image" Target="media/image7.wmf"/><Relationship Id="rId35" Type="http://schemas.openxmlformats.org/officeDocument/2006/relationships/image" Target="media/image11.emf"/><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mailto:sonia.giovinazzi@enea.it" TargetMode="External"/><Relationship Id="rId17" Type="http://schemas.openxmlformats.org/officeDocument/2006/relationships/hyperlink" Target="mailto:chiara.ormando@enea.it" TargetMode="External"/><Relationship Id="rId25" Type="http://schemas.openxmlformats.org/officeDocument/2006/relationships/oleObject" Target="embeddings/oleObject1.bin"/><Relationship Id="rId33" Type="http://schemas.openxmlformats.org/officeDocument/2006/relationships/image" Target="media/image9.emf"/><Relationship Id="rId38" Type="http://schemas.openxmlformats.org/officeDocument/2006/relationships/image" Target="media/image14.em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00873AEC5A7F46956973A10F10E837" ma:contentTypeVersion="8" ma:contentTypeDescription="Create a new document." ma:contentTypeScope="" ma:versionID="c1eb6fc448b0e71907b186a0c37d8da8">
  <xsd:schema xmlns:xsd="http://www.w3.org/2001/XMLSchema" xmlns:xs="http://www.w3.org/2001/XMLSchema" xmlns:p="http://schemas.microsoft.com/office/2006/metadata/properties" xmlns:ns2="96792209-dca3-4728-a484-0cd3c20a6a39" targetNamespace="http://schemas.microsoft.com/office/2006/metadata/properties" ma:root="true" ma:fieldsID="5a702d351bfee4830d7842d91ee89176" ns2:_="">
    <xsd:import namespace="96792209-dca3-4728-a484-0cd3c20a6a3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792209-dca3-4728-a484-0cd3c20a6a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58D561-514A-432B-AAD6-BA1C23C781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792209-dca3-4728-a484-0cd3c20a6a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2E5253-4F64-4825-AC7E-F6F5CC34D4E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FC9B6E9-4EBE-4971-AF32-FA31BE71D3A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232</TotalTime>
  <Pages>4</Pages>
  <Words>2390</Words>
  <Characters>13626</Characters>
  <Application>Microsoft Office Word</Application>
  <DocSecurity>0</DocSecurity>
  <Lines>113</Lines>
  <Paragraphs>31</Paragraphs>
  <ScaleCrop>false</ScaleCrop>
  <HeadingPairs>
    <vt:vector size="6" baseType="variant">
      <vt:variant>
        <vt:lpstr>Titolo</vt:lpstr>
      </vt:variant>
      <vt:variant>
        <vt:i4>1</vt:i4>
      </vt:variant>
      <vt:variant>
        <vt:lpstr>Title</vt:lpstr>
      </vt:variant>
      <vt:variant>
        <vt:i4>1</vt:i4>
      </vt:variant>
      <vt:variant>
        <vt:lpstr>Título</vt:lpstr>
      </vt:variant>
      <vt:variant>
        <vt:i4>1</vt:i4>
      </vt:variant>
    </vt:vector>
  </HeadingPairs>
  <TitlesOfParts>
    <vt:vector size="3" baseType="lpstr">
      <vt:lpstr>{logo} 11th Int conference on SHM – Addheader and fooer</vt:lpstr>
      <vt:lpstr>{logo} 11th Int conference on SHM – Addheader and footer</vt:lpstr>
      <vt:lpstr>ABSTRACT: This is a sample file demonstrating the style for Eurodyn 2011 papers</vt:lpstr>
    </vt:vector>
  </TitlesOfParts>
  <Company>K.U.Leuven</Company>
  <LinksUpToDate>false</LinksUpToDate>
  <CharactersWithSpaces>15985</CharactersWithSpaces>
  <SharedDoc>false</SharedDoc>
  <HLinks>
    <vt:vector size="6" baseType="variant">
      <vt:variant>
        <vt:i4>8126573</vt:i4>
      </vt:variant>
      <vt:variant>
        <vt:i4>3</vt:i4>
      </vt:variant>
      <vt:variant>
        <vt:i4>0</vt:i4>
      </vt:variant>
      <vt:variant>
        <vt:i4>5</vt:i4>
      </vt:variant>
      <vt:variant>
        <vt:lpwstr>http://www.fe.up.pt/shmii10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{logo} 11th Int conference on SHM – Addheader and fooer</dc:title>
  <dc:subject/>
  <dc:creator>Mattias Schevenels</dc:creator>
  <cp:keywords/>
  <dc:description/>
  <cp:lastModifiedBy>Paolo Clemente</cp:lastModifiedBy>
  <cp:revision>31</cp:revision>
  <cp:lastPrinted>2022-04-15T13:39:00Z</cp:lastPrinted>
  <dcterms:created xsi:type="dcterms:W3CDTF">2022-03-18T22:18:00Z</dcterms:created>
  <dcterms:modified xsi:type="dcterms:W3CDTF">2022-04-15T13:41:00Z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0x0101000B00873AEC5A7F46956973A10F10E837</vt:lpwstr>
  </property>
</Properties>
</file>