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AC3DC0" w14:textId="4C9A3299" w:rsidR="0084325B" w:rsidRPr="0084325B" w:rsidRDefault="00384F6F" w:rsidP="009F20B8">
      <w:r w:rsidRPr="00D96E7E">
        <w:rPr>
          <w:noProof/>
          <w:lang w:val="en-CA" w:eastAsia="zh-CN"/>
        </w:rPr>
        <mc:AlternateContent>
          <mc:Choice Requires="wps">
            <w:drawing>
              <wp:anchor distT="0" distB="0" distL="114935" distR="114935" simplePos="0" relativeHeight="251658240" behindDoc="0" locked="0" layoutInCell="1" allowOverlap="1" wp14:anchorId="5C2BA2EE" wp14:editId="445A0786">
                <wp:simplePos x="0" y="0"/>
                <wp:positionH relativeFrom="margin">
                  <wp:align>center</wp:align>
                </wp:positionH>
                <wp:positionV relativeFrom="page">
                  <wp:posOffset>1032714</wp:posOffset>
                </wp:positionV>
                <wp:extent cx="6480175" cy="1657350"/>
                <wp:effectExtent l="0" t="0" r="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175" cy="16573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881ED9" w14:textId="4FDE4F3E" w:rsidR="00A33BB7" w:rsidRPr="00D96E7E" w:rsidRDefault="00A33BB7" w:rsidP="006861C5">
                            <w:pPr>
                              <w:pStyle w:val="Title"/>
                            </w:pPr>
                            <w:r>
                              <w:t xml:space="preserve">Distributed Monitoring of </w:t>
                            </w:r>
                            <w:r w:rsidR="00250D44">
                              <w:t xml:space="preserve">the thermal response of </w:t>
                            </w:r>
                            <w:r>
                              <w:t xml:space="preserve">Continuous Welded Rail (CWR) using </w:t>
                            </w:r>
                            <w:r w:rsidR="00510B3F">
                              <w:t>fiber</w:t>
                            </w:r>
                            <w:r>
                              <w:t xml:space="preserve"> optic sensors</w:t>
                            </w:r>
                          </w:p>
                          <w:p w14:paraId="0A142B20" w14:textId="7212EE56" w:rsidR="00A33BB7" w:rsidRPr="007C5A5E" w:rsidRDefault="00A33BB7" w:rsidP="00D96E7E">
                            <w:pPr>
                              <w:pStyle w:val="Authors"/>
                              <w:rPr>
                                <w:lang w:val="en-CA"/>
                              </w:rPr>
                            </w:pPr>
                            <w:r>
                              <w:rPr>
                                <w:lang w:val="en-CA"/>
                              </w:rPr>
                              <w:t>Fuzheng Sun</w:t>
                            </w:r>
                            <w:r w:rsidRPr="00531DA2">
                              <w:rPr>
                                <w:vertAlign w:val="superscript"/>
                                <w:lang w:val="en-CA"/>
                              </w:rPr>
                              <w:t>1</w:t>
                            </w:r>
                            <w:r w:rsidRPr="00531DA2">
                              <w:rPr>
                                <w:lang w:val="en-CA"/>
                              </w:rPr>
                              <w:t xml:space="preserve">, </w:t>
                            </w:r>
                            <w:r>
                              <w:rPr>
                                <w:lang w:val="en-CA"/>
                              </w:rPr>
                              <w:t>Neil A. Hoult</w:t>
                            </w:r>
                            <w:r>
                              <w:rPr>
                                <w:vertAlign w:val="superscript"/>
                                <w:lang w:val="en-CA"/>
                              </w:rPr>
                              <w:t>1</w:t>
                            </w:r>
                            <w:r w:rsidRPr="00531DA2">
                              <w:rPr>
                                <w:lang w:val="en-CA"/>
                              </w:rPr>
                              <w:t xml:space="preserve">, </w:t>
                            </w:r>
                            <w:r w:rsidRPr="006B3A71">
                              <w:t>Liam J</w:t>
                            </w:r>
                            <w:r>
                              <w:t>.</w:t>
                            </w:r>
                            <w:r w:rsidRPr="006B3A71">
                              <w:t xml:space="preserve"> Butler</w:t>
                            </w:r>
                            <w:r w:rsidR="00531F88" w:rsidRPr="00531F88">
                              <w:rPr>
                                <w:vertAlign w:val="superscript"/>
                              </w:rPr>
                              <w:t>2</w:t>
                            </w:r>
                            <w:r w:rsidR="00BD73D7">
                              <w:t xml:space="preserve">, </w:t>
                            </w:r>
                            <w:proofErr w:type="spellStart"/>
                            <w:r w:rsidR="00BD73D7" w:rsidRPr="00BD73D7">
                              <w:t>Merrina</w:t>
                            </w:r>
                            <w:proofErr w:type="spellEnd"/>
                            <w:r w:rsidR="00BD73D7" w:rsidRPr="00BD73D7">
                              <w:t xml:space="preserve"> Zhang</w:t>
                            </w:r>
                            <w:r w:rsidR="00BD73D7" w:rsidRPr="007C5A5E">
                              <w:rPr>
                                <w:vertAlign w:val="superscript"/>
                              </w:rPr>
                              <w:t>3</w:t>
                            </w:r>
                          </w:p>
                          <w:p w14:paraId="7C56D2BE" w14:textId="532929BC" w:rsidR="00A33BB7" w:rsidRPr="00531DA2" w:rsidRDefault="00A33BB7" w:rsidP="00611669">
                            <w:pPr>
                              <w:pStyle w:val="Authors"/>
                              <w:rPr>
                                <w:lang w:val="en-CA"/>
                              </w:rPr>
                            </w:pPr>
                            <w:r w:rsidRPr="0087615E">
                              <w:rPr>
                                <w:vertAlign w:val="superscript"/>
                                <w:lang w:val="en-US"/>
                              </w:rPr>
                              <w:t>1</w:t>
                            </w:r>
                            <w:r w:rsidRPr="00551EE0">
                              <w:t xml:space="preserve"> </w:t>
                            </w:r>
                            <w:proofErr w:type="spellStart"/>
                            <w:r w:rsidRPr="0005188A">
                              <w:t>Department</w:t>
                            </w:r>
                            <w:proofErr w:type="spellEnd"/>
                            <w:r w:rsidRPr="0005188A">
                              <w:t xml:space="preserve"> of Civil Engineering</w:t>
                            </w:r>
                            <w:r w:rsidRPr="00531DA2">
                              <w:rPr>
                                <w:lang w:val="en-CA"/>
                              </w:rPr>
                              <w:t xml:space="preserve">, </w:t>
                            </w:r>
                            <w:proofErr w:type="spellStart"/>
                            <w:r w:rsidRPr="0005188A">
                              <w:t>Queen’s</w:t>
                            </w:r>
                            <w:proofErr w:type="spellEnd"/>
                            <w:r w:rsidRPr="0005188A">
                              <w:t xml:space="preserve"> </w:t>
                            </w:r>
                            <w:proofErr w:type="spellStart"/>
                            <w:r w:rsidRPr="0005188A">
                              <w:t>University</w:t>
                            </w:r>
                            <w:proofErr w:type="spellEnd"/>
                            <w:r w:rsidRPr="00531DA2">
                              <w:rPr>
                                <w:lang w:val="en-CA"/>
                              </w:rPr>
                              <w:t xml:space="preserve">, </w:t>
                            </w:r>
                            <w:r w:rsidRPr="0005188A">
                              <w:t xml:space="preserve">58 </w:t>
                            </w:r>
                            <w:proofErr w:type="spellStart"/>
                            <w:r w:rsidRPr="0005188A">
                              <w:t>University</w:t>
                            </w:r>
                            <w:proofErr w:type="spellEnd"/>
                            <w:r w:rsidRPr="0005188A">
                              <w:t xml:space="preserve"> Ave., Kingston, ON K7L 3N6, Canada</w:t>
                            </w:r>
                          </w:p>
                          <w:p w14:paraId="15BCC509" w14:textId="30EEE188" w:rsidR="00A33BB7" w:rsidRDefault="00A33BB7" w:rsidP="007C5A5E">
                            <w:pPr>
                              <w:jc w:val="center"/>
                            </w:pPr>
                            <w:r w:rsidRPr="00260895">
                              <w:rPr>
                                <w:vertAlign w:val="superscript"/>
                              </w:rPr>
                              <w:t>2</w:t>
                            </w:r>
                            <w:r w:rsidRPr="0005188A">
                              <w:t xml:space="preserve">Department of Civil Engineering, York University, 4700 </w:t>
                            </w:r>
                            <w:proofErr w:type="spellStart"/>
                            <w:r w:rsidRPr="0005188A">
                              <w:t>Keele</w:t>
                            </w:r>
                            <w:proofErr w:type="spellEnd"/>
                            <w:r w:rsidRPr="0005188A">
                              <w:t xml:space="preserve"> St., Toronto, ON M3J 1P3, Canada</w:t>
                            </w:r>
                          </w:p>
                          <w:p w14:paraId="574EDDDF" w14:textId="31615917" w:rsidR="007C5A5E" w:rsidRPr="007C5A5E" w:rsidRDefault="007C5A5E" w:rsidP="007C5A5E">
                            <w:pPr>
                              <w:jc w:val="center"/>
                            </w:pPr>
                            <w:r w:rsidRPr="007C5A5E">
                              <w:rPr>
                                <w:vertAlign w:val="superscript"/>
                              </w:rPr>
                              <w:t>3</w:t>
                            </w:r>
                            <w:r w:rsidRPr="0005188A">
                              <w:t>National Research Council Canada, Automotive and Surface Transportation Research Centre, Ottawa, ON, Canada</w:t>
                            </w:r>
                          </w:p>
                          <w:p w14:paraId="442B8AB9" w14:textId="77777777" w:rsidR="00BD73D7" w:rsidRPr="00BD73D7" w:rsidRDefault="00BD73D7" w:rsidP="007C5A5E">
                            <w:pPr>
                              <w:pStyle w:val="NormalIndent"/>
                              <w:ind w:firstLine="0"/>
                            </w:pPr>
                          </w:p>
                          <w:p w14:paraId="23561DD1" w14:textId="49932DF3" w:rsidR="00A33BB7" w:rsidRDefault="00A33BB7" w:rsidP="00F2613C">
                            <w:pPr>
                              <w:pStyle w:val="Authors"/>
                            </w:pPr>
                            <w:proofErr w:type="gramStart"/>
                            <w:r>
                              <w:t>Email</w:t>
                            </w:r>
                            <w:proofErr w:type="gramEnd"/>
                            <w:r>
                              <w:t xml:space="preserve"> : </w:t>
                            </w:r>
                            <w:r w:rsidR="00675AF9">
                              <w:t>fuzheng.sun</w:t>
                            </w:r>
                            <w:r>
                              <w:t xml:space="preserve">@queensu.ca, </w:t>
                            </w:r>
                            <w:r w:rsidRPr="006E2049">
                              <w:t>neil.hoult@queensu.ca</w:t>
                            </w:r>
                            <w:r>
                              <w:t xml:space="preserve">, </w:t>
                            </w:r>
                            <w:r w:rsidRPr="00F2613C">
                              <w:t>Liam.Butler@lassonde.yorku.ca</w:t>
                            </w:r>
                            <w:r w:rsidR="007C5A5E">
                              <w:t xml:space="preserve">, </w:t>
                            </w:r>
                            <w:r w:rsidR="007C5A5E" w:rsidRPr="007C5A5E">
                              <w:t>merrina.zhang@nrc-cnrc.gc.ca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2BA2EE" id="_x0000_t202" coordsize="21600,21600" o:spt="202" path="m,l,21600r21600,l21600,xe">
                <v:stroke joinstyle="miter"/>
                <v:path gradientshapeok="t" o:connecttype="rect"/>
              </v:shapetype>
              <v:shape id="Text Box 2" o:spid="_x0000_s1026" type="#_x0000_t202" style="position:absolute;left:0;text-align:left;margin-left:0;margin-top:81.3pt;width:510.25pt;height:130.5pt;z-index:251658240;visibility:visible;mso-wrap-style:square;mso-width-percent:0;mso-height-percent:0;mso-wrap-distance-left:9.05pt;mso-wrap-distance-top:0;mso-wrap-distance-right:9.05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" stroked="f">
                <v:fill opacity="0"/>
                <v:textbox inset="0,0,0,0">
                  <w:txbxContent>
                    <w:p w14:paraId="1D881ED9" w14:textId="4FDE4F3E" w:rsidR="00A33BB7" w:rsidRPr="00D96E7E" w:rsidRDefault="00A33BB7" w:rsidP="006861C5">
                      <w:pPr>
                        <w:pStyle w:val="Title"/>
                      </w:pPr>
                      <w:r>
                        <w:t xml:space="preserve">Distributed Monitoring of </w:t>
                      </w:r>
                      <w:r w:rsidR="00250D44">
                        <w:t xml:space="preserve">the thermal response of </w:t>
                      </w:r>
                      <w:r>
                        <w:t xml:space="preserve">Continuous Welded Rail (CWR) using </w:t>
                      </w:r>
                      <w:r w:rsidR="00510B3F">
                        <w:t>fiber</w:t>
                      </w:r>
                      <w:r>
                        <w:t xml:space="preserve"> optic sensors</w:t>
                      </w:r>
                    </w:p>
                    <w:p w14:paraId="0A142B20" w14:textId="7212EE56" w:rsidR="00A33BB7" w:rsidRPr="007C5A5E" w:rsidRDefault="00A33BB7" w:rsidP="00D96E7E">
                      <w:pPr>
                        <w:pStyle w:val="Authors"/>
                        <w:rPr>
                          <w:lang w:val="en-CA"/>
                        </w:rPr>
                      </w:pPr>
                      <w:r>
                        <w:rPr>
                          <w:lang w:val="en-CA"/>
                        </w:rPr>
                        <w:t>Fuzheng Sun</w:t>
                      </w:r>
                      <w:r w:rsidRPr="00531DA2">
                        <w:rPr>
                          <w:vertAlign w:val="superscript"/>
                          <w:lang w:val="en-CA"/>
                        </w:rPr>
                        <w:t>1</w:t>
                      </w:r>
                      <w:r w:rsidRPr="00531DA2">
                        <w:rPr>
                          <w:lang w:val="en-CA"/>
                        </w:rPr>
                        <w:t xml:space="preserve">, </w:t>
                      </w:r>
                      <w:r>
                        <w:rPr>
                          <w:lang w:val="en-CA"/>
                        </w:rPr>
                        <w:t>Neil A. Hoult</w:t>
                      </w:r>
                      <w:r>
                        <w:rPr>
                          <w:vertAlign w:val="superscript"/>
                          <w:lang w:val="en-CA"/>
                        </w:rPr>
                        <w:t>1</w:t>
                      </w:r>
                      <w:r w:rsidRPr="00531DA2">
                        <w:rPr>
                          <w:lang w:val="en-CA"/>
                        </w:rPr>
                        <w:t xml:space="preserve">, </w:t>
                      </w:r>
                      <w:r w:rsidRPr="006B3A71">
                        <w:t>Liam J</w:t>
                      </w:r>
                      <w:r>
                        <w:t>.</w:t>
                      </w:r>
                      <w:r w:rsidRPr="006B3A71">
                        <w:t xml:space="preserve"> Butler</w:t>
                      </w:r>
                      <w:r w:rsidR="00531F88" w:rsidRPr="00531F88">
                        <w:rPr>
                          <w:vertAlign w:val="superscript"/>
                        </w:rPr>
                        <w:t>2</w:t>
                      </w:r>
                      <w:r w:rsidR="00BD73D7">
                        <w:t xml:space="preserve">, </w:t>
                      </w:r>
                      <w:proofErr w:type="spellStart"/>
                      <w:r w:rsidR="00BD73D7" w:rsidRPr="00BD73D7">
                        <w:t>Merrina</w:t>
                      </w:r>
                      <w:proofErr w:type="spellEnd"/>
                      <w:r w:rsidR="00BD73D7" w:rsidRPr="00BD73D7">
                        <w:t xml:space="preserve"> Zhang</w:t>
                      </w:r>
                      <w:r w:rsidR="00BD73D7" w:rsidRPr="007C5A5E">
                        <w:rPr>
                          <w:vertAlign w:val="superscript"/>
                        </w:rPr>
                        <w:t>3</w:t>
                      </w:r>
                    </w:p>
                    <w:p w14:paraId="7C56D2BE" w14:textId="532929BC" w:rsidR="00A33BB7" w:rsidRPr="00531DA2" w:rsidRDefault="00A33BB7" w:rsidP="00611669">
                      <w:pPr>
                        <w:pStyle w:val="Authors"/>
                        <w:rPr>
                          <w:lang w:val="en-CA"/>
                        </w:rPr>
                      </w:pPr>
                      <w:r w:rsidRPr="0087615E">
                        <w:rPr>
                          <w:vertAlign w:val="superscript"/>
                          <w:lang w:val="en-US"/>
                        </w:rPr>
                        <w:t>1</w:t>
                      </w:r>
                      <w:r w:rsidRPr="00551EE0">
                        <w:t xml:space="preserve"> </w:t>
                      </w:r>
                      <w:proofErr w:type="spellStart"/>
                      <w:r w:rsidRPr="0005188A">
                        <w:t>Department</w:t>
                      </w:r>
                      <w:proofErr w:type="spellEnd"/>
                      <w:r w:rsidRPr="0005188A">
                        <w:t xml:space="preserve"> of Civil Engineering</w:t>
                      </w:r>
                      <w:r w:rsidRPr="00531DA2">
                        <w:rPr>
                          <w:lang w:val="en-CA"/>
                        </w:rPr>
                        <w:t xml:space="preserve">, </w:t>
                      </w:r>
                      <w:proofErr w:type="spellStart"/>
                      <w:r w:rsidRPr="0005188A">
                        <w:t>Queen’s</w:t>
                      </w:r>
                      <w:proofErr w:type="spellEnd"/>
                      <w:r w:rsidRPr="0005188A">
                        <w:t xml:space="preserve"> </w:t>
                      </w:r>
                      <w:proofErr w:type="spellStart"/>
                      <w:r w:rsidRPr="0005188A">
                        <w:t>University</w:t>
                      </w:r>
                      <w:proofErr w:type="spellEnd"/>
                      <w:r w:rsidRPr="00531DA2">
                        <w:rPr>
                          <w:lang w:val="en-CA"/>
                        </w:rPr>
                        <w:t xml:space="preserve">, </w:t>
                      </w:r>
                      <w:r w:rsidRPr="0005188A">
                        <w:t xml:space="preserve">58 </w:t>
                      </w:r>
                      <w:proofErr w:type="spellStart"/>
                      <w:r w:rsidRPr="0005188A">
                        <w:t>University</w:t>
                      </w:r>
                      <w:proofErr w:type="spellEnd"/>
                      <w:r w:rsidRPr="0005188A">
                        <w:t xml:space="preserve"> Ave., Kingston, ON K7L 3N6, Canada</w:t>
                      </w:r>
                    </w:p>
                    <w:p w14:paraId="15BCC509" w14:textId="30EEE188" w:rsidR="00A33BB7" w:rsidRDefault="00A33BB7" w:rsidP="007C5A5E">
                      <w:pPr>
                        <w:jc w:val="center"/>
                      </w:pPr>
                      <w:r w:rsidRPr="00260895">
                        <w:rPr>
                          <w:vertAlign w:val="superscript"/>
                        </w:rPr>
                        <w:t>2</w:t>
                      </w:r>
                      <w:r w:rsidRPr="0005188A">
                        <w:t xml:space="preserve">Department of Civil Engineering, York University, 4700 </w:t>
                      </w:r>
                      <w:proofErr w:type="spellStart"/>
                      <w:r w:rsidRPr="0005188A">
                        <w:t>Keele</w:t>
                      </w:r>
                      <w:proofErr w:type="spellEnd"/>
                      <w:r w:rsidRPr="0005188A">
                        <w:t xml:space="preserve"> St., Toronto, ON M3J 1P3, Canada</w:t>
                      </w:r>
                    </w:p>
                    <w:p w14:paraId="574EDDDF" w14:textId="31615917" w:rsidR="007C5A5E" w:rsidRPr="007C5A5E" w:rsidRDefault="007C5A5E" w:rsidP="007C5A5E">
                      <w:pPr>
                        <w:jc w:val="center"/>
                      </w:pPr>
                      <w:r w:rsidRPr="007C5A5E">
                        <w:rPr>
                          <w:vertAlign w:val="superscript"/>
                        </w:rPr>
                        <w:t>3</w:t>
                      </w:r>
                      <w:r w:rsidRPr="0005188A">
                        <w:t>National Research Council Canada, Automotive and Surface Transportation Research Centre, Ottawa, ON, Canada</w:t>
                      </w:r>
                    </w:p>
                    <w:p w14:paraId="442B8AB9" w14:textId="77777777" w:rsidR="00BD73D7" w:rsidRPr="00BD73D7" w:rsidRDefault="00BD73D7" w:rsidP="007C5A5E">
                      <w:pPr>
                        <w:pStyle w:val="NormalIndent"/>
                        <w:ind w:firstLine="0"/>
                      </w:pPr>
                    </w:p>
                    <w:p w14:paraId="23561DD1" w14:textId="49932DF3" w:rsidR="00A33BB7" w:rsidRDefault="00A33BB7" w:rsidP="00F2613C">
                      <w:pPr>
                        <w:pStyle w:val="Authors"/>
                      </w:pPr>
                      <w:proofErr w:type="gramStart"/>
                      <w:r>
                        <w:t>Email</w:t>
                      </w:r>
                      <w:proofErr w:type="gramEnd"/>
                      <w:r>
                        <w:t xml:space="preserve"> : </w:t>
                      </w:r>
                      <w:r w:rsidR="00675AF9">
                        <w:t>fuzheng.sun</w:t>
                      </w:r>
                      <w:r>
                        <w:t xml:space="preserve">@queensu.ca, </w:t>
                      </w:r>
                      <w:r w:rsidRPr="006E2049">
                        <w:t>neil.hoult@queensu.ca</w:t>
                      </w:r>
                      <w:r>
                        <w:t xml:space="preserve">, </w:t>
                      </w:r>
                      <w:r w:rsidRPr="00F2613C">
                        <w:t>Liam.Butler@lassonde.yorku.ca</w:t>
                      </w:r>
                      <w:r w:rsidR="007C5A5E">
                        <w:t xml:space="preserve">, </w:t>
                      </w:r>
                      <w:r w:rsidR="007C5A5E" w:rsidRPr="007C5A5E">
                        <w:t>merrina.zhang@nrc-cnrc.gc.ca</w:t>
                      </w:r>
                    </w:p>
                  </w:txbxContent>
                </v:textbox>
                <w10:wrap type="square" anchorx="margin" anchory="page"/>
              </v:shape>
            </w:pict>
          </mc:Fallback>
        </mc:AlternateContent>
      </w:r>
      <w:r w:rsidR="00D96E7E" w:rsidRPr="00D96E7E">
        <w:t>ABSTRACT:</w:t>
      </w:r>
      <w:r w:rsidR="00614F56">
        <w:t xml:space="preserve"> Buckling of </w:t>
      </w:r>
      <w:r w:rsidR="00811659">
        <w:t>Continuous Welded Rail (CWR)</w:t>
      </w:r>
      <w:r w:rsidR="007028FF">
        <w:t xml:space="preserve"> remains a concern </w:t>
      </w:r>
      <w:r w:rsidR="008D7B30">
        <w:t>for railway</w:t>
      </w:r>
      <w:r w:rsidR="00DE67C7">
        <w:t xml:space="preserve"> operators</w:t>
      </w:r>
      <w:r w:rsidR="00DE67C7" w:rsidRPr="005922BD">
        <w:t xml:space="preserve">, due to </w:t>
      </w:r>
      <w:r w:rsidR="00DE67C7">
        <w:t>the associated</w:t>
      </w:r>
      <w:r w:rsidR="00DE67C7" w:rsidRPr="005922BD">
        <w:t xml:space="preserve"> </w:t>
      </w:r>
      <w:r w:rsidR="00250D44">
        <w:t>negative</w:t>
      </w:r>
      <w:r w:rsidR="00250D44" w:rsidRPr="005922BD">
        <w:t xml:space="preserve"> </w:t>
      </w:r>
      <w:r w:rsidR="00DE67C7" w:rsidRPr="005922BD">
        <w:t>consequences of derailment</w:t>
      </w:r>
      <w:r w:rsidR="00DE67C7">
        <w:t>s</w:t>
      </w:r>
      <w:r w:rsidR="00DE67C7" w:rsidRPr="005922BD">
        <w:t>.</w:t>
      </w:r>
      <w:r w:rsidR="00A63640">
        <w:t xml:space="preserve"> </w:t>
      </w:r>
      <w:r w:rsidR="00771FD6" w:rsidRPr="005922BD">
        <w:t xml:space="preserve">CWR buckling usually occurs at locations where the rail stress exceeds </w:t>
      </w:r>
      <w:r w:rsidR="00771FD6">
        <w:t>a critical stress value that is largely dependent on the temperature change</w:t>
      </w:r>
      <w:r w:rsidR="00467BDD">
        <w:t xml:space="preserve"> from </w:t>
      </w:r>
      <w:r w:rsidR="00250D44">
        <w:t xml:space="preserve">the </w:t>
      </w:r>
      <w:r w:rsidR="00467BDD">
        <w:t>rail neutral temperature (RNT)</w:t>
      </w:r>
      <w:r w:rsidR="00771FD6">
        <w:t xml:space="preserve">, the </w:t>
      </w:r>
      <w:r w:rsidR="00467BDD">
        <w:t xml:space="preserve">rail </w:t>
      </w:r>
      <w:r w:rsidR="00771FD6">
        <w:t>eccentricity, and the lateral support</w:t>
      </w:r>
      <w:r w:rsidR="00771FD6" w:rsidRPr="005922BD">
        <w:t xml:space="preserve">. </w:t>
      </w:r>
      <w:r w:rsidR="00771FD6">
        <w:t xml:space="preserve">Currently, no techniques exist to </w:t>
      </w:r>
      <w:r w:rsidR="003B5BDE">
        <w:t>monitor</w:t>
      </w:r>
      <w:r w:rsidR="00771FD6">
        <w:t xml:space="preserve"> these features along the length of the rail</w:t>
      </w:r>
      <w:r w:rsidR="00467BDD">
        <w:t xml:space="preserve"> without disturbing </w:t>
      </w:r>
      <w:r w:rsidR="00250D44">
        <w:t>rail</w:t>
      </w:r>
      <w:r w:rsidR="00467BDD">
        <w:t xml:space="preserve"> traffic</w:t>
      </w:r>
      <w:r w:rsidR="00771FD6" w:rsidRPr="005922BD">
        <w:t>.</w:t>
      </w:r>
      <w:r w:rsidR="00AC5C00">
        <w:t xml:space="preserve"> </w:t>
      </w:r>
      <w:r w:rsidR="00C110A2">
        <w:t xml:space="preserve">This paper </w:t>
      </w:r>
      <w:r w:rsidR="00250D44">
        <w:t xml:space="preserve">deals with </w:t>
      </w:r>
      <w:r w:rsidR="00C110A2">
        <w:t xml:space="preserve">the use of distributed </w:t>
      </w:r>
      <w:proofErr w:type="spellStart"/>
      <w:r w:rsidR="00187112">
        <w:t>fibre</w:t>
      </w:r>
      <w:proofErr w:type="spellEnd"/>
      <w:r w:rsidR="00187112">
        <w:t xml:space="preserve"> </w:t>
      </w:r>
      <w:r w:rsidR="00C110A2">
        <w:t xml:space="preserve">optic sensors </w:t>
      </w:r>
      <w:r w:rsidR="00250D44">
        <w:t xml:space="preserve">(DFOS) </w:t>
      </w:r>
      <w:r w:rsidR="00644E90">
        <w:t xml:space="preserve">to monitor the progression of rail buckling </w:t>
      </w:r>
      <w:r w:rsidR="005F43AA">
        <w:t>under mechanical and thermal load</w:t>
      </w:r>
      <w:r w:rsidR="00250D44">
        <w:t>ing</w:t>
      </w:r>
      <w:r w:rsidR="005F43AA">
        <w:t xml:space="preserve"> </w:t>
      </w:r>
      <w:r w:rsidR="00094E25">
        <w:t xml:space="preserve">in </w:t>
      </w:r>
      <w:r w:rsidR="00065BF8">
        <w:t>controlled lab experiments</w:t>
      </w:r>
      <w:r w:rsidR="00230FAC">
        <w:t xml:space="preserve"> and </w:t>
      </w:r>
      <w:r w:rsidR="00250D44">
        <w:t xml:space="preserve">the </w:t>
      </w:r>
      <w:r w:rsidR="006F3E78">
        <w:t>appl</w:t>
      </w:r>
      <w:r w:rsidR="00250D44">
        <w:t>ication of</w:t>
      </w:r>
      <w:r w:rsidR="006F3E78">
        <w:t xml:space="preserve"> this technique for real-time monitoring of the rail thermal response during normal operations</w:t>
      </w:r>
      <w:r w:rsidR="00076BA0">
        <w:t>.</w:t>
      </w:r>
      <w:r w:rsidR="00C14F83">
        <w:t xml:space="preserve"> The results </w:t>
      </w:r>
      <w:r w:rsidR="0014424F">
        <w:t xml:space="preserve">indicate that </w:t>
      </w:r>
      <w:r w:rsidR="0077352B">
        <w:t>DFOS</w:t>
      </w:r>
      <w:r w:rsidR="0014424F">
        <w:t xml:space="preserve"> can be </w:t>
      </w:r>
      <w:r w:rsidR="00230FAC">
        <w:t>used</w:t>
      </w:r>
      <w:r w:rsidR="0014424F">
        <w:t xml:space="preserve"> to </w:t>
      </w:r>
      <w:r w:rsidR="0077352B">
        <w:t>enable</w:t>
      </w:r>
      <w:r w:rsidR="003B5BDE">
        <w:t xml:space="preserve"> the</w:t>
      </w:r>
      <w:r w:rsidR="0077352B">
        <w:t xml:space="preserve"> accurate </w:t>
      </w:r>
      <w:r w:rsidR="0014424F">
        <w:t>evaluat</w:t>
      </w:r>
      <w:r w:rsidR="0077352B">
        <w:t>ion of</w:t>
      </w:r>
      <w:r w:rsidR="0014424F">
        <w:t xml:space="preserve"> the</w:t>
      </w:r>
      <w:r w:rsidR="0077352B">
        <w:t xml:space="preserve"> distributed</w:t>
      </w:r>
      <w:r w:rsidR="0014424F">
        <w:t xml:space="preserve"> axial </w:t>
      </w:r>
      <w:r w:rsidR="0077352B">
        <w:t>strain</w:t>
      </w:r>
      <w:r w:rsidR="0014424F">
        <w:t xml:space="preserve"> </w:t>
      </w:r>
      <w:r w:rsidR="0077352B">
        <w:t>and l</w:t>
      </w:r>
      <w:r w:rsidR="0014424F">
        <w:t xml:space="preserve">ateral </w:t>
      </w:r>
      <w:r w:rsidR="00230FAC">
        <w:t>displacement along the monitored rail length</w:t>
      </w:r>
      <w:r w:rsidR="0077352B">
        <w:t xml:space="preserve"> in both the lab and field evaluation</w:t>
      </w:r>
      <w:r w:rsidR="00E33E54">
        <w:t xml:space="preserve">. </w:t>
      </w:r>
    </w:p>
    <w:p w14:paraId="5059BE64" w14:textId="479F5BC1" w:rsidR="009C66FB" w:rsidRPr="00CD176A" w:rsidRDefault="00414E82" w:rsidP="00CD176A">
      <w:pPr>
        <w:pStyle w:val="KeyWords"/>
        <w:sectPr w:rsidR="009C66FB" w:rsidRPr="00CD176A" w:rsidSect="009529EB">
          <w:headerReference w:type="default" r:id="rId11"/>
          <w:footerReference w:type="default" r:id="rId12"/>
          <w:headerReference w:type="first" r:id="rId13"/>
          <w:footerReference w:type="first" r:id="rId14"/>
          <w:pgSz w:w="11907" w:h="16839" w:code="9"/>
          <w:pgMar w:top="1418" w:right="794" w:bottom="1418" w:left="794" w:header="709" w:footer="709" w:gutter="0"/>
          <w:cols w:space="708"/>
          <w:titlePg/>
          <w:docGrid w:linePitch="360"/>
        </w:sectPr>
      </w:pPr>
      <w:r>
        <w:t>KEY WORDS:</w:t>
      </w:r>
      <w:r w:rsidR="00CB0680">
        <w:t xml:space="preserve"> </w:t>
      </w:r>
      <w:r w:rsidR="005F43AA">
        <w:t>R</w:t>
      </w:r>
      <w:r w:rsidR="00E62D2C">
        <w:t xml:space="preserve">ail </w:t>
      </w:r>
      <w:r w:rsidR="00A411A2">
        <w:t>monitoring</w:t>
      </w:r>
      <w:r w:rsidR="00B266F2">
        <w:t xml:space="preserve">, </w:t>
      </w:r>
      <w:r w:rsidR="00A411A2">
        <w:t>D</w:t>
      </w:r>
      <w:r w:rsidR="00B266F2">
        <w:t xml:space="preserve">istributed </w:t>
      </w:r>
      <w:r w:rsidR="00510B3F">
        <w:t>fiber</w:t>
      </w:r>
      <w:r w:rsidR="00D312BA">
        <w:t xml:space="preserve"> optic sensors</w:t>
      </w:r>
      <w:r w:rsidR="009C66FB">
        <w:t xml:space="preserve">, </w:t>
      </w:r>
      <w:r w:rsidR="00A411A2">
        <w:t>Thermal buckling</w:t>
      </w:r>
      <w:r w:rsidR="005F43AA">
        <w:t>, A</w:t>
      </w:r>
      <w:r w:rsidR="005F43AA" w:rsidRPr="005F43AA">
        <w:t>xial</w:t>
      </w:r>
      <w:r w:rsidR="005F43AA">
        <w:t xml:space="preserve"> </w:t>
      </w:r>
      <w:proofErr w:type="gramStart"/>
      <w:r w:rsidR="005F43AA">
        <w:t>strain</w:t>
      </w:r>
      <w:proofErr w:type="gramEnd"/>
      <w:r w:rsidR="005F43AA">
        <w:t xml:space="preserve"> and displacement</w:t>
      </w:r>
      <w:r w:rsidR="00D312BA">
        <w:t xml:space="preserve"> </w:t>
      </w:r>
    </w:p>
    <w:p w14:paraId="1DE9DD98" w14:textId="0B2AA8B8" w:rsidR="00D96E7E" w:rsidRDefault="00B445FE" w:rsidP="009F20B8">
      <w:pPr>
        <w:pStyle w:val="Heading1"/>
      </w:pPr>
      <w:r>
        <w:t>introduction</w:t>
      </w:r>
    </w:p>
    <w:p w14:paraId="3A05A82A" w14:textId="4AB71F24" w:rsidR="00EF43B4" w:rsidRDefault="000E1642" w:rsidP="000E1642">
      <w:r>
        <w:t xml:space="preserve">  </w:t>
      </w:r>
      <w:r w:rsidR="0062474B">
        <w:t xml:space="preserve">  </w:t>
      </w:r>
      <w:r w:rsidR="00EF43B4" w:rsidRPr="00F66599">
        <w:t>The use of continuous welded rail (CWR) for railways offers great advantages</w:t>
      </w:r>
      <w:r w:rsidR="00EF43B4">
        <w:t xml:space="preserve"> over jointed track</w:t>
      </w:r>
      <w:r w:rsidR="00EF43B4" w:rsidRPr="00F66599">
        <w:t xml:space="preserve"> including high</w:t>
      </w:r>
      <w:r w:rsidR="00EF43B4">
        <w:t>er</w:t>
      </w:r>
      <w:r w:rsidR="00EF43B4" w:rsidRPr="00F66599">
        <w:t xml:space="preserve"> speed, low</w:t>
      </w:r>
      <w:r w:rsidR="00EF43B4">
        <w:t>er</w:t>
      </w:r>
      <w:r w:rsidR="00EF43B4" w:rsidRPr="00F66599">
        <w:t xml:space="preserve"> maintenance costs, </w:t>
      </w:r>
      <w:r w:rsidR="00EF43B4">
        <w:t xml:space="preserve">increased </w:t>
      </w:r>
      <w:r w:rsidR="00EF43B4" w:rsidRPr="00F66599">
        <w:t>passenger comfort</w:t>
      </w:r>
      <w:r w:rsidR="00332DFA">
        <w:t>,</w:t>
      </w:r>
      <w:r w:rsidR="00EF43B4" w:rsidRPr="00F66599">
        <w:t xml:space="preserve"> and noise reduction [1].</w:t>
      </w:r>
      <w:r w:rsidR="00332DFA">
        <w:t xml:space="preserve"> </w:t>
      </w:r>
      <w:r w:rsidR="006D6BC3">
        <w:t xml:space="preserve">However, due to the </w:t>
      </w:r>
      <w:r w:rsidR="006D6BC3">
        <w:rPr>
          <w:lang w:val="en-CA"/>
        </w:rPr>
        <w:t>elimination of expansion joint</w:t>
      </w:r>
      <w:r w:rsidR="00250D44">
        <w:rPr>
          <w:lang w:val="en-CA"/>
        </w:rPr>
        <w:t>s</w:t>
      </w:r>
      <w:r w:rsidR="006D6BC3">
        <w:rPr>
          <w:lang w:val="en-CA"/>
        </w:rPr>
        <w:t xml:space="preserve"> in CWR</w:t>
      </w:r>
      <w:r w:rsidR="00EF43B4" w:rsidRPr="00F66599">
        <w:t xml:space="preserve">, </w:t>
      </w:r>
      <w:r w:rsidR="006D6BC3">
        <w:t xml:space="preserve">thermal stress can be developed </w:t>
      </w:r>
      <w:r w:rsidR="00AB7C8F">
        <w:t xml:space="preserve">when </w:t>
      </w:r>
      <w:r w:rsidR="006D6BC3">
        <w:t>the</w:t>
      </w:r>
      <w:r w:rsidR="00AB7C8F">
        <w:t xml:space="preserve"> track</w:t>
      </w:r>
      <w:r w:rsidR="006D6BC3">
        <w:t xml:space="preserve"> temperature </w:t>
      </w:r>
      <w:r w:rsidR="00AB7C8F">
        <w:t>deviates</w:t>
      </w:r>
      <w:r w:rsidR="006D6BC3">
        <w:t xml:space="preserve"> from the temperature</w:t>
      </w:r>
      <w:r w:rsidR="00250D44">
        <w:t xml:space="preserve"> at which the rail is stress free</w:t>
      </w:r>
      <w:r w:rsidR="003271ED">
        <w:t xml:space="preserve">, known as </w:t>
      </w:r>
      <w:r w:rsidR="008C76F0">
        <w:t xml:space="preserve">the </w:t>
      </w:r>
      <w:r w:rsidR="003271ED">
        <w:t xml:space="preserve">rail neutral temperature (RNT). </w:t>
      </w:r>
      <w:r w:rsidR="00250D44">
        <w:t>T</w:t>
      </w:r>
      <w:r w:rsidR="00EF43B4" w:rsidRPr="00F66599">
        <w:t xml:space="preserve">hese thermal stresses can lead to the rail breaking (on cold days) or rail buckling </w:t>
      </w:r>
      <w:r w:rsidR="00EF43B4" w:rsidRPr="00F66599">
        <w:rPr>
          <w:rFonts w:hint="eastAsia"/>
        </w:rPr>
        <w:t>(</w:t>
      </w:r>
      <w:r w:rsidR="00EF43B4" w:rsidRPr="00F66599">
        <w:t>on hot days) [</w:t>
      </w:r>
      <w:r w:rsidR="00531A24">
        <w:t>1</w:t>
      </w:r>
      <w:r w:rsidR="00EF43B4" w:rsidRPr="00F66599">
        <w:t>].</w:t>
      </w:r>
      <w:r w:rsidR="00EF43B4" w:rsidRPr="001A51DE">
        <w:rPr>
          <w:sz w:val="24"/>
          <w:szCs w:val="24"/>
        </w:rPr>
        <w:t xml:space="preserve"> </w:t>
      </w:r>
      <w:r w:rsidR="00EF43B4" w:rsidRPr="00F66599">
        <w:t xml:space="preserve">The challenge in both cases is to determine at what point the critical stress level is about to be exceeded so that action can be taken </w:t>
      </w:r>
      <w:r w:rsidR="00883E6D">
        <w:t xml:space="preserve">in advance </w:t>
      </w:r>
      <w:r w:rsidR="00EF43B4" w:rsidRPr="00F66599">
        <w:t>(</w:t>
      </w:r>
      <w:r w:rsidR="002A4C7F" w:rsidRPr="00F66599">
        <w:t>e.g.,</w:t>
      </w:r>
      <w:r w:rsidR="00EF43B4" w:rsidRPr="00F66599">
        <w:t xml:space="preserve"> line closure, maintenance). </w:t>
      </w:r>
      <w:r w:rsidR="00EB3755" w:rsidRPr="00F66599">
        <w:t xml:space="preserve">Although rail fracture is a serious issue, </w:t>
      </w:r>
      <w:r w:rsidR="00EB3755">
        <w:t xml:space="preserve">it is still possible for </w:t>
      </w:r>
      <w:r w:rsidR="00EB3755" w:rsidRPr="00F66599">
        <w:t>train</w:t>
      </w:r>
      <w:r w:rsidR="00FF6775">
        <w:t>s</w:t>
      </w:r>
      <w:r w:rsidR="00EB3755" w:rsidRPr="00F66599">
        <w:t xml:space="preserve"> </w:t>
      </w:r>
      <w:r w:rsidR="00EB3755">
        <w:t xml:space="preserve">to pass </w:t>
      </w:r>
      <w:r w:rsidR="00EB3755" w:rsidRPr="00F66599">
        <w:t>over a fractured rail [</w:t>
      </w:r>
      <w:r w:rsidR="001072C8">
        <w:t>2</w:t>
      </w:r>
      <w:r w:rsidR="00EB3755" w:rsidRPr="00F66599">
        <w:t xml:space="preserve">, </w:t>
      </w:r>
      <w:r w:rsidR="001072C8">
        <w:t>3</w:t>
      </w:r>
      <w:r w:rsidR="00EB3755" w:rsidRPr="00F66599">
        <w:t xml:space="preserve">]. In comparison, thermal buckling mainly occurs in the horizontal plane and </w:t>
      </w:r>
      <w:r w:rsidR="00EB3755">
        <w:t xml:space="preserve">can </w:t>
      </w:r>
      <w:r w:rsidR="00EB3755" w:rsidRPr="00F66599">
        <w:t>significantly change the track gauge and/or the rail alignment. Thermal buckling can</w:t>
      </w:r>
      <w:r w:rsidR="00EB3755">
        <w:t xml:space="preserve"> therefore</w:t>
      </w:r>
      <w:r w:rsidR="00EB3755" w:rsidRPr="00F66599">
        <w:t xml:space="preserve"> lead to the derailment of trains running at normal speeds [1], resulting in financial losses, potential environmental damage in the event of hazardous materials being spilled, and in the worst-case scenario, the loss of passenger lives.</w:t>
      </w:r>
    </w:p>
    <w:p w14:paraId="62032E7C" w14:textId="7797D4FC" w:rsidR="000E1642" w:rsidRDefault="000E1642" w:rsidP="00EF3FA9">
      <w:pPr>
        <w:pStyle w:val="NormalIndent"/>
        <w:ind w:firstLine="0"/>
      </w:pPr>
      <w:r>
        <w:t xml:space="preserve">  </w:t>
      </w:r>
      <w:r w:rsidR="0062474B">
        <w:t xml:space="preserve">  </w:t>
      </w:r>
      <w:r w:rsidR="00EF3FA9">
        <w:t xml:space="preserve">Currently, a few approaches have been proposed to </w:t>
      </w:r>
      <w:r w:rsidR="00385F73">
        <w:t>directly assess</w:t>
      </w:r>
      <w:r w:rsidR="00EF3FA9">
        <w:t xml:space="preserve"> the rail stress</w:t>
      </w:r>
      <w:r w:rsidR="00D20B31">
        <w:t xml:space="preserve">, including </w:t>
      </w:r>
      <w:r w:rsidR="008839D2">
        <w:t xml:space="preserve">rail lifting and cutting, </w:t>
      </w:r>
      <w:r w:rsidR="00466404">
        <w:t>vibration</w:t>
      </w:r>
      <w:r w:rsidR="00883E6D">
        <w:t>-</w:t>
      </w:r>
      <w:r w:rsidR="00466404">
        <w:t xml:space="preserve">based </w:t>
      </w:r>
      <w:r w:rsidR="0019065F">
        <w:t>vibrometer</w:t>
      </w:r>
      <w:r w:rsidR="00A23DC3">
        <w:t xml:space="preserve">, </w:t>
      </w:r>
      <w:r w:rsidR="0019065F">
        <w:t xml:space="preserve">and </w:t>
      </w:r>
      <w:r w:rsidR="006A5DAC">
        <w:t>ult</w:t>
      </w:r>
      <w:r w:rsidR="009C1F39">
        <w:t xml:space="preserve">rasonic </w:t>
      </w:r>
      <w:r w:rsidR="005C4541">
        <w:t>wave</w:t>
      </w:r>
      <w:r w:rsidR="00385F73">
        <w:t>.</w:t>
      </w:r>
      <w:r w:rsidR="002502D3">
        <w:t xml:space="preserve"> </w:t>
      </w:r>
      <w:r w:rsidR="00385F73">
        <w:t>However, those approach</w:t>
      </w:r>
      <w:r w:rsidR="00A23DC3">
        <w:t>es</w:t>
      </w:r>
      <w:r w:rsidR="00365A89">
        <w:t xml:space="preserve"> either</w:t>
      </w:r>
      <w:r w:rsidR="00385F73">
        <w:t xml:space="preserve"> cause interruption to the </w:t>
      </w:r>
      <w:r w:rsidR="00365A89">
        <w:t xml:space="preserve">rail network or </w:t>
      </w:r>
      <w:r w:rsidR="00BE3F82">
        <w:t>have low accuracy and poor repeatability.</w:t>
      </w:r>
      <w:r w:rsidR="00146679">
        <w:t xml:space="preserve"> </w:t>
      </w:r>
      <w:r w:rsidR="00510B53">
        <w:t xml:space="preserve">In comparison, strain-based measurement provides a minimally disruptive and reliable </w:t>
      </w:r>
      <w:r w:rsidR="000A605B">
        <w:t xml:space="preserve">way to evaluate rail stress. </w:t>
      </w:r>
      <w:r w:rsidR="00EC3E24">
        <w:t>A limitation of many traditional strain-based methods is that they can only provide discrete measurements</w:t>
      </w:r>
      <w:r w:rsidR="00E45DD3">
        <w:t xml:space="preserve">, and thus </w:t>
      </w:r>
      <w:r w:rsidR="004C6447">
        <w:t>limited locations along the rail can be monitored.</w:t>
      </w:r>
      <w:r w:rsidR="0085295C">
        <w:t xml:space="preserve"> This is a challenge since due to the variation of RNT, track support conditions, track lateral variation and lateral resistance</w:t>
      </w:r>
      <w:r w:rsidR="006C0EDE">
        <w:t xml:space="preserve">, the buckling potential </w:t>
      </w:r>
      <w:r w:rsidR="00AF03DC">
        <w:t>at different locations differs</w:t>
      </w:r>
      <w:r w:rsidR="00FF6775">
        <w:t xml:space="preserve">. </w:t>
      </w:r>
      <w:r w:rsidR="00AD4C12" w:rsidRPr="00084BD4">
        <w:t xml:space="preserve">Distributed </w:t>
      </w:r>
      <w:r w:rsidR="00510B3F" w:rsidRPr="00084BD4">
        <w:t>fiber</w:t>
      </w:r>
      <w:r w:rsidR="00AD4C12" w:rsidRPr="00084BD4">
        <w:t xml:space="preserve"> optic sensors could potentially be used to </w:t>
      </w:r>
      <w:r w:rsidR="007B3BE0" w:rsidRPr="00084BD4">
        <w:t xml:space="preserve">monitor track buckling over a long distance as when placed correctly, the </w:t>
      </w:r>
      <w:r w:rsidR="00CF0F79" w:rsidRPr="00084BD4">
        <w:t xml:space="preserve">DFOS </w:t>
      </w:r>
      <w:r w:rsidR="007B3BE0">
        <w:t>strain</w:t>
      </w:r>
      <w:r w:rsidR="00CF0F79">
        <w:t xml:space="preserve"> measurement</w:t>
      </w:r>
      <w:r w:rsidR="007B3BE0">
        <w:t xml:space="preserve"> </w:t>
      </w:r>
      <w:r w:rsidR="00FF6775">
        <w:t xml:space="preserve">system </w:t>
      </w:r>
      <w:r w:rsidR="007B3BE0">
        <w:t>can be use</w:t>
      </w:r>
      <w:r w:rsidR="00CF0F79">
        <w:t xml:space="preserve">d to </w:t>
      </w:r>
      <w:r w:rsidR="00CF0F79">
        <w:t>evaluate the distributed axial stress level</w:t>
      </w:r>
      <w:r w:rsidR="00560E5F">
        <w:t>,</w:t>
      </w:r>
      <w:r w:rsidR="00CF0F79">
        <w:t xml:space="preserve"> lateral bending curvature</w:t>
      </w:r>
      <w:r w:rsidR="00084BD4">
        <w:t>,</w:t>
      </w:r>
      <w:r w:rsidR="00CF0F79">
        <w:t xml:space="preserve"> and displacement</w:t>
      </w:r>
      <w:r w:rsidR="00560E5F">
        <w:t xml:space="preserve"> profile.</w:t>
      </w:r>
    </w:p>
    <w:p w14:paraId="736134D4" w14:textId="6E0F45BB" w:rsidR="00686B9B" w:rsidRDefault="00365745" w:rsidP="00686B9B">
      <w:pPr>
        <w:suppressAutoHyphens w:val="0"/>
        <w:autoSpaceDN w:val="0"/>
        <w:adjustRightInd w:val="0"/>
        <w:ind w:firstLine="195"/>
        <w:jc w:val="left"/>
        <w:rPr>
          <w:rFonts w:ascii="STIX-Regular" w:eastAsia="SimSun" w:hAnsi="STIX-Regular" w:cs="STIX-Regular"/>
          <w:lang w:val="en-CA" w:eastAsia="en-GB"/>
        </w:rPr>
      </w:pPr>
      <w:r>
        <w:t xml:space="preserve">DFOS </w:t>
      </w:r>
      <w:r w:rsidR="00280617">
        <w:t>i</w:t>
      </w:r>
      <w:r w:rsidR="00660FB4" w:rsidRPr="00660FB4">
        <w:t>nterrogator</w:t>
      </w:r>
      <w:r w:rsidR="00660FB4">
        <w:t>s</w:t>
      </w:r>
      <w:r w:rsidR="003F3E6E">
        <w:t xml:space="preserve"> </w:t>
      </w:r>
      <w:r>
        <w:t>ha</w:t>
      </w:r>
      <w:r w:rsidR="00660FB4">
        <w:t>ve</w:t>
      </w:r>
      <w:r>
        <w:t xml:space="preserve"> </w:t>
      </w:r>
      <w:r w:rsidR="00FF6775">
        <w:t xml:space="preserve">previously </w:t>
      </w:r>
      <w:r>
        <w:t xml:space="preserve">been used to monitor the </w:t>
      </w:r>
      <w:r w:rsidR="00643899">
        <w:t>strain</w:t>
      </w:r>
      <w:r w:rsidR="00FF6775">
        <w:t xml:space="preserve"> in</w:t>
      </w:r>
      <w:r w:rsidR="00643899">
        <w:t xml:space="preserve"> the railway track</w:t>
      </w:r>
      <w:r w:rsidR="00203E2A">
        <w:t>. Yet most of the applications are limited to measur</w:t>
      </w:r>
      <w:r w:rsidR="00A87789">
        <w:t>ing</w:t>
      </w:r>
      <w:r w:rsidR="00203E2A">
        <w:t xml:space="preserve"> the rail response</w:t>
      </w:r>
      <w:r w:rsidR="008C09B9">
        <w:t xml:space="preserve"> in the vertical direction under vertical axle loads. </w:t>
      </w:r>
      <w:r w:rsidR="007B2185">
        <w:rPr>
          <w:rFonts w:ascii="STIX-Regular" w:eastAsia="SimSun" w:hAnsi="STIX-Regular" w:cs="STIX-Regular"/>
          <w:lang w:val="en-CA" w:eastAsia="en-GB"/>
        </w:rPr>
        <w:t>Gu et al</w:t>
      </w:r>
      <w:r w:rsidR="00E241C2">
        <w:rPr>
          <w:rFonts w:ascii="STIX-Regular" w:eastAsia="SimSun" w:hAnsi="STIX-Regular" w:cs="STIX-Regular"/>
          <w:lang w:val="en-CA" w:eastAsia="en-GB"/>
        </w:rPr>
        <w:t>.</w:t>
      </w:r>
      <w:r w:rsidR="007B2185">
        <w:rPr>
          <w:rFonts w:ascii="STIX-Regular" w:eastAsia="SimSun" w:hAnsi="STIX-Regular" w:cs="STIX-Regular"/>
          <w:lang w:val="en-CA" w:eastAsia="en-GB"/>
        </w:rPr>
        <w:t xml:space="preserve"> for the first time investigate the feasibility of using the </w:t>
      </w:r>
      <w:r w:rsidR="00FF6775">
        <w:rPr>
          <w:rFonts w:ascii="STIX-Regular" w:eastAsia="SimSun" w:hAnsi="STIX-Regular" w:cs="STIX-Regular"/>
          <w:lang w:val="en-CA" w:eastAsia="en-GB"/>
        </w:rPr>
        <w:t>Brillouin Optical Time Domain Analysis (</w:t>
      </w:r>
      <w:r w:rsidR="007B2185">
        <w:rPr>
          <w:rFonts w:ascii="STIX-Regular" w:eastAsia="SimSun" w:hAnsi="STIX-Regular" w:cs="STIX-Regular"/>
          <w:lang w:val="en-CA" w:eastAsia="en-GB"/>
        </w:rPr>
        <w:t>BOTDA</w:t>
      </w:r>
      <w:r w:rsidR="00FF6775">
        <w:rPr>
          <w:rFonts w:ascii="STIX-Regular" w:eastAsia="SimSun" w:hAnsi="STIX-Regular" w:cs="STIX-Regular"/>
          <w:lang w:val="en-CA" w:eastAsia="en-GB"/>
        </w:rPr>
        <w:t>)</w:t>
      </w:r>
      <w:r w:rsidR="007B2185">
        <w:rPr>
          <w:rFonts w:ascii="STIX-Regular" w:eastAsia="SimSun" w:hAnsi="STIX-Regular" w:cs="STIX-Regular"/>
          <w:lang w:val="en-CA" w:eastAsia="en-GB"/>
        </w:rPr>
        <w:t xml:space="preserve"> system to monitor the thermal strain </w:t>
      </w:r>
      <w:r w:rsidR="00FF6775">
        <w:rPr>
          <w:rFonts w:ascii="STIX-Regular" w:eastAsia="SimSun" w:hAnsi="STIX-Regular" w:cs="STIX-Regular"/>
          <w:lang w:val="en-CA" w:eastAsia="en-GB"/>
        </w:rPr>
        <w:t>in</w:t>
      </w:r>
      <w:r w:rsidR="007B2185">
        <w:rPr>
          <w:rFonts w:ascii="STIX-Regular" w:eastAsia="SimSun" w:hAnsi="STIX-Regular" w:cs="STIX-Regular"/>
          <w:lang w:val="en-CA" w:eastAsia="en-GB"/>
        </w:rPr>
        <w:t xml:space="preserve"> a</w:t>
      </w:r>
      <w:r w:rsidR="00FF6775">
        <w:rPr>
          <w:rFonts w:ascii="STIX-Regular" w:eastAsia="SimSun" w:hAnsi="STIX-Regular" w:cs="STIX-Regular"/>
          <w:lang w:val="en-CA" w:eastAsia="en-GB"/>
        </w:rPr>
        <w:t>n unrestrained</w:t>
      </w:r>
      <w:r w:rsidR="007B2185">
        <w:rPr>
          <w:rFonts w:ascii="STIX-Regular" w:eastAsia="SimSun" w:hAnsi="STIX-Regular" w:cs="STIX-Regular"/>
          <w:lang w:val="en-CA" w:eastAsia="en-GB"/>
        </w:rPr>
        <w:t xml:space="preserve"> 61 cm long steel rail section [</w:t>
      </w:r>
      <w:r w:rsidR="001072C8">
        <w:rPr>
          <w:rFonts w:ascii="STIX-Regular" w:eastAsia="SimSun" w:hAnsi="STIX-Regular" w:cs="STIX-Regular"/>
          <w:lang w:val="en-CA" w:eastAsia="en-GB"/>
        </w:rPr>
        <w:t>4</w:t>
      </w:r>
      <w:r w:rsidR="007B2185">
        <w:rPr>
          <w:rFonts w:ascii="STIX-Regular" w:eastAsia="SimSun" w:hAnsi="STIX-Regular" w:cs="STIX-Regular"/>
          <w:lang w:val="en-CA" w:eastAsia="en-GB"/>
        </w:rPr>
        <w:t>]. Barker et al</w:t>
      </w:r>
      <w:r w:rsidR="00A87789">
        <w:rPr>
          <w:rFonts w:ascii="STIX-Regular" w:eastAsia="SimSun" w:hAnsi="STIX-Regular" w:cs="STIX-Regular"/>
          <w:lang w:val="en-CA" w:eastAsia="en-GB"/>
        </w:rPr>
        <w:t>.</w:t>
      </w:r>
      <w:r w:rsidR="007B2185">
        <w:rPr>
          <w:rFonts w:ascii="STIX-Regular" w:eastAsia="SimSun" w:hAnsi="STIX-Regular" w:cs="STIX-Regular"/>
          <w:lang w:val="en-CA" w:eastAsia="en-GB"/>
        </w:rPr>
        <w:t xml:space="preserve"> investigated the feasibility of using both the BOTDA and </w:t>
      </w:r>
      <w:r w:rsidR="00FF6775">
        <w:rPr>
          <w:rFonts w:ascii="STIX-Regular" w:eastAsia="SimSun" w:hAnsi="STIX-Regular" w:cs="STIX-Regular"/>
          <w:lang w:val="en-CA" w:eastAsia="en-GB"/>
        </w:rPr>
        <w:t>Optical Frequency Domain Reflectometry (</w:t>
      </w:r>
      <w:r w:rsidR="007B2185">
        <w:rPr>
          <w:rFonts w:ascii="STIX-Regular" w:eastAsia="SimSun" w:hAnsi="STIX-Regular" w:cs="STIX-Regular"/>
          <w:lang w:val="en-CA" w:eastAsia="en-GB"/>
        </w:rPr>
        <w:t>OFDR</w:t>
      </w:r>
      <w:r w:rsidR="00FF6775">
        <w:rPr>
          <w:rFonts w:ascii="STIX-Regular" w:eastAsia="SimSun" w:hAnsi="STIX-Regular" w:cs="STIX-Regular"/>
          <w:lang w:val="en-CA" w:eastAsia="en-GB"/>
        </w:rPr>
        <w:t>)</w:t>
      </w:r>
      <w:r w:rsidR="007B2185">
        <w:rPr>
          <w:rFonts w:ascii="STIX-Regular" w:eastAsia="SimSun" w:hAnsi="STIX-Regular" w:cs="STIX-Regular"/>
          <w:lang w:val="en-CA" w:eastAsia="en-GB"/>
        </w:rPr>
        <w:t xml:space="preserve"> systems to evaluate the distributed </w:t>
      </w:r>
      <w:r w:rsidR="00A87789">
        <w:rPr>
          <w:rFonts w:ascii="STIX-Regular" w:eastAsia="SimSun" w:hAnsi="STIX-Regular" w:cs="STIX-Regular"/>
          <w:lang w:val="en-CA" w:eastAsia="en-GB"/>
        </w:rPr>
        <w:t xml:space="preserve">thermal </w:t>
      </w:r>
      <w:r w:rsidR="007B2185">
        <w:rPr>
          <w:rFonts w:ascii="STIX-Regular" w:eastAsia="SimSun" w:hAnsi="STIX-Regular" w:cs="STIX-Regular"/>
          <w:lang w:val="en-CA" w:eastAsia="en-GB"/>
        </w:rPr>
        <w:t xml:space="preserve">axial </w:t>
      </w:r>
      <w:r w:rsidR="00162407">
        <w:rPr>
          <w:rFonts w:ascii="STIX-Regular" w:eastAsia="SimSun" w:hAnsi="STIX-Regular" w:cs="STIX-Regular"/>
          <w:lang w:val="en-CA" w:eastAsia="en-GB"/>
        </w:rPr>
        <w:t>strain</w:t>
      </w:r>
      <w:r w:rsidR="007B2185">
        <w:rPr>
          <w:rFonts w:ascii="STIX-Regular" w:eastAsia="SimSun" w:hAnsi="STIX-Regular" w:cs="STIX-Regular"/>
          <w:lang w:val="en-CA" w:eastAsia="en-GB"/>
        </w:rPr>
        <w:t xml:space="preserve"> of a 1.65 m long rail section subjected to both mechanical and thermal loads [</w:t>
      </w:r>
      <w:r w:rsidR="001072C8">
        <w:rPr>
          <w:rFonts w:ascii="STIX-Regular" w:eastAsia="SimSun" w:hAnsi="STIX-Regular" w:cs="STIX-Regular"/>
          <w:lang w:val="en-CA" w:eastAsia="en-GB"/>
        </w:rPr>
        <w:t>5</w:t>
      </w:r>
      <w:r w:rsidR="007B2185">
        <w:rPr>
          <w:rFonts w:ascii="STIX-Regular" w:eastAsia="SimSun" w:hAnsi="STIX-Regular" w:cs="STIX-Regular"/>
          <w:lang w:val="en-CA" w:eastAsia="en-GB"/>
        </w:rPr>
        <w:t>]. Those two research</w:t>
      </w:r>
      <w:r w:rsidR="00FF6775">
        <w:rPr>
          <w:rFonts w:ascii="STIX-Regular" w:eastAsia="SimSun" w:hAnsi="STIX-Regular" w:cs="STIX-Regular"/>
          <w:lang w:val="en-CA" w:eastAsia="en-GB"/>
        </w:rPr>
        <w:t xml:space="preserve"> projects</w:t>
      </w:r>
      <w:r w:rsidR="007B2185">
        <w:rPr>
          <w:rFonts w:ascii="STIX-Regular" w:eastAsia="SimSun" w:hAnsi="STIX-Regular" w:cs="STIX-Regular"/>
          <w:lang w:val="en-CA" w:eastAsia="en-GB"/>
        </w:rPr>
        <w:t xml:space="preserve"> proved the feasibility of using DFOS to evaluate distributed rail</w:t>
      </w:r>
      <w:r w:rsidR="00084BD4">
        <w:rPr>
          <w:rFonts w:ascii="STIX-Regular" w:eastAsia="SimSun" w:hAnsi="STIX-Regular" w:cs="STIX-Regular"/>
          <w:lang w:val="en-CA" w:eastAsia="en-GB"/>
        </w:rPr>
        <w:t xml:space="preserve"> thermal</w:t>
      </w:r>
      <w:r w:rsidR="007B2185">
        <w:rPr>
          <w:rFonts w:ascii="STIX-Regular" w:eastAsia="SimSun" w:hAnsi="STIX-Regular" w:cs="STIX-Regular"/>
          <w:lang w:val="en-CA" w:eastAsia="en-GB"/>
        </w:rPr>
        <w:t xml:space="preserve"> strain along the rail length, however</w:t>
      </w:r>
      <w:r w:rsidR="00D13C6A">
        <w:rPr>
          <w:rFonts w:ascii="STIX-Regular" w:eastAsia="SimSun" w:hAnsi="STIX-Regular" w:cs="STIX-Regular"/>
          <w:lang w:val="en-CA" w:eastAsia="en-GB"/>
        </w:rPr>
        <w:t>,</w:t>
      </w:r>
      <w:r w:rsidR="007B2185">
        <w:rPr>
          <w:rFonts w:ascii="STIX-Regular" w:eastAsia="SimSun" w:hAnsi="STIX-Regular" w:cs="STIX-Regular"/>
          <w:lang w:val="en-CA" w:eastAsia="en-GB"/>
        </w:rPr>
        <w:t xml:space="preserve"> the rail response </w:t>
      </w:r>
      <w:r w:rsidR="00D13C6A">
        <w:rPr>
          <w:rFonts w:ascii="STIX-Regular" w:eastAsia="SimSun" w:hAnsi="STIX-Regular" w:cs="STIX-Regular"/>
          <w:lang w:val="en-CA" w:eastAsia="en-GB"/>
        </w:rPr>
        <w:t>was</w:t>
      </w:r>
      <w:r w:rsidR="007B2185">
        <w:rPr>
          <w:rFonts w:ascii="STIX-Regular" w:eastAsia="SimSun" w:hAnsi="STIX-Regular" w:cs="STIX-Regular"/>
          <w:lang w:val="en-CA" w:eastAsia="en-GB"/>
        </w:rPr>
        <w:t xml:space="preserve"> limited to the longitudinal direction and the lateral response w</w:t>
      </w:r>
      <w:r w:rsidR="00FF6775">
        <w:rPr>
          <w:rFonts w:ascii="STIX-Regular" w:eastAsia="SimSun" w:hAnsi="STIX-Regular" w:cs="STIX-Regular"/>
          <w:lang w:val="en-CA" w:eastAsia="en-GB"/>
        </w:rPr>
        <w:t>as</w:t>
      </w:r>
      <w:r w:rsidR="007B2185">
        <w:rPr>
          <w:rFonts w:ascii="STIX-Regular" w:eastAsia="SimSun" w:hAnsi="STIX-Regular" w:cs="STIX-Regular"/>
          <w:lang w:val="en-CA" w:eastAsia="en-GB"/>
        </w:rPr>
        <w:t xml:space="preserve"> not </w:t>
      </w:r>
      <w:r w:rsidR="00FF6775">
        <w:rPr>
          <w:rFonts w:ascii="STIX-Regular" w:eastAsia="SimSun" w:hAnsi="STIX-Regular" w:cs="STIX-Regular"/>
          <w:lang w:val="en-CA" w:eastAsia="en-GB"/>
        </w:rPr>
        <w:t xml:space="preserve">a concern </w:t>
      </w:r>
      <w:r w:rsidR="007B2185">
        <w:rPr>
          <w:rFonts w:ascii="STIX-Regular" w:eastAsia="SimSun" w:hAnsi="STIX-Regular" w:cs="STIX-Regular"/>
          <w:lang w:val="en-CA" w:eastAsia="en-GB"/>
        </w:rPr>
        <w:t>due to the size and length of their tested rail samples.</w:t>
      </w:r>
      <w:r w:rsidR="00235D4F">
        <w:rPr>
          <w:rFonts w:ascii="STIX-Regular" w:eastAsia="SimSun" w:hAnsi="STIX-Regular" w:cs="STIX-Regular"/>
          <w:lang w:val="en-CA" w:eastAsia="en-GB"/>
        </w:rPr>
        <w:t xml:space="preserve"> </w:t>
      </w:r>
      <w:r w:rsidR="00686B9B">
        <w:rPr>
          <w:rFonts w:ascii="STIX-Regular" w:eastAsia="SimSun" w:hAnsi="STIX-Regular" w:cs="STIX-Regular"/>
          <w:lang w:val="en-CA" w:eastAsia="en-GB"/>
        </w:rPr>
        <w:t xml:space="preserve">   </w:t>
      </w:r>
    </w:p>
    <w:p w14:paraId="446EEE82" w14:textId="54D0A2A7" w:rsidR="00E45DD3" w:rsidRDefault="005C0AD8" w:rsidP="00686B9B">
      <w:pPr>
        <w:suppressAutoHyphens w:val="0"/>
        <w:autoSpaceDN w:val="0"/>
        <w:adjustRightInd w:val="0"/>
        <w:ind w:firstLine="195"/>
        <w:jc w:val="left"/>
      </w:pPr>
      <w:r w:rsidRPr="005C0AD8">
        <w:rPr>
          <w:rFonts w:ascii="STIX-Regular" w:eastAsia="SimSun" w:hAnsi="STIX-Regular" w:cs="STIX-Regular"/>
          <w:lang w:val="en-CA" w:eastAsia="en-GB"/>
        </w:rPr>
        <w:t xml:space="preserve">To the author’s knowledge, the </w:t>
      </w:r>
      <w:r w:rsidR="006D5C31">
        <w:rPr>
          <w:rFonts w:ascii="STIX-Regular" w:eastAsia="SimSun" w:hAnsi="STIX-Regular" w:cs="STIX-Regular"/>
          <w:lang w:val="en-CA" w:eastAsia="en-GB"/>
        </w:rPr>
        <w:t xml:space="preserve">monitoring of </w:t>
      </w:r>
      <w:r w:rsidRPr="005C0AD8">
        <w:rPr>
          <w:rFonts w:ascii="STIX-Regular" w:eastAsia="SimSun" w:hAnsi="STIX-Regular" w:cs="STIX-Regular"/>
          <w:lang w:val="en-CA" w:eastAsia="en-GB"/>
        </w:rPr>
        <w:t>rail lateral buckling under longitudinal loads has never been investigated</w:t>
      </w:r>
      <w:r>
        <w:rPr>
          <w:rFonts w:ascii="STIX-Regular" w:eastAsia="SimSun" w:hAnsi="STIX-Regular" w:cs="STIX-Regular"/>
          <w:lang w:val="en-CA" w:eastAsia="en-GB"/>
        </w:rPr>
        <w:t xml:space="preserve"> before the tests </w:t>
      </w:r>
      <w:r w:rsidR="004C0D1C">
        <w:rPr>
          <w:rFonts w:ascii="STIX-Regular" w:eastAsia="SimSun" w:hAnsi="STIX-Regular" w:cs="STIX-Regular"/>
          <w:lang w:val="en-CA" w:eastAsia="en-GB"/>
        </w:rPr>
        <w:t xml:space="preserve">presented </w:t>
      </w:r>
      <w:r w:rsidR="003C5DC7">
        <w:rPr>
          <w:rFonts w:ascii="STIX-Regular" w:eastAsia="SimSun" w:hAnsi="STIX-Regular" w:cs="STIX-Regular"/>
          <w:lang w:val="en-CA" w:eastAsia="en-GB"/>
        </w:rPr>
        <w:t>in this paper</w:t>
      </w:r>
      <w:r w:rsidR="007577EB">
        <w:rPr>
          <w:rFonts w:ascii="STIX-Regular" w:eastAsia="SimSun" w:hAnsi="STIX-Regular" w:cs="STIX-Regular"/>
          <w:lang w:val="en-CA" w:eastAsia="en-GB"/>
        </w:rPr>
        <w:t>.</w:t>
      </w:r>
      <w:r w:rsidR="007577EB">
        <w:t xml:space="preserve"> Thus the objectives of this research program were to</w:t>
      </w:r>
      <w:r w:rsidR="007577EB">
        <w:rPr>
          <w:rFonts w:ascii="STIX-Regular" w:eastAsia="SimSun" w:hAnsi="STIX-Regular" w:cs="STIX-Regular"/>
          <w:lang w:val="en-CA" w:eastAsia="en-GB"/>
        </w:rPr>
        <w:t xml:space="preserve"> </w:t>
      </w:r>
      <w:proofErr w:type="spellStart"/>
      <w:r w:rsidR="00843321">
        <w:t>i</w:t>
      </w:r>
      <w:proofErr w:type="spellEnd"/>
      <w:r w:rsidR="00843321">
        <w:t xml:space="preserve">) </w:t>
      </w:r>
      <w:r w:rsidR="004D12AD">
        <w:t>evaluate the ability</w:t>
      </w:r>
      <w:r w:rsidR="00612373">
        <w:t xml:space="preserve"> of </w:t>
      </w:r>
      <w:r w:rsidR="00E2672C">
        <w:t>BOTDA</w:t>
      </w:r>
      <w:r w:rsidR="00271353" w:rsidRPr="00F66599">
        <w:t xml:space="preserve"> systems</w:t>
      </w:r>
      <w:r w:rsidR="00271353">
        <w:t xml:space="preserve"> </w:t>
      </w:r>
      <w:r w:rsidR="00612373">
        <w:t xml:space="preserve">to measure distributed </w:t>
      </w:r>
      <w:r w:rsidR="00605E96">
        <w:t>strain due to</w:t>
      </w:r>
      <w:r w:rsidR="0039619B">
        <w:t xml:space="preserve"> the progression of </w:t>
      </w:r>
      <w:r w:rsidR="00605E96">
        <w:t xml:space="preserve">rail </w:t>
      </w:r>
      <w:r w:rsidR="00686B9B">
        <w:t xml:space="preserve">thermal </w:t>
      </w:r>
      <w:r w:rsidR="00605E96">
        <w:t>buckling</w:t>
      </w:r>
      <w:r w:rsidR="00572965">
        <w:t xml:space="preserve"> in</w:t>
      </w:r>
      <w:r w:rsidR="00162407">
        <w:t xml:space="preserve"> controlled lab </w:t>
      </w:r>
      <w:r w:rsidR="00D13C6A">
        <w:t>tests</w:t>
      </w:r>
      <w:r w:rsidR="002B2396">
        <w:t xml:space="preserve">, </w:t>
      </w:r>
      <w:r w:rsidR="007930A0">
        <w:t>ii)</w:t>
      </w:r>
      <w:r w:rsidR="007930A0" w:rsidRPr="007930A0">
        <w:t xml:space="preserve"> </w:t>
      </w:r>
      <w:r w:rsidR="00271353">
        <w:t>investigate</w:t>
      </w:r>
      <w:r w:rsidR="007930A0" w:rsidRPr="00F66599">
        <w:t xml:space="preserve"> </w:t>
      </w:r>
      <w:r w:rsidR="00271353">
        <w:t xml:space="preserve">the </w:t>
      </w:r>
      <w:r w:rsidR="00C05D74">
        <w:t>us</w:t>
      </w:r>
      <w:r w:rsidR="00FF6775">
        <w:t>e</w:t>
      </w:r>
      <w:r w:rsidR="00C05D74">
        <w:t xml:space="preserve"> </w:t>
      </w:r>
      <w:r w:rsidR="00FF6775">
        <w:t>of</w:t>
      </w:r>
      <w:r w:rsidR="00C05D74">
        <w:t xml:space="preserve"> </w:t>
      </w:r>
      <w:r w:rsidR="00E2672C">
        <w:t>BOTDA</w:t>
      </w:r>
      <w:r w:rsidR="007930A0" w:rsidRPr="00F66599">
        <w:t xml:space="preserve"> </w:t>
      </w:r>
      <w:r w:rsidR="00D03055">
        <w:t>measurements to assess the rail stress, lateral bending curvature</w:t>
      </w:r>
      <w:r w:rsidR="00FF6775">
        <w:t>,</w:t>
      </w:r>
      <w:r w:rsidR="00D03055">
        <w:t xml:space="preserve"> and lateral displacement</w:t>
      </w:r>
      <w:r w:rsidR="00E2672C">
        <w:t xml:space="preserve"> in controlled lab </w:t>
      </w:r>
      <w:r w:rsidR="008C76F0">
        <w:t>tests</w:t>
      </w:r>
      <w:r w:rsidR="005355B8">
        <w:t>, i</w:t>
      </w:r>
      <w:r w:rsidR="00E2672C">
        <w:t>ii</w:t>
      </w:r>
      <w:r w:rsidR="005355B8">
        <w:t>)</w:t>
      </w:r>
      <w:r w:rsidR="00903F4F">
        <w:t xml:space="preserve"> </w:t>
      </w:r>
      <w:r w:rsidR="00DA3593">
        <w:t>investigate the performance of using BOTDA to monitor the long-term response of CWR track</w:t>
      </w:r>
      <w:r w:rsidR="00FF6775">
        <w:t xml:space="preserve"> in the field</w:t>
      </w:r>
      <w:r w:rsidR="00DA3593">
        <w:t xml:space="preserve"> under thermal loading </w:t>
      </w:r>
      <w:r w:rsidR="008C76F0">
        <w:t xml:space="preserve">arising </w:t>
      </w:r>
      <w:r w:rsidR="00DA3593">
        <w:t>from</w:t>
      </w:r>
      <w:r w:rsidR="008C76F0">
        <w:t xml:space="preserve"> ambient</w:t>
      </w:r>
      <w:r w:rsidR="00DA3593">
        <w:t xml:space="preserve"> temperature variation.</w:t>
      </w:r>
      <w:r w:rsidR="00B026D2">
        <w:t xml:space="preserve"> </w:t>
      </w:r>
    </w:p>
    <w:p w14:paraId="5D0CF472" w14:textId="14C1E590" w:rsidR="00B026D2" w:rsidRDefault="00280617" w:rsidP="00B026D2">
      <w:pPr>
        <w:pStyle w:val="Heading1"/>
      </w:pPr>
      <w:r>
        <w:t>Experiment</w:t>
      </w:r>
      <w:r w:rsidR="00FF6775">
        <w:t>al</w:t>
      </w:r>
      <w:r>
        <w:t xml:space="preserve"> m</w:t>
      </w:r>
      <w:r w:rsidR="004A35E6">
        <w:t>e</w:t>
      </w:r>
      <w:r>
        <w:t>thod</w:t>
      </w:r>
      <w:r w:rsidR="00FF6775">
        <w:t>s</w:t>
      </w:r>
    </w:p>
    <w:p w14:paraId="2829994A" w14:textId="05682036" w:rsidR="00E45DD3" w:rsidRDefault="007B55AC" w:rsidP="003A1199">
      <w:pPr>
        <w:pStyle w:val="Heading2"/>
      </w:pPr>
      <w:r>
        <w:t>DFOS over</w:t>
      </w:r>
      <w:r w:rsidR="004F55CE">
        <w:t>view</w:t>
      </w:r>
    </w:p>
    <w:p w14:paraId="45FB0A87" w14:textId="20EC2D36" w:rsidR="00C53260" w:rsidRPr="00C53260" w:rsidRDefault="000E1642" w:rsidP="00FE2DCD">
      <w:r>
        <w:t xml:space="preserve">  </w:t>
      </w:r>
      <w:r w:rsidR="0062474B">
        <w:t xml:space="preserve">  </w:t>
      </w:r>
      <w:r w:rsidR="0036133C">
        <w:t xml:space="preserve">DFOS </w:t>
      </w:r>
      <w:r w:rsidR="008C76F0">
        <w:t>i</w:t>
      </w:r>
      <w:r w:rsidR="008C76F0" w:rsidRPr="00660FB4">
        <w:t>nterrogator</w:t>
      </w:r>
      <w:r w:rsidR="008C76F0">
        <w:t xml:space="preserve">s </w:t>
      </w:r>
      <w:r w:rsidR="00981856">
        <w:t>measure</w:t>
      </w:r>
      <w:r w:rsidR="0036133C">
        <w:t xml:space="preserve"> </w:t>
      </w:r>
      <w:r w:rsidR="00981856">
        <w:t>the shift in the central frequency</w:t>
      </w:r>
      <w:r w:rsidR="0036133C">
        <w:t xml:space="preserve"> of the back</w:t>
      </w:r>
      <w:r w:rsidR="00F43D4E">
        <w:t>scattered light signal along</w:t>
      </w:r>
      <w:r w:rsidR="001E639A">
        <w:t xml:space="preserve"> </w:t>
      </w:r>
      <w:r w:rsidR="008C76F0">
        <w:t>an optical</w:t>
      </w:r>
      <w:r w:rsidR="00F43D4E">
        <w:t xml:space="preserve"> </w:t>
      </w:r>
      <w:r w:rsidR="00510B3F">
        <w:t>fiber</w:t>
      </w:r>
      <w:r w:rsidR="00981856">
        <w:t>, which is in proporti</w:t>
      </w:r>
      <w:r w:rsidR="00CC1C50">
        <w:t>on to the change of strain</w:t>
      </w:r>
      <w:r w:rsidR="003B1AC9">
        <w:t xml:space="preserve"> </w:t>
      </w:r>
      <w:r w:rsidR="003B1AC9" w:rsidRPr="003B1AC9">
        <w:t>amplitude</w:t>
      </w:r>
      <w:r w:rsidR="006C4159">
        <w:t xml:space="preserve"> </w:t>
      </w:r>
      <w:r w:rsidR="006C4159">
        <w:lastRenderedPageBreak/>
        <w:t xml:space="preserve">in the </w:t>
      </w:r>
      <w:r w:rsidR="00510B3F">
        <w:t>fiber</w:t>
      </w:r>
      <w:r w:rsidR="00CC1C50">
        <w:t xml:space="preserve">. </w:t>
      </w:r>
      <w:r w:rsidR="004844C4">
        <w:t>Rayleigh backscattering and Brillouin backscattering are typically used to evaluate the strain</w:t>
      </w:r>
      <w:r w:rsidR="00855F29">
        <w:t xml:space="preserve">. Rayleigh-based DFOS has advantages in </w:t>
      </w:r>
      <w:r w:rsidR="005C5348">
        <w:t xml:space="preserve">terms of </w:t>
      </w:r>
      <w:r w:rsidR="00855F29">
        <w:t xml:space="preserve">high sensor resolution </w:t>
      </w:r>
      <w:r w:rsidR="005C5348">
        <w:t xml:space="preserve">down </w:t>
      </w:r>
      <w:r w:rsidR="00855F29">
        <w:t xml:space="preserve">to </w:t>
      </w:r>
      <w:r w:rsidR="005C5348">
        <w:t>1.0</w:t>
      </w:r>
      <w:r w:rsidR="00855F29">
        <w:t xml:space="preserve"> mm and high sensing </w:t>
      </w:r>
      <w:r w:rsidR="00C75E53">
        <w:t>precision</w:t>
      </w:r>
      <w:r w:rsidR="00CA33C1">
        <w:t xml:space="preserve"> (</w:t>
      </w:r>
      <w:r w:rsidR="00443CFC">
        <w:rPr>
          <w:rFonts w:eastAsiaTheme="minorEastAsia"/>
          <w:lang w:eastAsia="zh-CN"/>
        </w:rPr>
        <w:t xml:space="preserve">±30 </w:t>
      </w:r>
      <w:proofErr w:type="spellStart"/>
      <w:r w:rsidR="00443CFC">
        <w:rPr>
          <w:rFonts w:eastAsiaTheme="minorEastAsia"/>
          <w:lang w:eastAsia="zh-CN"/>
        </w:rPr>
        <w:t>microstrain</w:t>
      </w:r>
      <w:proofErr w:type="spellEnd"/>
      <w:r w:rsidR="00CA33C1">
        <w:t>)</w:t>
      </w:r>
      <w:r w:rsidR="00855F29">
        <w:t xml:space="preserve">, yet the measurement length is usually limited. </w:t>
      </w:r>
      <w:r w:rsidR="00C75E53">
        <w:t>In comparison, Brillouin-based scattering</w:t>
      </w:r>
      <w:r w:rsidR="004844C4">
        <w:t xml:space="preserve"> </w:t>
      </w:r>
      <w:r w:rsidR="00C75E53">
        <w:t>has lower sensor resolution and precision, but the measurement lengt</w:t>
      </w:r>
      <w:r w:rsidR="00C53260">
        <w:t xml:space="preserve">h can be up to 100 km. </w:t>
      </w:r>
      <w:r w:rsidR="00A51A50">
        <w:t xml:space="preserve">The BOTDA system is more practical for rail monitoring considering </w:t>
      </w:r>
      <w:r w:rsidR="00FD6938">
        <w:t>the longer measurement length</w:t>
      </w:r>
      <w:r w:rsidR="00A51A50">
        <w:t>, hence t</w:t>
      </w:r>
      <w:r w:rsidR="00C53260">
        <w:t xml:space="preserve">his paper will </w:t>
      </w:r>
      <w:r w:rsidR="005C5348">
        <w:t xml:space="preserve">focus on </w:t>
      </w:r>
      <w:r w:rsidR="00C53260">
        <w:t xml:space="preserve">the performance of </w:t>
      </w:r>
      <w:r w:rsidR="005C5348">
        <w:t xml:space="preserve">a </w:t>
      </w:r>
      <w:r w:rsidR="003B1AC9">
        <w:t>BOTDA</w:t>
      </w:r>
      <w:r w:rsidR="00C53260">
        <w:t xml:space="preserve"> system </w:t>
      </w:r>
      <w:r w:rsidR="005C5348">
        <w:t>(</w:t>
      </w:r>
      <w:r w:rsidR="005C5348">
        <w:rPr>
          <w:rFonts w:eastAsiaTheme="minorEastAsia"/>
          <w:lang w:eastAsia="zh-CN"/>
        </w:rPr>
        <w:t xml:space="preserve">NBX-6050A, </w:t>
      </w:r>
      <w:proofErr w:type="spellStart"/>
      <w:r w:rsidR="005C5348">
        <w:rPr>
          <w:rFonts w:eastAsiaTheme="minorEastAsia"/>
          <w:lang w:eastAsia="zh-CN"/>
        </w:rPr>
        <w:t>Neubrex</w:t>
      </w:r>
      <w:proofErr w:type="spellEnd"/>
      <w:r w:rsidR="005C5348">
        <w:rPr>
          <w:rFonts w:eastAsiaTheme="minorEastAsia"/>
          <w:lang w:eastAsia="zh-CN"/>
        </w:rPr>
        <w:t xml:space="preserve">, Japan) </w:t>
      </w:r>
      <w:r w:rsidR="00FD6938">
        <w:t>for</w:t>
      </w:r>
      <w:r w:rsidR="00C53260">
        <w:t xml:space="preserve"> rail buckling monitoring.</w:t>
      </w:r>
      <w:r w:rsidR="007B3683">
        <w:t xml:space="preserve"> </w:t>
      </w:r>
      <w:r w:rsidR="007B3683">
        <w:rPr>
          <w:rFonts w:eastAsiaTheme="minorEastAsia"/>
          <w:lang w:eastAsia="zh-CN"/>
        </w:rPr>
        <w:t xml:space="preserve">The NBX-6050A has a static measurement accuracy of ±15 </w:t>
      </w:r>
      <w:proofErr w:type="spellStart"/>
      <w:r w:rsidR="007B3683">
        <w:rPr>
          <w:rFonts w:eastAsiaTheme="minorEastAsia"/>
          <w:lang w:eastAsia="zh-CN"/>
        </w:rPr>
        <w:t>microstrain</w:t>
      </w:r>
      <w:proofErr w:type="spellEnd"/>
      <w:r w:rsidR="007B3683">
        <w:rPr>
          <w:rFonts w:eastAsiaTheme="minorEastAsia"/>
          <w:lang w:eastAsia="zh-CN"/>
        </w:rPr>
        <w:t xml:space="preserve"> using a gauge resolution of 50 mm.</w:t>
      </w:r>
      <w:r w:rsidR="00B42826">
        <w:rPr>
          <w:rFonts w:eastAsiaTheme="minorEastAsia"/>
          <w:lang w:eastAsia="zh-CN"/>
        </w:rPr>
        <w:t xml:space="preserve"> </w:t>
      </w:r>
    </w:p>
    <w:p w14:paraId="0A8E65C5" w14:textId="79B1B45B" w:rsidR="00F6077B" w:rsidRDefault="00280617" w:rsidP="00F6077B">
      <w:pPr>
        <w:pStyle w:val="Heading2"/>
      </w:pPr>
      <w:r>
        <w:t>Experiment</w:t>
      </w:r>
      <w:r w:rsidR="005C5348">
        <w:t>al</w:t>
      </w:r>
      <w:r>
        <w:t xml:space="preserve"> campaign</w:t>
      </w:r>
    </w:p>
    <w:p w14:paraId="10612871" w14:textId="3BDC34D4" w:rsidR="005957A9" w:rsidRPr="00214D2A" w:rsidRDefault="000E1642" w:rsidP="005957A9">
      <w:pPr>
        <w:rPr>
          <w:lang w:val="en-CA"/>
        </w:rPr>
      </w:pPr>
      <w:r>
        <w:t xml:space="preserve">  </w:t>
      </w:r>
      <w:r w:rsidR="0062474B">
        <w:t xml:space="preserve">  </w:t>
      </w:r>
      <w:r w:rsidR="005957A9">
        <w:t>A series of t</w:t>
      </w:r>
      <w:r w:rsidR="008008E3">
        <w:t xml:space="preserve">ests were conducted to investigate </w:t>
      </w:r>
      <w:r w:rsidR="003907CE">
        <w:t>the suitability of using DFOS to monitor the rail lateral response un</w:t>
      </w:r>
      <w:r w:rsidR="009573F1">
        <w:t>der axial loads</w:t>
      </w:r>
      <w:r w:rsidR="00214D2A">
        <w:t>, including</w:t>
      </w:r>
      <w:r w:rsidR="009573F1">
        <w:t>:</w:t>
      </w:r>
    </w:p>
    <w:p w14:paraId="0377B11C" w14:textId="0F8B63FD" w:rsidR="009573F1" w:rsidRDefault="00D05C5C" w:rsidP="009573F1">
      <w:pPr>
        <w:pStyle w:val="NormalIndent"/>
        <w:numPr>
          <w:ilvl w:val="0"/>
          <w:numId w:val="29"/>
        </w:numPr>
      </w:pPr>
      <w:r>
        <w:t>Compressive buckling test</w:t>
      </w:r>
      <w:r w:rsidR="005C5348">
        <w:t>s</w:t>
      </w:r>
      <w:r>
        <w:t xml:space="preserve">, with pin-pin boundary </w:t>
      </w:r>
      <w:r w:rsidR="005422DE">
        <w:t>conditions.</w:t>
      </w:r>
    </w:p>
    <w:p w14:paraId="2A9B6956" w14:textId="71879642" w:rsidR="00B413D2" w:rsidRDefault="00B413D2" w:rsidP="00B413D2">
      <w:pPr>
        <w:pStyle w:val="NormalIndent"/>
        <w:numPr>
          <w:ilvl w:val="0"/>
          <w:numId w:val="29"/>
        </w:numPr>
      </w:pPr>
      <w:r>
        <w:t>Thermal buckling test</w:t>
      </w:r>
      <w:r w:rsidR="005C5348">
        <w:t>s</w:t>
      </w:r>
      <w:r>
        <w:t xml:space="preserve"> under increasing thermal load, with pin-pin boundary </w:t>
      </w:r>
      <w:r w:rsidR="005422DE">
        <w:t>conditions.</w:t>
      </w:r>
    </w:p>
    <w:p w14:paraId="2B249170" w14:textId="66A9A7B2" w:rsidR="00510B3F" w:rsidRPr="000B2CFB" w:rsidRDefault="00510B3F" w:rsidP="000B2CFB">
      <w:pPr>
        <w:pStyle w:val="Heading3"/>
        <w:numPr>
          <w:ilvl w:val="0"/>
          <w:numId w:val="0"/>
        </w:numPr>
        <w:ind w:left="720" w:hanging="720"/>
        <w:rPr>
          <w:i/>
        </w:rPr>
      </w:pPr>
      <w:r w:rsidRPr="000B2CFB">
        <w:rPr>
          <w:i/>
        </w:rPr>
        <w:t>Lab experiment</w:t>
      </w:r>
    </w:p>
    <w:p w14:paraId="5B6D024C" w14:textId="4D44947F" w:rsidR="008A2508" w:rsidRDefault="000E1642" w:rsidP="00B413D2">
      <w:pPr>
        <w:pStyle w:val="NormalIndent"/>
        <w:ind w:firstLine="0"/>
      </w:pPr>
      <w:r>
        <w:t xml:space="preserve">  </w:t>
      </w:r>
      <w:r w:rsidR="0062474B">
        <w:t xml:space="preserve">  </w:t>
      </w:r>
      <w:r w:rsidR="00F9047F">
        <w:t xml:space="preserve">A 3.048 m long ASCE 12 </w:t>
      </w:r>
      <w:proofErr w:type="spellStart"/>
      <w:r w:rsidR="00F9047F">
        <w:t>lbs</w:t>
      </w:r>
      <w:proofErr w:type="spellEnd"/>
      <w:r w:rsidR="00F9047F">
        <w:t>/yd mining rail (Hammer Steel Products) was used as the test</w:t>
      </w:r>
      <w:r w:rsidR="009D5225">
        <w:t xml:space="preserve"> specimen</w:t>
      </w:r>
      <w:r w:rsidR="00F9047F">
        <w:t xml:space="preserve"> in the lab </w:t>
      </w:r>
      <w:r w:rsidR="007137B9">
        <w:t>tests</w:t>
      </w:r>
      <w:r w:rsidR="009D5225">
        <w:t xml:space="preserve"> </w:t>
      </w:r>
      <w:r w:rsidR="004B4B4F">
        <w:t xml:space="preserve">to limit the </w:t>
      </w:r>
      <w:r w:rsidR="00481C7C">
        <w:t xml:space="preserve">rail </w:t>
      </w:r>
      <w:r w:rsidR="004B4B4F">
        <w:t xml:space="preserve">buckling load to an achievable level based </w:t>
      </w:r>
      <w:r w:rsidR="00481C7C">
        <w:t>o</w:t>
      </w:r>
      <w:r w:rsidR="004B4B4F">
        <w:t>n the available lab space and actuator capacity</w:t>
      </w:r>
      <w:r w:rsidR="001B2F75">
        <w:t xml:space="preserve">. The rail was manufactured </w:t>
      </w:r>
      <w:r w:rsidR="008A2508">
        <w:t xml:space="preserve">using </w:t>
      </w:r>
      <w:r w:rsidR="001B2F75">
        <w:t xml:space="preserve">carbon steel with </w:t>
      </w:r>
      <w:r w:rsidR="008A2508">
        <w:t>the mechanical and thermal properties in Table. 1.</w:t>
      </w:r>
      <w:r w:rsidRPr="000E1642">
        <w:t xml:space="preserve"> </w:t>
      </w:r>
      <w:r w:rsidR="005C5348">
        <w:t>T</w:t>
      </w:r>
      <w:r>
        <w:t>he tests presented in this paper were limited to the first buckling mode about the weak axis.</w:t>
      </w:r>
    </w:p>
    <w:p w14:paraId="7CEE4953" w14:textId="0EAD1431" w:rsidR="008A2508" w:rsidRDefault="009476DE" w:rsidP="009476DE">
      <w:pPr>
        <w:pStyle w:val="Caption"/>
      </w:pPr>
      <w:r>
        <w:t>Table. 1 Material properties of the tested rail</w:t>
      </w:r>
      <w:r w:rsidR="005C5348">
        <w:t>s</w:t>
      </w:r>
    </w:p>
    <w:tbl>
      <w:tblPr>
        <w:tblStyle w:val="TableGrid"/>
        <w:tblW w:w="0" w:type="auto"/>
        <w:tblLayout w:type="fixed"/>
        <w:tblLook w:val="04A0" w:firstRow="1" w:lastRow="0" w:firstColumn="1" w:lastColumn="0" w:noHBand="0" w:noVBand="1"/>
      </w:tblPr>
      <w:tblGrid>
        <w:gridCol w:w="1838"/>
        <w:gridCol w:w="1418"/>
        <w:gridCol w:w="1751"/>
      </w:tblGrid>
      <w:tr w:rsidR="00480A02" w14:paraId="0EAAB3AB" w14:textId="77777777" w:rsidTr="009476DE">
        <w:tc>
          <w:tcPr>
            <w:tcW w:w="1838" w:type="dxa"/>
            <w:tcBorders>
              <w:left w:val="nil"/>
              <w:bottom w:val="single" w:sz="4" w:space="0" w:color="auto"/>
              <w:right w:val="nil"/>
            </w:tcBorders>
            <w:vAlign w:val="center"/>
          </w:tcPr>
          <w:p w14:paraId="7EE983BC" w14:textId="4FA18C82" w:rsidR="006D37E4" w:rsidRDefault="006D37E4" w:rsidP="00BF0709">
            <w:pPr>
              <w:pStyle w:val="NormalIndent"/>
              <w:ind w:firstLine="0"/>
              <w:jc w:val="center"/>
            </w:pPr>
          </w:p>
        </w:tc>
        <w:tc>
          <w:tcPr>
            <w:tcW w:w="1418" w:type="dxa"/>
            <w:tcBorders>
              <w:left w:val="nil"/>
              <w:bottom w:val="single" w:sz="4" w:space="0" w:color="auto"/>
              <w:right w:val="nil"/>
            </w:tcBorders>
          </w:tcPr>
          <w:p w14:paraId="5F6FC7EB" w14:textId="7DB9C852" w:rsidR="006D37E4" w:rsidRDefault="002834EA" w:rsidP="00BF0709">
            <w:pPr>
              <w:pStyle w:val="NormalIndent"/>
              <w:ind w:firstLine="0"/>
              <w:jc w:val="left"/>
            </w:pPr>
            <w:r>
              <w:t>ASCE</w:t>
            </w:r>
            <w:r w:rsidR="00480A02">
              <w:t>12lbs/yd</w:t>
            </w:r>
          </w:p>
        </w:tc>
        <w:tc>
          <w:tcPr>
            <w:tcW w:w="1751" w:type="dxa"/>
            <w:tcBorders>
              <w:left w:val="nil"/>
              <w:bottom w:val="single" w:sz="4" w:space="0" w:color="auto"/>
              <w:right w:val="nil"/>
            </w:tcBorders>
            <w:vAlign w:val="center"/>
          </w:tcPr>
          <w:p w14:paraId="5E556FB1" w14:textId="08804063" w:rsidR="006D37E4" w:rsidRDefault="00480A02" w:rsidP="00BF0709">
            <w:pPr>
              <w:pStyle w:val="NormalIndent"/>
              <w:ind w:firstLine="0"/>
              <w:jc w:val="center"/>
            </w:pPr>
            <w:r>
              <w:t xml:space="preserve">ASCE 115 </w:t>
            </w:r>
            <w:proofErr w:type="spellStart"/>
            <w:r>
              <w:t>lbs</w:t>
            </w:r>
            <w:proofErr w:type="spellEnd"/>
            <w:r>
              <w:t>/yd</w:t>
            </w:r>
          </w:p>
        </w:tc>
      </w:tr>
      <w:tr w:rsidR="00D65F0C" w14:paraId="4CA9EEAC" w14:textId="77777777" w:rsidTr="009476DE">
        <w:tc>
          <w:tcPr>
            <w:tcW w:w="1838" w:type="dxa"/>
            <w:tcBorders>
              <w:left w:val="nil"/>
              <w:bottom w:val="single" w:sz="4" w:space="0" w:color="auto"/>
              <w:right w:val="nil"/>
            </w:tcBorders>
          </w:tcPr>
          <w:p w14:paraId="45BB5CD8" w14:textId="2D566A0F" w:rsidR="00D65F0C" w:rsidRDefault="00D65F0C" w:rsidP="00480A02">
            <w:pPr>
              <w:pStyle w:val="NormalIndent"/>
              <w:ind w:firstLine="0"/>
              <w:jc w:val="center"/>
            </w:pPr>
            <w:r>
              <w:t>Elastic Modulus (E)</w:t>
            </w:r>
          </w:p>
        </w:tc>
        <w:tc>
          <w:tcPr>
            <w:tcW w:w="3169" w:type="dxa"/>
            <w:gridSpan w:val="2"/>
            <w:tcBorders>
              <w:left w:val="nil"/>
              <w:bottom w:val="single" w:sz="4" w:space="0" w:color="auto"/>
              <w:right w:val="nil"/>
            </w:tcBorders>
          </w:tcPr>
          <w:p w14:paraId="69390CB8" w14:textId="2224B294" w:rsidR="00D65F0C" w:rsidRDefault="00D65F0C" w:rsidP="007623D6">
            <w:pPr>
              <w:pStyle w:val="NormalIndent"/>
              <w:ind w:firstLine="0"/>
              <w:jc w:val="center"/>
            </w:pPr>
            <w:r>
              <w:t xml:space="preserve">207 </w:t>
            </w:r>
            <w:proofErr w:type="spellStart"/>
            <w:r>
              <w:t>GPa</w:t>
            </w:r>
            <w:proofErr w:type="spellEnd"/>
          </w:p>
        </w:tc>
      </w:tr>
      <w:tr w:rsidR="00D65F0C" w14:paraId="7DE10F5F" w14:textId="77777777" w:rsidTr="009476DE">
        <w:tc>
          <w:tcPr>
            <w:tcW w:w="1838" w:type="dxa"/>
            <w:tcBorders>
              <w:left w:val="nil"/>
              <w:bottom w:val="single" w:sz="4" w:space="0" w:color="auto"/>
              <w:right w:val="nil"/>
            </w:tcBorders>
          </w:tcPr>
          <w:p w14:paraId="61F26627" w14:textId="50D45D86" w:rsidR="00D65F0C" w:rsidRDefault="00D65F0C" w:rsidP="00480A02">
            <w:pPr>
              <w:pStyle w:val="NormalIndent"/>
              <w:ind w:firstLine="0"/>
              <w:jc w:val="center"/>
            </w:pPr>
            <w:r>
              <w:t>Thermal expansion coefficient (</w:t>
            </w:r>
            <m:oMath>
              <m:r>
                <w:rPr>
                  <w:rFonts w:ascii="Cambria Math" w:hAnsi="Cambria Math"/>
                </w:rPr>
                <m:t>α</m:t>
              </m:r>
            </m:oMath>
            <w:r>
              <w:t>)</w:t>
            </w:r>
          </w:p>
        </w:tc>
        <w:tc>
          <w:tcPr>
            <w:tcW w:w="3169" w:type="dxa"/>
            <w:gridSpan w:val="2"/>
            <w:tcBorders>
              <w:left w:val="nil"/>
              <w:bottom w:val="single" w:sz="4" w:space="0" w:color="auto"/>
              <w:right w:val="nil"/>
            </w:tcBorders>
            <w:vAlign w:val="center"/>
          </w:tcPr>
          <w:p w14:paraId="3042631D" w14:textId="1C9FC318" w:rsidR="00D65F0C" w:rsidRDefault="00D65F0C" w:rsidP="00D65F0C">
            <w:pPr>
              <w:pStyle w:val="NormalIndent"/>
              <w:ind w:firstLine="0"/>
              <w:jc w:val="center"/>
            </w:pPr>
            <w:r w:rsidRPr="00F66599">
              <w:t>11.6 × 10</w:t>
            </w:r>
            <w:r w:rsidRPr="00F66599">
              <w:rPr>
                <w:vertAlign w:val="superscript"/>
              </w:rPr>
              <w:t>-6</w:t>
            </w:r>
            <w:r w:rsidRPr="00F66599">
              <w:t xml:space="preserve"> </w:t>
            </w:r>
            <m:oMath>
              <m:r>
                <w:rPr>
                  <w:rFonts w:ascii="Cambria Math" w:hAnsi="Cambria Math"/>
                </w:rPr>
                <m:t>/ ℃</m:t>
              </m:r>
            </m:oMath>
          </w:p>
        </w:tc>
      </w:tr>
      <w:tr w:rsidR="00480A02" w14:paraId="7C9A16B9" w14:textId="77777777" w:rsidTr="009476DE">
        <w:tc>
          <w:tcPr>
            <w:tcW w:w="1838" w:type="dxa"/>
            <w:tcBorders>
              <w:top w:val="single" w:sz="4" w:space="0" w:color="auto"/>
              <w:left w:val="nil"/>
              <w:bottom w:val="single" w:sz="4" w:space="0" w:color="auto"/>
              <w:right w:val="nil"/>
            </w:tcBorders>
          </w:tcPr>
          <w:p w14:paraId="2E3611AE" w14:textId="3750FC6A" w:rsidR="006D37E4" w:rsidRDefault="006D37E4" w:rsidP="00480A02">
            <w:pPr>
              <w:pStyle w:val="NormalIndent"/>
              <w:ind w:firstLine="0"/>
              <w:jc w:val="center"/>
            </w:pPr>
            <w:r>
              <w:t>Area (</w:t>
            </w:r>
            <w:r w:rsidR="002834EA">
              <w:t>A</w:t>
            </w:r>
            <w:r>
              <w:t>)</w:t>
            </w:r>
          </w:p>
        </w:tc>
        <w:tc>
          <w:tcPr>
            <w:tcW w:w="1418" w:type="dxa"/>
            <w:tcBorders>
              <w:top w:val="single" w:sz="4" w:space="0" w:color="auto"/>
              <w:left w:val="nil"/>
              <w:bottom w:val="single" w:sz="4" w:space="0" w:color="auto"/>
              <w:right w:val="nil"/>
            </w:tcBorders>
          </w:tcPr>
          <w:p w14:paraId="6B5107D7" w14:textId="06E0324E" w:rsidR="006D37E4" w:rsidRDefault="00B221E8" w:rsidP="007623D6">
            <w:pPr>
              <w:pStyle w:val="NormalIndent"/>
              <w:ind w:firstLine="0"/>
              <w:jc w:val="center"/>
            </w:pPr>
            <w:r>
              <w:t>7.61 cm</w:t>
            </w:r>
            <w:r w:rsidRPr="00BF0709">
              <w:rPr>
                <w:vertAlign w:val="superscript"/>
              </w:rPr>
              <w:t>2</w:t>
            </w:r>
          </w:p>
        </w:tc>
        <w:tc>
          <w:tcPr>
            <w:tcW w:w="1751" w:type="dxa"/>
            <w:tcBorders>
              <w:top w:val="single" w:sz="4" w:space="0" w:color="auto"/>
              <w:left w:val="nil"/>
              <w:bottom w:val="single" w:sz="4" w:space="0" w:color="auto"/>
              <w:right w:val="nil"/>
            </w:tcBorders>
          </w:tcPr>
          <w:p w14:paraId="1EA6B5D3" w14:textId="0F4FD738" w:rsidR="006D37E4" w:rsidRDefault="00C838A0" w:rsidP="007623D6">
            <w:pPr>
              <w:pStyle w:val="NormalIndent"/>
              <w:ind w:firstLine="0"/>
              <w:jc w:val="center"/>
            </w:pPr>
            <w:r>
              <w:t>72.6 cm</w:t>
            </w:r>
            <w:r w:rsidRPr="00BF0709">
              <w:rPr>
                <w:vertAlign w:val="superscript"/>
              </w:rPr>
              <w:t>2</w:t>
            </w:r>
          </w:p>
        </w:tc>
      </w:tr>
      <w:tr w:rsidR="00480A02" w14:paraId="7F256922" w14:textId="77777777" w:rsidTr="009476DE">
        <w:tc>
          <w:tcPr>
            <w:tcW w:w="1838" w:type="dxa"/>
            <w:tcBorders>
              <w:top w:val="single" w:sz="4" w:space="0" w:color="auto"/>
              <w:left w:val="nil"/>
              <w:bottom w:val="single" w:sz="4" w:space="0" w:color="auto"/>
              <w:right w:val="nil"/>
            </w:tcBorders>
          </w:tcPr>
          <w:p w14:paraId="3E66A474" w14:textId="3136151D" w:rsidR="006D37E4" w:rsidRDefault="006D37E4" w:rsidP="00480A02">
            <w:pPr>
              <w:pStyle w:val="NormalIndent"/>
              <w:ind w:firstLine="0"/>
              <w:jc w:val="center"/>
            </w:pPr>
            <w:r>
              <w:t>Second Moment of Area (</w:t>
            </w:r>
            <w:proofErr w:type="spellStart"/>
            <w:r w:rsidR="002834EA">
              <w:t>I</w:t>
            </w:r>
            <w:r w:rsidR="002834EA" w:rsidRPr="008F14C8">
              <w:rPr>
                <w:vertAlign w:val="subscript"/>
              </w:rPr>
              <w:t>min</w:t>
            </w:r>
            <w:proofErr w:type="spellEnd"/>
            <w:r>
              <w:t>)</w:t>
            </w:r>
          </w:p>
        </w:tc>
        <w:tc>
          <w:tcPr>
            <w:tcW w:w="1418" w:type="dxa"/>
            <w:tcBorders>
              <w:top w:val="single" w:sz="4" w:space="0" w:color="auto"/>
              <w:left w:val="nil"/>
              <w:bottom w:val="single" w:sz="4" w:space="0" w:color="auto"/>
              <w:right w:val="nil"/>
            </w:tcBorders>
            <w:vAlign w:val="center"/>
          </w:tcPr>
          <w:p w14:paraId="02BFC9B1" w14:textId="6E831495" w:rsidR="006D37E4" w:rsidRDefault="00B221E8" w:rsidP="007928EC">
            <w:pPr>
              <w:pStyle w:val="NormalIndent"/>
              <w:ind w:firstLine="0"/>
              <w:jc w:val="center"/>
            </w:pPr>
            <w:r>
              <w:t>5.3 cm</w:t>
            </w:r>
            <w:r w:rsidRPr="00BF0709">
              <w:rPr>
                <w:vertAlign w:val="superscript"/>
              </w:rPr>
              <w:t>4</w:t>
            </w:r>
          </w:p>
        </w:tc>
        <w:tc>
          <w:tcPr>
            <w:tcW w:w="1751" w:type="dxa"/>
            <w:tcBorders>
              <w:top w:val="single" w:sz="4" w:space="0" w:color="auto"/>
              <w:left w:val="nil"/>
              <w:bottom w:val="single" w:sz="4" w:space="0" w:color="auto"/>
              <w:right w:val="nil"/>
            </w:tcBorders>
            <w:vAlign w:val="center"/>
          </w:tcPr>
          <w:p w14:paraId="12A92CB9" w14:textId="69E14534" w:rsidR="006D37E4" w:rsidRDefault="00BF0709" w:rsidP="00BF0709">
            <w:pPr>
              <w:pStyle w:val="NormalIndent"/>
              <w:ind w:firstLine="0"/>
              <w:jc w:val="center"/>
            </w:pPr>
            <w:r>
              <w:t>449.5 cm</w:t>
            </w:r>
            <w:r w:rsidRPr="00BF0709">
              <w:rPr>
                <w:vertAlign w:val="superscript"/>
              </w:rPr>
              <w:t>4</w:t>
            </w:r>
          </w:p>
        </w:tc>
      </w:tr>
    </w:tbl>
    <w:p w14:paraId="26BB10AC" w14:textId="77777777" w:rsidR="005C5348" w:rsidRDefault="005C5348" w:rsidP="00B413D2">
      <w:pPr>
        <w:pStyle w:val="NormalIndent"/>
        <w:ind w:firstLine="0"/>
      </w:pPr>
    </w:p>
    <w:p w14:paraId="43D98714" w14:textId="01E54CBA" w:rsidR="00DB1997" w:rsidRDefault="000E1642" w:rsidP="00B413D2">
      <w:pPr>
        <w:pStyle w:val="NormalIndent"/>
        <w:ind w:firstLine="0"/>
      </w:pPr>
      <w:r>
        <w:t xml:space="preserve">  </w:t>
      </w:r>
      <w:r w:rsidR="0062474B">
        <w:t xml:space="preserve">  </w:t>
      </w:r>
      <w:r w:rsidR="002B4408">
        <w:t>The distributed strain measurements w</w:t>
      </w:r>
      <w:r w:rsidR="003C2BD7">
        <w:t xml:space="preserve">ere obtained using nylon-coated </w:t>
      </w:r>
      <w:r w:rsidR="002B4408">
        <w:t xml:space="preserve">single-mode optical </w:t>
      </w:r>
      <w:r w:rsidR="00510B3F">
        <w:t>fiber</w:t>
      </w:r>
      <w:r w:rsidR="002B4408">
        <w:t xml:space="preserve"> cables</w:t>
      </w:r>
      <w:r w:rsidR="003C2BD7">
        <w:t>.</w:t>
      </w:r>
      <w:r w:rsidR="00625BB5">
        <w:t xml:space="preserve"> </w:t>
      </w:r>
      <w:r w:rsidR="00372654">
        <w:t xml:space="preserve">The </w:t>
      </w:r>
      <w:r w:rsidR="00510B3F">
        <w:t>fiber</w:t>
      </w:r>
      <w:r w:rsidR="00372654">
        <w:t xml:space="preserve"> was attached using </w:t>
      </w:r>
      <w:r w:rsidR="00443CFC">
        <w:t xml:space="preserve">a structural </w:t>
      </w:r>
      <w:r w:rsidR="00372654">
        <w:t>adhesive (Loctite 4861)</w:t>
      </w:r>
      <w:r w:rsidR="00D57259">
        <w:t>. A total</w:t>
      </w:r>
      <w:r w:rsidR="00443CFC">
        <w:t xml:space="preserve"> </w:t>
      </w:r>
      <w:r w:rsidR="00A775D0">
        <w:t xml:space="preserve">of </w:t>
      </w:r>
      <w:r w:rsidR="00D57259">
        <w:t>35 m</w:t>
      </w:r>
      <w:r w:rsidR="00443CFC">
        <w:t xml:space="preserve"> of</w:t>
      </w:r>
      <w:r w:rsidR="00A775D0">
        <w:t xml:space="preserve"> </w:t>
      </w:r>
      <w:r w:rsidR="00510B3F">
        <w:t>fiber</w:t>
      </w:r>
      <w:r w:rsidR="00D57259">
        <w:t xml:space="preserve"> was installed </w:t>
      </w:r>
      <w:r w:rsidR="006114B7">
        <w:t>along eight different paths on the</w:t>
      </w:r>
      <w:r w:rsidR="00815FFE">
        <w:t xml:space="preserve"> rail</w:t>
      </w:r>
      <w:r w:rsidR="006114B7">
        <w:t xml:space="preserve"> surface. The </w:t>
      </w:r>
      <w:r w:rsidR="00510B3F">
        <w:t>fiber</w:t>
      </w:r>
      <w:r w:rsidR="006114B7">
        <w:t xml:space="preserve"> </w:t>
      </w:r>
      <w:r w:rsidR="00E35141">
        <w:t>location</w:t>
      </w:r>
      <w:r w:rsidR="00815FFE">
        <w:t>s on the cross-section and along the rail length</w:t>
      </w:r>
      <w:r w:rsidR="006114B7">
        <w:t xml:space="preserve"> </w:t>
      </w:r>
      <w:r w:rsidR="007C7BD9">
        <w:t>are shown</w:t>
      </w:r>
      <w:r w:rsidR="006114B7">
        <w:t xml:space="preserve"> in </w:t>
      </w:r>
      <w:r w:rsidR="00E35141">
        <w:t>Fig</w:t>
      </w:r>
      <w:r w:rsidR="00187112">
        <w:t>ure</w:t>
      </w:r>
      <w:r w:rsidR="00E35141">
        <w:t>. 1a</w:t>
      </w:r>
      <w:r w:rsidR="00187112">
        <w:t>)</w:t>
      </w:r>
      <w:r w:rsidR="00E35141">
        <w:t xml:space="preserve"> and b</w:t>
      </w:r>
      <w:r w:rsidR="00187112">
        <w:t>)</w:t>
      </w:r>
      <w:r w:rsidR="00E35141">
        <w:t xml:space="preserve">. </w:t>
      </w:r>
      <w:r w:rsidR="006114B7">
        <w:t xml:space="preserve">Two linear potentiometers (LPs) were installed on either side of the rail at the mid-length to </w:t>
      </w:r>
      <w:r w:rsidR="005C5348">
        <w:t>measure</w:t>
      </w:r>
      <w:r w:rsidR="006114B7">
        <w:t xml:space="preserve"> lateral displacement</w:t>
      </w:r>
      <w:r w:rsidR="00DB1997">
        <w:t>.</w:t>
      </w:r>
      <w:r w:rsidR="00E35141">
        <w:t xml:space="preserve"> </w:t>
      </w:r>
      <w:r w:rsidR="005C5348">
        <w:t>The</w:t>
      </w:r>
      <w:r w:rsidR="00F11D3B">
        <w:t xml:space="preserve"> </w:t>
      </w:r>
      <w:r w:rsidR="00E35141">
        <w:t>axial load</w:t>
      </w:r>
      <w:r w:rsidR="009965F4">
        <w:t>s</w:t>
      </w:r>
      <w:r w:rsidR="00E35141">
        <w:t xml:space="preserve"> w</w:t>
      </w:r>
      <w:r w:rsidR="009965F4">
        <w:t>ere</w:t>
      </w:r>
      <w:r w:rsidR="00E35141">
        <w:t xml:space="preserve"> applied t</w:t>
      </w:r>
      <w:r w:rsidR="00F11D3B">
        <w:t xml:space="preserve">hrough </w:t>
      </w:r>
      <w:r w:rsidR="005C5348">
        <w:t xml:space="preserve">a </w:t>
      </w:r>
      <w:r w:rsidR="00F11D3B">
        <w:t>hydraulic jack and recorded by</w:t>
      </w:r>
      <w:r w:rsidR="007C7BD9">
        <w:t xml:space="preserve"> a</w:t>
      </w:r>
      <w:r w:rsidR="00F11D3B">
        <w:t xml:space="preserve"> </w:t>
      </w:r>
      <w:proofErr w:type="spellStart"/>
      <w:r w:rsidR="00F11D3B" w:rsidRPr="00F66599">
        <w:t>Strainsert</w:t>
      </w:r>
      <w:proofErr w:type="spellEnd"/>
      <w:r w:rsidR="00F11D3B" w:rsidRPr="00F66599">
        <w:t xml:space="preserve"> universal flat load cell with a 222 </w:t>
      </w:r>
      <w:proofErr w:type="spellStart"/>
      <w:r w:rsidR="00F11D3B" w:rsidRPr="00F66599">
        <w:t>kN</w:t>
      </w:r>
      <w:proofErr w:type="spellEnd"/>
      <w:r w:rsidR="00F11D3B" w:rsidRPr="00F66599">
        <w:t xml:space="preserve"> capacity</w:t>
      </w:r>
      <w:r w:rsidR="00BA0376">
        <w:t xml:space="preserve">. </w:t>
      </w:r>
      <w:r w:rsidR="00220F7D">
        <w:t>Three thermocouples</w:t>
      </w:r>
      <w:r w:rsidR="00631EE1">
        <w:t xml:space="preserve"> (TC)</w:t>
      </w:r>
      <w:r w:rsidR="00220F7D">
        <w:t xml:space="preserve"> were </w:t>
      </w:r>
      <w:r w:rsidR="005C5348">
        <w:t xml:space="preserve">installed </w:t>
      </w:r>
      <w:r w:rsidR="00220F7D">
        <w:t>at different locations to measure the absolute rail temperature</w:t>
      </w:r>
      <w:r w:rsidR="00D47A53">
        <w:t xml:space="preserve"> in the thermal buckling test</w:t>
      </w:r>
      <w:r w:rsidR="00220F7D">
        <w:t>. The LPs, load cell</w:t>
      </w:r>
      <w:r w:rsidR="00D47A53">
        <w:t>,</w:t>
      </w:r>
      <w:r w:rsidR="00220F7D">
        <w:t xml:space="preserve"> and thermocouple </w:t>
      </w:r>
      <w:r w:rsidR="00D47A53">
        <w:t xml:space="preserve">readings </w:t>
      </w:r>
      <w:r w:rsidR="00220F7D">
        <w:t xml:space="preserve">were recorded using </w:t>
      </w:r>
      <w:r w:rsidR="004C20A1">
        <w:t xml:space="preserve">a data acquisition system (DA) at </w:t>
      </w:r>
      <w:r w:rsidR="005C5348">
        <w:t xml:space="preserve">a </w:t>
      </w:r>
      <w:r w:rsidR="004C20A1">
        <w:t>frequency of 1</w:t>
      </w:r>
      <w:r w:rsidR="005C5348">
        <w:t xml:space="preserve"> </w:t>
      </w:r>
      <w:r w:rsidR="004C20A1">
        <w:t>H</w:t>
      </w:r>
      <w:r w:rsidR="005C5348">
        <w:t>z</w:t>
      </w:r>
      <w:r w:rsidR="004C20A1">
        <w:t xml:space="preserve">. </w:t>
      </w:r>
      <w:r w:rsidR="00BA0376">
        <w:t xml:space="preserve">In the compressive buckling tests, the DFOS measurements were taken every </w:t>
      </w:r>
      <w:r w:rsidR="00D47A53">
        <w:t>1</w:t>
      </w:r>
      <w:r w:rsidR="00BA0376">
        <w:t xml:space="preserve"> </w:t>
      </w:r>
      <w:proofErr w:type="spellStart"/>
      <w:r w:rsidR="00BA0376">
        <w:t>kN</w:t>
      </w:r>
      <w:r w:rsidR="004C20A1">
        <w:t>.</w:t>
      </w:r>
      <w:proofErr w:type="spellEnd"/>
      <w:r w:rsidR="00F747D6">
        <w:t xml:space="preserve"> In the thermal buckling test, the thermal load</w:t>
      </w:r>
      <w:r w:rsidR="00F72D67">
        <w:t>s</w:t>
      </w:r>
      <w:r w:rsidR="00F747D6">
        <w:t xml:space="preserve"> </w:t>
      </w:r>
      <w:r w:rsidR="00F72D67">
        <w:t>were</w:t>
      </w:r>
      <w:r w:rsidR="00F747D6">
        <w:t xml:space="preserve"> applied by </w:t>
      </w:r>
      <w:r w:rsidR="00567284">
        <w:t>allowing the rail to freely expand</w:t>
      </w:r>
      <w:r w:rsidR="00510B3F">
        <w:t xml:space="preserve"> under </w:t>
      </w:r>
      <w:r w:rsidR="005C5348">
        <w:t xml:space="preserve">a </w:t>
      </w:r>
      <w:r w:rsidR="00510B3F">
        <w:t>temperature increase</w:t>
      </w:r>
      <w:r w:rsidR="00F72D67">
        <w:t xml:space="preserve"> (</w:t>
      </w:r>
      <m:oMath>
        <m:r>
          <w:rPr>
            <w:rFonts w:ascii="Cambria Math" w:hAnsi="Cambria Math"/>
          </w:rPr>
          <m:t>∆T</m:t>
        </m:r>
      </m:oMath>
      <w:r w:rsidR="00F72D67">
        <w:t>) and then</w:t>
      </w:r>
      <w:r w:rsidR="00567284">
        <w:t xml:space="preserve"> applying the equivalent mechanical load</w:t>
      </w:r>
      <w:r w:rsidR="00F72D67">
        <w:t xml:space="preserve"> (</w:t>
      </w:r>
      <m:oMath>
        <m:r>
          <w:rPr>
            <w:rFonts w:ascii="Cambria Math" w:hAnsi="Cambria Math"/>
          </w:rPr>
          <m:t>EAα∆T</m:t>
        </m:r>
      </m:oMath>
      <w:r w:rsidR="00F72D67">
        <w:t>)</w:t>
      </w:r>
      <w:r w:rsidR="00567284">
        <w:t xml:space="preserve"> to push the </w:t>
      </w:r>
      <w:r w:rsidR="00567284">
        <w:t xml:space="preserve">rail back to its initial length. </w:t>
      </w:r>
      <w:r w:rsidR="002F2D7D">
        <w:t>More details about the compressive buckling tests can be found in Sun et al.</w:t>
      </w:r>
      <w:r w:rsidR="00CA33C1">
        <w:t xml:space="preserve"> </w:t>
      </w:r>
      <w:r w:rsidR="002F2D7D">
        <w:t>[</w:t>
      </w:r>
      <w:r w:rsidR="00A77C1B">
        <w:t>6</w:t>
      </w:r>
      <w:r w:rsidR="002F2D7D">
        <w:t>].</w:t>
      </w:r>
    </w:p>
    <w:p w14:paraId="7B860077" w14:textId="62160FA7" w:rsidR="00591EEC" w:rsidRDefault="00CD00EC" w:rsidP="00591EEC">
      <w:pPr>
        <w:pStyle w:val="NormalIndent"/>
        <w:ind w:firstLine="0"/>
      </w:pPr>
      <w:r w:rsidRPr="00CD00EC">
        <w:rPr>
          <w:noProof/>
          <w:lang w:val="en-CA" w:eastAsia="zh-CN"/>
        </w:rPr>
        <w:drawing>
          <wp:inline distT="0" distB="0" distL="0" distR="0" wp14:anchorId="29CD08E8" wp14:editId="0426348E">
            <wp:extent cx="3185795" cy="797071"/>
            <wp:effectExtent l="0" t="0" r="0" b="3175"/>
            <wp:docPr id="4" name="Picture 4" descr="C:\Users\18fs26\Desktop\Conference_SHM\Fiber_Lay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8fs26\Desktop\Conference_SHM\Fiber_Layout.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85795" cy="797071"/>
                    </a:xfrm>
                    <a:prstGeom prst="rect">
                      <a:avLst/>
                    </a:prstGeom>
                    <a:noFill/>
                    <a:ln>
                      <a:noFill/>
                    </a:ln>
                  </pic:spPr>
                </pic:pic>
              </a:graphicData>
            </a:graphic>
          </wp:inline>
        </w:drawing>
      </w:r>
    </w:p>
    <w:p w14:paraId="54CAA587" w14:textId="2C5E0CA1" w:rsidR="003B233C" w:rsidRDefault="003B233C" w:rsidP="00591EEC">
      <w:pPr>
        <w:pStyle w:val="NormalIndent"/>
        <w:ind w:firstLine="0"/>
      </w:pPr>
      <w:r w:rsidRPr="003B233C">
        <w:rPr>
          <w:noProof/>
          <w:lang w:val="en-CA" w:eastAsia="zh-CN"/>
        </w:rPr>
        <w:drawing>
          <wp:inline distT="0" distB="0" distL="0" distR="0" wp14:anchorId="3753D59A" wp14:editId="315E2529">
            <wp:extent cx="3185795" cy="660891"/>
            <wp:effectExtent l="0" t="0" r="0" b="6350"/>
            <wp:docPr id="13" name="Picture 13" descr="C:\Users\18fs26\Desktop\Conference_SHM\Test_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8fs26\Desktop\Conference_SHM\Test_setup.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85795" cy="660891"/>
                    </a:xfrm>
                    <a:prstGeom prst="rect">
                      <a:avLst/>
                    </a:prstGeom>
                    <a:noFill/>
                    <a:ln>
                      <a:noFill/>
                    </a:ln>
                  </pic:spPr>
                </pic:pic>
              </a:graphicData>
            </a:graphic>
          </wp:inline>
        </w:drawing>
      </w:r>
    </w:p>
    <w:p w14:paraId="046361CB" w14:textId="1ED630A5" w:rsidR="00591EEC" w:rsidRPr="009573F1" w:rsidRDefault="00591EEC" w:rsidP="00591EEC">
      <w:pPr>
        <w:pStyle w:val="Caption"/>
      </w:pPr>
      <w:r w:rsidRPr="003B1AC9">
        <w:t>Figure 1. Experiment</w:t>
      </w:r>
      <w:r w:rsidR="007C7BD9">
        <w:t>al test</w:t>
      </w:r>
      <w:r w:rsidRPr="003B1AC9">
        <w:t xml:space="preserve"> setup a) schematic </w:t>
      </w:r>
      <w:r>
        <w:t>fiber</w:t>
      </w:r>
      <w:r w:rsidRPr="003B1AC9">
        <w:t xml:space="preserve"> location on cross-section, b) along the rail length, c) load frame and specimen</w:t>
      </w:r>
    </w:p>
    <w:p w14:paraId="650BB286" w14:textId="387C2527" w:rsidR="003A1199" w:rsidRDefault="003A1199" w:rsidP="00FC70D0">
      <w:pPr>
        <w:pStyle w:val="Heading2"/>
        <w:numPr>
          <w:ilvl w:val="0"/>
          <w:numId w:val="0"/>
        </w:numPr>
        <w:ind w:left="576" w:hanging="576"/>
      </w:pPr>
      <w:r>
        <w:t>Field evaluation</w:t>
      </w:r>
    </w:p>
    <w:p w14:paraId="185A1A5C" w14:textId="3069E62B" w:rsidR="00591EEC" w:rsidRDefault="006B06B5" w:rsidP="00511597">
      <w:pPr>
        <w:pStyle w:val="NormalIndent"/>
        <w:ind w:firstLine="195"/>
      </w:pPr>
      <w:r>
        <w:t>A</w:t>
      </w:r>
      <w:r w:rsidR="003E1068">
        <w:t xml:space="preserve">n active </w:t>
      </w:r>
      <w:r w:rsidR="00B60A04">
        <w:t xml:space="preserve">tangent </w:t>
      </w:r>
      <w:r w:rsidR="003E1068">
        <w:t>CWR track located in the Bellamy subdivision in Ontario, Canada (44</w:t>
      </w:r>
      <w:r w:rsidR="00272F6D">
        <w:t>° 42</w:t>
      </w:r>
      <w:r w:rsidR="008568D9">
        <w:t>′</w:t>
      </w:r>
      <w:r w:rsidR="00272F6D">
        <w:t xml:space="preserve"> 16</w:t>
      </w:r>
      <w:r w:rsidR="008568D9">
        <w:t>″</w:t>
      </w:r>
      <w:r w:rsidR="00272F6D">
        <w:t>N</w:t>
      </w:r>
      <w:r w:rsidR="008568D9">
        <w:t>, 75° 47′ 36″W)</w:t>
      </w:r>
      <w:r w:rsidR="00781E4B">
        <w:t xml:space="preserve"> was monitored during the fall </w:t>
      </w:r>
      <w:r w:rsidR="007C7BD9">
        <w:t xml:space="preserve">of </w:t>
      </w:r>
      <w:r w:rsidR="00781E4B">
        <w:t>2020 and</w:t>
      </w:r>
      <w:r w:rsidR="007C7BD9">
        <w:t xml:space="preserve"> the</w:t>
      </w:r>
      <w:r w:rsidR="00781E4B">
        <w:t xml:space="preserve"> summer </w:t>
      </w:r>
      <w:r w:rsidR="007C7BD9">
        <w:t xml:space="preserve">of </w:t>
      </w:r>
      <w:r w:rsidR="00781E4B">
        <w:t>2021. The monitored 20</w:t>
      </w:r>
      <w:r>
        <w:t xml:space="preserve"> </w:t>
      </w:r>
      <w:r w:rsidR="00781E4B">
        <w:t>m</w:t>
      </w:r>
      <w:r>
        <w:t xml:space="preserve"> </w:t>
      </w:r>
      <w:r w:rsidR="00781E4B">
        <w:t xml:space="preserve">long </w:t>
      </w:r>
      <w:r>
        <w:t xml:space="preserve">section of </w:t>
      </w:r>
      <w:r w:rsidR="00781E4B">
        <w:t>rail is a standard cross-secti</w:t>
      </w:r>
      <w:r w:rsidR="00F60032">
        <w:t xml:space="preserve">on of ASCE 115 </w:t>
      </w:r>
      <w:proofErr w:type="spellStart"/>
      <w:r w:rsidR="00F60032">
        <w:t>lbs</w:t>
      </w:r>
      <w:proofErr w:type="spellEnd"/>
      <w:r w:rsidR="00F60032">
        <w:t>/yd rail, with</w:t>
      </w:r>
      <w:r w:rsidR="0030152B">
        <w:t xml:space="preserve"> the material properties </w:t>
      </w:r>
      <w:r w:rsidR="00E0359E">
        <w:t xml:space="preserve">in </w:t>
      </w:r>
      <w:r w:rsidR="0030152B">
        <w:t>Table. 1</w:t>
      </w:r>
      <w:r w:rsidR="00094232">
        <w:t xml:space="preserve">. </w:t>
      </w:r>
      <w:r w:rsidR="00FC70D0">
        <w:t>As seen in Fig</w:t>
      </w:r>
      <w:r w:rsidR="00187112">
        <w:t>ure</w:t>
      </w:r>
      <w:r w:rsidR="00FC70D0">
        <w:t>.</w:t>
      </w:r>
      <w:r w:rsidR="00187112">
        <w:t xml:space="preserve"> </w:t>
      </w:r>
      <w:r w:rsidR="00FC70D0">
        <w:t>2, t</w:t>
      </w:r>
      <w:r w:rsidR="00983B42">
        <w:t xml:space="preserve">his section of rail was instrumented with three polymer-coated </w:t>
      </w:r>
      <w:proofErr w:type="spellStart"/>
      <w:r w:rsidR="00983B42">
        <w:t>fibres</w:t>
      </w:r>
      <w:proofErr w:type="spellEnd"/>
      <w:r w:rsidR="00983B42">
        <w:t xml:space="preserve"> </w:t>
      </w:r>
      <w:r w:rsidR="00FC70D0">
        <w:t>at</w:t>
      </w:r>
      <w:r w:rsidR="00EE676D">
        <w:t xml:space="preserve"> different </w:t>
      </w:r>
      <w:r w:rsidR="00FC70D0">
        <w:t xml:space="preserve">locations </w:t>
      </w:r>
      <w:r>
        <w:t xml:space="preserve">on </w:t>
      </w:r>
      <w:r w:rsidR="00FC70D0">
        <w:t>the cross-section</w:t>
      </w:r>
      <w:r w:rsidR="00EE676D">
        <w:t xml:space="preserve"> </w:t>
      </w:r>
      <w:r w:rsidR="00983B42">
        <w:t>to measure the distributed strain</w:t>
      </w:r>
      <w:r w:rsidR="00FC70D0">
        <w:t>.</w:t>
      </w:r>
      <w:r w:rsidR="00983B42">
        <w:t xml:space="preserve"> </w:t>
      </w:r>
    </w:p>
    <w:p w14:paraId="31F52B17" w14:textId="3308BDD0" w:rsidR="00511597" w:rsidRDefault="00E6347A" w:rsidP="00FD731A">
      <w:pPr>
        <w:pStyle w:val="NormalIndent"/>
        <w:ind w:firstLine="0"/>
        <w:jc w:val="center"/>
      </w:pPr>
      <w:r w:rsidRPr="00E6347A">
        <w:rPr>
          <w:noProof/>
          <w:lang w:val="en-CA" w:eastAsia="zh-CN"/>
        </w:rPr>
        <w:drawing>
          <wp:inline distT="0" distB="0" distL="0" distR="0" wp14:anchorId="728525CD" wp14:editId="0E2ED4DF">
            <wp:extent cx="2610000" cy="2178000"/>
            <wp:effectExtent l="0" t="0" r="0" b="0"/>
            <wp:docPr id="2" name="Picture 2" descr="C:\Users\18fs26\Desktop\Conference_SHM\Field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8fs26\Desktop\Conference_SHM\Fieldsetu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10000" cy="2178000"/>
                    </a:xfrm>
                    <a:prstGeom prst="rect">
                      <a:avLst/>
                    </a:prstGeom>
                    <a:noFill/>
                    <a:ln>
                      <a:noFill/>
                    </a:ln>
                  </pic:spPr>
                </pic:pic>
              </a:graphicData>
            </a:graphic>
          </wp:inline>
        </w:drawing>
      </w:r>
    </w:p>
    <w:p w14:paraId="1EF19B8E" w14:textId="0962012B" w:rsidR="00591EEC" w:rsidRDefault="00591EEC" w:rsidP="00FD731A">
      <w:pPr>
        <w:pStyle w:val="Caption"/>
      </w:pPr>
      <w:r>
        <w:t xml:space="preserve">Figure 2. Field </w:t>
      </w:r>
      <w:r w:rsidR="006B06B5">
        <w:t>monitoring</w:t>
      </w:r>
      <w:r>
        <w:t xml:space="preserve"> setup</w:t>
      </w:r>
    </w:p>
    <w:p w14:paraId="0832C969" w14:textId="0EC14BA7" w:rsidR="005F21FE" w:rsidRPr="00B35285" w:rsidRDefault="000E1642" w:rsidP="00EF3FA9">
      <w:pPr>
        <w:pStyle w:val="NormalIndent"/>
        <w:ind w:firstLine="0"/>
        <w:rPr>
          <w:rFonts w:eastAsiaTheme="minorEastAsia"/>
          <w:lang w:eastAsia="zh-CN"/>
        </w:rPr>
      </w:pPr>
      <w:r>
        <w:t xml:space="preserve">  </w:t>
      </w:r>
      <w:r w:rsidR="0062474B">
        <w:t xml:space="preserve">  </w:t>
      </w:r>
      <w:r w:rsidR="00B6583E">
        <w:t>A thermocouple</w:t>
      </w:r>
      <w:r w:rsidR="008B2FDB">
        <w:t xml:space="preserve"> </w:t>
      </w:r>
      <w:r w:rsidR="00B6583E">
        <w:t xml:space="preserve">was </w:t>
      </w:r>
      <w:r w:rsidR="006B06B5">
        <w:t xml:space="preserve">installed </w:t>
      </w:r>
      <w:r w:rsidR="00B6583E">
        <w:t>at</w:t>
      </w:r>
      <w:r w:rsidR="0097128B">
        <w:t xml:space="preserve"> the mid</w:t>
      </w:r>
      <w:r w:rsidR="006B06B5">
        <w:t>-</w:t>
      </w:r>
      <w:r w:rsidR="0097128B">
        <w:t xml:space="preserve">height of the rail </w:t>
      </w:r>
      <w:r w:rsidR="00A33BB7">
        <w:t>at</w:t>
      </w:r>
      <w:r w:rsidR="00B6583E">
        <w:t xml:space="preserve"> </w:t>
      </w:r>
      <w:r w:rsidR="006B06B5">
        <w:t xml:space="preserve">one end </w:t>
      </w:r>
      <w:r w:rsidR="00B6583E">
        <w:t>of the DFOS installation to measure the rail temperature</w:t>
      </w:r>
      <w:r w:rsidR="003B4271">
        <w:t xml:space="preserve">, and another </w:t>
      </w:r>
      <w:r w:rsidR="003446A6">
        <w:t xml:space="preserve">three </w:t>
      </w:r>
      <w:r w:rsidR="003B4271">
        <w:t>thermocouple</w:t>
      </w:r>
      <w:r w:rsidR="003446A6">
        <w:t>s</w:t>
      </w:r>
      <w:r w:rsidR="003B4271">
        <w:t xml:space="preserve"> w</w:t>
      </w:r>
      <w:r w:rsidR="003446A6">
        <w:t>ere</w:t>
      </w:r>
      <w:r w:rsidR="003B4271">
        <w:t xml:space="preserve"> </w:t>
      </w:r>
      <w:r w:rsidR="006B06B5">
        <w:t xml:space="preserve">installed </w:t>
      </w:r>
      <w:r w:rsidR="003B4271">
        <w:t xml:space="preserve">one meter away from the track to measure the ambient temperature. </w:t>
      </w:r>
      <w:r w:rsidR="002E6A0C">
        <w:t>All sensors</w:t>
      </w:r>
      <w:r w:rsidR="00EE676D">
        <w:t>,</w:t>
      </w:r>
      <w:r w:rsidR="002E6A0C">
        <w:t xml:space="preserve"> including </w:t>
      </w:r>
      <w:r w:rsidR="00935B96">
        <w:t xml:space="preserve">the </w:t>
      </w:r>
      <w:proofErr w:type="spellStart"/>
      <w:r w:rsidR="002E6A0C">
        <w:t>fib</w:t>
      </w:r>
      <w:r w:rsidR="00EE676D">
        <w:t>re</w:t>
      </w:r>
      <w:proofErr w:type="spellEnd"/>
      <w:r w:rsidR="002E6A0C">
        <w:t xml:space="preserve"> optic cables and </w:t>
      </w:r>
      <w:r w:rsidR="002D0BB8">
        <w:t>thermocouples</w:t>
      </w:r>
      <w:r w:rsidR="008B2FDB">
        <w:t>,</w:t>
      </w:r>
      <w:r w:rsidR="002D0BB8">
        <w:t xml:space="preserve"> </w:t>
      </w:r>
      <w:r w:rsidR="002E6A0C">
        <w:t>were</w:t>
      </w:r>
      <w:r w:rsidR="002D0BB8">
        <w:t xml:space="preserve"> covered with aluminum foil to </w:t>
      </w:r>
      <w:r w:rsidR="002D0BB8">
        <w:rPr>
          <w:rFonts w:eastAsiaTheme="minorEastAsia" w:hint="eastAsia"/>
          <w:lang w:eastAsia="zh-CN"/>
        </w:rPr>
        <w:t>mitigate</w:t>
      </w:r>
      <w:r w:rsidR="002E6A0C">
        <w:rPr>
          <w:rFonts w:eastAsiaTheme="minorEastAsia"/>
          <w:lang w:eastAsia="zh-CN"/>
        </w:rPr>
        <w:t xml:space="preserve"> the influence of solar radiation on the </w:t>
      </w:r>
      <w:r w:rsidR="000B2CFB">
        <w:rPr>
          <w:rFonts w:eastAsiaTheme="minorEastAsia"/>
          <w:lang w:eastAsia="zh-CN"/>
        </w:rPr>
        <w:t>DFOS</w:t>
      </w:r>
      <w:r w:rsidR="002E6A0C">
        <w:rPr>
          <w:rFonts w:eastAsiaTheme="minorEastAsia"/>
          <w:lang w:eastAsia="zh-CN"/>
        </w:rPr>
        <w:t xml:space="preserve"> measurements</w:t>
      </w:r>
      <w:r w:rsidR="00A33BB7">
        <w:rPr>
          <w:rFonts w:eastAsiaTheme="minorEastAsia"/>
          <w:lang w:eastAsia="zh-CN"/>
        </w:rPr>
        <w:t>.</w:t>
      </w:r>
      <w:r w:rsidR="00472133">
        <w:rPr>
          <w:rFonts w:eastAsiaTheme="minorEastAsia"/>
          <w:lang w:eastAsia="zh-CN"/>
        </w:rPr>
        <w:t xml:space="preserve"> </w:t>
      </w:r>
      <w:r w:rsidR="00E930A7">
        <w:rPr>
          <w:rFonts w:eastAsiaTheme="minorEastAsia"/>
          <w:lang w:eastAsia="zh-CN"/>
        </w:rPr>
        <w:t xml:space="preserve">Both the DFOS and thermocouples measurements were taken every 30 minutes. </w:t>
      </w:r>
      <w:r w:rsidR="007B3683">
        <w:rPr>
          <w:rFonts w:eastAsiaTheme="minorEastAsia"/>
          <w:lang w:eastAsia="zh-CN"/>
        </w:rPr>
        <w:t xml:space="preserve">The rail was monitored in two sessions, one </w:t>
      </w:r>
      <w:r w:rsidR="003446A6">
        <w:rPr>
          <w:rFonts w:eastAsiaTheme="minorEastAsia"/>
          <w:lang w:eastAsia="zh-CN"/>
        </w:rPr>
        <w:t>being</w:t>
      </w:r>
      <w:r w:rsidR="00E930A7">
        <w:rPr>
          <w:rFonts w:eastAsiaTheme="minorEastAsia"/>
          <w:lang w:eastAsia="zh-CN"/>
        </w:rPr>
        <w:t xml:space="preserve"> </w:t>
      </w:r>
      <w:r w:rsidR="007B3683">
        <w:rPr>
          <w:rFonts w:eastAsiaTheme="minorEastAsia"/>
          <w:lang w:eastAsia="zh-CN"/>
        </w:rPr>
        <w:t>the late fall</w:t>
      </w:r>
      <w:r w:rsidR="00E930A7">
        <w:rPr>
          <w:rFonts w:eastAsiaTheme="minorEastAsia"/>
          <w:lang w:eastAsia="zh-CN"/>
        </w:rPr>
        <w:t xml:space="preserve"> </w:t>
      </w:r>
      <w:r w:rsidR="003446A6">
        <w:rPr>
          <w:rFonts w:eastAsiaTheme="minorEastAsia"/>
          <w:lang w:eastAsia="zh-CN"/>
        </w:rPr>
        <w:t>from</w:t>
      </w:r>
      <w:r w:rsidR="00E930A7">
        <w:rPr>
          <w:rFonts w:eastAsiaTheme="minorEastAsia"/>
          <w:lang w:eastAsia="zh-CN"/>
        </w:rPr>
        <w:t xml:space="preserve"> </w:t>
      </w:r>
      <w:r w:rsidR="00125308">
        <w:rPr>
          <w:rFonts w:eastAsiaTheme="minorEastAsia"/>
          <w:lang w:eastAsia="zh-CN"/>
        </w:rPr>
        <w:t xml:space="preserve">11/16/2020 </w:t>
      </w:r>
      <w:r w:rsidR="003446A6">
        <w:rPr>
          <w:rFonts w:eastAsiaTheme="minorEastAsia"/>
          <w:lang w:eastAsia="zh-CN"/>
        </w:rPr>
        <w:t>to</w:t>
      </w:r>
      <w:r w:rsidR="00125308">
        <w:rPr>
          <w:rFonts w:eastAsiaTheme="minorEastAsia"/>
          <w:lang w:eastAsia="zh-CN"/>
        </w:rPr>
        <w:t xml:space="preserve"> 12/16/2020 and </w:t>
      </w:r>
      <w:r w:rsidR="007B3683">
        <w:rPr>
          <w:rFonts w:eastAsiaTheme="minorEastAsia"/>
          <w:lang w:eastAsia="zh-CN"/>
        </w:rPr>
        <w:t xml:space="preserve">the other </w:t>
      </w:r>
      <w:r w:rsidR="003446A6">
        <w:rPr>
          <w:rFonts w:eastAsiaTheme="minorEastAsia"/>
          <w:lang w:eastAsia="zh-CN"/>
        </w:rPr>
        <w:t>being</w:t>
      </w:r>
      <w:r w:rsidR="007B3683">
        <w:rPr>
          <w:rFonts w:eastAsiaTheme="minorEastAsia"/>
          <w:lang w:eastAsia="zh-CN"/>
        </w:rPr>
        <w:t xml:space="preserve"> the</w:t>
      </w:r>
      <w:r w:rsidR="00125308">
        <w:rPr>
          <w:rFonts w:eastAsiaTheme="minorEastAsia"/>
          <w:lang w:eastAsia="zh-CN"/>
        </w:rPr>
        <w:t xml:space="preserve"> su</w:t>
      </w:r>
      <w:r w:rsidR="00B35285">
        <w:rPr>
          <w:rFonts w:eastAsiaTheme="minorEastAsia"/>
          <w:lang w:eastAsia="zh-CN"/>
        </w:rPr>
        <w:t xml:space="preserve">mmer </w:t>
      </w:r>
      <w:r w:rsidR="003446A6">
        <w:rPr>
          <w:rFonts w:eastAsiaTheme="minorEastAsia"/>
          <w:lang w:eastAsia="zh-CN"/>
        </w:rPr>
        <w:t xml:space="preserve">from </w:t>
      </w:r>
      <w:r w:rsidR="00B35285">
        <w:rPr>
          <w:rFonts w:eastAsiaTheme="minorEastAsia"/>
          <w:lang w:eastAsia="zh-CN"/>
        </w:rPr>
        <w:t xml:space="preserve">07/27/2021 </w:t>
      </w:r>
      <w:r w:rsidR="003446A6">
        <w:rPr>
          <w:rFonts w:eastAsiaTheme="minorEastAsia"/>
          <w:lang w:eastAsia="zh-CN"/>
        </w:rPr>
        <w:t>to</w:t>
      </w:r>
      <w:r w:rsidR="00B35285">
        <w:rPr>
          <w:rFonts w:eastAsiaTheme="minorEastAsia"/>
          <w:lang w:eastAsia="zh-CN"/>
        </w:rPr>
        <w:t xml:space="preserve"> 08/24/2021.</w:t>
      </w:r>
    </w:p>
    <w:p w14:paraId="3BC430CC" w14:textId="6EF795A6" w:rsidR="00CF38E7" w:rsidRPr="00CF38E7" w:rsidRDefault="00223DC8" w:rsidP="00CF38E7">
      <w:pPr>
        <w:pStyle w:val="Heading1"/>
      </w:pPr>
      <w:r>
        <w:t>Result</w:t>
      </w:r>
      <w:r w:rsidR="006B06B5">
        <w:t>s</w:t>
      </w:r>
      <w:r>
        <w:t xml:space="preserve"> and di</w:t>
      </w:r>
      <w:r w:rsidR="00CF38E7">
        <w:t>scussion</w:t>
      </w:r>
    </w:p>
    <w:p w14:paraId="1C9ED063" w14:textId="2B34F106" w:rsidR="00E45DD3" w:rsidRDefault="00827E06" w:rsidP="00827E06">
      <w:pPr>
        <w:pStyle w:val="Heading2"/>
      </w:pPr>
      <w:r>
        <w:t xml:space="preserve">Lab </w:t>
      </w:r>
      <w:r w:rsidR="00B42826">
        <w:t>test</w:t>
      </w:r>
      <w:r w:rsidR="006B06B5">
        <w:t>s</w:t>
      </w:r>
    </w:p>
    <w:p w14:paraId="1FB9B631" w14:textId="0C0C2844" w:rsidR="00E21892" w:rsidRDefault="000E1642" w:rsidP="00827E06">
      <w:r>
        <w:t xml:space="preserve">  </w:t>
      </w:r>
      <w:r w:rsidR="0062474B">
        <w:t xml:space="preserve"> </w:t>
      </w:r>
      <w:r w:rsidR="00E85D26">
        <w:t>For both the compressive buckling and the thermal buckling test</w:t>
      </w:r>
      <w:r w:rsidR="00CF38E7">
        <w:t>s</w:t>
      </w:r>
      <w:r w:rsidR="00B42826">
        <w:t xml:space="preserve"> conducted in the lab</w:t>
      </w:r>
      <w:r w:rsidR="00E85D26">
        <w:t xml:space="preserve">, there </w:t>
      </w:r>
      <w:r w:rsidR="006B06B5">
        <w:t>are three</w:t>
      </w:r>
      <w:r w:rsidR="00E85D26">
        <w:t xml:space="preserve"> stage</w:t>
      </w:r>
      <w:r w:rsidR="00CF38E7">
        <w:t>s</w:t>
      </w:r>
      <w:r w:rsidR="006B06B5">
        <w:t xml:space="preserve"> to the </w:t>
      </w:r>
      <w:proofErr w:type="spellStart"/>
      <w:r w:rsidR="006B06B5">
        <w:t>behaviour</w:t>
      </w:r>
      <w:proofErr w:type="spellEnd"/>
      <w:r w:rsidR="00E85D26">
        <w:t xml:space="preserve">. First, the lateral deflection increased linearly as the </w:t>
      </w:r>
      <w:r w:rsidR="001B45B7">
        <w:lastRenderedPageBreak/>
        <w:t>axial loads increased</w:t>
      </w:r>
      <w:r w:rsidR="00993993">
        <w:t xml:space="preserve">. After the axial load reached a certain level, the rail response entered </w:t>
      </w:r>
      <w:r w:rsidR="00CF38E7">
        <w:t xml:space="preserve">the </w:t>
      </w:r>
      <w:r w:rsidR="00993993">
        <w:t xml:space="preserve">nonlinear </w:t>
      </w:r>
      <w:r w:rsidR="006B06B5">
        <w:t xml:space="preserve">phase </w:t>
      </w:r>
      <w:r w:rsidR="00993993">
        <w:t xml:space="preserve">where the </w:t>
      </w:r>
      <w:r w:rsidR="001944C0">
        <w:t xml:space="preserve">mid-length deflection increased substantially </w:t>
      </w:r>
      <w:r w:rsidR="006B06B5">
        <w:t>more for a given load increment versus the linear response</w:t>
      </w:r>
      <w:r w:rsidR="000F0269">
        <w:t xml:space="preserve">. Finally, the rail </w:t>
      </w:r>
      <w:r w:rsidR="00FA143F">
        <w:t>entered</w:t>
      </w:r>
      <w:r w:rsidR="00A37AA4">
        <w:t xml:space="preserve"> the buckling stage where the lateral displacement increased dramatically while the axial load remain</w:t>
      </w:r>
      <w:r w:rsidR="00FA143F">
        <w:t>ed</w:t>
      </w:r>
      <w:r w:rsidR="00A37AA4">
        <w:t xml:space="preserve"> constant or experience</w:t>
      </w:r>
      <w:r w:rsidR="00CF38E7">
        <w:t>d</w:t>
      </w:r>
      <w:r w:rsidR="00A37AA4">
        <w:t xml:space="preserve"> a sudden drop.</w:t>
      </w:r>
      <w:r w:rsidR="00911475">
        <w:t xml:space="preserve"> </w:t>
      </w:r>
    </w:p>
    <w:p w14:paraId="67BCB5B0" w14:textId="697FCEC2" w:rsidR="00F179D8" w:rsidRDefault="00FC34AB" w:rsidP="00FC34AB">
      <w:r>
        <w:t xml:space="preserve">    </w:t>
      </w:r>
      <w:r w:rsidR="00BE3791">
        <w:t>T</w:t>
      </w:r>
      <w:r w:rsidR="00DD6FBA">
        <w:t>he</w:t>
      </w:r>
      <w:r w:rsidR="005F501D">
        <w:t xml:space="preserve"> DFOS </w:t>
      </w:r>
      <w:r w:rsidR="00BC66B3">
        <w:t>measurements</w:t>
      </w:r>
      <w:r w:rsidR="005F501D">
        <w:t xml:space="preserve"> were </w:t>
      </w:r>
      <w:r w:rsidR="006B06B5">
        <w:t>fitted to a</w:t>
      </w:r>
      <w:r w:rsidR="00500761">
        <w:t xml:space="preserve"> linear</w:t>
      </w:r>
      <w:r w:rsidR="005F501D">
        <w:t xml:space="preserve"> strain plane along the instrumented rail length</w:t>
      </w:r>
      <w:r w:rsidR="00DD6FBA">
        <w:t xml:space="preserve"> </w:t>
      </w:r>
      <w:r w:rsidR="005C7D52">
        <w:t xml:space="preserve">to obtain the distributed rail </w:t>
      </w:r>
      <w:r w:rsidR="00BC66B3">
        <w:rPr>
          <w:lang w:val="en-CA"/>
        </w:rPr>
        <w:t>axial strain</w:t>
      </w:r>
      <w:r w:rsidR="005C7D52">
        <w:t xml:space="preserve"> and curvature profiles</w:t>
      </w:r>
      <w:r w:rsidR="006B06B5">
        <w:t xml:space="preserve"> (further details in [</w:t>
      </w:r>
      <w:r w:rsidR="0039619B">
        <w:t>6</w:t>
      </w:r>
      <w:r w:rsidR="006B06B5">
        <w:t>])</w:t>
      </w:r>
      <w:r w:rsidR="007E37DC">
        <w:t xml:space="preserve">. </w:t>
      </w:r>
      <w:r w:rsidR="00E20432">
        <w:t>The</w:t>
      </w:r>
      <w:r w:rsidR="007E37DC">
        <w:t xml:space="preserve"> raw DFOS measurements</w:t>
      </w:r>
      <w:r w:rsidR="00E20432" w:rsidRPr="00E20432">
        <w:t xml:space="preserve"> </w:t>
      </w:r>
      <w:r w:rsidR="00E20432">
        <w:t>in the compressive buckling test</w:t>
      </w:r>
      <w:r w:rsidR="007E37DC">
        <w:t xml:space="preserve"> </w:t>
      </w:r>
      <w:r w:rsidR="00E20432">
        <w:t>w</w:t>
      </w:r>
      <w:r w:rsidR="00A0294E">
        <w:t xml:space="preserve">ere </w:t>
      </w:r>
      <w:r w:rsidR="007E37DC">
        <w:t xml:space="preserve">directly used </w:t>
      </w:r>
      <w:r w:rsidR="00FD3C1A">
        <w:t>in this fitting process</w:t>
      </w:r>
      <w:r w:rsidR="00E21892">
        <w:t xml:space="preserve">, while the raw DFOS measurements </w:t>
      </w:r>
      <w:r w:rsidR="00227CB4">
        <w:t xml:space="preserve">in </w:t>
      </w:r>
      <w:r w:rsidR="00432B40">
        <w:t xml:space="preserve">the </w:t>
      </w:r>
      <w:r w:rsidR="00227CB4">
        <w:t xml:space="preserve">thermal buckling test </w:t>
      </w:r>
      <w:r w:rsidR="003A2B96">
        <w:t>need to be</w:t>
      </w:r>
      <w:r w:rsidR="00E21892">
        <w:t xml:space="preserve"> thermally calibrated by applying thermal correction coefficients</w:t>
      </w:r>
      <w:r w:rsidR="00FD3C1A">
        <w:t xml:space="preserve"> (see </w:t>
      </w:r>
      <w:r w:rsidR="008F7A58">
        <w:t>[</w:t>
      </w:r>
      <w:r w:rsidR="0039619B">
        <w:t>5</w:t>
      </w:r>
      <w:r w:rsidR="008F7A58">
        <w:t xml:space="preserve">] </w:t>
      </w:r>
      <w:r w:rsidR="00FD3C1A">
        <w:t>for further details)</w:t>
      </w:r>
      <w:r w:rsidR="00227CB4">
        <w:t xml:space="preserve">. </w:t>
      </w:r>
      <w:r w:rsidR="001A6EC9">
        <w:t>Fig</w:t>
      </w:r>
      <w:r w:rsidR="00187112">
        <w:t>ure</w:t>
      </w:r>
      <w:r w:rsidR="001A6EC9">
        <w:t>. 3 present</w:t>
      </w:r>
      <w:r w:rsidR="0037231A">
        <w:t>s</w:t>
      </w:r>
      <w:r w:rsidR="001A6EC9">
        <w:t xml:space="preserve"> the distributed axial </w:t>
      </w:r>
      <w:r w:rsidR="0037231A">
        <w:t>stra</w:t>
      </w:r>
      <w:r w:rsidR="001A6EC9">
        <w:t>in</w:t>
      </w:r>
      <w:r w:rsidR="0037231A">
        <w:t xml:space="preserve"> profile </w:t>
      </w:r>
      <w:r w:rsidR="00FD3C1A">
        <w:t xml:space="preserve">for </w:t>
      </w:r>
      <w:r w:rsidR="001A6EC9">
        <w:t>the compressive buckling test and the thermal bu</w:t>
      </w:r>
      <w:r w:rsidR="00D55E76">
        <w:t>ckling test</w:t>
      </w:r>
      <w:r w:rsidR="003D71C4">
        <w:t xml:space="preserve"> obtained through fitting</w:t>
      </w:r>
      <w:r w:rsidR="00432B40">
        <w:t xml:space="preserve"> the</w:t>
      </w:r>
      <w:r w:rsidR="003D71C4">
        <w:t xml:space="preserve"> </w:t>
      </w:r>
      <w:r w:rsidR="003A138E">
        <w:t xml:space="preserve">linear </w:t>
      </w:r>
      <w:r w:rsidR="003D71C4">
        <w:t>strain plane</w:t>
      </w:r>
      <w:r w:rsidR="003A138E">
        <w:t>.</w:t>
      </w:r>
    </w:p>
    <w:p w14:paraId="779E2463" w14:textId="2CF2BE54" w:rsidR="00FC34AB" w:rsidRPr="00845C6C" w:rsidRDefault="00FC34AB" w:rsidP="00FC34AB">
      <w:r>
        <w:t xml:space="preserve">    </w:t>
      </w:r>
      <w:r w:rsidR="00FD3C1A">
        <w:t>In</w:t>
      </w:r>
      <w:r w:rsidRPr="00FC34AB">
        <w:t xml:space="preserve"> Fig</w:t>
      </w:r>
      <w:r w:rsidR="00187112">
        <w:t>ure</w:t>
      </w:r>
      <w:r w:rsidRPr="00FC34AB">
        <w:t xml:space="preserve">. 3, </w:t>
      </w:r>
      <w:proofErr w:type="gramStart"/>
      <w:r w:rsidR="00FD3C1A">
        <w:t xml:space="preserve">it can be seen that </w:t>
      </w:r>
      <w:r w:rsidRPr="00FC34AB">
        <w:t>the</w:t>
      </w:r>
      <w:proofErr w:type="gramEnd"/>
      <w:r w:rsidRPr="00FC34AB">
        <w:t xml:space="preserve"> axial strain profile obtained from DFOS strain measurements agreed well with the theoretical strain calculated using the axial loads recorded by the load cell. In comparison, the axial strain profile in the thermal buckling test </w:t>
      </w:r>
      <w:r w:rsidR="00FD3C1A">
        <w:t>stayed</w:t>
      </w:r>
      <w:r w:rsidR="00FD3C1A" w:rsidRPr="00FC34AB">
        <w:t xml:space="preserve"> </w:t>
      </w:r>
      <w:r w:rsidRPr="00FC34AB">
        <w:t xml:space="preserve">around zero as the temperature increased and jumped to </w:t>
      </w:r>
      <w:r w:rsidR="00FD3C1A">
        <w:t xml:space="preserve">a </w:t>
      </w:r>
      <w:r w:rsidRPr="00FC34AB">
        <w:t xml:space="preserve">positive </w:t>
      </w:r>
      <w:r w:rsidR="00FD3C1A">
        <w:t xml:space="preserve">value </w:t>
      </w:r>
      <w:r w:rsidRPr="00FC34AB">
        <w:t>after the rail buckled. This is because the rail experienced the longitudinal compression due to the mechanical load in the compressive buckling test</w:t>
      </w:r>
      <w:r w:rsidR="00FD3C1A">
        <w:t xml:space="preserve"> leading to strains</w:t>
      </w:r>
      <w:r w:rsidRPr="00FC34AB">
        <w:t xml:space="preserve">, while the longitudinal movement was constrained in the thermal buckling test. The distributed lateral deflection profiles </w:t>
      </w:r>
      <w:r w:rsidR="00FD3C1A">
        <w:t>given in Fig</w:t>
      </w:r>
      <w:r w:rsidR="00187112">
        <w:t>ure</w:t>
      </w:r>
      <w:r w:rsidR="00FD3C1A">
        <w:t xml:space="preserve">. 4 </w:t>
      </w:r>
      <w:r w:rsidRPr="00FC34AB">
        <w:t xml:space="preserve">were obtained by double integrating the distributed curvature profiles. </w:t>
      </w:r>
      <w:r w:rsidR="00FD3C1A">
        <w:t>T</w:t>
      </w:r>
      <w:r w:rsidRPr="00FC34AB">
        <w:t xml:space="preserve">he lateral deflection profiles for </w:t>
      </w:r>
      <w:r w:rsidR="00FD3C1A">
        <w:t xml:space="preserve">the </w:t>
      </w:r>
      <w:r w:rsidRPr="00FC34AB">
        <w:t>two tests increased as the mechanic</w:t>
      </w:r>
      <w:r w:rsidR="00FD3C1A">
        <w:t>al</w:t>
      </w:r>
      <w:r w:rsidRPr="00FC34AB">
        <w:t>/thermal loads increased. After the rail buckles, the rail deflection increased significantly.</w:t>
      </w:r>
    </w:p>
    <w:p w14:paraId="69740CAA" w14:textId="77777777" w:rsidR="00FC34AB" w:rsidRPr="00FC34AB" w:rsidRDefault="00FC34AB" w:rsidP="00FC34AB">
      <w:pPr>
        <w:pStyle w:val="NormalIndent"/>
        <w:ind w:firstLine="0"/>
      </w:pPr>
    </w:p>
    <w:p w14:paraId="4AC12B3B" w14:textId="226492FE" w:rsidR="00F179D8" w:rsidRDefault="00F179D8" w:rsidP="00F179D8">
      <w:pPr>
        <w:pStyle w:val="NormalIndent"/>
        <w:ind w:firstLine="0"/>
        <w:jc w:val="center"/>
      </w:pPr>
      <w:r>
        <w:t>a</w:t>
      </w:r>
      <w:r w:rsidR="004A06C8">
        <w:t>)</w:t>
      </w:r>
      <w:r w:rsidR="004A06C8" w:rsidRPr="004A06C8">
        <w:rPr>
          <w:noProof/>
          <w:lang w:val="en-CA" w:eastAsia="zh-CN"/>
        </w:rPr>
        <w:drawing>
          <wp:inline distT="0" distB="0" distL="0" distR="0" wp14:anchorId="3D2377CA" wp14:editId="7549E1DC">
            <wp:extent cx="2610000" cy="1936800"/>
            <wp:effectExtent l="0" t="0" r="0" b="6350"/>
            <wp:docPr id="30" name="Picture 30" descr="C:\Users\18fs26\Desktop\Conference_SHM\Axial_Strain_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8fs26\Desktop\Conference_SHM\Axial_Strain_CB.png"/>
                    <pic:cNvPicPr>
                      <a:picLocks noChangeAspect="1" noChangeArrowheads="1"/>
                    </pic:cNvPicPr>
                  </pic:nvPicPr>
                  <pic:blipFill rotWithShape="1">
                    <a:blip r:embed="rId18">
                      <a:extLst>
                        <a:ext uri="{28A0092B-C50C-407E-A947-70E740481C1C}">
                          <a14:useLocalDpi xmlns:a14="http://schemas.microsoft.com/office/drawing/2010/main" val="0"/>
                        </a:ext>
                      </a:extLst>
                    </a:blip>
                    <a:srcRect l="3923" t="3484" r="2996" b="4482"/>
                    <a:stretch/>
                  </pic:blipFill>
                  <pic:spPr bwMode="auto">
                    <a:xfrm>
                      <a:off x="0" y="0"/>
                      <a:ext cx="2610000" cy="1936800"/>
                    </a:xfrm>
                    <a:prstGeom prst="rect">
                      <a:avLst/>
                    </a:prstGeom>
                    <a:noFill/>
                    <a:ln>
                      <a:noFill/>
                    </a:ln>
                    <a:extLst>
                      <a:ext uri="{53640926-AAD7-44D8-BBD7-CCE9431645EC}">
                        <a14:shadowObscured xmlns:a14="http://schemas.microsoft.com/office/drawing/2010/main"/>
                      </a:ext>
                    </a:extLst>
                  </pic:spPr>
                </pic:pic>
              </a:graphicData>
            </a:graphic>
          </wp:inline>
        </w:drawing>
      </w:r>
    </w:p>
    <w:p w14:paraId="5EF547BD" w14:textId="3C400885" w:rsidR="00F179D8" w:rsidRDefault="00F179D8" w:rsidP="00F179D8">
      <w:pPr>
        <w:pStyle w:val="NormalIndent"/>
        <w:ind w:firstLine="0"/>
        <w:jc w:val="center"/>
      </w:pPr>
      <w:r>
        <w:t>b)</w:t>
      </w:r>
      <w:r w:rsidR="00F45FCB" w:rsidRPr="00F45FCB">
        <w:rPr>
          <w:snapToGrid w:val="0"/>
          <w:color w:val="000000"/>
          <w:w w:val="0"/>
          <w:sz w:val="0"/>
          <w:szCs w:val="0"/>
          <w:u w:color="000000"/>
          <w:bdr w:val="none" w:sz="0" w:space="0" w:color="000000"/>
          <w:shd w:val="clear" w:color="000000" w:fill="000000"/>
          <w:lang w:val="x-none" w:eastAsia="x-none" w:bidi="x-none"/>
        </w:rPr>
        <w:t xml:space="preserve"> </w:t>
      </w:r>
      <w:r w:rsidR="00F45FCB" w:rsidRPr="00F45FCB">
        <w:rPr>
          <w:noProof/>
          <w:lang w:val="en-CA" w:eastAsia="zh-CN"/>
        </w:rPr>
        <w:drawing>
          <wp:inline distT="0" distB="0" distL="0" distR="0" wp14:anchorId="0D8C82C3" wp14:editId="2E1D6FC4">
            <wp:extent cx="2610000" cy="1954800"/>
            <wp:effectExtent l="0" t="0" r="0" b="7620"/>
            <wp:docPr id="7" name="Picture 7" descr="C:\Users\18fs26\Desktop\Conference_SHM\Axial_Strain_T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fs26\Desktop\Conference_SHM\Axial_Strain_TB.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10000" cy="1954800"/>
                    </a:xfrm>
                    <a:prstGeom prst="rect">
                      <a:avLst/>
                    </a:prstGeom>
                    <a:noFill/>
                    <a:ln>
                      <a:noFill/>
                    </a:ln>
                  </pic:spPr>
                </pic:pic>
              </a:graphicData>
            </a:graphic>
          </wp:inline>
        </w:drawing>
      </w:r>
    </w:p>
    <w:p w14:paraId="1A2D271B" w14:textId="5371046C" w:rsidR="00F179D8" w:rsidRPr="00F179D8" w:rsidRDefault="00F179D8" w:rsidP="00F179D8">
      <w:pPr>
        <w:pStyle w:val="Caption"/>
      </w:pPr>
      <w:r>
        <w:t>Figure 3. Axial strain a) compressive buckling test, b) thermal buckling test</w:t>
      </w:r>
    </w:p>
    <w:p w14:paraId="56DEF8D7" w14:textId="56843362" w:rsidR="00CA2F46" w:rsidRDefault="00101BC4" w:rsidP="008109BC">
      <w:pPr>
        <w:pStyle w:val="NormalIndent"/>
        <w:jc w:val="center"/>
      </w:pPr>
      <w:r>
        <w:t>a</w:t>
      </w:r>
      <w:r w:rsidR="004A06C8">
        <w:t>)</w:t>
      </w:r>
      <w:r w:rsidR="00786D8B" w:rsidRPr="00786D8B">
        <w:rPr>
          <w:noProof/>
          <w:lang w:val="en-CA" w:eastAsia="zh-CN"/>
        </w:rPr>
        <w:drawing>
          <wp:inline distT="0" distB="0" distL="0" distR="0" wp14:anchorId="1AC32044" wp14:editId="51D544F5">
            <wp:extent cx="2610000" cy="1958400"/>
            <wp:effectExtent l="0" t="0" r="0" b="3810"/>
            <wp:docPr id="26" name="Picture 26" descr="C:\Users\18fs26\Desktop\Conference_SHM\Def_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8fs26\Desktop\Conference_SHM\Def_C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10000" cy="1958400"/>
                    </a:xfrm>
                    <a:prstGeom prst="rect">
                      <a:avLst/>
                    </a:prstGeom>
                    <a:noFill/>
                    <a:ln>
                      <a:noFill/>
                    </a:ln>
                  </pic:spPr>
                </pic:pic>
              </a:graphicData>
            </a:graphic>
          </wp:inline>
        </w:drawing>
      </w:r>
    </w:p>
    <w:p w14:paraId="104A7027" w14:textId="73004603" w:rsidR="00CA2F46" w:rsidRDefault="008109BC" w:rsidP="008109BC">
      <w:pPr>
        <w:pStyle w:val="NormalIndent"/>
        <w:jc w:val="center"/>
      </w:pPr>
      <w:r>
        <w:t>b)</w:t>
      </w:r>
      <w:r w:rsidRPr="008109BC">
        <w:rPr>
          <w:noProof/>
          <w:lang w:val="en-CA" w:eastAsia="zh-CN"/>
        </w:rPr>
        <w:drawing>
          <wp:inline distT="0" distB="0" distL="0" distR="0" wp14:anchorId="1966451B" wp14:editId="3806F32F">
            <wp:extent cx="2610000" cy="1958400"/>
            <wp:effectExtent l="0" t="0" r="0" b="3810"/>
            <wp:docPr id="25" name="Picture 25" descr="C:\Users\18fs26\Desktop\Conference_SHM\Def_T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8fs26\Desktop\Conference_SHM\Def_TB.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10000" cy="1958400"/>
                    </a:xfrm>
                    <a:prstGeom prst="rect">
                      <a:avLst/>
                    </a:prstGeom>
                    <a:noFill/>
                    <a:ln>
                      <a:noFill/>
                    </a:ln>
                  </pic:spPr>
                </pic:pic>
              </a:graphicData>
            </a:graphic>
          </wp:inline>
        </w:drawing>
      </w:r>
    </w:p>
    <w:p w14:paraId="5A736E45" w14:textId="61043F12" w:rsidR="00101BC4" w:rsidRPr="00CA2F46" w:rsidRDefault="00101BC4" w:rsidP="00101BC4">
      <w:pPr>
        <w:pStyle w:val="Caption"/>
      </w:pPr>
      <w:r>
        <w:t>Figure 4. Lateral displacement profile estimated using DFOS data in a) compressive buckling test, b) thermal buckling test</w:t>
      </w:r>
    </w:p>
    <w:p w14:paraId="2E6C89CF" w14:textId="1A2ADAFA" w:rsidR="00827E06" w:rsidRDefault="00827E06" w:rsidP="00827E06">
      <w:pPr>
        <w:pStyle w:val="Heading2"/>
      </w:pPr>
      <w:r>
        <w:t>Field test</w:t>
      </w:r>
    </w:p>
    <w:p w14:paraId="0E80ADBB" w14:textId="6F2DB84D" w:rsidR="00CF5843" w:rsidRDefault="00520AC5" w:rsidP="007E466C">
      <w:pPr>
        <w:ind w:firstLine="195"/>
      </w:pPr>
      <w:r w:rsidRPr="00520AC5">
        <w:t>The DFOS strain measurements were thermally calibrated using the temperature measurement from the thermocouples before they were decomposed into the distributed axial strain and curvature.</w:t>
      </w:r>
      <w:r w:rsidR="0047642C">
        <w:t xml:space="preserve"> </w:t>
      </w:r>
      <w:r w:rsidRPr="00520AC5">
        <w:t xml:space="preserve">The rail temperature </w:t>
      </w:r>
      <w:proofErr w:type="gramStart"/>
      <w:r w:rsidRPr="00520AC5">
        <w:t>was considered to be</w:t>
      </w:r>
      <w:proofErr w:type="gramEnd"/>
      <w:r w:rsidRPr="00520AC5">
        <w:t xml:space="preserve"> uniform across the rail cross-section.</w:t>
      </w:r>
      <w:r w:rsidR="006D0316">
        <w:t xml:space="preserve"> </w:t>
      </w:r>
      <w:r w:rsidR="00A830B4" w:rsidRPr="00651078">
        <w:rPr>
          <w:color w:val="000000" w:themeColor="text1"/>
        </w:rPr>
        <w:t xml:space="preserve">The strain measurements </w:t>
      </w:r>
      <w:r w:rsidR="00A830B4">
        <w:t>at 4</w:t>
      </w:r>
      <w:r w:rsidR="00594B40">
        <w:t>:00</w:t>
      </w:r>
      <w:r w:rsidR="00A830B4">
        <w:t xml:space="preserve"> am w</w:t>
      </w:r>
      <w:r w:rsidR="009E663D">
        <w:t>ere</w:t>
      </w:r>
      <w:r w:rsidR="00A830B4">
        <w:t xml:space="preserve"> chose</w:t>
      </w:r>
      <w:r w:rsidR="00594B40">
        <w:t>n</w:t>
      </w:r>
      <w:r w:rsidR="00A830B4">
        <w:t xml:space="preserve"> to evaluate the axial strain and lateral displacement</w:t>
      </w:r>
      <w:r w:rsidR="00651078">
        <w:t xml:space="preserve"> as the solar radiation effect on the DFOS measurements at this time </w:t>
      </w:r>
      <w:r w:rsidR="00FD3C1A">
        <w:t xml:space="preserve">would be </w:t>
      </w:r>
      <w:r w:rsidR="00651078">
        <w:t>minim</w:t>
      </w:r>
      <w:r w:rsidR="00FD3C1A">
        <w:t>al</w:t>
      </w:r>
      <w:r w:rsidR="00A830B4">
        <w:t>.</w:t>
      </w:r>
      <w:r w:rsidR="00594B40">
        <w:t xml:space="preserve"> </w:t>
      </w:r>
      <w:r w:rsidR="00C13EAF" w:rsidRPr="00C13EAF">
        <w:t>Fig</w:t>
      </w:r>
      <w:r w:rsidR="002F2D7D">
        <w:t>ure</w:t>
      </w:r>
      <w:r w:rsidR="00C13EAF" w:rsidRPr="00C13EAF">
        <w:t>.</w:t>
      </w:r>
      <w:r w:rsidR="00935B96">
        <w:t xml:space="preserve"> </w:t>
      </w:r>
      <w:r w:rsidR="00C13EAF" w:rsidRPr="00C13EAF">
        <w:t xml:space="preserve">5 presents the distributed axial strain along the monitored rail length. The axial strain </w:t>
      </w:r>
      <w:r w:rsidR="00FD3C1A">
        <w:t xml:space="preserve">is </w:t>
      </w:r>
      <w:r w:rsidR="00935B96">
        <w:t>approximately</w:t>
      </w:r>
      <w:r w:rsidR="00935B96" w:rsidRPr="00C13EAF">
        <w:t xml:space="preserve"> </w:t>
      </w:r>
      <w:r w:rsidR="00C13EAF" w:rsidRPr="00C13EAF">
        <w:t>zero, indicating there was no significant axial movement along the monitored rail length and the rail neutral temperature largely remained constant over the monitored period.</w:t>
      </w:r>
      <w:r w:rsidR="005A3718">
        <w:t xml:space="preserve"> The thermal stress developed inside the track</w:t>
      </w:r>
      <w:r w:rsidR="0034755C">
        <w:t xml:space="preserve"> due to</w:t>
      </w:r>
      <w:r w:rsidR="00FD7E0A">
        <w:t xml:space="preserve"> the</w:t>
      </w:r>
      <w:r w:rsidR="0034755C">
        <w:t xml:space="preserve"> temperature </w:t>
      </w:r>
      <w:r w:rsidR="00FD3C1A">
        <w:t xml:space="preserve">change </w:t>
      </w:r>
      <w:r w:rsidR="0034755C">
        <w:t>(</w:t>
      </w:r>
      <m:oMath>
        <m:r>
          <w:rPr>
            <w:rFonts w:ascii="Cambria Math" w:hAnsi="Cambria Math"/>
          </w:rPr>
          <m:t xml:space="preserve">∆T) </m:t>
        </m:r>
      </m:oMath>
      <w:r w:rsidR="00CE3743">
        <w:t>from RNT</w:t>
      </w:r>
      <w:r w:rsidR="005A3718">
        <w:t xml:space="preserve"> can be evaluate</w:t>
      </w:r>
      <w:r w:rsidR="00CE3743">
        <w:t>d</w:t>
      </w:r>
      <w:r w:rsidR="005A3718">
        <w:t xml:space="preserve"> </w:t>
      </w:r>
      <w:r w:rsidR="00FD3C1A">
        <w:t>as</w:t>
      </w:r>
      <w:r w:rsidR="005A3718">
        <w:t xml:space="preserve"> </w:t>
      </w:r>
      <m:oMath>
        <m:r>
          <w:rPr>
            <w:rFonts w:ascii="Cambria Math" w:hAnsi="Cambria Math"/>
          </w:rPr>
          <m:t>Eα∆T</m:t>
        </m:r>
      </m:oMath>
      <w:r w:rsidR="00D35322">
        <w:t>, where</w:t>
      </w:r>
      <w:r w:rsidR="00CE3743">
        <w:t xml:space="preserve"> the value of</w:t>
      </w:r>
      <w:r w:rsidR="00D35322">
        <w:t xml:space="preserve"> E </w:t>
      </w:r>
      <w:r w:rsidR="00CE3743">
        <w:t>and</w:t>
      </w:r>
      <w:r w:rsidR="00220833">
        <w:t xml:space="preserve"> </w:t>
      </w:r>
      <m:oMath>
        <m:r>
          <w:rPr>
            <w:rFonts w:ascii="Cambria Math" w:hAnsi="Cambria Math"/>
          </w:rPr>
          <m:t>α</m:t>
        </m:r>
      </m:oMath>
      <w:r w:rsidR="00220833">
        <w:t xml:space="preserve"> </w:t>
      </w:r>
      <w:r w:rsidR="00CE3743">
        <w:t>can be found in Table. 1</w:t>
      </w:r>
      <w:r w:rsidR="00220833">
        <w:t xml:space="preserve">. </w:t>
      </w:r>
      <w:r w:rsidR="00F5456B">
        <w:t xml:space="preserve">The maximum track temperature during the monitored period </w:t>
      </w:r>
      <w:r w:rsidR="00FD7E0A">
        <w:t xml:space="preserve">was </w:t>
      </w:r>
      <w:r w:rsidR="0015317D">
        <w:t>53.9</w:t>
      </w:r>
      <m:oMath>
        <m:r>
          <w:rPr>
            <w:rFonts w:ascii="Cambria Math" w:hAnsi="Cambria Math"/>
          </w:rPr>
          <m:t xml:space="preserve"> ℃</m:t>
        </m:r>
      </m:oMath>
      <w:r w:rsidR="0015317D">
        <w:t xml:space="preserve"> in </w:t>
      </w:r>
      <w:r w:rsidR="00CE3743">
        <w:t xml:space="preserve">summer and </w:t>
      </w:r>
      <w:r w:rsidR="00C23AD9">
        <w:t>-10.7</w:t>
      </w:r>
      <m:oMath>
        <m:r>
          <w:rPr>
            <w:rFonts w:ascii="Cambria Math" w:hAnsi="Cambria Math"/>
          </w:rPr>
          <m:t xml:space="preserve"> ℃</m:t>
        </m:r>
      </m:oMath>
      <w:r w:rsidR="00C23AD9">
        <w:t xml:space="preserve"> in the winter, corresponding to around 30.9</w:t>
      </w:r>
      <m:oMath>
        <m:r>
          <w:rPr>
            <w:rFonts w:ascii="Cambria Math" w:hAnsi="Cambria Math"/>
          </w:rPr>
          <m:t xml:space="preserve"> ℃</m:t>
        </m:r>
      </m:oMath>
      <w:r w:rsidR="00C23AD9">
        <w:t xml:space="preserve"> and -33.7 </w:t>
      </w:r>
      <m:oMath>
        <m:r>
          <w:rPr>
            <w:rFonts w:ascii="Cambria Math" w:hAnsi="Cambria Math"/>
          </w:rPr>
          <m:t>℃</m:t>
        </m:r>
      </m:oMath>
      <w:r w:rsidR="00C23AD9">
        <w:t xml:space="preserve"> </w:t>
      </w:r>
      <w:r w:rsidR="00FD3C1A">
        <w:t xml:space="preserve">differences </w:t>
      </w:r>
      <w:r w:rsidR="00C23AD9">
        <w:t>from the RNT</w:t>
      </w:r>
      <w:r w:rsidR="00FD7E0A">
        <w:t>, respectively</w:t>
      </w:r>
      <w:r w:rsidR="00C23AD9">
        <w:t xml:space="preserve"> (</w:t>
      </w:r>
      <w:r w:rsidR="00FD3C1A">
        <w:t xml:space="preserve">assuming an RNT of </w:t>
      </w:r>
      <w:r w:rsidR="00C23AD9">
        <w:t xml:space="preserve">23 </w:t>
      </w:r>
      <m:oMath>
        <m:r>
          <w:rPr>
            <w:rFonts w:ascii="Cambria Math" w:hAnsi="Cambria Math"/>
          </w:rPr>
          <m:t>℃</m:t>
        </m:r>
      </m:oMath>
      <w:r w:rsidR="00C23AD9">
        <w:t>)</w:t>
      </w:r>
      <w:r w:rsidR="004B25E6">
        <w:t xml:space="preserve">. </w:t>
      </w:r>
      <w:r w:rsidR="00507237">
        <w:t>This temperature variation is</w:t>
      </w:r>
      <w:r w:rsidR="004B25E6">
        <w:t xml:space="preserve"> well below the allowable temperature increase of 50 </w:t>
      </w:r>
      <m:oMath>
        <m:r>
          <w:rPr>
            <w:rFonts w:ascii="Cambria Math" w:hAnsi="Cambria Math"/>
          </w:rPr>
          <m:t>℃</m:t>
        </m:r>
      </m:oMath>
      <w:r w:rsidR="004B25E6">
        <w:t>,</w:t>
      </w:r>
      <w:r w:rsidR="00507237">
        <w:t xml:space="preserve"> </w:t>
      </w:r>
      <w:r w:rsidR="004B25E6">
        <w:t xml:space="preserve">indicating the rail is </w:t>
      </w:r>
      <w:r w:rsidR="00FD3C1A">
        <w:t xml:space="preserve">at </w:t>
      </w:r>
      <w:r w:rsidR="004B25E6">
        <w:t xml:space="preserve">a low risk of buckling. </w:t>
      </w:r>
    </w:p>
    <w:p w14:paraId="55CAC212" w14:textId="44331365" w:rsidR="007E466C" w:rsidRPr="007E466C" w:rsidRDefault="007E466C" w:rsidP="007E466C">
      <w:pPr>
        <w:pStyle w:val="NormalIndent"/>
        <w:ind w:firstLine="0"/>
      </w:pPr>
      <w:r>
        <w:t xml:space="preserve">   Figure. 6 presents the lateral displacement obtained by double integrating the distributed curvature profile derived from the DFOS measurements at 4:00 am. The maximum/minimum lateral displacement at night during the winter is 2.7 mm/-3.4 mm, while in summer is 2.0 mm/-5.6 mm. Those deflections </w:t>
      </w:r>
      <w:r>
        <w:lastRenderedPageBreak/>
        <w:t>are below the allowable lateral deflection (8 mm) specified by Kish et al. [7], also indicating the rail has a low risk of buckling during the two monitored periods.</w:t>
      </w:r>
    </w:p>
    <w:p w14:paraId="630BC4EE" w14:textId="2B0BC15D" w:rsidR="00CF5843" w:rsidRDefault="00D9321D" w:rsidP="00CF5843">
      <w:pPr>
        <w:pStyle w:val="NormalIndent"/>
        <w:ind w:firstLine="0"/>
        <w:jc w:val="center"/>
      </w:pPr>
      <w:r>
        <w:t>a)</w:t>
      </w:r>
      <w:r w:rsidR="003B59BD" w:rsidRPr="003B59BD">
        <w:rPr>
          <w:noProof/>
          <w:lang w:val="en-CA" w:eastAsia="zh-CN"/>
        </w:rPr>
        <w:drawing>
          <wp:inline distT="0" distB="0" distL="0" distR="0" wp14:anchorId="341924C8" wp14:editId="5B6A22D0">
            <wp:extent cx="2610000" cy="1958400"/>
            <wp:effectExtent l="0" t="0" r="0" b="3810"/>
            <wp:docPr id="31" name="Picture 31" descr="C:\Users\18fs26\Desktop\Conference_SHM\Axial_Field_w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8fs26\Desktop\Conference_SHM\Axial_Field_wint.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10000" cy="1958400"/>
                    </a:xfrm>
                    <a:prstGeom prst="rect">
                      <a:avLst/>
                    </a:prstGeom>
                    <a:noFill/>
                    <a:ln>
                      <a:noFill/>
                    </a:ln>
                  </pic:spPr>
                </pic:pic>
              </a:graphicData>
            </a:graphic>
          </wp:inline>
        </w:drawing>
      </w:r>
    </w:p>
    <w:p w14:paraId="07BCD047" w14:textId="021DF4D1" w:rsidR="00CF5843" w:rsidRDefault="00CF5843" w:rsidP="00CF5843">
      <w:pPr>
        <w:pStyle w:val="NormalIndent"/>
        <w:ind w:firstLine="0"/>
        <w:jc w:val="center"/>
      </w:pPr>
      <w:r>
        <w:t>b)</w:t>
      </w:r>
      <w:r w:rsidR="003B59BD" w:rsidRPr="003B59BD">
        <w:rPr>
          <w:snapToGrid w:val="0"/>
          <w:color w:val="000000"/>
          <w:w w:val="0"/>
          <w:sz w:val="0"/>
          <w:szCs w:val="0"/>
          <w:u w:color="000000"/>
          <w:bdr w:val="none" w:sz="0" w:space="0" w:color="000000"/>
          <w:shd w:val="clear" w:color="000000" w:fill="000000"/>
          <w:lang w:val="x-none" w:eastAsia="x-none" w:bidi="x-none"/>
        </w:rPr>
        <w:t xml:space="preserve"> </w:t>
      </w:r>
      <w:r w:rsidR="003B59BD" w:rsidRPr="003B59BD">
        <w:rPr>
          <w:noProof/>
          <w:lang w:val="en-CA" w:eastAsia="zh-CN"/>
        </w:rPr>
        <w:drawing>
          <wp:inline distT="0" distB="0" distL="0" distR="0" wp14:anchorId="50FCB34C" wp14:editId="13158BFC">
            <wp:extent cx="2610000" cy="1958400"/>
            <wp:effectExtent l="0" t="0" r="0" b="3810"/>
            <wp:docPr id="32" name="Picture 32" descr="C:\Users\18fs26\Desktop\Conference_SHM\Axial_Field_su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8fs26\Desktop\Conference_SHM\Axial_Field_sumer.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10000" cy="1958400"/>
                    </a:xfrm>
                    <a:prstGeom prst="rect">
                      <a:avLst/>
                    </a:prstGeom>
                    <a:noFill/>
                    <a:ln>
                      <a:noFill/>
                    </a:ln>
                  </pic:spPr>
                </pic:pic>
              </a:graphicData>
            </a:graphic>
          </wp:inline>
        </w:drawing>
      </w:r>
    </w:p>
    <w:p w14:paraId="5B9BBD03" w14:textId="45CA8873" w:rsidR="00CF5843" w:rsidRPr="00CF5843" w:rsidRDefault="00CF5843" w:rsidP="00CF5843">
      <w:pPr>
        <w:pStyle w:val="Caption"/>
      </w:pPr>
      <w:r>
        <w:t>Fig</w:t>
      </w:r>
      <w:r w:rsidR="002F2D7D">
        <w:t>ure</w:t>
      </w:r>
      <w:r>
        <w:t xml:space="preserve">. 5 Axial strain at 4:00 am </w:t>
      </w:r>
      <w:r w:rsidR="003762B3">
        <w:t>for</w:t>
      </w:r>
      <w:r w:rsidR="003762B3">
        <w:t xml:space="preserve"> </w:t>
      </w:r>
      <w:r w:rsidR="00C25275">
        <w:t xml:space="preserve">a) </w:t>
      </w:r>
      <w:r w:rsidR="00E4634A">
        <w:t>2</w:t>
      </w:r>
      <w:r w:rsidR="00E4634A">
        <w:t>7</w:t>
      </w:r>
      <w:r w:rsidR="00E4634A">
        <w:t xml:space="preserve"> </w:t>
      </w:r>
      <w:r w:rsidR="00C25275">
        <w:t xml:space="preserve">days </w:t>
      </w:r>
      <w:r>
        <w:t xml:space="preserve">in fall, b) </w:t>
      </w:r>
      <w:r w:rsidR="00644308">
        <w:t>2</w:t>
      </w:r>
      <w:r w:rsidR="00644308">
        <w:t>6</w:t>
      </w:r>
      <w:r w:rsidR="00644308">
        <w:t xml:space="preserve"> </w:t>
      </w:r>
      <w:r w:rsidR="00C25275">
        <w:t xml:space="preserve">days in </w:t>
      </w:r>
      <w:r>
        <w:t>summer</w:t>
      </w:r>
    </w:p>
    <w:p w14:paraId="4BFC5E08" w14:textId="747CDD96" w:rsidR="00FF2D98" w:rsidRDefault="00CF5843" w:rsidP="007D615B">
      <w:pPr>
        <w:pStyle w:val="NormalIndent"/>
        <w:ind w:firstLine="0"/>
        <w:jc w:val="center"/>
      </w:pPr>
      <w:r>
        <w:t>a)</w:t>
      </w:r>
      <w:r w:rsidR="0029652D" w:rsidRPr="0029652D">
        <w:rPr>
          <w:noProof/>
          <w:lang w:val="en-CA" w:eastAsia="zh-CN"/>
        </w:rPr>
        <w:drawing>
          <wp:inline distT="0" distB="0" distL="0" distR="0" wp14:anchorId="50603AB7" wp14:editId="7A79597A">
            <wp:extent cx="2610000" cy="1958400"/>
            <wp:effectExtent l="0" t="0" r="0" b="3810"/>
            <wp:docPr id="33" name="Picture 33" descr="C:\Users\18fs26\Desktop\Conference_SHM\Def_w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8fs26\Desktop\Conference_SHM\Def_win.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10000" cy="1958400"/>
                    </a:xfrm>
                    <a:prstGeom prst="rect">
                      <a:avLst/>
                    </a:prstGeom>
                    <a:noFill/>
                    <a:ln>
                      <a:noFill/>
                    </a:ln>
                  </pic:spPr>
                </pic:pic>
              </a:graphicData>
            </a:graphic>
          </wp:inline>
        </w:drawing>
      </w:r>
    </w:p>
    <w:p w14:paraId="5C2349A9" w14:textId="23BAA7F5" w:rsidR="00485ECC" w:rsidRDefault="00CF5843" w:rsidP="0029652D">
      <w:pPr>
        <w:pStyle w:val="NormalIndent"/>
        <w:ind w:firstLine="0"/>
        <w:jc w:val="center"/>
      </w:pPr>
      <w:r>
        <w:t>b)</w:t>
      </w:r>
      <w:r w:rsidR="0029652D" w:rsidRPr="0029652D">
        <w:rPr>
          <w:snapToGrid w:val="0"/>
          <w:color w:val="000000"/>
          <w:w w:val="0"/>
          <w:sz w:val="0"/>
          <w:szCs w:val="0"/>
          <w:u w:color="000000"/>
          <w:bdr w:val="none" w:sz="0" w:space="0" w:color="000000"/>
          <w:shd w:val="clear" w:color="000000" w:fill="000000"/>
          <w:lang w:val="x-none" w:eastAsia="x-none" w:bidi="x-none"/>
        </w:rPr>
        <w:t xml:space="preserve"> </w:t>
      </w:r>
      <w:r w:rsidR="0029652D" w:rsidRPr="0029652D">
        <w:rPr>
          <w:noProof/>
          <w:lang w:val="en-CA" w:eastAsia="zh-CN"/>
        </w:rPr>
        <w:drawing>
          <wp:inline distT="0" distB="0" distL="0" distR="0" wp14:anchorId="3D4B7C1B" wp14:editId="747471BF">
            <wp:extent cx="2610000" cy="1958400"/>
            <wp:effectExtent l="0" t="0" r="0" b="3810"/>
            <wp:docPr id="34" name="Picture 34" descr="C:\Users\18fs26\Desktop\Conference_SHM\Def_s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8fs26\Desktop\Conference_SHM\Def_su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10000" cy="1958400"/>
                    </a:xfrm>
                    <a:prstGeom prst="rect">
                      <a:avLst/>
                    </a:prstGeom>
                    <a:noFill/>
                    <a:ln>
                      <a:noFill/>
                    </a:ln>
                  </pic:spPr>
                </pic:pic>
              </a:graphicData>
            </a:graphic>
          </wp:inline>
        </w:drawing>
      </w:r>
    </w:p>
    <w:p w14:paraId="45AA01FA" w14:textId="4E8AA2D6" w:rsidR="00CF5843" w:rsidRDefault="00CF5843" w:rsidP="00CF5843">
      <w:pPr>
        <w:pStyle w:val="Caption"/>
      </w:pPr>
      <w:r>
        <w:t>Fig</w:t>
      </w:r>
      <w:r w:rsidR="002F2D7D">
        <w:t>ure</w:t>
      </w:r>
      <w:r>
        <w:t>. 6 Lateral displacement</w:t>
      </w:r>
      <w:r w:rsidRPr="00CF5843">
        <w:t xml:space="preserve"> </w:t>
      </w:r>
      <w:r>
        <w:t>at 4:00 am in a) fall, b) summer</w:t>
      </w:r>
    </w:p>
    <w:p w14:paraId="57156E05" w14:textId="2B852334" w:rsidR="00E45DD3" w:rsidRDefault="00AB6AA1" w:rsidP="00CF5843">
      <w:pPr>
        <w:pStyle w:val="Heading1"/>
      </w:pPr>
      <w:r>
        <w:t>Conclusion</w:t>
      </w:r>
      <w:r w:rsidR="00D97F4C">
        <w:t>S</w:t>
      </w:r>
    </w:p>
    <w:p w14:paraId="3AE98E45" w14:textId="34D51AF4" w:rsidR="00E45DD3" w:rsidRDefault="0062474B" w:rsidP="00EF3FA9">
      <w:pPr>
        <w:pStyle w:val="NormalIndent"/>
        <w:ind w:firstLine="0"/>
      </w:pPr>
      <w:r>
        <w:t xml:space="preserve">   </w:t>
      </w:r>
      <w:r w:rsidR="00484CA8">
        <w:t>T</w:t>
      </w:r>
      <w:r w:rsidR="00F7643E">
        <w:t xml:space="preserve">he feasibility of using DFOS for rail lateral response monitoring under both mechanical and thermal </w:t>
      </w:r>
      <w:r w:rsidR="00F85904">
        <w:t>axial</w:t>
      </w:r>
      <w:r w:rsidR="00F7643E">
        <w:t xml:space="preserve"> force has been </w:t>
      </w:r>
      <w:r w:rsidR="004508AE">
        <w:t>evaluated</w:t>
      </w:r>
      <w:r w:rsidR="00F7643E">
        <w:t xml:space="preserve"> in both controlled lab experiments and field tests</w:t>
      </w:r>
      <w:r w:rsidR="00B043D5">
        <w:t xml:space="preserve">. </w:t>
      </w:r>
      <w:r w:rsidR="000A3854">
        <w:t>Using the</w:t>
      </w:r>
      <w:r w:rsidR="00370827">
        <w:t xml:space="preserve"> fitting strain plane approach, the distributed axial strain and curvature can be derived.</w:t>
      </w:r>
      <w:r w:rsidR="00ED7245">
        <w:t xml:space="preserve"> </w:t>
      </w:r>
      <w:r w:rsidR="000A3854">
        <w:t xml:space="preserve"> </w:t>
      </w:r>
      <w:r w:rsidR="007C77BF">
        <w:t xml:space="preserve">The axial strain </w:t>
      </w:r>
      <w:r w:rsidR="00ED7245">
        <w:t xml:space="preserve">together with the temperature measurements </w:t>
      </w:r>
      <w:r w:rsidR="007C77BF">
        <w:t xml:space="preserve">can be used to </w:t>
      </w:r>
      <w:r w:rsidR="004508AE">
        <w:t>monitor</w:t>
      </w:r>
      <w:r w:rsidR="007C77BF">
        <w:t xml:space="preserve"> the axial stress</w:t>
      </w:r>
      <w:r w:rsidR="00687F1B">
        <w:t xml:space="preserve"> and the distributed curvature can be used to monitor the lateral deflection</w:t>
      </w:r>
      <w:r w:rsidR="007C77BF">
        <w:t xml:space="preserve"> </w:t>
      </w:r>
      <w:r w:rsidR="00D97F4C">
        <w:t>as part of</w:t>
      </w:r>
      <w:r w:rsidR="007C77BF">
        <w:t xml:space="preserve"> </w:t>
      </w:r>
      <w:r w:rsidR="00687F1B">
        <w:t>long-term</w:t>
      </w:r>
      <w:r w:rsidR="007C77BF">
        <w:t xml:space="preserve"> monitoring of rail response. </w:t>
      </w:r>
      <w:r w:rsidR="00680D8E">
        <w:t xml:space="preserve">Both features </w:t>
      </w:r>
      <w:r w:rsidR="000A3854">
        <w:t xml:space="preserve">are critical </w:t>
      </w:r>
      <w:r w:rsidR="00A70BF0">
        <w:t xml:space="preserve">for evaluating </w:t>
      </w:r>
      <w:r w:rsidR="000A3854">
        <w:t xml:space="preserve">the risks of </w:t>
      </w:r>
      <w:r w:rsidR="00687F1B">
        <w:t xml:space="preserve">rail </w:t>
      </w:r>
      <w:r w:rsidR="000A3854">
        <w:t xml:space="preserve">buckling. </w:t>
      </w:r>
      <w:r w:rsidR="00D97F4C">
        <w:t>The results show that DFOS enables the accurate estimation of distributed rail axial stress and lateral deflection.</w:t>
      </w:r>
    </w:p>
    <w:p w14:paraId="5785E8C5" w14:textId="43374D8E" w:rsidR="003363F4" w:rsidRDefault="000E1642" w:rsidP="00EF3FA9">
      <w:pPr>
        <w:pStyle w:val="NormalIndent"/>
        <w:ind w:firstLine="0"/>
      </w:pPr>
      <w:r>
        <w:t xml:space="preserve">  </w:t>
      </w:r>
      <w:r w:rsidR="00D97F4C">
        <w:t>Future work in this area involves investigating the use</w:t>
      </w:r>
      <w:r w:rsidR="00ED7245">
        <w:t xml:space="preserve"> </w:t>
      </w:r>
      <w:r w:rsidR="007032FC">
        <w:t>DFOS for long-term monitoring during</w:t>
      </w:r>
      <w:r w:rsidR="00687F1B">
        <w:t xml:space="preserve"> the day</w:t>
      </w:r>
      <w:r w:rsidR="007032FC">
        <w:t xml:space="preserve">time </w:t>
      </w:r>
      <w:r w:rsidR="00D97F4C">
        <w:t>by accounting for</w:t>
      </w:r>
      <w:r w:rsidR="007032FC">
        <w:t xml:space="preserve"> the effect of solar radiation. Due to the different location</w:t>
      </w:r>
      <w:r w:rsidR="00687F1B">
        <w:t>s</w:t>
      </w:r>
      <w:r w:rsidR="007032FC">
        <w:t xml:space="preserve"> of </w:t>
      </w:r>
      <w:r w:rsidR="00687F1B">
        <w:t xml:space="preserve">the </w:t>
      </w:r>
      <w:r w:rsidR="007032FC">
        <w:t xml:space="preserve">sun, the </w:t>
      </w:r>
      <w:r w:rsidR="00510B3F">
        <w:t>fiber</w:t>
      </w:r>
      <w:r w:rsidR="007032FC">
        <w:t>s at different location</w:t>
      </w:r>
      <w:r w:rsidR="00D97F4C">
        <w:t>s on the rail</w:t>
      </w:r>
      <w:r w:rsidR="007032FC">
        <w:t xml:space="preserve"> experience different level of solar radiation, </w:t>
      </w:r>
      <w:r w:rsidR="0061176A">
        <w:t>result</w:t>
      </w:r>
      <w:r w:rsidR="00B47DB9">
        <w:t>ing</w:t>
      </w:r>
      <w:r w:rsidR="0061176A">
        <w:t xml:space="preserve"> </w:t>
      </w:r>
      <w:r w:rsidR="00D97F4C">
        <w:t>in a</w:t>
      </w:r>
      <w:r w:rsidR="0061176A">
        <w:t xml:space="preserve"> temperature difference </w:t>
      </w:r>
      <w:r w:rsidR="00B47DB9">
        <w:t xml:space="preserve">in </w:t>
      </w:r>
      <w:r w:rsidR="00D97F4C">
        <w:t xml:space="preserve">the </w:t>
      </w:r>
      <w:r w:rsidR="00510B3F">
        <w:t>fiber</w:t>
      </w:r>
      <w:r w:rsidR="00B47DB9">
        <w:t>s. Failing to consider this temperature difference will result in unrealistic estimation</w:t>
      </w:r>
      <w:r w:rsidR="00D97F4C">
        <w:t>s</w:t>
      </w:r>
      <w:r w:rsidR="00B47DB9">
        <w:t xml:space="preserve"> of lateral </w:t>
      </w:r>
      <w:r w:rsidR="000C7FDD">
        <w:t>deflection</w:t>
      </w:r>
      <w:r w:rsidR="00B47DB9">
        <w:t xml:space="preserve">. </w:t>
      </w:r>
    </w:p>
    <w:p w14:paraId="35169661" w14:textId="1E3004D1" w:rsidR="00675AF9" w:rsidRPr="0072114B" w:rsidRDefault="00675AF9" w:rsidP="00675AF9">
      <w:pPr>
        <w:pStyle w:val="Heading1"/>
        <w:numPr>
          <w:ilvl w:val="0"/>
          <w:numId w:val="0"/>
        </w:numPr>
        <w:ind w:left="432" w:hanging="432"/>
      </w:pPr>
      <w:r w:rsidRPr="0072114B">
        <w:t>Acknowledge</w:t>
      </w:r>
      <w:r w:rsidR="00D97F4C">
        <w:t>Ments</w:t>
      </w:r>
    </w:p>
    <w:p w14:paraId="0199B82E" w14:textId="2E2DAB28" w:rsidR="00675AF9" w:rsidRDefault="00675AF9" w:rsidP="00675AF9">
      <w:pPr>
        <w:pStyle w:val="NormalIndent"/>
        <w:ind w:firstLine="0"/>
      </w:pPr>
      <w:r w:rsidRPr="005922BD">
        <w:t>This project was supported in part by collaborative research funding from the National Research Council of Canada’s Artificial Intelligence for Logistics Program. This research was also supported by the Natural Sciences and Engineering Research Council of Canada and Transport Canada</w:t>
      </w:r>
      <w:r>
        <w:t xml:space="preserve">. The authors also appreciate </w:t>
      </w:r>
      <w:r w:rsidR="00D97F4C">
        <w:t xml:space="preserve">the support of </w:t>
      </w:r>
      <w:r>
        <w:t>Paul</w:t>
      </w:r>
      <w:r w:rsidRPr="00A43404">
        <w:t xml:space="preserve"> </w:t>
      </w:r>
      <w:proofErr w:type="spellStart"/>
      <w:r w:rsidRPr="00A43404">
        <w:t>Charbachi</w:t>
      </w:r>
      <w:proofErr w:type="spellEnd"/>
      <w:r>
        <w:t xml:space="preserve"> from VIA, Canada for providing the site access and Heshan Fernando from Queen’s University for the assistance in preparing the experiments.</w:t>
      </w:r>
    </w:p>
    <w:p w14:paraId="1FC04936" w14:textId="44796EBA" w:rsidR="00BE13D8" w:rsidRPr="0072114B" w:rsidRDefault="00BE13D8" w:rsidP="003363F4">
      <w:pPr>
        <w:pStyle w:val="Heading1"/>
        <w:numPr>
          <w:ilvl w:val="0"/>
          <w:numId w:val="0"/>
        </w:numPr>
      </w:pPr>
      <w:r>
        <w:t>Reference</w:t>
      </w:r>
    </w:p>
    <w:p w14:paraId="13861F54" w14:textId="4069CA04" w:rsidR="00E852DC" w:rsidRDefault="00E852DC" w:rsidP="00E852DC">
      <w:pPr>
        <w:pStyle w:val="References"/>
      </w:pPr>
      <w:r w:rsidRPr="00E852DC">
        <w:t xml:space="preserve">Kish, A. and </w:t>
      </w:r>
      <w:proofErr w:type="spellStart"/>
      <w:r w:rsidRPr="00E852DC">
        <w:t>Samavedam</w:t>
      </w:r>
      <w:proofErr w:type="spellEnd"/>
      <w:r w:rsidRPr="00E852DC">
        <w:t>, G., 2013. Track buckling prevention: theory, safety concepts, and applications (No. DOT/FRA/ORD-13/16). John A. Volpe National Transportation Systems Center (US).</w:t>
      </w:r>
    </w:p>
    <w:p w14:paraId="62D823E6" w14:textId="6FF704B8" w:rsidR="00E852DC" w:rsidRDefault="00D2075B" w:rsidP="00D2075B">
      <w:pPr>
        <w:pStyle w:val="References"/>
      </w:pPr>
      <w:r w:rsidRPr="00D2075B">
        <w:t>González, F.J., Suarez, B., Paulin, J. and Fernández, I., 2008. Safety assessment of underground vehicles passing over highly resilient straight track in the presence of a broken rail. Proceedings of the Institution of Mechanical Engineers, Part F: Journal of Rail and Rapid Transit, 222(1), pp.69-84.</w:t>
      </w:r>
    </w:p>
    <w:p w14:paraId="004F9161" w14:textId="53BD4FFA" w:rsidR="00D2075B" w:rsidRDefault="00D2075B" w:rsidP="00D2075B">
      <w:pPr>
        <w:pStyle w:val="References"/>
      </w:pPr>
      <w:r w:rsidRPr="00D2075B">
        <w:t>Suárez, B., Rodriguez, P., Vázquez, M. and Fernández, I., 2012. Safety assessment of underground vehicles passing over highly resilient curved tracks in the presence of a broken rail. Vehicle system dynamics, 50(1), pp.59-78.</w:t>
      </w:r>
    </w:p>
    <w:p w14:paraId="20B1FDAB" w14:textId="5356FCEC" w:rsidR="00D2075B" w:rsidRDefault="00EB44AE" w:rsidP="00EB44AE">
      <w:pPr>
        <w:pStyle w:val="References"/>
      </w:pPr>
      <w:r w:rsidRPr="00EB44AE">
        <w:t>Gu, L., Zhang, L., Bao, X., Zhang, M., Zhang, C. and Dong, Y., 2018. Detection of thermal strain in steel rails with BOTDA. Applied Sciences, 8(11), p.2013.</w:t>
      </w:r>
    </w:p>
    <w:p w14:paraId="4B31DA6D" w14:textId="252C1E44" w:rsidR="00EB44AE" w:rsidRDefault="00EB44AE" w:rsidP="00EB44AE">
      <w:pPr>
        <w:pStyle w:val="References"/>
      </w:pPr>
      <w:r w:rsidRPr="00EB44AE">
        <w:t>Barker, C., Hoult, N.A. and Zhang, M., 2021. Development of an axial strain measurement system for rails. Journal of Performance of Constructed Facilities, 35(1), p.04020145.</w:t>
      </w:r>
    </w:p>
    <w:p w14:paraId="2891EEAC" w14:textId="055791BB" w:rsidR="00ED3BC4" w:rsidRDefault="00ED3BC4" w:rsidP="00ED3BC4">
      <w:pPr>
        <w:pStyle w:val="References"/>
      </w:pPr>
      <w:r w:rsidRPr="002F2D7D">
        <w:t>Sun, F., Hoult, N.A., Butler, L.J. and Zhang, M., 2021. Distributed monitoring of rail lateral buckling under axial loading. Journal of Civil Structural Health Monitoring, pp.1-18.</w:t>
      </w:r>
    </w:p>
    <w:p w14:paraId="3872E67C" w14:textId="5BA19A29" w:rsidR="00911475" w:rsidRDefault="00053960" w:rsidP="003363F4">
      <w:pPr>
        <w:pStyle w:val="References"/>
      </w:pPr>
      <w:r w:rsidRPr="00053960">
        <w:t xml:space="preserve">Kish, A., </w:t>
      </w:r>
      <w:proofErr w:type="spellStart"/>
      <w:r w:rsidRPr="00053960">
        <w:t>Samavedam</w:t>
      </w:r>
      <w:proofErr w:type="spellEnd"/>
      <w:r w:rsidRPr="00053960">
        <w:t>, G. and Wormley, D., 1998. Fundamentals of track lateral shift for high-speed rail applications.</w:t>
      </w:r>
    </w:p>
    <w:p w14:paraId="5E2DF1E4" w14:textId="19416E76" w:rsidR="00CF5843" w:rsidRPr="00153248" w:rsidRDefault="00CF5843" w:rsidP="00911475">
      <w:pPr>
        <w:pStyle w:val="References"/>
        <w:numPr>
          <w:ilvl w:val="0"/>
          <w:numId w:val="0"/>
        </w:numPr>
      </w:pPr>
    </w:p>
    <w:sectPr w:rsidR="00CF5843" w:rsidRPr="00153248" w:rsidSect="00675AF9">
      <w:type w:val="continuous"/>
      <w:pgSz w:w="11907" w:h="16839" w:code="9"/>
      <w:pgMar w:top="1418" w:right="794" w:bottom="1418" w:left="794" w:header="709" w:footer="709" w:gutter="0"/>
      <w:cols w:num="2"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DA085A" w14:textId="77777777" w:rsidR="003F3728" w:rsidRDefault="003F3728" w:rsidP="00531DA2">
      <w:r>
        <w:separator/>
      </w:r>
    </w:p>
  </w:endnote>
  <w:endnote w:type="continuationSeparator" w:id="0">
    <w:p w14:paraId="4B4094E5" w14:textId="77777777" w:rsidR="003F3728" w:rsidRDefault="003F3728" w:rsidP="00531D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STIX-Regular">
    <w:altName w:val="Times New Roman"/>
    <w:panose1 w:val="00000000000000000000"/>
    <w:charset w:val="EE"/>
    <w:family w:val="roman"/>
    <w:notTrueType/>
    <w:pitch w:val="default"/>
    <w:sig w:usb0="00000005" w:usb1="00000000" w:usb2="00000000" w:usb3="00000000" w:csb0="00000002"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8078669"/>
      <w:docPartObj>
        <w:docPartGallery w:val="Page Numbers (Bottom of Page)"/>
        <w:docPartUnique/>
      </w:docPartObj>
    </w:sdtPr>
    <w:sdtEndPr>
      <w:rPr>
        <w:noProof/>
      </w:rPr>
    </w:sdtEndPr>
    <w:sdtContent>
      <w:p w14:paraId="6D21D7BC" w14:textId="11107CE0" w:rsidR="00A33BB7" w:rsidRDefault="00A33BB7">
        <w:pPr>
          <w:pStyle w:val="Footer"/>
          <w:jc w:val="right"/>
        </w:pPr>
        <w:r>
          <w:fldChar w:fldCharType="begin"/>
        </w:r>
        <w:r>
          <w:instrText xml:space="preserve"> PAGE   \* MERGEFORMAT </w:instrText>
        </w:r>
        <w:r>
          <w:fldChar w:fldCharType="separate"/>
        </w:r>
        <w:r w:rsidR="00172D0C">
          <w:rPr>
            <w:noProof/>
          </w:rPr>
          <w:t>3</w:t>
        </w:r>
        <w:r>
          <w:rPr>
            <w:noProof/>
          </w:rPr>
          <w:fldChar w:fldCharType="end"/>
        </w:r>
      </w:p>
    </w:sdtContent>
  </w:sdt>
  <w:p w14:paraId="2E617DBF" w14:textId="77777777" w:rsidR="00A33BB7" w:rsidRDefault="00A33BB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63867"/>
      <w:docPartObj>
        <w:docPartGallery w:val="Page Numbers (Bottom of Page)"/>
        <w:docPartUnique/>
      </w:docPartObj>
    </w:sdtPr>
    <w:sdtEndPr>
      <w:rPr>
        <w:noProof/>
      </w:rPr>
    </w:sdtEndPr>
    <w:sdtContent>
      <w:p w14:paraId="497B6E1A" w14:textId="10B2444E" w:rsidR="00A33BB7" w:rsidRDefault="00A33BB7">
        <w:pPr>
          <w:pStyle w:val="Footer"/>
          <w:jc w:val="right"/>
        </w:pPr>
        <w:r>
          <w:fldChar w:fldCharType="begin"/>
        </w:r>
        <w:r>
          <w:instrText xml:space="preserve"> PAGE   \* MERGEFORMAT </w:instrText>
        </w:r>
        <w:r>
          <w:fldChar w:fldCharType="separate"/>
        </w:r>
        <w:r w:rsidR="00E6347A">
          <w:rPr>
            <w:noProof/>
          </w:rPr>
          <w:t>1</w:t>
        </w:r>
        <w:r>
          <w:rPr>
            <w:noProof/>
          </w:rPr>
          <w:fldChar w:fldCharType="end"/>
        </w:r>
      </w:p>
    </w:sdtContent>
  </w:sdt>
  <w:p w14:paraId="2309C947" w14:textId="77777777" w:rsidR="00A33BB7" w:rsidRDefault="00A33B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4FB479" w14:textId="77777777" w:rsidR="003F3728" w:rsidRDefault="003F3728" w:rsidP="00531DA2">
      <w:bookmarkStart w:id="0" w:name="_Hlk93279580"/>
      <w:bookmarkEnd w:id="0"/>
      <w:r>
        <w:separator/>
      </w:r>
    </w:p>
  </w:footnote>
  <w:footnote w:type="continuationSeparator" w:id="0">
    <w:p w14:paraId="30074835" w14:textId="77777777" w:rsidR="003F3728" w:rsidRDefault="003F3728" w:rsidP="00531DA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B10B8" w14:textId="4AC96097" w:rsidR="00A33BB7" w:rsidRPr="00160B18" w:rsidRDefault="00672B5C" w:rsidP="00160B18">
    <w:pPr>
      <w:pStyle w:val="Header"/>
      <w:jc w:val="right"/>
      <w:rPr>
        <w:i/>
        <w:iCs/>
      </w:rPr>
    </w:pPr>
    <w:r w:rsidRPr="00672B5C">
      <w:rPr>
        <w:bCs/>
        <w:i/>
        <w:iCs/>
      </w:rPr>
      <w:t>Paper ID# SHMII-11_T10-02, Sun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14B9F" w14:textId="76A0FCBA" w:rsidR="00A33BB7" w:rsidRPr="00476CB6" w:rsidRDefault="00A33BB7" w:rsidP="00476CB6">
    <w:pPr>
      <w:pStyle w:val="a"/>
      <w:wordWrap/>
      <w:spacing w:line="240" w:lineRule="auto"/>
      <w:rPr>
        <w:rFonts w:ascii="Times New Roman" w:hAnsi="Times New Roman" w:cs="Times New Roman"/>
        <w:b/>
        <w:sz w:val="18"/>
        <w:szCs w:val="18"/>
      </w:rPr>
    </w:pPr>
    <w:r w:rsidRPr="002D14AF">
      <w:rPr>
        <w:b/>
        <w:noProof/>
        <w:lang w:val="en-CA" w:eastAsia="zh-CN"/>
      </w:rPr>
      <w:drawing>
        <wp:anchor distT="0" distB="0" distL="114300" distR="114300" simplePos="0" relativeHeight="251657216" behindDoc="0" locked="0" layoutInCell="1" allowOverlap="1" wp14:anchorId="6787867B" wp14:editId="048FBF73">
          <wp:simplePos x="0" y="0"/>
          <wp:positionH relativeFrom="column">
            <wp:posOffset>101804</wp:posOffset>
          </wp:positionH>
          <wp:positionV relativeFrom="paragraph">
            <wp:posOffset>-54610</wp:posOffset>
          </wp:positionV>
          <wp:extent cx="497433" cy="497433"/>
          <wp:effectExtent l="0" t="0" r="0" b="0"/>
          <wp:wrapNone/>
          <wp:docPr id="10" name="Picture 1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graphical user interface&#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7433" cy="4974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rPr>
      <w:t xml:space="preserve">                       </w:t>
    </w:r>
    <w:r w:rsidRPr="00476CB6">
      <w:rPr>
        <w:rFonts w:ascii="Times New Roman" w:hAnsi="Times New Roman" w:cs="Times New Roman"/>
        <w:b/>
        <w:sz w:val="18"/>
        <w:szCs w:val="18"/>
      </w:rPr>
      <w:t>SHMII-11: 11th International Conference on Structural Health Monitoring of Intelligent Infrastructure</w:t>
    </w:r>
  </w:p>
  <w:p w14:paraId="5BEF0613" w14:textId="65F161A8" w:rsidR="00A33BB7" w:rsidRPr="009529EB" w:rsidRDefault="00A33BB7" w:rsidP="00537735">
    <w:pPr>
      <w:pStyle w:val="Header"/>
      <w:jc w:val="left"/>
      <w:rPr>
        <w:bCs/>
      </w:rPr>
    </w:pPr>
    <w:r>
      <w:rPr>
        <w:bCs/>
      </w:rPr>
      <w:t xml:space="preserve">                       </w:t>
    </w:r>
    <w:r w:rsidRPr="009529EB">
      <w:rPr>
        <w:bCs/>
      </w:rPr>
      <w:t>August 8-12, 2022, Montreal, QC, Canada</w:t>
    </w:r>
    <w:r>
      <w:rPr>
        <w:bCs/>
      </w:rPr>
      <w:t xml:space="preserve">. </w:t>
    </w:r>
    <w:r w:rsidRPr="00160B18">
      <w:rPr>
        <w:bCs/>
      </w:rPr>
      <w:t xml:space="preserve">Paper ID# </w:t>
    </w:r>
    <w:r w:rsidR="00A43CBC" w:rsidRPr="00A43CBC">
      <w:rPr>
        <w:bCs/>
      </w:rPr>
      <w:t>SHMII-11_T10-02</w:t>
    </w:r>
    <w:r w:rsidRPr="00160B18">
      <w:rPr>
        <w:bCs/>
      </w:rPr>
      <w:t xml:space="preserve">, </w:t>
    </w:r>
    <w:r w:rsidR="00A43CBC">
      <w:rPr>
        <w:bCs/>
      </w:rPr>
      <w:t>Sun</w:t>
    </w:r>
  </w:p>
  <w:p w14:paraId="7BC8F5B8" w14:textId="36B44AE9" w:rsidR="00A33BB7" w:rsidRDefault="00A33BB7" w:rsidP="009529EB">
    <w:r>
      <w:rPr>
        <w:noProof/>
        <w:lang w:val="en-CA" w:eastAsia="zh-CN"/>
      </w:rPr>
      <mc:AlternateContent>
        <mc:Choice Requires="wps">
          <w:drawing>
            <wp:anchor distT="0" distB="0" distL="114300" distR="114300" simplePos="0" relativeHeight="251665408" behindDoc="0" locked="0" layoutInCell="1" allowOverlap="1" wp14:anchorId="033456C0" wp14:editId="3F1C3310">
              <wp:simplePos x="0" y="0"/>
              <wp:positionH relativeFrom="column">
                <wp:posOffset>634060</wp:posOffset>
              </wp:positionH>
              <wp:positionV relativeFrom="paragraph">
                <wp:posOffset>140970</wp:posOffset>
              </wp:positionV>
              <wp:extent cx="5916905" cy="0"/>
              <wp:effectExtent l="0" t="0" r="0" b="0"/>
              <wp:wrapNone/>
              <wp:docPr id="8" name="Straight Connector 8"/>
              <wp:cNvGraphicFramePr/>
              <a:graphic xmlns:a="http://schemas.openxmlformats.org/drawingml/2006/main">
                <a:graphicData uri="http://schemas.microsoft.com/office/word/2010/wordprocessingShape">
                  <wps:wsp>
                    <wps:cNvCnPr/>
                    <wps:spPr>
                      <a:xfrm>
                        <a:off x="0" y="0"/>
                        <a:ext cx="5916905"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D4F2DD" id="Straight Connector 8"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95pt,11.1pt" to="515.8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" strokecolor="black [3200]" strokeweight="1.5pt">
              <v:stroke joinstyle="miter"/>
            </v:line>
          </w:pict>
        </mc:Fallback>
      </mc:AlternateContent>
    </w:r>
  </w:p>
  <w:p w14:paraId="203E323B" w14:textId="6BDA7480" w:rsidR="00A33BB7" w:rsidRDefault="00A33BB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F9A998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F3EAD8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A6CC91A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B6568BC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7834DAF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16C792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1E4A44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3F8A53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960204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BE234D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6F4610"/>
    <w:multiLevelType w:val="hybridMultilevel"/>
    <w:tmpl w:val="4672113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1740304F"/>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19CB3474"/>
    <w:multiLevelType w:val="hybridMultilevel"/>
    <w:tmpl w:val="168E97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B2626B7"/>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5221031"/>
    <w:multiLevelType w:val="multilevel"/>
    <w:tmpl w:val="65DC423C"/>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5" w15:restartNumberingAfterBreak="0">
    <w:nsid w:val="379510BA"/>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CE73919"/>
    <w:multiLevelType w:val="multilevel"/>
    <w:tmpl w:val="20467C40"/>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ascii="Times New Roman" w:hAnsi="Times New Roman" w:cs="Times New Roman" w:hint="default"/>
        <w:b w:val="0"/>
        <w:bCs w:val="0"/>
        <w:i/>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tabs>
          <w:tab w:val="num" w:pos="720"/>
        </w:tabs>
        <w:ind w:left="720" w:hanging="720"/>
      </w:pPr>
      <w:rPr>
        <w:rFonts w:hint="default"/>
      </w:rPr>
    </w:lvl>
    <w:lvl w:ilvl="3">
      <w:start w:val="1"/>
      <w:numFmt w:val="lowerLetter"/>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7" w15:restartNumberingAfterBreak="0">
    <w:nsid w:val="459821A9"/>
    <w:multiLevelType w:val="multilevel"/>
    <w:tmpl w:val="A3765288"/>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8" w15:restartNumberingAfterBreak="0">
    <w:nsid w:val="47816D63"/>
    <w:multiLevelType w:val="multilevel"/>
    <w:tmpl w:val="FE6CFA1E"/>
    <w:lvl w:ilvl="0">
      <w:start w:val="1"/>
      <w:numFmt w:val="decimal"/>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D673ADE"/>
    <w:multiLevelType w:val="multilevel"/>
    <w:tmpl w:val="65DC423C"/>
    <w:lvl w:ilvl="0">
      <w:start w:val="1"/>
      <w:numFmt w:val="decimal"/>
      <w:lvlText w:val="%1."/>
      <w:lvlJc w:val="left"/>
      <w:pPr>
        <w:tabs>
          <w:tab w:val="num" w:pos="890"/>
        </w:tabs>
        <w:ind w:left="890" w:hanging="360"/>
      </w:pPr>
    </w:lvl>
    <w:lvl w:ilvl="1">
      <w:start w:val="1"/>
      <w:numFmt w:val="lowerLetter"/>
      <w:lvlText w:val="%2."/>
      <w:lvlJc w:val="left"/>
      <w:pPr>
        <w:tabs>
          <w:tab w:val="num" w:pos="1610"/>
        </w:tabs>
        <w:ind w:left="1610" w:hanging="360"/>
      </w:pPr>
    </w:lvl>
    <w:lvl w:ilvl="2">
      <w:start w:val="1"/>
      <w:numFmt w:val="lowerRoman"/>
      <w:lvlText w:val="%3."/>
      <w:lvlJc w:val="right"/>
      <w:pPr>
        <w:tabs>
          <w:tab w:val="num" w:pos="2330"/>
        </w:tabs>
        <w:ind w:left="2330" w:hanging="180"/>
      </w:pPr>
    </w:lvl>
    <w:lvl w:ilvl="3">
      <w:start w:val="1"/>
      <w:numFmt w:val="decimal"/>
      <w:lvlText w:val="%4."/>
      <w:lvlJc w:val="left"/>
      <w:pPr>
        <w:tabs>
          <w:tab w:val="num" w:pos="3050"/>
        </w:tabs>
        <w:ind w:left="3050" w:hanging="360"/>
      </w:pPr>
    </w:lvl>
    <w:lvl w:ilvl="4">
      <w:start w:val="1"/>
      <w:numFmt w:val="lowerLetter"/>
      <w:lvlText w:val="%5."/>
      <w:lvlJc w:val="left"/>
      <w:pPr>
        <w:tabs>
          <w:tab w:val="num" w:pos="3770"/>
        </w:tabs>
        <w:ind w:left="3770" w:hanging="360"/>
      </w:pPr>
    </w:lvl>
    <w:lvl w:ilvl="5">
      <w:start w:val="1"/>
      <w:numFmt w:val="lowerRoman"/>
      <w:lvlText w:val="%6."/>
      <w:lvlJc w:val="right"/>
      <w:pPr>
        <w:tabs>
          <w:tab w:val="num" w:pos="4490"/>
        </w:tabs>
        <w:ind w:left="4490" w:hanging="180"/>
      </w:pPr>
    </w:lvl>
    <w:lvl w:ilvl="6">
      <w:start w:val="1"/>
      <w:numFmt w:val="decimal"/>
      <w:lvlText w:val="%7."/>
      <w:lvlJc w:val="left"/>
      <w:pPr>
        <w:tabs>
          <w:tab w:val="num" w:pos="5210"/>
        </w:tabs>
        <w:ind w:left="5210" w:hanging="360"/>
      </w:pPr>
    </w:lvl>
    <w:lvl w:ilvl="7">
      <w:start w:val="1"/>
      <w:numFmt w:val="lowerLetter"/>
      <w:lvlText w:val="%8."/>
      <w:lvlJc w:val="left"/>
      <w:pPr>
        <w:tabs>
          <w:tab w:val="num" w:pos="5930"/>
        </w:tabs>
        <w:ind w:left="5930" w:hanging="360"/>
      </w:pPr>
    </w:lvl>
    <w:lvl w:ilvl="8">
      <w:start w:val="1"/>
      <w:numFmt w:val="lowerRoman"/>
      <w:lvlText w:val="%9."/>
      <w:lvlJc w:val="right"/>
      <w:pPr>
        <w:tabs>
          <w:tab w:val="num" w:pos="6650"/>
        </w:tabs>
        <w:ind w:left="6650" w:hanging="180"/>
      </w:pPr>
    </w:lvl>
  </w:abstractNum>
  <w:abstractNum w:abstractNumId="20" w15:restartNumberingAfterBreak="0">
    <w:nsid w:val="5263682B"/>
    <w:multiLevelType w:val="hybridMultilevel"/>
    <w:tmpl w:val="22022198"/>
    <w:lvl w:ilvl="0" w:tplc="C9E603E0">
      <w:start w:val="1"/>
      <w:numFmt w:val="decimal"/>
      <w:pStyle w:val="References"/>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1" w15:restartNumberingAfterBreak="0">
    <w:nsid w:val="5CDC36E9"/>
    <w:multiLevelType w:val="multilevel"/>
    <w:tmpl w:val="41DAA800"/>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5760"/>
        </w:tabs>
        <w:ind w:left="4320" w:hanging="1440"/>
      </w:pPr>
    </w:lvl>
  </w:abstractNum>
  <w:abstractNum w:abstractNumId="22" w15:restartNumberingAfterBreak="0">
    <w:nsid w:val="5E1D4DE8"/>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0210EC6"/>
    <w:multiLevelType w:val="multilevel"/>
    <w:tmpl w:val="0494F572"/>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4" w15:restartNumberingAfterBreak="0">
    <w:nsid w:val="6565133B"/>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95E77CC"/>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BDE7221"/>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6E32838"/>
    <w:multiLevelType w:val="multilevel"/>
    <w:tmpl w:val="65DC423C"/>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num w:numId="1" w16cid:durableId="232004951">
    <w:abstractNumId w:val="16"/>
  </w:num>
  <w:num w:numId="2" w16cid:durableId="2041129931">
    <w:abstractNumId w:val="9"/>
  </w:num>
  <w:num w:numId="3" w16cid:durableId="146364224">
    <w:abstractNumId w:val="7"/>
  </w:num>
  <w:num w:numId="4" w16cid:durableId="162626689">
    <w:abstractNumId w:val="6"/>
  </w:num>
  <w:num w:numId="5" w16cid:durableId="1774327892">
    <w:abstractNumId w:val="5"/>
  </w:num>
  <w:num w:numId="6" w16cid:durableId="268322202">
    <w:abstractNumId w:val="4"/>
  </w:num>
  <w:num w:numId="7" w16cid:durableId="2101947912">
    <w:abstractNumId w:val="8"/>
  </w:num>
  <w:num w:numId="8" w16cid:durableId="867839153">
    <w:abstractNumId w:val="3"/>
  </w:num>
  <w:num w:numId="9" w16cid:durableId="714620520">
    <w:abstractNumId w:val="2"/>
  </w:num>
  <w:num w:numId="10" w16cid:durableId="1304457820">
    <w:abstractNumId w:val="1"/>
  </w:num>
  <w:num w:numId="11" w16cid:durableId="1824351823">
    <w:abstractNumId w:val="0"/>
  </w:num>
  <w:num w:numId="12" w16cid:durableId="310404836">
    <w:abstractNumId w:val="16"/>
  </w:num>
  <w:num w:numId="13" w16cid:durableId="219752167">
    <w:abstractNumId w:val="21"/>
  </w:num>
  <w:num w:numId="14" w16cid:durableId="1773167808">
    <w:abstractNumId w:val="18"/>
  </w:num>
  <w:num w:numId="15" w16cid:durableId="437063410">
    <w:abstractNumId w:val="17"/>
  </w:num>
  <w:num w:numId="16" w16cid:durableId="1412386690">
    <w:abstractNumId w:val="12"/>
  </w:num>
  <w:num w:numId="17" w16cid:durableId="1189216430">
    <w:abstractNumId w:val="22"/>
  </w:num>
  <w:num w:numId="18" w16cid:durableId="351759200">
    <w:abstractNumId w:val="25"/>
  </w:num>
  <w:num w:numId="19" w16cid:durableId="944189119">
    <w:abstractNumId w:val="13"/>
  </w:num>
  <w:num w:numId="20" w16cid:durableId="1168599008">
    <w:abstractNumId w:val="15"/>
  </w:num>
  <w:num w:numId="21" w16cid:durableId="1054741255">
    <w:abstractNumId w:val="24"/>
  </w:num>
  <w:num w:numId="22" w16cid:durableId="824399961">
    <w:abstractNumId w:val="26"/>
  </w:num>
  <w:num w:numId="23" w16cid:durableId="1370452743">
    <w:abstractNumId w:val="27"/>
  </w:num>
  <w:num w:numId="24" w16cid:durableId="529925975">
    <w:abstractNumId w:val="19"/>
  </w:num>
  <w:num w:numId="25" w16cid:durableId="2027515719">
    <w:abstractNumId w:val="14"/>
  </w:num>
  <w:num w:numId="26" w16cid:durableId="666664926">
    <w:abstractNumId w:val="20"/>
  </w:num>
  <w:num w:numId="27" w16cid:durableId="1245141087">
    <w:abstractNumId w:val="23"/>
  </w:num>
  <w:num w:numId="28" w16cid:durableId="697200081">
    <w:abstractNumId w:val="11"/>
  </w:num>
  <w:num w:numId="29" w16cid:durableId="477381598">
    <w:abstractNumId w:val="10"/>
  </w:num>
  <w:num w:numId="30" w16cid:durableId="98095898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activeWritingStyle w:appName="MSWord" w:lang="en-US" w:vendorID="64" w:dllVersion="6" w:nlCheck="1" w:checkStyle="1"/>
  <w:activeWritingStyle w:appName="MSWord" w:lang="fr-FR" w:vendorID="64" w:dllVersion="6" w:nlCheck="1" w:checkStyle="0"/>
  <w:activeWritingStyle w:appName="MSWord" w:lang="en-US" w:vendorID="64" w:dllVersion="4096" w:nlCheck="1" w:checkStyle="0"/>
  <w:activeWritingStyle w:appName="MSWord" w:lang="fr-FR" w:vendorID="64" w:dllVersion="4096" w:nlCheck="1" w:checkStyle="0"/>
  <w:activeWritingStyle w:appName="MSWord" w:lang="en-US" w:vendorID="64" w:dllVersion="0" w:nlCheck="1" w:checkStyle="0"/>
  <w:activeWritingStyle w:appName="MSWord" w:lang="fr-FR" w:vendorID="64" w:dllVersion="0" w:nlCheck="1" w:checkStyle="0"/>
  <w:activeWritingStyle w:appName="MSWord" w:lang="en-CA" w:vendorID="64" w:dllVersion="0" w:nlCheck="1" w:checkStyle="0"/>
  <w:activeWritingStyle w:appName="MSWord" w:lang="en-CA" w:vendorID="64" w:dllVersion="6" w:nlCheck="1" w:checkStyle="1"/>
  <w:activeWritingStyle w:appName="MSWord" w:lang="en-CA"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6E7E"/>
    <w:rsid w:val="00007911"/>
    <w:rsid w:val="00053960"/>
    <w:rsid w:val="00060324"/>
    <w:rsid w:val="00065BF8"/>
    <w:rsid w:val="00066DA3"/>
    <w:rsid w:val="0007158E"/>
    <w:rsid w:val="00076BA0"/>
    <w:rsid w:val="00084075"/>
    <w:rsid w:val="00084BD4"/>
    <w:rsid w:val="000868FF"/>
    <w:rsid w:val="00087A11"/>
    <w:rsid w:val="000900C0"/>
    <w:rsid w:val="00094232"/>
    <w:rsid w:val="00094E25"/>
    <w:rsid w:val="000A3854"/>
    <w:rsid w:val="000A605B"/>
    <w:rsid w:val="000B1D59"/>
    <w:rsid w:val="000B2CFB"/>
    <w:rsid w:val="000B3DDE"/>
    <w:rsid w:val="000C2D66"/>
    <w:rsid w:val="000C7FDD"/>
    <w:rsid w:val="000D07FA"/>
    <w:rsid w:val="000E1642"/>
    <w:rsid w:val="000E7131"/>
    <w:rsid w:val="000F0269"/>
    <w:rsid w:val="00101BC4"/>
    <w:rsid w:val="001072C8"/>
    <w:rsid w:val="00120E1F"/>
    <w:rsid w:val="00125308"/>
    <w:rsid w:val="00132ACD"/>
    <w:rsid w:val="0014424F"/>
    <w:rsid w:val="00146679"/>
    <w:rsid w:val="0015317D"/>
    <w:rsid w:val="00153248"/>
    <w:rsid w:val="00160B18"/>
    <w:rsid w:val="00162407"/>
    <w:rsid w:val="00166E0B"/>
    <w:rsid w:val="00172D0C"/>
    <w:rsid w:val="00177DDC"/>
    <w:rsid w:val="001826D8"/>
    <w:rsid w:val="00187112"/>
    <w:rsid w:val="0019065F"/>
    <w:rsid w:val="001944C0"/>
    <w:rsid w:val="001A414E"/>
    <w:rsid w:val="001A6EC9"/>
    <w:rsid w:val="001B2F75"/>
    <w:rsid w:val="001B45B7"/>
    <w:rsid w:val="001D5E32"/>
    <w:rsid w:val="001D7F1C"/>
    <w:rsid w:val="001E639A"/>
    <w:rsid w:val="001F02DD"/>
    <w:rsid w:val="001F3344"/>
    <w:rsid w:val="0020181F"/>
    <w:rsid w:val="00201DB7"/>
    <w:rsid w:val="00203E2A"/>
    <w:rsid w:val="00207053"/>
    <w:rsid w:val="002078A6"/>
    <w:rsid w:val="00207D98"/>
    <w:rsid w:val="00214D2A"/>
    <w:rsid w:val="00215818"/>
    <w:rsid w:val="00220833"/>
    <w:rsid w:val="00220F7D"/>
    <w:rsid w:val="00223DC8"/>
    <w:rsid w:val="0022400C"/>
    <w:rsid w:val="00226B31"/>
    <w:rsid w:val="00227CB4"/>
    <w:rsid w:val="00230FAC"/>
    <w:rsid w:val="00235D4F"/>
    <w:rsid w:val="00237FD1"/>
    <w:rsid w:val="002411BB"/>
    <w:rsid w:val="002502D3"/>
    <w:rsid w:val="00250D44"/>
    <w:rsid w:val="00254C60"/>
    <w:rsid w:val="002656D5"/>
    <w:rsid w:val="002656E8"/>
    <w:rsid w:val="00270694"/>
    <w:rsid w:val="00271353"/>
    <w:rsid w:val="00272AE5"/>
    <w:rsid w:val="00272F6D"/>
    <w:rsid w:val="00280617"/>
    <w:rsid w:val="002834EA"/>
    <w:rsid w:val="0029652D"/>
    <w:rsid w:val="002A3F6B"/>
    <w:rsid w:val="002A4C7F"/>
    <w:rsid w:val="002B08B3"/>
    <w:rsid w:val="002B2396"/>
    <w:rsid w:val="002B2E05"/>
    <w:rsid w:val="002B318E"/>
    <w:rsid w:val="002B4408"/>
    <w:rsid w:val="002B54BA"/>
    <w:rsid w:val="002B5A6F"/>
    <w:rsid w:val="002C5C1A"/>
    <w:rsid w:val="002D0BB8"/>
    <w:rsid w:val="002D11D0"/>
    <w:rsid w:val="002D14AF"/>
    <w:rsid w:val="002E6A0C"/>
    <w:rsid w:val="002F2D7D"/>
    <w:rsid w:val="00300FF4"/>
    <w:rsid w:val="0030152B"/>
    <w:rsid w:val="00322C01"/>
    <w:rsid w:val="003271ED"/>
    <w:rsid w:val="00332DFA"/>
    <w:rsid w:val="0033593F"/>
    <w:rsid w:val="003363F4"/>
    <w:rsid w:val="003427F8"/>
    <w:rsid w:val="003446A6"/>
    <w:rsid w:val="0034755C"/>
    <w:rsid w:val="0035025C"/>
    <w:rsid w:val="003528BF"/>
    <w:rsid w:val="0036133C"/>
    <w:rsid w:val="00365745"/>
    <w:rsid w:val="00365A89"/>
    <w:rsid w:val="00370827"/>
    <w:rsid w:val="0037231A"/>
    <w:rsid w:val="00372654"/>
    <w:rsid w:val="003762B3"/>
    <w:rsid w:val="00382653"/>
    <w:rsid w:val="00384F6F"/>
    <w:rsid w:val="00385F73"/>
    <w:rsid w:val="00387DF0"/>
    <w:rsid w:val="003907CE"/>
    <w:rsid w:val="00391CC3"/>
    <w:rsid w:val="0039619B"/>
    <w:rsid w:val="003A0E33"/>
    <w:rsid w:val="003A1199"/>
    <w:rsid w:val="003A138E"/>
    <w:rsid w:val="003A2B96"/>
    <w:rsid w:val="003A7747"/>
    <w:rsid w:val="003A7980"/>
    <w:rsid w:val="003B1AC9"/>
    <w:rsid w:val="003B233C"/>
    <w:rsid w:val="003B4271"/>
    <w:rsid w:val="003B59BD"/>
    <w:rsid w:val="003B5BDE"/>
    <w:rsid w:val="003C138D"/>
    <w:rsid w:val="003C2BD7"/>
    <w:rsid w:val="003C323E"/>
    <w:rsid w:val="003C5D7E"/>
    <w:rsid w:val="003C5DC7"/>
    <w:rsid w:val="003D71C4"/>
    <w:rsid w:val="003E0D30"/>
    <w:rsid w:val="003E1068"/>
    <w:rsid w:val="003E2C8F"/>
    <w:rsid w:val="003E6D41"/>
    <w:rsid w:val="003F070A"/>
    <w:rsid w:val="003F2A78"/>
    <w:rsid w:val="003F34D2"/>
    <w:rsid w:val="003F3728"/>
    <w:rsid w:val="003F3E6E"/>
    <w:rsid w:val="003F76D5"/>
    <w:rsid w:val="00406DE3"/>
    <w:rsid w:val="00407295"/>
    <w:rsid w:val="0041002A"/>
    <w:rsid w:val="004109C2"/>
    <w:rsid w:val="00414E82"/>
    <w:rsid w:val="00422899"/>
    <w:rsid w:val="004230AF"/>
    <w:rsid w:val="00431CE5"/>
    <w:rsid w:val="00432B40"/>
    <w:rsid w:val="00436F8A"/>
    <w:rsid w:val="004439AA"/>
    <w:rsid w:val="00443CFC"/>
    <w:rsid w:val="00444937"/>
    <w:rsid w:val="004508AE"/>
    <w:rsid w:val="00453CEF"/>
    <w:rsid w:val="00454205"/>
    <w:rsid w:val="004577D3"/>
    <w:rsid w:val="00460728"/>
    <w:rsid w:val="004610DA"/>
    <w:rsid w:val="00466404"/>
    <w:rsid w:val="00467BDD"/>
    <w:rsid w:val="00470445"/>
    <w:rsid w:val="00472133"/>
    <w:rsid w:val="0047642C"/>
    <w:rsid w:val="00476CB6"/>
    <w:rsid w:val="00480A02"/>
    <w:rsid w:val="00481C7C"/>
    <w:rsid w:val="004844C4"/>
    <w:rsid w:val="00484CA8"/>
    <w:rsid w:val="00484FC3"/>
    <w:rsid w:val="00485ECC"/>
    <w:rsid w:val="00485F4F"/>
    <w:rsid w:val="00495CC9"/>
    <w:rsid w:val="004968AB"/>
    <w:rsid w:val="004A06C8"/>
    <w:rsid w:val="004A2735"/>
    <w:rsid w:val="004A35E6"/>
    <w:rsid w:val="004A54D8"/>
    <w:rsid w:val="004B25E6"/>
    <w:rsid w:val="004B288F"/>
    <w:rsid w:val="004B3E70"/>
    <w:rsid w:val="004B48FB"/>
    <w:rsid w:val="004B4B4F"/>
    <w:rsid w:val="004C0D1C"/>
    <w:rsid w:val="004C20A1"/>
    <w:rsid w:val="004C6447"/>
    <w:rsid w:val="004D0861"/>
    <w:rsid w:val="004D12AD"/>
    <w:rsid w:val="004E3599"/>
    <w:rsid w:val="004E48CE"/>
    <w:rsid w:val="004F55CE"/>
    <w:rsid w:val="004F69A3"/>
    <w:rsid w:val="004F7A95"/>
    <w:rsid w:val="00500761"/>
    <w:rsid w:val="00507237"/>
    <w:rsid w:val="00510B3F"/>
    <w:rsid w:val="00510B53"/>
    <w:rsid w:val="00511597"/>
    <w:rsid w:val="00511C76"/>
    <w:rsid w:val="005147E7"/>
    <w:rsid w:val="00516E9D"/>
    <w:rsid w:val="00520AC5"/>
    <w:rsid w:val="00531A24"/>
    <w:rsid w:val="00531DA2"/>
    <w:rsid w:val="00531F88"/>
    <w:rsid w:val="005355B8"/>
    <w:rsid w:val="00537735"/>
    <w:rsid w:val="005422DE"/>
    <w:rsid w:val="0056017B"/>
    <w:rsid w:val="00560E5F"/>
    <w:rsid w:val="00566C7D"/>
    <w:rsid w:val="00567284"/>
    <w:rsid w:val="00572965"/>
    <w:rsid w:val="0057423B"/>
    <w:rsid w:val="00591EEC"/>
    <w:rsid w:val="0059491B"/>
    <w:rsid w:val="00594B40"/>
    <w:rsid w:val="005957A9"/>
    <w:rsid w:val="005A0A3E"/>
    <w:rsid w:val="005A2606"/>
    <w:rsid w:val="005A3718"/>
    <w:rsid w:val="005A74A4"/>
    <w:rsid w:val="005B1DE0"/>
    <w:rsid w:val="005B4D3A"/>
    <w:rsid w:val="005B708F"/>
    <w:rsid w:val="005C0AD8"/>
    <w:rsid w:val="005C4541"/>
    <w:rsid w:val="005C5348"/>
    <w:rsid w:val="005C7D52"/>
    <w:rsid w:val="005F204C"/>
    <w:rsid w:val="005F21FE"/>
    <w:rsid w:val="005F333A"/>
    <w:rsid w:val="005F43AA"/>
    <w:rsid w:val="005F501D"/>
    <w:rsid w:val="00602B7C"/>
    <w:rsid w:val="00605E96"/>
    <w:rsid w:val="006114B7"/>
    <w:rsid w:val="00611669"/>
    <w:rsid w:val="0061176A"/>
    <w:rsid w:val="00612373"/>
    <w:rsid w:val="006141D8"/>
    <w:rsid w:val="00614758"/>
    <w:rsid w:val="00614F56"/>
    <w:rsid w:val="0061702D"/>
    <w:rsid w:val="006178E1"/>
    <w:rsid w:val="00622822"/>
    <w:rsid w:val="0062474B"/>
    <w:rsid w:val="00625BB5"/>
    <w:rsid w:val="006301DF"/>
    <w:rsid w:val="006317F2"/>
    <w:rsid w:val="00631AC3"/>
    <w:rsid w:val="00631EE1"/>
    <w:rsid w:val="00643899"/>
    <w:rsid w:val="00644308"/>
    <w:rsid w:val="00644E90"/>
    <w:rsid w:val="00644FAB"/>
    <w:rsid w:val="00651078"/>
    <w:rsid w:val="00653F50"/>
    <w:rsid w:val="00660FB4"/>
    <w:rsid w:val="00672B5C"/>
    <w:rsid w:val="00674839"/>
    <w:rsid w:val="00675AF9"/>
    <w:rsid w:val="00680D8E"/>
    <w:rsid w:val="006861C5"/>
    <w:rsid w:val="00686B9B"/>
    <w:rsid w:val="00687F1B"/>
    <w:rsid w:val="00696CAA"/>
    <w:rsid w:val="006A0B65"/>
    <w:rsid w:val="006A31E4"/>
    <w:rsid w:val="006A4D59"/>
    <w:rsid w:val="006A5DAC"/>
    <w:rsid w:val="006B06B5"/>
    <w:rsid w:val="006B1AFD"/>
    <w:rsid w:val="006C0EDE"/>
    <w:rsid w:val="006C4159"/>
    <w:rsid w:val="006D0316"/>
    <w:rsid w:val="006D364F"/>
    <w:rsid w:val="006D37E4"/>
    <w:rsid w:val="006D3A20"/>
    <w:rsid w:val="006D5C31"/>
    <w:rsid w:val="006D6BC3"/>
    <w:rsid w:val="006E2049"/>
    <w:rsid w:val="006F3E78"/>
    <w:rsid w:val="006F4EE4"/>
    <w:rsid w:val="007018DB"/>
    <w:rsid w:val="00701EFA"/>
    <w:rsid w:val="007028FF"/>
    <w:rsid w:val="007032FC"/>
    <w:rsid w:val="00703638"/>
    <w:rsid w:val="00705406"/>
    <w:rsid w:val="00710B3A"/>
    <w:rsid w:val="007137B9"/>
    <w:rsid w:val="00714298"/>
    <w:rsid w:val="0072114B"/>
    <w:rsid w:val="007307CF"/>
    <w:rsid w:val="00736A33"/>
    <w:rsid w:val="007577EB"/>
    <w:rsid w:val="007623D6"/>
    <w:rsid w:val="00771FD6"/>
    <w:rsid w:val="0077352B"/>
    <w:rsid w:val="00777C98"/>
    <w:rsid w:val="00781E4B"/>
    <w:rsid w:val="00786D8B"/>
    <w:rsid w:val="00790514"/>
    <w:rsid w:val="007928EC"/>
    <w:rsid w:val="007930A0"/>
    <w:rsid w:val="00797BFD"/>
    <w:rsid w:val="007A6983"/>
    <w:rsid w:val="007A7C3C"/>
    <w:rsid w:val="007B2185"/>
    <w:rsid w:val="007B3683"/>
    <w:rsid w:val="007B3BE0"/>
    <w:rsid w:val="007B55AC"/>
    <w:rsid w:val="007B7352"/>
    <w:rsid w:val="007C10C5"/>
    <w:rsid w:val="007C155B"/>
    <w:rsid w:val="007C3F10"/>
    <w:rsid w:val="007C5A5E"/>
    <w:rsid w:val="007C77BF"/>
    <w:rsid w:val="007C7BD9"/>
    <w:rsid w:val="007D285F"/>
    <w:rsid w:val="007D615B"/>
    <w:rsid w:val="007D65EE"/>
    <w:rsid w:val="007E37DC"/>
    <w:rsid w:val="007E466C"/>
    <w:rsid w:val="007E69DF"/>
    <w:rsid w:val="007F0BB9"/>
    <w:rsid w:val="007F1D6F"/>
    <w:rsid w:val="007F236D"/>
    <w:rsid w:val="008008E3"/>
    <w:rsid w:val="00806296"/>
    <w:rsid w:val="008109BC"/>
    <w:rsid w:val="00811659"/>
    <w:rsid w:val="008155F7"/>
    <w:rsid w:val="008158FC"/>
    <w:rsid w:val="00815FFE"/>
    <w:rsid w:val="00817357"/>
    <w:rsid w:val="00827E06"/>
    <w:rsid w:val="0084325B"/>
    <w:rsid w:val="00843321"/>
    <w:rsid w:val="00845C6C"/>
    <w:rsid w:val="0085295C"/>
    <w:rsid w:val="00855F29"/>
    <w:rsid w:val="008568D9"/>
    <w:rsid w:val="00861FB4"/>
    <w:rsid w:val="00865AAD"/>
    <w:rsid w:val="0087067F"/>
    <w:rsid w:val="0087295B"/>
    <w:rsid w:val="008838A5"/>
    <w:rsid w:val="008839D2"/>
    <w:rsid w:val="00883E6D"/>
    <w:rsid w:val="008A2508"/>
    <w:rsid w:val="008A3B01"/>
    <w:rsid w:val="008A3B28"/>
    <w:rsid w:val="008B2FDB"/>
    <w:rsid w:val="008C06BD"/>
    <w:rsid w:val="008C09B9"/>
    <w:rsid w:val="008C1FAA"/>
    <w:rsid w:val="008C76F0"/>
    <w:rsid w:val="008D591A"/>
    <w:rsid w:val="008D7B30"/>
    <w:rsid w:val="008F14C8"/>
    <w:rsid w:val="008F652E"/>
    <w:rsid w:val="008F673D"/>
    <w:rsid w:val="008F7A58"/>
    <w:rsid w:val="00903758"/>
    <w:rsid w:val="00903F4F"/>
    <w:rsid w:val="00911475"/>
    <w:rsid w:val="00914FD8"/>
    <w:rsid w:val="009152B8"/>
    <w:rsid w:val="00924176"/>
    <w:rsid w:val="009307F8"/>
    <w:rsid w:val="00935B96"/>
    <w:rsid w:val="009476DE"/>
    <w:rsid w:val="00947D54"/>
    <w:rsid w:val="00951090"/>
    <w:rsid w:val="009529EB"/>
    <w:rsid w:val="00955B33"/>
    <w:rsid w:val="009573F1"/>
    <w:rsid w:val="0097128B"/>
    <w:rsid w:val="00973EFD"/>
    <w:rsid w:val="00981856"/>
    <w:rsid w:val="00981F9C"/>
    <w:rsid w:val="0098398D"/>
    <w:rsid w:val="00983B42"/>
    <w:rsid w:val="009932B2"/>
    <w:rsid w:val="00993993"/>
    <w:rsid w:val="009965F4"/>
    <w:rsid w:val="00997EC1"/>
    <w:rsid w:val="009C1F39"/>
    <w:rsid w:val="009C4D9C"/>
    <w:rsid w:val="009C5B61"/>
    <w:rsid w:val="009C66FB"/>
    <w:rsid w:val="009C7332"/>
    <w:rsid w:val="009D05A2"/>
    <w:rsid w:val="009D5225"/>
    <w:rsid w:val="009E0C05"/>
    <w:rsid w:val="009E3171"/>
    <w:rsid w:val="009E663D"/>
    <w:rsid w:val="009F20B8"/>
    <w:rsid w:val="00A0294E"/>
    <w:rsid w:val="00A12A60"/>
    <w:rsid w:val="00A15FCE"/>
    <w:rsid w:val="00A23DC3"/>
    <w:rsid w:val="00A26030"/>
    <w:rsid w:val="00A27D25"/>
    <w:rsid w:val="00A33BB7"/>
    <w:rsid w:val="00A36EE6"/>
    <w:rsid w:val="00A37AA4"/>
    <w:rsid w:val="00A40136"/>
    <w:rsid w:val="00A411A2"/>
    <w:rsid w:val="00A43404"/>
    <w:rsid w:val="00A43B1D"/>
    <w:rsid w:val="00A43CBC"/>
    <w:rsid w:val="00A443E9"/>
    <w:rsid w:val="00A461CF"/>
    <w:rsid w:val="00A517D7"/>
    <w:rsid w:val="00A51A50"/>
    <w:rsid w:val="00A51BF9"/>
    <w:rsid w:val="00A53E9C"/>
    <w:rsid w:val="00A562A0"/>
    <w:rsid w:val="00A56E80"/>
    <w:rsid w:val="00A63640"/>
    <w:rsid w:val="00A70BF0"/>
    <w:rsid w:val="00A75614"/>
    <w:rsid w:val="00A775D0"/>
    <w:rsid w:val="00A77C1B"/>
    <w:rsid w:val="00A830B4"/>
    <w:rsid w:val="00A86930"/>
    <w:rsid w:val="00A87789"/>
    <w:rsid w:val="00A963AB"/>
    <w:rsid w:val="00AB5882"/>
    <w:rsid w:val="00AB6AA1"/>
    <w:rsid w:val="00AB7C8F"/>
    <w:rsid w:val="00AC5C00"/>
    <w:rsid w:val="00AD4C12"/>
    <w:rsid w:val="00AE1497"/>
    <w:rsid w:val="00AF03DC"/>
    <w:rsid w:val="00B026D2"/>
    <w:rsid w:val="00B03F21"/>
    <w:rsid w:val="00B043D5"/>
    <w:rsid w:val="00B221E8"/>
    <w:rsid w:val="00B25AEF"/>
    <w:rsid w:val="00B266F2"/>
    <w:rsid w:val="00B3191F"/>
    <w:rsid w:val="00B35285"/>
    <w:rsid w:val="00B3539D"/>
    <w:rsid w:val="00B36C29"/>
    <w:rsid w:val="00B413D2"/>
    <w:rsid w:val="00B42826"/>
    <w:rsid w:val="00B445FE"/>
    <w:rsid w:val="00B45390"/>
    <w:rsid w:val="00B47DB9"/>
    <w:rsid w:val="00B53093"/>
    <w:rsid w:val="00B60A04"/>
    <w:rsid w:val="00B64ED9"/>
    <w:rsid w:val="00B64F9D"/>
    <w:rsid w:val="00B6583E"/>
    <w:rsid w:val="00B75B7B"/>
    <w:rsid w:val="00B81C55"/>
    <w:rsid w:val="00B81E54"/>
    <w:rsid w:val="00B859C0"/>
    <w:rsid w:val="00B91650"/>
    <w:rsid w:val="00B96D86"/>
    <w:rsid w:val="00B97C01"/>
    <w:rsid w:val="00BA0376"/>
    <w:rsid w:val="00BA56F1"/>
    <w:rsid w:val="00BB72A7"/>
    <w:rsid w:val="00BC66B3"/>
    <w:rsid w:val="00BD6153"/>
    <w:rsid w:val="00BD73D7"/>
    <w:rsid w:val="00BE13D8"/>
    <w:rsid w:val="00BE3791"/>
    <w:rsid w:val="00BE3F82"/>
    <w:rsid w:val="00BE658C"/>
    <w:rsid w:val="00BF0709"/>
    <w:rsid w:val="00C05D74"/>
    <w:rsid w:val="00C110A2"/>
    <w:rsid w:val="00C13EAF"/>
    <w:rsid w:val="00C14F83"/>
    <w:rsid w:val="00C20A3A"/>
    <w:rsid w:val="00C23AD9"/>
    <w:rsid w:val="00C23D33"/>
    <w:rsid w:val="00C25275"/>
    <w:rsid w:val="00C354B4"/>
    <w:rsid w:val="00C43ABB"/>
    <w:rsid w:val="00C505C2"/>
    <w:rsid w:val="00C53260"/>
    <w:rsid w:val="00C67A06"/>
    <w:rsid w:val="00C75E53"/>
    <w:rsid w:val="00C838A0"/>
    <w:rsid w:val="00CA2F46"/>
    <w:rsid w:val="00CA33C1"/>
    <w:rsid w:val="00CA5B8A"/>
    <w:rsid w:val="00CA66F4"/>
    <w:rsid w:val="00CB0680"/>
    <w:rsid w:val="00CC11AB"/>
    <w:rsid w:val="00CC1C50"/>
    <w:rsid w:val="00CC72CC"/>
    <w:rsid w:val="00CD00EC"/>
    <w:rsid w:val="00CD176A"/>
    <w:rsid w:val="00CD2779"/>
    <w:rsid w:val="00CE26E6"/>
    <w:rsid w:val="00CE3743"/>
    <w:rsid w:val="00CE5870"/>
    <w:rsid w:val="00CF0F79"/>
    <w:rsid w:val="00CF38E7"/>
    <w:rsid w:val="00CF5843"/>
    <w:rsid w:val="00CF6FED"/>
    <w:rsid w:val="00D03055"/>
    <w:rsid w:val="00D05C5C"/>
    <w:rsid w:val="00D13C6A"/>
    <w:rsid w:val="00D2075B"/>
    <w:rsid w:val="00D20B31"/>
    <w:rsid w:val="00D2423B"/>
    <w:rsid w:val="00D312BA"/>
    <w:rsid w:val="00D35322"/>
    <w:rsid w:val="00D379BC"/>
    <w:rsid w:val="00D44897"/>
    <w:rsid w:val="00D47A53"/>
    <w:rsid w:val="00D55E76"/>
    <w:rsid w:val="00D570FC"/>
    <w:rsid w:val="00D57259"/>
    <w:rsid w:val="00D60773"/>
    <w:rsid w:val="00D62508"/>
    <w:rsid w:val="00D65F0C"/>
    <w:rsid w:val="00D66D9D"/>
    <w:rsid w:val="00D712BE"/>
    <w:rsid w:val="00D71E1B"/>
    <w:rsid w:val="00D73520"/>
    <w:rsid w:val="00D9321D"/>
    <w:rsid w:val="00D96E7E"/>
    <w:rsid w:val="00D97F4C"/>
    <w:rsid w:val="00DA04F0"/>
    <w:rsid w:val="00DA3593"/>
    <w:rsid w:val="00DB1997"/>
    <w:rsid w:val="00DB1AEB"/>
    <w:rsid w:val="00DC288C"/>
    <w:rsid w:val="00DC4C41"/>
    <w:rsid w:val="00DD166D"/>
    <w:rsid w:val="00DD6D31"/>
    <w:rsid w:val="00DD6EFA"/>
    <w:rsid w:val="00DD6FBA"/>
    <w:rsid w:val="00DE67C7"/>
    <w:rsid w:val="00DF44C1"/>
    <w:rsid w:val="00E0359E"/>
    <w:rsid w:val="00E17062"/>
    <w:rsid w:val="00E20432"/>
    <w:rsid w:val="00E21892"/>
    <w:rsid w:val="00E241C2"/>
    <w:rsid w:val="00E2672C"/>
    <w:rsid w:val="00E33E07"/>
    <w:rsid w:val="00E33E54"/>
    <w:rsid w:val="00E35141"/>
    <w:rsid w:val="00E40AE9"/>
    <w:rsid w:val="00E45DD3"/>
    <w:rsid w:val="00E4634A"/>
    <w:rsid w:val="00E54A11"/>
    <w:rsid w:val="00E608B7"/>
    <w:rsid w:val="00E60AF3"/>
    <w:rsid w:val="00E60EBC"/>
    <w:rsid w:val="00E60FE9"/>
    <w:rsid w:val="00E62D2C"/>
    <w:rsid w:val="00E6347A"/>
    <w:rsid w:val="00E64289"/>
    <w:rsid w:val="00E852DC"/>
    <w:rsid w:val="00E85D26"/>
    <w:rsid w:val="00E930A7"/>
    <w:rsid w:val="00EB3755"/>
    <w:rsid w:val="00EB44AE"/>
    <w:rsid w:val="00EC3E24"/>
    <w:rsid w:val="00ED1EE0"/>
    <w:rsid w:val="00ED279E"/>
    <w:rsid w:val="00ED3BC4"/>
    <w:rsid w:val="00ED7245"/>
    <w:rsid w:val="00EE676D"/>
    <w:rsid w:val="00EF1088"/>
    <w:rsid w:val="00EF3684"/>
    <w:rsid w:val="00EF3FA9"/>
    <w:rsid w:val="00EF43B4"/>
    <w:rsid w:val="00F0647D"/>
    <w:rsid w:val="00F11D3B"/>
    <w:rsid w:val="00F12778"/>
    <w:rsid w:val="00F14050"/>
    <w:rsid w:val="00F14121"/>
    <w:rsid w:val="00F16F32"/>
    <w:rsid w:val="00F179D8"/>
    <w:rsid w:val="00F23936"/>
    <w:rsid w:val="00F25B8D"/>
    <w:rsid w:val="00F2613C"/>
    <w:rsid w:val="00F360AE"/>
    <w:rsid w:val="00F36844"/>
    <w:rsid w:val="00F36E02"/>
    <w:rsid w:val="00F41F1E"/>
    <w:rsid w:val="00F43D4E"/>
    <w:rsid w:val="00F44DB3"/>
    <w:rsid w:val="00F45FCB"/>
    <w:rsid w:val="00F5456B"/>
    <w:rsid w:val="00F54AF4"/>
    <w:rsid w:val="00F60032"/>
    <w:rsid w:val="00F6077B"/>
    <w:rsid w:val="00F64AD3"/>
    <w:rsid w:val="00F67695"/>
    <w:rsid w:val="00F72D67"/>
    <w:rsid w:val="00F747D6"/>
    <w:rsid w:val="00F7643E"/>
    <w:rsid w:val="00F85904"/>
    <w:rsid w:val="00F8611E"/>
    <w:rsid w:val="00F87330"/>
    <w:rsid w:val="00F9047F"/>
    <w:rsid w:val="00F959CD"/>
    <w:rsid w:val="00FA143F"/>
    <w:rsid w:val="00FA32C8"/>
    <w:rsid w:val="00FB2471"/>
    <w:rsid w:val="00FC34AB"/>
    <w:rsid w:val="00FC70D0"/>
    <w:rsid w:val="00FC75D1"/>
    <w:rsid w:val="00FC7C6A"/>
    <w:rsid w:val="00FD3C1A"/>
    <w:rsid w:val="00FD6236"/>
    <w:rsid w:val="00FD6938"/>
    <w:rsid w:val="00FD731A"/>
    <w:rsid w:val="00FD7E0A"/>
    <w:rsid w:val="00FE2DCD"/>
    <w:rsid w:val="00FE47CB"/>
    <w:rsid w:val="00FF2D98"/>
    <w:rsid w:val="00FF41A5"/>
    <w:rsid w:val="00FF42CC"/>
    <w:rsid w:val="00FF6618"/>
    <w:rsid w:val="00FF6775"/>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835DD03"/>
  <w14:defaultImageDpi w14:val="300"/>
  <w15:chartTrackingRefBased/>
  <w15:docId w15:val="{401775BF-2E06-4BD2-BA9C-602C8ACB79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Normal Indent" w:uiPriority="99" w:qFormat="1"/>
    <w:lsdException w:name="header" w:uiPriority="99"/>
    <w:lsdException w:name="footer" w:uiPriority="99"/>
    <w:lsdException w:name="caption" w:qFormat="1"/>
    <w:lsdException w:name="Title" w:qFormat="1"/>
    <w:lsdException w:name="Subtitle" w:qFormat="1"/>
    <w:lsdException w:name="Strong" w:qFormat="1"/>
    <w:lsdException w:name="Emphasis" w:qFormat="1"/>
    <w:lsdException w:name="HTML Keyboard" w:semiHidden="1" w:unhideWhenUsed="1"/>
    <w:lsdException w:name="HTML Preformatted"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next w:val="NormalIndent"/>
    <w:qFormat/>
    <w:rsid w:val="008F673D"/>
    <w:pPr>
      <w:suppressAutoHyphens/>
      <w:autoSpaceDE w:val="0"/>
      <w:jc w:val="both"/>
    </w:pPr>
    <w:rPr>
      <w:rFonts w:ascii="Times New Roman" w:eastAsia="Times New Roman" w:hAnsi="Times New Roman"/>
      <w:lang w:val="en-US" w:eastAsia="ar-SA"/>
    </w:rPr>
  </w:style>
  <w:style w:type="paragraph" w:styleId="Heading1">
    <w:name w:val="heading 1"/>
    <w:basedOn w:val="Normal"/>
    <w:next w:val="Normal"/>
    <w:link w:val="Heading1Char"/>
    <w:qFormat/>
    <w:rsid w:val="00DD6EFA"/>
    <w:pPr>
      <w:keepNext/>
      <w:numPr>
        <w:numId w:val="1"/>
      </w:numPr>
      <w:spacing w:before="180" w:after="80"/>
      <w:outlineLvl w:val="0"/>
    </w:pPr>
    <w:rPr>
      <w:caps/>
      <w:kern w:val="20"/>
    </w:rPr>
  </w:style>
  <w:style w:type="paragraph" w:styleId="Heading2">
    <w:name w:val="heading 2"/>
    <w:basedOn w:val="Normal"/>
    <w:next w:val="Normal"/>
    <w:link w:val="Heading2Char"/>
    <w:uiPriority w:val="9"/>
    <w:qFormat/>
    <w:rsid w:val="00DD6EFA"/>
    <w:pPr>
      <w:keepNext/>
      <w:numPr>
        <w:ilvl w:val="1"/>
        <w:numId w:val="1"/>
      </w:numPr>
      <w:spacing w:before="120" w:after="80"/>
      <w:outlineLvl w:val="1"/>
    </w:pPr>
    <w:rPr>
      <w:bCs/>
      <w:i/>
      <w:iCs/>
      <w:szCs w:val="28"/>
    </w:rPr>
  </w:style>
  <w:style w:type="paragraph" w:styleId="Heading3">
    <w:name w:val="heading 3"/>
    <w:basedOn w:val="Normal"/>
    <w:next w:val="Normal"/>
    <w:qFormat/>
    <w:rsid w:val="00DD6EFA"/>
    <w:pPr>
      <w:keepNext/>
      <w:numPr>
        <w:ilvl w:val="2"/>
        <w:numId w:val="1"/>
      </w:numPr>
      <w:spacing w:before="120" w:after="80"/>
      <w:outlineLvl w:val="2"/>
    </w:pPr>
    <w:rPr>
      <w:rFonts w:cs="Arial"/>
      <w:bCs/>
      <w:szCs w:val="26"/>
    </w:rPr>
  </w:style>
  <w:style w:type="paragraph" w:styleId="Heading4">
    <w:name w:val="heading 4"/>
    <w:basedOn w:val="Normal"/>
    <w:next w:val="Normal"/>
    <w:qFormat/>
    <w:rsid w:val="00DD6EFA"/>
    <w:pPr>
      <w:keepNext/>
      <w:numPr>
        <w:ilvl w:val="3"/>
        <w:numId w:val="1"/>
      </w:numPr>
      <w:spacing w:before="120" w:after="80"/>
      <w:outlineLvl w:val="3"/>
    </w:pPr>
    <w:rPr>
      <w:bCs/>
      <w:szCs w:val="28"/>
    </w:rPr>
  </w:style>
  <w:style w:type="paragraph" w:styleId="Heading5">
    <w:name w:val="heading 5"/>
    <w:basedOn w:val="Normal"/>
    <w:next w:val="Normal"/>
    <w:qFormat/>
    <w:rsid w:val="00DD6EFA"/>
    <w:pPr>
      <w:numPr>
        <w:ilvl w:val="4"/>
        <w:numId w:val="1"/>
      </w:numPr>
      <w:spacing w:before="240" w:after="60"/>
      <w:outlineLvl w:val="4"/>
    </w:pPr>
    <w:rPr>
      <w:b/>
      <w:bCs/>
      <w:i/>
      <w:iCs/>
      <w:sz w:val="26"/>
      <w:szCs w:val="26"/>
    </w:rPr>
  </w:style>
  <w:style w:type="paragraph" w:styleId="Heading6">
    <w:name w:val="heading 6"/>
    <w:basedOn w:val="Normal"/>
    <w:next w:val="Normal"/>
    <w:qFormat/>
    <w:rsid w:val="00DD6EFA"/>
    <w:pPr>
      <w:numPr>
        <w:ilvl w:val="5"/>
        <w:numId w:val="1"/>
      </w:numPr>
      <w:spacing w:before="240" w:after="60"/>
      <w:outlineLvl w:val="5"/>
    </w:pPr>
    <w:rPr>
      <w:b/>
      <w:bCs/>
      <w:sz w:val="22"/>
      <w:szCs w:val="22"/>
    </w:rPr>
  </w:style>
  <w:style w:type="paragraph" w:styleId="Heading7">
    <w:name w:val="heading 7"/>
    <w:basedOn w:val="Normal"/>
    <w:next w:val="Normal"/>
    <w:qFormat/>
    <w:rsid w:val="00DD6EFA"/>
    <w:pPr>
      <w:numPr>
        <w:ilvl w:val="6"/>
        <w:numId w:val="1"/>
      </w:numPr>
      <w:spacing w:before="240" w:after="60"/>
      <w:outlineLvl w:val="6"/>
    </w:pPr>
    <w:rPr>
      <w:sz w:val="24"/>
      <w:szCs w:val="24"/>
    </w:rPr>
  </w:style>
  <w:style w:type="paragraph" w:styleId="Heading8">
    <w:name w:val="heading 8"/>
    <w:basedOn w:val="Normal"/>
    <w:next w:val="Normal"/>
    <w:qFormat/>
    <w:rsid w:val="00DD6EFA"/>
    <w:pPr>
      <w:numPr>
        <w:ilvl w:val="7"/>
        <w:numId w:val="1"/>
      </w:numPr>
      <w:spacing w:before="240" w:after="60"/>
      <w:outlineLvl w:val="7"/>
    </w:pPr>
    <w:rPr>
      <w:i/>
      <w:iCs/>
      <w:sz w:val="24"/>
      <w:szCs w:val="24"/>
    </w:rPr>
  </w:style>
  <w:style w:type="paragraph" w:styleId="Heading9">
    <w:name w:val="heading 9"/>
    <w:basedOn w:val="Normal"/>
    <w:next w:val="Normal"/>
    <w:qFormat/>
    <w:rsid w:val="00DD6EFA"/>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rsid w:val="00D96E7E"/>
    <w:pPr>
      <w:spacing w:after="240"/>
      <w:jc w:val="center"/>
    </w:pPr>
    <w:rPr>
      <w:b/>
      <w:kern w:val="32"/>
      <w:sz w:val="28"/>
      <w:szCs w:val="48"/>
    </w:rPr>
  </w:style>
  <w:style w:type="character" w:customStyle="1" w:styleId="TitleChar">
    <w:name w:val="Title Char"/>
    <w:link w:val="Title"/>
    <w:rsid w:val="00D96E7E"/>
    <w:rPr>
      <w:rFonts w:ascii="Times New Roman" w:eastAsia="Times New Roman" w:hAnsi="Times New Roman" w:cs="Times New Roman"/>
      <w:b/>
      <w:kern w:val="32"/>
      <w:sz w:val="28"/>
      <w:szCs w:val="48"/>
      <w:lang w:eastAsia="ar-SA"/>
    </w:rPr>
  </w:style>
  <w:style w:type="paragraph" w:customStyle="1" w:styleId="Authors">
    <w:name w:val="Authors"/>
    <w:basedOn w:val="Normal"/>
    <w:link w:val="AuthorsChar"/>
    <w:qFormat/>
    <w:rsid w:val="00D96E7E"/>
    <w:pPr>
      <w:jc w:val="center"/>
    </w:pPr>
    <w:rPr>
      <w:lang w:val="fr-FR"/>
    </w:rPr>
  </w:style>
  <w:style w:type="character" w:customStyle="1" w:styleId="AuthorsChar">
    <w:name w:val="Authors Char"/>
    <w:link w:val="Authors"/>
    <w:rsid w:val="00D96E7E"/>
    <w:rPr>
      <w:rFonts w:ascii="Times New Roman" w:eastAsia="Times New Roman" w:hAnsi="Times New Roman" w:cs="Times New Roman"/>
      <w:sz w:val="20"/>
      <w:szCs w:val="20"/>
      <w:lang w:val="fr-FR" w:eastAsia="ar-SA"/>
    </w:rPr>
  </w:style>
  <w:style w:type="character" w:customStyle="1" w:styleId="Heading1Char">
    <w:name w:val="Heading 1 Char"/>
    <w:link w:val="Heading1"/>
    <w:rsid w:val="00DD6EFA"/>
    <w:rPr>
      <w:caps/>
      <w:kern w:val="20"/>
      <w:lang w:val="en-US" w:eastAsia="ar-SA" w:bidi="ar-SA"/>
    </w:rPr>
  </w:style>
  <w:style w:type="paragraph" w:customStyle="1" w:styleId="KeyWords">
    <w:name w:val="Key Words"/>
    <w:basedOn w:val="Normal"/>
    <w:link w:val="KeyWordsChar"/>
    <w:qFormat/>
    <w:rsid w:val="00D96E7E"/>
    <w:pPr>
      <w:spacing w:before="240" w:after="240"/>
    </w:pPr>
  </w:style>
  <w:style w:type="character" w:customStyle="1" w:styleId="Heading2Char">
    <w:name w:val="Heading 2 Char"/>
    <w:link w:val="Heading2"/>
    <w:uiPriority w:val="9"/>
    <w:rsid w:val="00DD6EFA"/>
    <w:rPr>
      <w:bCs/>
      <w:i/>
      <w:iCs/>
      <w:szCs w:val="28"/>
      <w:lang w:val="en-US" w:eastAsia="ar-SA" w:bidi="ar-SA"/>
    </w:rPr>
  </w:style>
  <w:style w:type="character" w:customStyle="1" w:styleId="KeyWordsChar">
    <w:name w:val="Key Words Char"/>
    <w:link w:val="KeyWords"/>
    <w:rsid w:val="00D96E7E"/>
    <w:rPr>
      <w:rFonts w:ascii="Times New Roman" w:eastAsia="Times New Roman" w:hAnsi="Times New Roman" w:cs="Times New Roman"/>
      <w:sz w:val="20"/>
      <w:szCs w:val="20"/>
      <w:lang w:eastAsia="ar-SA"/>
    </w:rPr>
  </w:style>
  <w:style w:type="paragraph" w:styleId="NormalIndent">
    <w:name w:val="Normal Indent"/>
    <w:basedOn w:val="Normal"/>
    <w:uiPriority w:val="99"/>
    <w:unhideWhenUsed/>
    <w:qFormat/>
    <w:rsid w:val="0084325B"/>
    <w:pPr>
      <w:ind w:firstLine="170"/>
    </w:pPr>
  </w:style>
  <w:style w:type="paragraph" w:customStyle="1" w:styleId="Equation">
    <w:name w:val="Equation"/>
    <w:basedOn w:val="Normal"/>
    <w:next w:val="Normal"/>
    <w:rsid w:val="008155F7"/>
    <w:pPr>
      <w:tabs>
        <w:tab w:val="center" w:pos="2509"/>
        <w:tab w:val="right" w:pos="5018"/>
      </w:tabs>
      <w:spacing w:before="120" w:after="120"/>
    </w:pPr>
  </w:style>
  <w:style w:type="paragraph" w:styleId="ListBullet">
    <w:name w:val="List Bullet"/>
    <w:basedOn w:val="Normal"/>
    <w:autoRedefine/>
    <w:rsid w:val="00B3539D"/>
    <w:pPr>
      <w:numPr>
        <w:numId w:val="2"/>
      </w:numPr>
    </w:pPr>
  </w:style>
  <w:style w:type="paragraph" w:styleId="Caption">
    <w:name w:val="caption"/>
    <w:basedOn w:val="Normal"/>
    <w:next w:val="NormalIndent"/>
    <w:qFormat/>
    <w:rsid w:val="0087067F"/>
    <w:pPr>
      <w:spacing w:before="120" w:after="120"/>
      <w:jc w:val="center"/>
    </w:pPr>
    <w:rPr>
      <w:bCs/>
    </w:rPr>
  </w:style>
  <w:style w:type="paragraph" w:customStyle="1" w:styleId="Figure">
    <w:name w:val="Figure"/>
    <w:basedOn w:val="Normal"/>
    <w:next w:val="Caption"/>
    <w:qFormat/>
    <w:rsid w:val="00436F8A"/>
    <w:pPr>
      <w:jc w:val="center"/>
    </w:pPr>
  </w:style>
  <w:style w:type="paragraph" w:customStyle="1" w:styleId="References">
    <w:name w:val="References"/>
    <w:basedOn w:val="ListNumber"/>
    <w:rsid w:val="00153248"/>
    <w:pPr>
      <w:numPr>
        <w:numId w:val="26"/>
      </w:numPr>
    </w:pPr>
    <w:rPr>
      <w:sz w:val="16"/>
    </w:rPr>
  </w:style>
  <w:style w:type="table" w:styleId="TableGrid">
    <w:name w:val="Table Grid"/>
    <w:basedOn w:val="TableNormal"/>
    <w:rsid w:val="007D65EE"/>
    <w:pPr>
      <w:suppressAutoHyphens/>
      <w:autoSpaceDE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basedOn w:val="Normal"/>
    <w:rsid w:val="00153248"/>
    <w:pPr>
      <w:numPr>
        <w:numId w:val="7"/>
      </w:numPr>
    </w:pPr>
  </w:style>
  <w:style w:type="character" w:styleId="Hyperlink">
    <w:name w:val="Hyperlink"/>
    <w:rsid w:val="006317F2"/>
    <w:rPr>
      <w:color w:val="0000FF"/>
      <w:u w:val="single"/>
    </w:rPr>
  </w:style>
  <w:style w:type="paragraph" w:styleId="Header">
    <w:name w:val="header"/>
    <w:basedOn w:val="Normal"/>
    <w:link w:val="HeaderChar"/>
    <w:uiPriority w:val="99"/>
    <w:rsid w:val="00531DA2"/>
    <w:pPr>
      <w:tabs>
        <w:tab w:val="center" w:pos="4680"/>
        <w:tab w:val="right" w:pos="9360"/>
      </w:tabs>
    </w:pPr>
  </w:style>
  <w:style w:type="character" w:customStyle="1" w:styleId="HeaderChar">
    <w:name w:val="Header Char"/>
    <w:basedOn w:val="DefaultParagraphFont"/>
    <w:link w:val="Header"/>
    <w:uiPriority w:val="99"/>
    <w:rsid w:val="00531DA2"/>
    <w:rPr>
      <w:rFonts w:ascii="Times New Roman" w:eastAsia="Times New Roman" w:hAnsi="Times New Roman"/>
      <w:lang w:val="en-US" w:eastAsia="ar-SA"/>
    </w:rPr>
  </w:style>
  <w:style w:type="paragraph" w:styleId="Footer">
    <w:name w:val="footer"/>
    <w:basedOn w:val="Normal"/>
    <w:link w:val="FooterChar"/>
    <w:uiPriority w:val="99"/>
    <w:rsid w:val="00531DA2"/>
    <w:pPr>
      <w:tabs>
        <w:tab w:val="center" w:pos="4680"/>
        <w:tab w:val="right" w:pos="9360"/>
      </w:tabs>
    </w:pPr>
  </w:style>
  <w:style w:type="character" w:customStyle="1" w:styleId="FooterChar">
    <w:name w:val="Footer Char"/>
    <w:basedOn w:val="DefaultParagraphFont"/>
    <w:link w:val="Footer"/>
    <w:uiPriority w:val="99"/>
    <w:rsid w:val="00531DA2"/>
    <w:rPr>
      <w:rFonts w:ascii="Times New Roman" w:eastAsia="Times New Roman" w:hAnsi="Times New Roman"/>
      <w:lang w:val="en-US" w:eastAsia="ar-SA"/>
    </w:rPr>
  </w:style>
  <w:style w:type="paragraph" w:customStyle="1" w:styleId="a">
    <w:name w:val="바탕글"/>
    <w:basedOn w:val="Normal"/>
    <w:rsid w:val="002D14AF"/>
    <w:pPr>
      <w:widowControl w:val="0"/>
      <w:suppressAutoHyphens w:val="0"/>
      <w:wordWrap w:val="0"/>
      <w:autoSpaceDN w:val="0"/>
      <w:snapToGrid w:val="0"/>
      <w:spacing w:line="384" w:lineRule="auto"/>
      <w:textAlignment w:val="baseline"/>
    </w:pPr>
    <w:rPr>
      <w:rFonts w:ascii="Gulim" w:eastAsia="Gulim" w:hAnsi="Gulim" w:cs="Gulim"/>
      <w:color w:val="000000"/>
      <w:lang w:eastAsia="ko-KR"/>
    </w:rPr>
  </w:style>
  <w:style w:type="character" w:customStyle="1" w:styleId="UnresolvedMention1">
    <w:name w:val="Unresolved Mention1"/>
    <w:basedOn w:val="DefaultParagraphFont"/>
    <w:uiPriority w:val="99"/>
    <w:semiHidden/>
    <w:unhideWhenUsed/>
    <w:rsid w:val="002D14AF"/>
    <w:rPr>
      <w:color w:val="808080"/>
      <w:shd w:val="clear" w:color="auto" w:fill="E6E6E6"/>
    </w:rPr>
  </w:style>
  <w:style w:type="character" w:customStyle="1" w:styleId="UnresolvedMention2">
    <w:name w:val="Unresolved Mention2"/>
    <w:basedOn w:val="DefaultParagraphFont"/>
    <w:uiPriority w:val="99"/>
    <w:semiHidden/>
    <w:unhideWhenUsed/>
    <w:rsid w:val="006E2049"/>
    <w:rPr>
      <w:color w:val="605E5C"/>
      <w:shd w:val="clear" w:color="auto" w:fill="E1DFDD"/>
    </w:rPr>
  </w:style>
  <w:style w:type="character" w:styleId="CommentReference">
    <w:name w:val="annotation reference"/>
    <w:basedOn w:val="DefaultParagraphFont"/>
    <w:rsid w:val="00F60032"/>
    <w:rPr>
      <w:sz w:val="16"/>
      <w:szCs w:val="16"/>
    </w:rPr>
  </w:style>
  <w:style w:type="paragraph" w:styleId="CommentText">
    <w:name w:val="annotation text"/>
    <w:basedOn w:val="Normal"/>
    <w:link w:val="CommentTextChar"/>
    <w:rsid w:val="00F60032"/>
  </w:style>
  <w:style w:type="character" w:customStyle="1" w:styleId="CommentTextChar">
    <w:name w:val="Comment Text Char"/>
    <w:basedOn w:val="DefaultParagraphFont"/>
    <w:link w:val="CommentText"/>
    <w:rsid w:val="00F60032"/>
    <w:rPr>
      <w:rFonts w:ascii="Times New Roman" w:eastAsia="Times New Roman" w:hAnsi="Times New Roman"/>
      <w:lang w:val="en-US" w:eastAsia="ar-SA"/>
    </w:rPr>
  </w:style>
  <w:style w:type="paragraph" w:styleId="CommentSubject">
    <w:name w:val="annotation subject"/>
    <w:basedOn w:val="CommentText"/>
    <w:next w:val="CommentText"/>
    <w:link w:val="CommentSubjectChar"/>
    <w:semiHidden/>
    <w:unhideWhenUsed/>
    <w:rsid w:val="00F60032"/>
    <w:rPr>
      <w:b/>
      <w:bCs/>
    </w:rPr>
  </w:style>
  <w:style w:type="character" w:customStyle="1" w:styleId="CommentSubjectChar">
    <w:name w:val="Comment Subject Char"/>
    <w:basedOn w:val="CommentTextChar"/>
    <w:link w:val="CommentSubject"/>
    <w:semiHidden/>
    <w:rsid w:val="00F60032"/>
    <w:rPr>
      <w:rFonts w:ascii="Times New Roman" w:eastAsia="Times New Roman" w:hAnsi="Times New Roman"/>
      <w:b/>
      <w:bCs/>
      <w:lang w:val="en-US" w:eastAsia="ar-SA"/>
    </w:rPr>
  </w:style>
  <w:style w:type="paragraph" w:styleId="BalloonText">
    <w:name w:val="Balloon Text"/>
    <w:basedOn w:val="Normal"/>
    <w:link w:val="BalloonTextChar"/>
    <w:semiHidden/>
    <w:unhideWhenUsed/>
    <w:rsid w:val="00F60032"/>
    <w:rPr>
      <w:rFonts w:ascii="Segoe UI" w:hAnsi="Segoe UI" w:cs="Segoe UI"/>
      <w:sz w:val="18"/>
      <w:szCs w:val="18"/>
    </w:rPr>
  </w:style>
  <w:style w:type="character" w:customStyle="1" w:styleId="BalloonTextChar">
    <w:name w:val="Balloon Text Char"/>
    <w:basedOn w:val="DefaultParagraphFont"/>
    <w:link w:val="BalloonText"/>
    <w:semiHidden/>
    <w:rsid w:val="00F60032"/>
    <w:rPr>
      <w:rFonts w:ascii="Segoe UI" w:eastAsia="Times New Roman" w:hAnsi="Segoe UI" w:cs="Segoe UI"/>
      <w:sz w:val="18"/>
      <w:szCs w:val="18"/>
      <w:lang w:val="en-US" w:eastAsia="ar-SA"/>
    </w:rPr>
  </w:style>
  <w:style w:type="character" w:styleId="PlaceholderText">
    <w:name w:val="Placeholder Text"/>
    <w:basedOn w:val="DefaultParagraphFont"/>
    <w:uiPriority w:val="99"/>
    <w:unhideWhenUsed/>
    <w:rsid w:val="005F333A"/>
    <w:rPr>
      <w:color w:val="808080"/>
    </w:rPr>
  </w:style>
  <w:style w:type="paragraph" w:styleId="Revision">
    <w:name w:val="Revision"/>
    <w:hidden/>
    <w:uiPriority w:val="71"/>
    <w:semiHidden/>
    <w:rsid w:val="00D44897"/>
    <w:rPr>
      <w:rFonts w:ascii="Times New Roman" w:eastAsia="Times New Roman" w:hAnsi="Times New Roman"/>
      <w:lang w:val="en-US"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5.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1.png"/><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10.png"/><Relationship Id="rId10" Type="http://schemas.openxmlformats.org/officeDocument/2006/relationships/endnotes" Target="endnote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5D9906F450C5745A085688FAAC16090" ma:contentTypeVersion="13" ma:contentTypeDescription="Create a new document." ma:contentTypeScope="" ma:versionID="2d9798e327c65a2e47496015670ed055">
  <xsd:schema xmlns:xsd="http://www.w3.org/2001/XMLSchema" xmlns:xs="http://www.w3.org/2001/XMLSchema" xmlns:p="http://schemas.microsoft.com/office/2006/metadata/properties" xmlns:ns3="6691f2fe-8fcb-46f6-ba83-984e978dafb5" xmlns:ns4="a76e9f66-8814-4287-b9e3-8e453b7ddf80" targetNamespace="http://schemas.microsoft.com/office/2006/metadata/properties" ma:root="true" ma:fieldsID="4701e3f4341a2092651acb7e2d025e5d" ns3:_="" ns4:_="">
    <xsd:import namespace="6691f2fe-8fcb-46f6-ba83-984e978dafb5"/>
    <xsd:import namespace="a76e9f66-8814-4287-b9e3-8e453b7ddf80"/>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AutoKeyPoints" minOccurs="0"/>
                <xsd:element ref="ns3:MediaServiceKeyPoints" minOccurs="0"/>
                <xsd:element ref="ns4:SharedWithUsers" minOccurs="0"/>
                <xsd:element ref="ns4:SharedWithDetails" minOccurs="0"/>
                <xsd:element ref="ns4:SharingHintHash" minOccurs="0"/>
                <xsd:element ref="ns3:MediaServiceGenerationTime" minOccurs="0"/>
                <xsd:element ref="ns3:MediaServiceEventHashCode"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91f2fe-8fcb-46f6-ba83-984e978dafb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76e9f66-8814-4287-b9e3-8e453b7ddf80"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2E5253-4F64-4825-AC7E-F6F5CC34D4E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90955FB-6EC9-4695-989E-A144D243F8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691f2fe-8fcb-46f6-ba83-984e978dafb5"/>
    <ds:schemaRef ds:uri="a76e9f66-8814-4287-b9e3-8e453b7ddf8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FC9B6E9-4EBE-4971-AF32-FA31BE71D3A5}">
  <ds:schemaRefs>
    <ds:schemaRef ds:uri="http://schemas.microsoft.com/sharepoint/v3/contenttype/forms"/>
  </ds:schemaRefs>
</ds:datastoreItem>
</file>

<file path=customXml/itemProps4.xml><?xml version="1.0" encoding="utf-8"?>
<ds:datastoreItem xmlns:ds="http://schemas.openxmlformats.org/officeDocument/2006/customXml" ds:itemID="{F0B9731E-1613-4093-8F10-5CF5AA6D2A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Pages>
  <Words>2527</Words>
  <Characters>14407</Characters>
  <Application>Microsoft Office Word</Application>
  <DocSecurity>0</DocSecurity>
  <Lines>120</Lines>
  <Paragraphs>33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{logo} 11th Int conference on SHM – Addheader and fooer</vt:lpstr>
      <vt:lpstr>ABSTRACT: This is a sample file demonstrating the style for Eurodyn 2011 papers</vt:lpstr>
    </vt:vector>
  </TitlesOfParts>
  <Company>K.U.Leuven</Company>
  <LinksUpToDate>false</LinksUpToDate>
  <CharactersWithSpaces>16901</CharactersWithSpaces>
  <SharedDoc>false</SharedDoc>
  <HLinks>
    <vt:vector size="6" baseType="variant">
      <vt:variant>
        <vt:i4>8126573</vt:i4>
      </vt:variant>
      <vt:variant>
        <vt:i4>3</vt:i4>
      </vt:variant>
      <vt:variant>
        <vt:i4>0</vt:i4>
      </vt:variant>
      <vt:variant>
        <vt:i4>5</vt:i4>
      </vt:variant>
      <vt:variant>
        <vt:lpwstr>http://www.fe.up.pt/shmii10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{logo} 11th Int conference on SHM – Addheader and fooer</dc:title>
  <dc:subject/>
  <dc:creator>Mattias Schevenels</dc:creator>
  <cp:keywords/>
  <dc:description/>
  <cp:lastModifiedBy>SUN FUZHENG</cp:lastModifiedBy>
  <cp:revision>3</cp:revision>
  <cp:lastPrinted>2022-07-22T02:43:00Z</cp:lastPrinted>
  <dcterms:created xsi:type="dcterms:W3CDTF">2022-07-22T02:42:00Z</dcterms:created>
  <dcterms:modified xsi:type="dcterms:W3CDTF">2022-07-22T02:44:00Z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0x01010005D9906F450C5745A085688FAAC16090</vt:lpwstr>
  </property>
</Properties>
</file>