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3F679" w14:textId="267B951B" w:rsidR="00C3409D" w:rsidRPr="00C3409D" w:rsidRDefault="007858EE" w:rsidP="007858EE">
      <w:r w:rsidRPr="00D96E7E">
        <w:rPr>
          <w:noProof/>
        </w:rPr>
        <mc:AlternateContent>
          <mc:Choice Requires="wps">
            <w:drawing>
              <wp:anchor distT="0" distB="0" distL="114935" distR="114935" simplePos="0" relativeHeight="251659264" behindDoc="0" locked="0" layoutInCell="1" allowOverlap="1" wp14:anchorId="7FC19F19" wp14:editId="5382EBA2">
                <wp:simplePos x="0" y="0"/>
                <wp:positionH relativeFrom="page">
                  <wp:posOffset>545910</wp:posOffset>
                </wp:positionH>
                <wp:positionV relativeFrom="page">
                  <wp:posOffset>1030407</wp:posOffset>
                </wp:positionV>
                <wp:extent cx="6480175" cy="1480782"/>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8078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4A9D5" w14:textId="0D7BD922" w:rsidR="00225047" w:rsidRPr="00F86A1A" w:rsidRDefault="00A80C65" w:rsidP="00225047">
                            <w:pPr>
                              <w:jc w:val="center"/>
                              <w:rPr>
                                <w:rFonts w:asciiTheme="majorBidi" w:hAnsiTheme="majorBidi" w:cstheme="majorBidi"/>
                                <w:b/>
                                <w:bCs/>
                                <w:sz w:val="28"/>
                                <w:szCs w:val="28"/>
                              </w:rPr>
                            </w:pPr>
                            <w:r>
                              <w:rPr>
                                <w:rFonts w:asciiTheme="majorBidi" w:hAnsiTheme="majorBidi" w:cstheme="majorBidi"/>
                                <w:b/>
                                <w:bCs/>
                                <w:sz w:val="28"/>
                                <w:szCs w:val="28"/>
                              </w:rPr>
                              <w:t>Stiffness Degradation of GFRP Reinforced Concrete Beam</w:t>
                            </w:r>
                            <w:r w:rsidR="003401C6">
                              <w:rPr>
                                <w:rFonts w:asciiTheme="majorBidi" w:hAnsiTheme="majorBidi" w:cstheme="majorBidi"/>
                                <w:b/>
                                <w:bCs/>
                                <w:sz w:val="28"/>
                                <w:szCs w:val="28"/>
                              </w:rPr>
                              <w:t xml:space="preserve"> Under High-Cyclic Fatigue Loading</w:t>
                            </w:r>
                          </w:p>
                          <w:p w14:paraId="50B44D35" w14:textId="4915F06E" w:rsidR="00D96E7E" w:rsidRPr="00531DA2" w:rsidRDefault="00BC151C" w:rsidP="00D96E7E">
                            <w:pPr>
                              <w:pStyle w:val="Authors"/>
                              <w:rPr>
                                <w:vertAlign w:val="superscript"/>
                                <w:lang w:val="en-CA"/>
                              </w:rPr>
                            </w:pPr>
                            <w:r w:rsidRPr="00531DA2">
                              <w:rPr>
                                <w:lang w:val="en-CA"/>
                              </w:rPr>
                              <w:t>Islam Elsayed Nagy</w:t>
                            </w:r>
                            <w:r w:rsidRPr="00531DA2">
                              <w:rPr>
                                <w:vertAlign w:val="superscript"/>
                                <w:lang w:val="en-CA"/>
                              </w:rPr>
                              <w:t>1</w:t>
                            </w:r>
                            <w:r w:rsidR="007858EE">
                              <w:rPr>
                                <w:vertAlign w:val="superscript"/>
                                <w:lang w:val="en-CA"/>
                              </w:rPr>
                              <w:t>,2</w:t>
                            </w:r>
                            <w:r w:rsidRPr="00531DA2">
                              <w:rPr>
                                <w:lang w:val="en-CA"/>
                              </w:rPr>
                              <w:t>, Alireza Asadian</w:t>
                            </w:r>
                            <w:r w:rsidR="002C650F">
                              <w:rPr>
                                <w:vertAlign w:val="superscript"/>
                                <w:lang w:val="en-CA"/>
                              </w:rPr>
                              <w:t>1</w:t>
                            </w:r>
                            <w:r w:rsidRPr="00531DA2">
                              <w:rPr>
                                <w:lang w:val="en-CA"/>
                              </w:rPr>
                              <w:t>, Khaled Galal</w:t>
                            </w:r>
                            <w:r w:rsidRPr="00531DA2">
                              <w:rPr>
                                <w:vertAlign w:val="superscript"/>
                                <w:lang w:val="en-CA"/>
                              </w:rPr>
                              <w:t>1</w:t>
                            </w:r>
                          </w:p>
                          <w:p w14:paraId="3002DB9F" w14:textId="1FEFF970" w:rsidR="00611669" w:rsidRDefault="00BC151C" w:rsidP="00611669">
                            <w:pPr>
                              <w:pStyle w:val="Authors"/>
                              <w:rPr>
                                <w:lang w:val="en-CA"/>
                              </w:rPr>
                            </w:pPr>
                            <w:r w:rsidRPr="00531DA2">
                              <w:rPr>
                                <w:vertAlign w:val="superscript"/>
                                <w:lang w:val="en-CA"/>
                              </w:rPr>
                              <w:t>1</w:t>
                            </w:r>
                            <w:r w:rsidRPr="00531DA2">
                              <w:rPr>
                                <w:lang w:val="en-CA"/>
                              </w:rPr>
                              <w:t>Building Civil and Environmental Engineering Department, Gina Cody School of Engineering and Computer Science, Concordia University, Montreal, Quebec, Canada, H3G 1M8</w:t>
                            </w:r>
                          </w:p>
                          <w:p w14:paraId="5D9E2554" w14:textId="7F1587B6" w:rsidR="007858EE" w:rsidRPr="00531DA2" w:rsidRDefault="007858EE" w:rsidP="007858EE">
                            <w:pPr>
                              <w:pStyle w:val="Authors"/>
                              <w:rPr>
                                <w:lang w:val="en-CA"/>
                              </w:rPr>
                            </w:pPr>
                            <w:r>
                              <w:rPr>
                                <w:vertAlign w:val="superscript"/>
                                <w:lang w:val="en-CA"/>
                              </w:rPr>
                              <w:t>2</w:t>
                            </w:r>
                            <w:r>
                              <w:rPr>
                                <w:lang w:val="en-CA"/>
                              </w:rPr>
                              <w:t xml:space="preserve">Structure </w:t>
                            </w:r>
                            <w:r w:rsidRPr="00531DA2">
                              <w:rPr>
                                <w:lang w:val="en-CA"/>
                              </w:rPr>
                              <w:t xml:space="preserve">Engineering Department, </w:t>
                            </w:r>
                            <w:r>
                              <w:rPr>
                                <w:lang w:val="en-CA"/>
                              </w:rPr>
                              <w:t>Ain Shams</w:t>
                            </w:r>
                            <w:r w:rsidRPr="00531DA2">
                              <w:rPr>
                                <w:lang w:val="en-CA"/>
                              </w:rPr>
                              <w:t xml:space="preserve"> University, </w:t>
                            </w:r>
                            <w:r>
                              <w:rPr>
                                <w:lang w:val="en-CA"/>
                              </w:rPr>
                              <w:t>Cairo</w:t>
                            </w:r>
                            <w:r w:rsidRPr="00531DA2">
                              <w:rPr>
                                <w:lang w:val="en-CA"/>
                              </w:rPr>
                              <w:t xml:space="preserve">, </w:t>
                            </w:r>
                            <w:r>
                              <w:rPr>
                                <w:lang w:val="en-CA"/>
                              </w:rPr>
                              <w:t>Egypt</w:t>
                            </w:r>
                          </w:p>
                          <w:p w14:paraId="5441065E" w14:textId="77777777" w:rsidR="007858EE" w:rsidRPr="00531DA2" w:rsidRDefault="007858EE" w:rsidP="00611669">
                            <w:pPr>
                              <w:pStyle w:val="Authors"/>
                              <w:rPr>
                                <w:lang w:val="en-CA"/>
                              </w:rPr>
                            </w:pPr>
                          </w:p>
                          <w:p w14:paraId="78B035C7" w14:textId="77777777" w:rsidR="00D96E7E" w:rsidRDefault="00BC151C" w:rsidP="00225047">
                            <w:pPr>
                              <w:pStyle w:val="Authors"/>
                            </w:pPr>
                            <w:proofErr w:type="gramStart"/>
                            <w:r>
                              <w:t>Email:</w:t>
                            </w:r>
                            <w:proofErr w:type="gramEnd"/>
                            <w:r>
                              <w:t xml:space="preserve"> islam.elsayednagy@concordia.ca, </w:t>
                            </w:r>
                            <w:hyperlink r:id="rId11" w:history="1">
                              <w:r w:rsidR="00BC747A" w:rsidRPr="007115DD">
                                <w:rPr>
                                  <w:rStyle w:val="Hyperlink"/>
                                </w:rPr>
                                <w:t>alireza.asadian@concordia.ca</w:t>
                              </w:r>
                            </w:hyperlink>
                            <w:r w:rsidR="00BC747A">
                              <w:t>, khaled.galal@concordia.ca.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19F19" id="_x0000_t202" coordsize="21600,21600" o:spt="202" path="m,l,21600r21600,l21600,xe">
                <v:stroke joinstyle="miter"/>
                <v:path gradientshapeok="t" o:connecttype="rect"/>
              </v:shapetype>
              <v:shape id="Text Box 2" o:spid="_x0000_s1026" type="#_x0000_t202" style="position:absolute;left:0;text-align:left;margin-left:43pt;margin-top:81.15pt;width:510.25pt;height:116.6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" stroked="f">
                <v:fill opacity="0"/>
                <v:textbox inset="0,0,0,0">
                  <w:txbxContent>
                    <w:p w14:paraId="61C4A9D5" w14:textId="0D7BD922" w:rsidR="00225047" w:rsidRPr="00F86A1A" w:rsidRDefault="00A80C65" w:rsidP="00225047">
                      <w:pPr>
                        <w:jc w:val="center"/>
                        <w:rPr>
                          <w:rFonts w:asciiTheme="majorBidi" w:hAnsiTheme="majorBidi" w:cstheme="majorBidi"/>
                          <w:b/>
                          <w:bCs/>
                          <w:sz w:val="28"/>
                          <w:szCs w:val="28"/>
                        </w:rPr>
                      </w:pPr>
                      <w:r>
                        <w:rPr>
                          <w:rFonts w:asciiTheme="majorBidi" w:hAnsiTheme="majorBidi" w:cstheme="majorBidi"/>
                          <w:b/>
                          <w:bCs/>
                          <w:sz w:val="28"/>
                          <w:szCs w:val="28"/>
                        </w:rPr>
                        <w:t>Stiffness Degradation of GFRP Reinforced Concrete Beam</w:t>
                      </w:r>
                      <w:r w:rsidR="003401C6">
                        <w:rPr>
                          <w:rFonts w:asciiTheme="majorBidi" w:hAnsiTheme="majorBidi" w:cstheme="majorBidi"/>
                          <w:b/>
                          <w:bCs/>
                          <w:sz w:val="28"/>
                          <w:szCs w:val="28"/>
                        </w:rPr>
                        <w:t xml:space="preserve"> Under High-Cyclic Fatigue Loading</w:t>
                      </w:r>
                    </w:p>
                    <w:p w14:paraId="50B44D35" w14:textId="4915F06E" w:rsidR="00D96E7E" w:rsidRPr="00531DA2" w:rsidRDefault="00BC151C" w:rsidP="00D96E7E">
                      <w:pPr>
                        <w:pStyle w:val="Authors"/>
                        <w:rPr>
                          <w:vertAlign w:val="superscript"/>
                          <w:lang w:val="en-CA"/>
                        </w:rPr>
                      </w:pPr>
                      <w:r w:rsidRPr="00531DA2">
                        <w:rPr>
                          <w:lang w:val="en-CA"/>
                        </w:rPr>
                        <w:t>Islam Elsayed Nagy</w:t>
                      </w:r>
                      <w:r w:rsidRPr="00531DA2">
                        <w:rPr>
                          <w:vertAlign w:val="superscript"/>
                          <w:lang w:val="en-CA"/>
                        </w:rPr>
                        <w:t>1</w:t>
                      </w:r>
                      <w:r w:rsidR="007858EE">
                        <w:rPr>
                          <w:vertAlign w:val="superscript"/>
                          <w:lang w:val="en-CA"/>
                        </w:rPr>
                        <w:t>,2</w:t>
                      </w:r>
                      <w:r w:rsidRPr="00531DA2">
                        <w:rPr>
                          <w:lang w:val="en-CA"/>
                        </w:rPr>
                        <w:t>, Alireza Asadian</w:t>
                      </w:r>
                      <w:r w:rsidR="002C650F">
                        <w:rPr>
                          <w:vertAlign w:val="superscript"/>
                          <w:lang w:val="en-CA"/>
                        </w:rPr>
                        <w:t>1</w:t>
                      </w:r>
                      <w:r w:rsidRPr="00531DA2">
                        <w:rPr>
                          <w:lang w:val="en-CA"/>
                        </w:rPr>
                        <w:t>, Khaled Galal</w:t>
                      </w:r>
                      <w:r w:rsidRPr="00531DA2">
                        <w:rPr>
                          <w:vertAlign w:val="superscript"/>
                          <w:lang w:val="en-CA"/>
                        </w:rPr>
                        <w:t>1</w:t>
                      </w:r>
                    </w:p>
                    <w:p w14:paraId="3002DB9F" w14:textId="1FEFF970" w:rsidR="00611669" w:rsidRDefault="00BC151C" w:rsidP="00611669">
                      <w:pPr>
                        <w:pStyle w:val="Authors"/>
                        <w:rPr>
                          <w:lang w:val="en-CA"/>
                        </w:rPr>
                      </w:pPr>
                      <w:r w:rsidRPr="00531DA2">
                        <w:rPr>
                          <w:vertAlign w:val="superscript"/>
                          <w:lang w:val="en-CA"/>
                        </w:rPr>
                        <w:t>1</w:t>
                      </w:r>
                      <w:r w:rsidRPr="00531DA2">
                        <w:rPr>
                          <w:lang w:val="en-CA"/>
                        </w:rPr>
                        <w:t>Building Civil and Environmental Engineering Department, Gina Cody School of Engineering and Computer Science, Concordia University, Montreal, Quebec, Canada, H3G 1M8</w:t>
                      </w:r>
                    </w:p>
                    <w:p w14:paraId="5D9E2554" w14:textId="7F1587B6" w:rsidR="007858EE" w:rsidRPr="00531DA2" w:rsidRDefault="007858EE" w:rsidP="007858EE">
                      <w:pPr>
                        <w:pStyle w:val="Authors"/>
                        <w:rPr>
                          <w:lang w:val="en-CA"/>
                        </w:rPr>
                      </w:pPr>
                      <w:r>
                        <w:rPr>
                          <w:vertAlign w:val="superscript"/>
                          <w:lang w:val="en-CA"/>
                        </w:rPr>
                        <w:t>2</w:t>
                      </w:r>
                      <w:r>
                        <w:rPr>
                          <w:lang w:val="en-CA"/>
                        </w:rPr>
                        <w:t xml:space="preserve">Structure </w:t>
                      </w:r>
                      <w:r w:rsidRPr="00531DA2">
                        <w:rPr>
                          <w:lang w:val="en-CA"/>
                        </w:rPr>
                        <w:t xml:space="preserve">Engineering Department, </w:t>
                      </w:r>
                      <w:r>
                        <w:rPr>
                          <w:lang w:val="en-CA"/>
                        </w:rPr>
                        <w:t>Ain Shams</w:t>
                      </w:r>
                      <w:r w:rsidRPr="00531DA2">
                        <w:rPr>
                          <w:lang w:val="en-CA"/>
                        </w:rPr>
                        <w:t xml:space="preserve"> University, </w:t>
                      </w:r>
                      <w:r>
                        <w:rPr>
                          <w:lang w:val="en-CA"/>
                        </w:rPr>
                        <w:t>Cairo</w:t>
                      </w:r>
                      <w:r w:rsidRPr="00531DA2">
                        <w:rPr>
                          <w:lang w:val="en-CA"/>
                        </w:rPr>
                        <w:t xml:space="preserve">, </w:t>
                      </w:r>
                      <w:r>
                        <w:rPr>
                          <w:lang w:val="en-CA"/>
                        </w:rPr>
                        <w:t>Egypt</w:t>
                      </w:r>
                    </w:p>
                    <w:p w14:paraId="5441065E" w14:textId="77777777" w:rsidR="007858EE" w:rsidRPr="00531DA2" w:rsidRDefault="007858EE" w:rsidP="00611669">
                      <w:pPr>
                        <w:pStyle w:val="Authors"/>
                        <w:rPr>
                          <w:lang w:val="en-CA"/>
                        </w:rPr>
                      </w:pPr>
                    </w:p>
                    <w:p w14:paraId="78B035C7" w14:textId="77777777" w:rsidR="00D96E7E" w:rsidRDefault="00BC151C" w:rsidP="00225047">
                      <w:pPr>
                        <w:pStyle w:val="Authors"/>
                      </w:pPr>
                      <w:proofErr w:type="gramStart"/>
                      <w:r>
                        <w:t>Email:</w:t>
                      </w:r>
                      <w:proofErr w:type="gramEnd"/>
                      <w:r>
                        <w:t xml:space="preserve"> islam.elsayednagy@concordia.ca, </w:t>
                      </w:r>
                      <w:hyperlink r:id="rId12" w:history="1">
                        <w:r w:rsidR="00BC747A" w:rsidRPr="007115DD">
                          <w:rPr>
                            <w:rStyle w:val="Hyperlink"/>
                          </w:rPr>
                          <w:t>alireza.asadian@concordia.ca</w:t>
                        </w:r>
                      </w:hyperlink>
                      <w:r w:rsidR="00BC747A">
                        <w:t>, khaled.galal@concordia.ca.</w:t>
                      </w:r>
                    </w:p>
                  </w:txbxContent>
                </v:textbox>
                <w10:wrap type="square" anchorx="page" anchory="page"/>
              </v:shape>
            </w:pict>
          </mc:Fallback>
        </mc:AlternateContent>
      </w:r>
      <w:r w:rsidR="00C3409D" w:rsidRPr="00C3409D">
        <w:t>ABSTRACT: The corrosion-resistant characteristics of glass fibre-reinforced polymer (GFRP) reinforcing bars make them a suitable alternative for steel reinforcements in structural applications subjected to harsh environmental conditions, such as bridges and parking garages. Despite much research on the performance of GFRP reinforced concrete (RC) elements under static loading, there is a lack of experimental data on the fatigue performance of GFRP RC flexural elements. This paper discusses the stiffness degradation of a ribbed GFRP RC beam tested under high</w:t>
      </w:r>
      <w:r w:rsidR="00BC151C">
        <w:t xml:space="preserve"> </w:t>
      </w:r>
      <w:r w:rsidR="00C3409D" w:rsidRPr="00C3409D">
        <w:t>cyclic fatigue. Based on the results, the fatigue and the importance of structural health monitoring applied on bridges are described.</w:t>
      </w:r>
    </w:p>
    <w:p w14:paraId="32B3480A" w14:textId="717EF191" w:rsidR="0022400C" w:rsidRPr="00CD176A" w:rsidRDefault="00D96E7E" w:rsidP="00CD176A">
      <w:pPr>
        <w:pStyle w:val="KeyWords"/>
      </w:pPr>
      <w:r w:rsidRPr="00CD176A">
        <w:t xml:space="preserve">KEY WORDS: High cyclic, Fatigue, Ribbed GFRP bars, GFRP RC elements, </w:t>
      </w:r>
      <w:r w:rsidR="00D46FC1">
        <w:t>Structural h</w:t>
      </w:r>
      <w:r w:rsidRPr="00CD176A">
        <w:t>ealth monitoring.</w:t>
      </w:r>
    </w:p>
    <w:p w14:paraId="22DF776F" w14:textId="77777777" w:rsidR="00D96E7E" w:rsidRPr="00CD176A" w:rsidRDefault="00D96E7E" w:rsidP="00CD176A">
      <w:pPr>
        <w:pStyle w:val="KeyWords"/>
        <w:sectPr w:rsidR="00D96E7E" w:rsidRPr="00CD176A" w:rsidSect="009529EB">
          <w:headerReference w:type="default" r:id="rId13"/>
          <w:footerReference w:type="default" r:id="rId14"/>
          <w:headerReference w:type="first" r:id="rId15"/>
          <w:footerReference w:type="first" r:id="rId16"/>
          <w:pgSz w:w="11907" w:h="16839" w:code="9"/>
          <w:pgMar w:top="1418" w:right="794" w:bottom="1418" w:left="794" w:header="709" w:footer="709" w:gutter="0"/>
          <w:cols w:space="708"/>
          <w:titlePg/>
          <w:docGrid w:linePitch="360"/>
        </w:sectPr>
      </w:pPr>
    </w:p>
    <w:p w14:paraId="71F5A1F5" w14:textId="77777777" w:rsidR="00D96E7E" w:rsidRDefault="00BC151C" w:rsidP="009F20B8">
      <w:pPr>
        <w:pStyle w:val="Heading1"/>
      </w:pPr>
      <w:r>
        <w:t>INTRODUCTION</w:t>
      </w:r>
    </w:p>
    <w:p w14:paraId="77531C87" w14:textId="252B599E" w:rsidR="00BC747A" w:rsidRPr="004015C2" w:rsidRDefault="00BC151C" w:rsidP="002C650F">
      <w:pPr>
        <w:pStyle w:val="NormalIndent"/>
        <w:ind w:firstLine="0"/>
      </w:pPr>
      <w:r w:rsidRPr="004015C2">
        <w:t xml:space="preserve">Glass fibre-reinforced polymer (GFRP) is currently used as internal reinforcement in several structural applications. Many research studies are available on the performance of GFRP reinforced concrete (RC) elements under static loading. Although the use of GFRP is increasing in bridge applications, testing data are scarce on the long-term </w:t>
      </w:r>
      <w:r>
        <w:t>behavior</w:t>
      </w:r>
      <w:r w:rsidRPr="004015C2">
        <w:t xml:space="preserve"> of GFRP bars under fatigue loading </w:t>
      </w:r>
      <w:r w:rsidR="00307D88">
        <w:fldChar w:fldCharType="begin" w:fldLock="1"/>
      </w:r>
      <w:r w:rsidR="003B32C9">
        <w:instrText>ADDIN CSL_CITATION {"citationItems":[{"id":"ITEM-1","itemData":{"DOI":"10.1016/j.compositesb.2006.07.012","ISSN":"13598368","abstract":"FRP composites have been widely used as internal reinforcement for concrete bridge deck slabs. However, experimental researches on the behavior of such FRP-reinforced elements in general have been limited, especially those on fatigue performance. This research is designed to investigate the fatigue behavior of concrete bridge deck slabs reinforced with GFRP bars. A total of six full-size deck slabs were constructed and tested under concentrated cyclic loading conditions. Different reinforcement types, ratios, and configurations were used. Also, different schemes of cyclic loading were applied till failure. Finite element modeling was used to investigate the effect of different parameters on the ultimate static capacity. The results showed the superior fatigue performance and longer fatigue life of concrete bridge deck slabs reinforced with GFRP composite bars compared to the steel reinforced ones. © 2007 Elsevier Ltd. All rights reserved.","author":[{"dropping-particle":"","family":"El-Ragaby","given":"Amr","non-dropping-particle":"","parse-names":false,"suffix":""},{"dropping-particle":"","family":"El-Salakawy","given":"Ehab","non-dropping-particle":"","parse-names":false,"suffix":""},{"dropping-particle":"","family":"Benmokrane","given":"Brahim","non-dropping-particle":"","parse-names":false,"suffix":""}],"container-title":"Composites Part B: Engineering","id":"ITEM-1","issue":"5-6","issued":{"date-parts":[["2007","7"]]},"page":"703-711","title":"Fatigue analysis of concrete bridge deck slabs reinforced with E-glass/vinyl ester FRP reinforcing bars","type":"article-journal","volume":"38"},"uris":["http://www.mendeley.com/documents/?uuid=5e0190ff-3555-45f9-859f-d4afc88c889a"]}],"mendeley":{"formattedCitation":"[1]","plainTextFormattedCitation":"[1]","previouslyFormattedCitation":"[1]"},"properties":{"noteIndex":0},"schema":"https://github.com/citation-style-language/schema/raw/master/csl-citation.json"}</w:instrText>
      </w:r>
      <w:r w:rsidR="00307D88">
        <w:fldChar w:fldCharType="separate"/>
      </w:r>
      <w:r w:rsidR="00821EB8" w:rsidRPr="00821EB8">
        <w:rPr>
          <w:noProof/>
        </w:rPr>
        <w:t>[1]</w:t>
      </w:r>
      <w:r w:rsidR="00307D88">
        <w:fldChar w:fldCharType="end"/>
      </w:r>
      <w:r w:rsidRPr="004015C2">
        <w:t>.</w:t>
      </w:r>
    </w:p>
    <w:p w14:paraId="4A7A4FDE" w14:textId="29079ADE" w:rsidR="00BC747A" w:rsidRDefault="00A569CD" w:rsidP="00735166">
      <w:pPr>
        <w:pStyle w:val="NormalIndent"/>
        <w:ind w:firstLine="180"/>
      </w:pPr>
      <w:r>
        <w:t>Several design codes and guidelines addressing FRP bars as a primary reinforcement for structural concrete have been published</w:t>
      </w:r>
      <w:r w:rsidR="001141C3">
        <w:t xml:space="preserve"> </w:t>
      </w:r>
      <w:r w:rsidR="001141C3">
        <w:fldChar w:fldCharType="begin" w:fldLock="1"/>
      </w:r>
      <w:r w:rsidR="00573A38">
        <w:instrText>ADDIN CSL_CITATION {"citationItems":[{"id":"ITEM-1","itemData":{"abstract":"Licensed for/Autorisé à Vaibhav Banthia Sold by/vendu par CSA on/le September/11/2015. ~Single user license only. Storage, distribution or use on network prohibited. Permis d'utilisateur simple seulement. Le stockage, la distribution ou l'utilisation sur le réseau est interdit.","author":[{"dropping-particle":"","family":"Canadian Standards Association","given":"","non-dropping-particle":"","parse-names":false,"suffix":""}],"container-title":"CSA S6-19","id":"ITEM-1","issued":{"date-parts":[["2019"]]},"page":"875","publisher":"CSA Group","publisher-place":"Toronto, Ontario, Canada","title":"Canadian Highway Bridge Design Code (CSA S6-19 )","type":"article"},"uris":["http://www.mendeley.com/documents/?uuid=d396b865-e8ce-4368-9c95-7cbdb9d91478"]},{"id":"ITEM-2","itemData":{"ISBN":"9781554919314","author":[{"dropping-particle":"","family":"CSA S806-17","given":"","non-dropping-particle":"","parse-names":false,"suffix":""}],"container-title":"CAN/CSA S806-17","id":"ITEM-2","issued":{"date-parts":[["2017"]]},"title":"Design and construction of building structures with fibre-reinforced polymers","type":"book"},"uris":["http://www.mendeley.com/documents/?uuid=74ee0a28-c47f-4ee8-bfeb-88a3c30aebd5"]},{"id":"ITEM-3","itemData":{"DOI":"10.1016/0011-7471(75)90030-3","ISBN":"9780870317453","ISSN":"0733-9445","abstract":"Fiber-reinforced polymer (FRP) materials have emerged as a practical alternative material for producing reinforcing bars for concrete structures. FRP reinforcing bars offer advantages over steel reinforcement in that FRP bars are non-corrosive and nonconductive. Due to other differences in the physical and mechanical behavior of FRP materials versus steel, unique guidance on the engineering and construction of concrete structures reinforced with FRP bars is needed. Several countries, such as Japan and Canada, have already established design and construction guidelines specifically for the use of FRP bars as concrete reinforcement. This document offers general information on the history and use of FRP reinforcement, a description of the unique material properties of FRP, and committee recommendations on the engineering and construction of concrete reinforced with FRP bars. The proposed guidelines are based on the knowledge gained from worldwide experimental research, analytical work, and field applications of FRP reinforcement. 1","author":[{"dropping-particle":"","family":"ACI 440.1R","given":"","non-dropping-particle":"","parse-names":false,"suffix":""}],"container-title":"ACI Committee 440","id":"ITEM-3","issued":{"date-parts":[["2015"]]},"title":"Guide for the Design and Construction of Structural Concrete Reinforced with Fiber-Reinforced Polymer Bars","type":"book"},"uris":["http://www.mendeley.com/documents/?uuid=b3746e58-934d-4ce1-bf69-4632128f079c"]},{"id":"ITEM-4","itemData":{"ISBN":"9781560517177","abstract":"These specifications offer a description of the properties of glass fiber-reinforced polymer (GFRP) reinforcing bars as well as provisions for the design and construction of structural concrete bridge members reinforced with GFRP bars.","author":[{"dropping-particle":"","family":"AASHTO","given":"","non-dropping-particle":"","parse-names":false,"suffix":""}],"container-title":"American Association of State Highway and Transportation Officials","id":"ITEM-4","issued":{"date-parts":[["2018"]]},"number-of-pages":"121","title":"AASHTO LFRD Bridge Design Guide Specifications for GFRP-Reinforced Concrete","type":"book"},"uris":["http://www.mendeley.com/documents/?uuid=01f08101-02ec-4241-8e96-051f86a136b9"]}],"mendeley":{"formattedCitation":"[2]–[5]","plainTextFormattedCitation":"[2]–[5]","previouslyFormattedCitation":"[2]–[5]"},"properties":{"noteIndex":0},"schema":"https://github.com/citation-style-language/schema/raw/master/csl-citation.json"}</w:instrText>
      </w:r>
      <w:r w:rsidR="001141C3">
        <w:fldChar w:fldCharType="separate"/>
      </w:r>
      <w:r w:rsidR="001141C3" w:rsidRPr="001141C3">
        <w:rPr>
          <w:noProof/>
        </w:rPr>
        <w:t>[2]–[5]</w:t>
      </w:r>
      <w:r w:rsidR="001141C3">
        <w:fldChar w:fldCharType="end"/>
      </w:r>
      <w:r w:rsidR="00BC151C" w:rsidRPr="004015C2">
        <w:t>. The fatigue design provisions incorporated in these design codes and guides are still empirical and not based on experimental or field results. This research presents and discusses the test setup and testing of the GFRP RC beam tested under high</w:t>
      </w:r>
      <w:r w:rsidR="00BC151C">
        <w:t xml:space="preserve"> </w:t>
      </w:r>
      <w:r w:rsidR="00BC151C" w:rsidRPr="004015C2">
        <w:t>cyclic fatigue.</w:t>
      </w:r>
    </w:p>
    <w:p w14:paraId="5156D5FC" w14:textId="3CC19981" w:rsidR="00A569CD" w:rsidRDefault="00BC151C" w:rsidP="00735166">
      <w:pPr>
        <w:pStyle w:val="NormalIndent"/>
        <w:ind w:firstLine="180"/>
      </w:pPr>
      <w:r w:rsidRPr="00EE0593">
        <w:t xml:space="preserve">Adimi et al. </w:t>
      </w:r>
      <w:r>
        <w:fldChar w:fldCharType="begin" w:fldLock="1"/>
      </w:r>
      <w:r w:rsidR="003B32C9">
        <w:instrText>ADDIN CSL_CITATION {"citationItems":[{"id":"ITEM-1","itemData":{"DOI":"10.1061/(ASCE)1090-0268(2000)4:4(206)","ISSN":"1090-0268","abstract":"This paper presents a newly developed specimen for testing fiber-reinforced polymer (FRP) composite reinforcements under cyclic loading. In this configuration the FRP rod is completely encased in concrete. The specimen is formed of three discrete blocks. The end blocks serve as anchors for the rod, whereas the central block provides the concrete environment to the part of the rod where failure is expected to occur. The specimen can be easily handled and uses a very simple test setup that can be adapted to all universal testing machines. An extensive research program has been initiated by the writers to study the influence of varying parameters on the fatigue performance of FRP products. Results of demonstration tests performed on a proprietary carbon FRP rod using the specimen developed are presented in this paper. The results show consistent findings and great potential for using the specimen in different situations such as tensile and cyclic testing of FRP reinforcements.","author":[{"dropping-particle":"","family":"Adimi","given":"M. Reda","non-dropping-particle":"","parse-names":false,"suffix":""},{"dropping-particle":"","family":"Rahman","given":"A. Habib","non-dropping-particle":"","parse-names":false,"suffix":""},{"dropping-particle":"","family":"Benmokrane","given":"Brahim","non-dropping-particle":"","parse-names":false,"suffix":""}],"container-title":"Journal of Composites for Construction","id":"ITEM-1","issue":"4","issued":{"date-parts":[["2000","11"]]},"page":"206-213","title":"New Method for Testing Fiber-Reinforced Polymer Rods under Fatigue","type":"article-journal","volume":"4"},"uris":["http://www.mendeley.com/documents/?uuid=11b15e95-e001-4f58-bd7e-2b9c71e7676d"]}],"mendeley":{"formattedCitation":"[6]","plainTextFormattedCitation":"[6]","previouslyFormattedCitation":"[6]"},"properties":{"noteIndex":0},"schema":"https://github.com/citation-style-language/schema/raw/master/csl-citation.json"}</w:instrText>
      </w:r>
      <w:r>
        <w:fldChar w:fldCharType="separate"/>
      </w:r>
      <w:r w:rsidR="00821EB8" w:rsidRPr="00821EB8">
        <w:rPr>
          <w:noProof/>
        </w:rPr>
        <w:t>[6]</w:t>
      </w:r>
      <w:r>
        <w:fldChar w:fldCharType="end"/>
      </w:r>
      <w:r w:rsidRPr="00EE0593">
        <w:t xml:space="preserve"> tested </w:t>
      </w:r>
      <w:r>
        <w:t>carbon</w:t>
      </w:r>
      <w:r w:rsidRPr="00EE0593">
        <w:t xml:space="preserve"> </w:t>
      </w:r>
      <w:proofErr w:type="spellStart"/>
      <w:r w:rsidRPr="00EE0593">
        <w:t>fibre</w:t>
      </w:r>
      <w:proofErr w:type="spellEnd"/>
      <w:r w:rsidRPr="00EE0593">
        <w:t>-reinforced polymer (CFRP) rods fully encased with concrete under tension and cyclic loading. Their experimental results suggested a maximum fatigue stress limit of 35% of the tensile strength with a stress ratio of 0.1 to reach 4 million fatigue life cycles. Moreover, they concluded that the testing frequency has a considerable effect on the results; the life of the specimen could decrease by ten times if the frequency increased from 1 Hz to 5 Hz. This reduction in life was attributed to the high temperatures induced in the bar with high frequencies.</w:t>
      </w:r>
    </w:p>
    <w:p w14:paraId="0B5BF253" w14:textId="2F9C9899" w:rsidR="00EE0593" w:rsidRDefault="00BC151C" w:rsidP="00735166">
      <w:pPr>
        <w:pStyle w:val="NormalIndent"/>
        <w:ind w:firstLine="180"/>
      </w:pPr>
      <w:r w:rsidRPr="00EE0593">
        <w:t xml:space="preserve">El-Ragaby et al. </w:t>
      </w:r>
      <w:r w:rsidR="00A569CD">
        <w:fldChar w:fldCharType="begin" w:fldLock="1"/>
      </w:r>
      <w:r w:rsidR="003B32C9">
        <w:instrText>ADDIN CSL_CITATION {"citationItems":[{"id":"ITEM-1","itemData":{"DOI":"10.1061/(ASCE)1090-0268(2007)11:3(258)","ISSN":"1090-0268","abstract":"Since bridge deck slabs directly sustain repeated moving wheel loads, they are one of the most bridge elements susceptible to fatigue failure. Recently, glass fiber-reinforced polymer FRP composites have been widely used as internal reinforcement for concrete bridge deck slabs as they are less expensive compared to the other kinds of FRPs carbon and aramid. However, there is still a lack of information on the performance of FRP-reinforced concrete elements subjected to cyclic fatigue loading. This research is designed to investigate the fatigue behavior and fatigue life of concrete bridge deck slabs reinforced with glass FRP bars. A total of five full-scale deck slabs were constructed and tested under concentrated cyclic loading until failure. Different reinforcement types steel and glass FRP, ratios, and configurations were used. Different schemes of cyclic loading accelerated variable amplitude fatigue loading were applied. Results are presented in terms of deflections, strains in concrete and FRP bars, and crack widths at different levels of cyclic loading. The results showed the superior fatigue performance and longer fatigue life of concrete bridge deck slabs reinforced with glass FRP composite bars.","author":[{"dropping-particle":"","family":"El-Ragaby","given":"Amr","non-dropping-particle":"","parse-names":false,"suffix":""},{"dropping-particle":"","family":"El-Salakawy","given":"Ehab","non-dropping-particle":"","parse-names":false,"suffix":""},{"dropping-particle":"","family":"Benmokrane","given":"Brahim","non-dropping-particle":"","parse-names":false,"suffix":""}],"container-title":"Journal of Composites for Construction","id":"ITEM-1","issue":"3","issued":{"date-parts":[["2007","6"]]},"page":"258-268","title":"Fatigue Life Evaluation of Concrete Bridge Deck Slabs Reinforced with Glass FRP Composite Bars","type":"article-journal","volume":"11"},"uris":["http://www.mendeley.com/documents/?uuid=fb72c484-6f5b-4545-ab22-f6cffd3df86f"]}],"mendeley":{"formattedCitation":"[7]","plainTextFormattedCitation":"[7]","previouslyFormattedCitation":"[7]"},"properties":{"noteIndex":0},"schema":"https://github.com/citation-style-language/schema/raw/master/csl-citation.json"}</w:instrText>
      </w:r>
      <w:r w:rsidR="00A569CD">
        <w:fldChar w:fldCharType="separate"/>
      </w:r>
      <w:r w:rsidR="00821EB8" w:rsidRPr="00821EB8">
        <w:rPr>
          <w:noProof/>
        </w:rPr>
        <w:t>[7]</w:t>
      </w:r>
      <w:r w:rsidR="00A569CD">
        <w:fldChar w:fldCharType="end"/>
      </w:r>
      <w:r w:rsidRPr="00EE0593">
        <w:t xml:space="preserve"> tested six concrete deck slabs reinforced with steel and GFRP </w:t>
      </w:r>
      <w:r>
        <w:t>rebar</w:t>
      </w:r>
      <w:r w:rsidRPr="00EE0593">
        <w:t>. Although punching shear was the failure mode, the accumulated damage was assessed based on the residual deflection and strains of the slabs. Concrete deck slabs reinforced with GFRP sustained two and half times longer fatigue life than deck slabs reinforced with steel reinforcement.</w:t>
      </w:r>
    </w:p>
    <w:p w14:paraId="616C2275" w14:textId="4F361A4E" w:rsidR="00EE0593" w:rsidRPr="00EE0593" w:rsidRDefault="00BC151C" w:rsidP="00735166">
      <w:pPr>
        <w:autoSpaceDN w:val="0"/>
        <w:adjustRightInd w:val="0"/>
        <w:ind w:firstLine="180"/>
      </w:pPr>
      <w:proofErr w:type="spellStart"/>
      <w:r w:rsidRPr="00EE0593">
        <w:t>Noёl</w:t>
      </w:r>
      <w:proofErr w:type="spellEnd"/>
      <w:r w:rsidRPr="00EE0593">
        <w:t xml:space="preserve"> &amp; </w:t>
      </w:r>
      <w:proofErr w:type="spellStart"/>
      <w:r w:rsidRPr="00EE0593">
        <w:t>Soudki</w:t>
      </w:r>
      <w:proofErr w:type="spellEnd"/>
      <w:r w:rsidRPr="00EE0593">
        <w:t xml:space="preserve"> </w:t>
      </w:r>
      <w:r w:rsidR="00A569CD">
        <w:fldChar w:fldCharType="begin" w:fldLock="1"/>
      </w:r>
      <w:r w:rsidR="003B32C9">
        <w:instrText>ADDIN CSL_CITATION {"citationItems":[{"id":"ITEM-1","itemData":{"DOI":"10.1061/(ASCE)CC.1943-5614.0000468","ISSN":"1090-0268","abstract":"© 2014 American Society of Civil Engineers.Although the use of glass fiber-reinforced polymer (GFRP) reinforcing bars is gaining acceptance as an alternative to conventional steel reinforcement in concrete structures, little empirical data exist on the long-term fatigue performance of GFRP bars in concrete. Abrasion at the bar-concrete interface is known to have an adverse effect on bonds and on the overall member response under cyclic loading, although this effect was not adequately quantified until now. This paper presents the results of an experimental study comparing the fatigue performance of GFRP bars in air with the behavior of similar bars embedded in concrete. The experimental findings showed that the GFRP bars tested in air survived fatigue lives that were approximately a full order of magnitude longer than similar bars in concrete beams. The results were used to calibrate a statistical fatigue life model and a residual stiffness model for GFRP bars in reinforced concrete flexural members.","author":[{"dropping-particle":"","family":"Noël","given":"Martin","non-dropping-particle":"","parse-names":false,"suffix":""},{"dropping-particle":"","family":"Soudki","given":"Khaled","non-dropping-particle":"","parse-names":false,"suffix":""}],"container-title":"Journal of Composites for Construction","id":"ITEM-1","issue":"5","issued":{"date-parts":[["2014","10"]]},"page":"04014006","publisher":"American Society of Civil Engineers (ASCE)","title":"Fatigue Behavior of GFRP Reinforcing Bars in Air and in Concrete","type":"article-journal","volume":"18"},"uris":["http://www.mendeley.com/documents/?uuid=8f2c6cdc-1cb6-4113-93f2-a9eb5f12aafa"]}],"mendeley":{"formattedCitation":"[8]","plainTextFormattedCitation":"[8]","previouslyFormattedCitation":"[8]"},"properties":{"noteIndex":0},"schema":"https://github.com/citation-style-language/schema/raw/master/csl-citation.json"}</w:instrText>
      </w:r>
      <w:r w:rsidR="00A569CD">
        <w:fldChar w:fldCharType="separate"/>
      </w:r>
      <w:r w:rsidR="00821EB8" w:rsidRPr="00821EB8">
        <w:rPr>
          <w:noProof/>
        </w:rPr>
        <w:t>[8]</w:t>
      </w:r>
      <w:r w:rsidR="00A569CD">
        <w:fldChar w:fldCharType="end"/>
      </w:r>
      <w:r w:rsidRPr="00EE0593">
        <w:t xml:space="preserve"> tested GFRP reinforcing bars under uniaxial tension and bending in concrete beams. They were </w:t>
      </w:r>
      <w:r>
        <w:t>ground</w:t>
      </w:r>
      <w:r w:rsidRPr="00EE0593">
        <w:t xml:space="preserve"> in the middle to avoid premature failures of </w:t>
      </w:r>
      <w:r>
        <w:t>the</w:t>
      </w:r>
      <w:r w:rsidRPr="00EE0593">
        <w:t xml:space="preserve"> GFRP bars in the uniaxial tension test. Due to the bond-slip abrasion and stress gradient in the reinforcement, they concluded that the bars embedded in the concrete have </w:t>
      </w:r>
      <w:r>
        <w:t>a</w:t>
      </w:r>
      <w:r w:rsidRPr="00EE0593">
        <w:t xml:space="preserve"> shorter fatigue life than those </w:t>
      </w:r>
      <w:r>
        <w:t>embedded</w:t>
      </w:r>
      <w:r w:rsidRPr="00EE0593">
        <w:t xml:space="preserve"> in the air. To account for those factors, a fatigue stress factor was introduced.</w:t>
      </w:r>
    </w:p>
    <w:p w14:paraId="0C72C736" w14:textId="29723361" w:rsidR="00EE0593" w:rsidRPr="00EE0593" w:rsidRDefault="00BC151C" w:rsidP="00735166">
      <w:pPr>
        <w:autoSpaceDN w:val="0"/>
        <w:adjustRightInd w:val="0"/>
        <w:ind w:firstLine="180"/>
      </w:pPr>
      <w:proofErr w:type="spellStart"/>
      <w:r w:rsidRPr="00EE0593">
        <w:t>Noёl</w:t>
      </w:r>
      <w:proofErr w:type="spellEnd"/>
      <w:r w:rsidRPr="00EE0593">
        <w:t xml:space="preserve"> &amp; </w:t>
      </w:r>
      <w:proofErr w:type="spellStart"/>
      <w:r w:rsidRPr="00EE0593">
        <w:t>Soudki</w:t>
      </w:r>
      <w:proofErr w:type="spellEnd"/>
      <w:r w:rsidRPr="00EE0593">
        <w:t xml:space="preserve"> </w:t>
      </w:r>
      <w:r w:rsidR="00A569CD">
        <w:fldChar w:fldCharType="begin" w:fldLock="1"/>
      </w:r>
      <w:r w:rsidR="003B32C9">
        <w:instrText>ADDIN CSL_CITATION {"citationItems":[{"id":"ITEM-1","itemData":{"DOI":"10.1061/(asce)cc.1943-5614.0000514","ISSN":"1090-0268","abstract":"© 2014 American Society of Civil Engineers.Widespread deterioration of reinforced concrete (RC) bridge structures due to corrosion of steel reinforcement has resulted in an increased use of glass fiber-reinforced polymer (GFRP) reinforcing bars as an alternative reinforcement type for new bridge construction. Disadvantages of glass fiber-reinforced polymer reinforced concrete (GFRP-RC) flexural elements may include increased deflections and crack widths, significant reductions in the concrete contribution to shear resistance and susceptibility to fatigue failure. Posttensioned carbon fiber-reinforced polymer (CFRP) tendons can be used to effectively improve serviceability and shear resistance while increasing the fatigue life of the structure. An experimental study on the fatigue behavior of full-scale slab bridge strips with a reinforcement system combining passive GFRP reinforcing bars and active CFRP tendons is presented, along with analytical models to predict their fatigue lives and changes in stiffness resulting from repeated loading. The fatigue models presented are applicable to any GFRP-RC flexural members to predict changes in deflections, crack widths, and fatigue strength. The proposed reinforcement system presents a viable alternative to conventional design for short span slab bridges.","author":[{"dropping-particle":"","family":"Noël","given":"Martin","non-dropping-particle":"","parse-names":false,"suffix":""},{"dropping-particle":"","family":"Soudki","given":"Khaled","non-dropping-particle":"","parse-names":false,"suffix":""}],"container-title":"Journal of Composites for Construction","id":"ITEM-1","issue":"2","issued":{"date-parts":[["2015","4"]]},"page":"04014047","publisher":"American Society of Civil Engineers (ASCE)","title":"Fatigue Behavior of Full-Scale Slab Bridge Strips with FRP Reinforcement","type":"article-journal","volume":"19"},"uris":["http://www.mendeley.com/documents/?uuid=b00b51e5-2220-4672-a93f-62eddc60ed49"]}],"mendeley":{"formattedCitation":"[9]","plainTextFormattedCitation":"[9]","previouslyFormattedCitation":"[9]"},"properties":{"noteIndex":0},"schema":"https://github.com/citation-style-language/schema/raw/master/csl-citation.json"}</w:instrText>
      </w:r>
      <w:r w:rsidR="00A569CD">
        <w:fldChar w:fldCharType="separate"/>
      </w:r>
      <w:r w:rsidR="00821EB8" w:rsidRPr="00821EB8">
        <w:rPr>
          <w:noProof/>
        </w:rPr>
        <w:t>[9]</w:t>
      </w:r>
      <w:r w:rsidR="00A569CD">
        <w:fldChar w:fldCharType="end"/>
      </w:r>
      <w:r w:rsidRPr="00EE0593">
        <w:t xml:space="preserve"> tested sixteen slab strips reinforced with GFRP and </w:t>
      </w:r>
      <w:r>
        <w:t>posttensioned</w:t>
      </w:r>
      <w:r w:rsidRPr="00EE0593">
        <w:t xml:space="preserve"> CFRP, with and without headed bars. They recommended further study of the fatigue behaviour considering bar types, material composition, mechanical properties, surface treatment and bar diameter.</w:t>
      </w:r>
    </w:p>
    <w:p w14:paraId="2A511AE4" w14:textId="66F38EE1" w:rsidR="00EE0593" w:rsidRPr="00EE0593" w:rsidRDefault="0023331E" w:rsidP="00735166">
      <w:pPr>
        <w:autoSpaceDN w:val="0"/>
        <w:adjustRightInd w:val="0"/>
        <w:ind w:firstLine="180"/>
      </w:pPr>
      <w:r>
        <w:t>Janus</w:t>
      </w:r>
      <w:r w:rsidR="00BC151C" w:rsidRPr="00EE0593">
        <w:t xml:space="preserve"> et al. </w:t>
      </w:r>
      <w:r w:rsidR="00A569CD">
        <w:fldChar w:fldCharType="begin" w:fldLock="1"/>
      </w:r>
      <w:r w:rsidR="003B32C9">
        <w:instrText>ADDIN CSL_CITATION {"citationItems":[{"id":"ITEM-1","itemData":{"DOI":"10.14311/APP.2019.22.0038","ISBN":"9788001065945","ISSN":"23365382","abstract":"The paper describes an experimental program for studying the fatigue performance of GFRP bars, which has been initiated by the authors. Two different test configurations were used to assess the fatigue behaviour. The bare specimens were tested within the first series. A modified gripping system was used to reduce eccentricity when the bar was not directly fixed. However, the boundary conditions seem to affect the results. The second series consisted of a set of specimens of bars embedded in concrete. This configuration seems appropriate for determination of fatigue life of GFRP bars. Two S-N curves for bare bars and bars embedded in concrete were created and compared. Significant reduction of interlaminar shear strength at the beginning of fatigue loading proved matrix or fibre/matrix interface damage.","author":[{"dropping-particle":"","family":"Januš","given":"Ondřej","non-dropping-particle":"","parse-names":false,"suffix":""},{"dropping-particle":"","family":"Girgle","given":"František","non-dropping-particle":"","parse-names":false,"suffix":""},{"dropping-particle":"","family":"Rozsypalová","given":"Iva","non-dropping-particle":"","parse-names":false,"suffix":""},{"dropping-particle":"","family":"Kostiha","given":"Vojtěch","non-dropping-particle":"","parse-names":false,"suffix":""},{"dropping-particle":"","family":"Bodnárová","given":"Lenka","non-dropping-particle":"","parse-names":false,"suffix":""},{"dropping-particle":"","family":"Štěpánek","given":"Petr","non-dropping-particle":"","parse-names":false,"suffix":""},{"dropping-particle":"","family":"Prokeš","given":"Jan","non-dropping-particle":"","parse-names":false,"suffix":""}],"container-title":"Acta Polytechnica CTU Proceedings","id":"ITEM-1","issued":{"date-parts":[["2019","7","25"]]},"page":"38-47","publisher":"Czech Technical University in Prague","title":"The fatigue behaviour of gfrp bars - experimental study","type":"paper-conference","volume":"22"},"uris":["http://www.mendeley.com/documents/?uuid=b67b5b5e-a34e-4ac0-85da-e1794256255d"]}],"mendeley":{"formattedCitation":"[10]","plainTextFormattedCitation":"[10]","previouslyFormattedCitation":"[10]"},"properties":{"noteIndex":0},"schema":"https://github.com/citation-style-language/schema/raw/master/csl-citation.json"}</w:instrText>
      </w:r>
      <w:r w:rsidR="00A569CD">
        <w:fldChar w:fldCharType="separate"/>
      </w:r>
      <w:r w:rsidR="00821EB8" w:rsidRPr="00821EB8">
        <w:rPr>
          <w:noProof/>
        </w:rPr>
        <w:t>[10]</w:t>
      </w:r>
      <w:r w:rsidR="00A569CD">
        <w:fldChar w:fldCharType="end"/>
      </w:r>
      <w:r w:rsidR="00BC151C" w:rsidRPr="00EE0593">
        <w:t xml:space="preserve"> </w:t>
      </w:r>
      <w:r w:rsidR="00BC151C">
        <w:t>performed</w:t>
      </w:r>
      <w:r w:rsidR="00BC151C" w:rsidRPr="00EE0593">
        <w:t xml:space="preserve"> an experimental study by testing eighteen bare sand-coated GFRP bars and twelve GFRP bars embedded in concrete under fatigue loading at</w:t>
      </w:r>
      <w:r w:rsidR="00BC151C">
        <w:t xml:space="preserve"> a frequency of</w:t>
      </w:r>
      <w:r w:rsidR="00BC151C" w:rsidRPr="00EE0593">
        <w:t xml:space="preserve"> 4 Hz. They observed some degradation to the bar surface of the bars due to friction with </w:t>
      </w:r>
      <w:r w:rsidR="00BC151C">
        <w:t xml:space="preserve">the </w:t>
      </w:r>
      <w:r w:rsidR="00BC151C" w:rsidRPr="00EE0593">
        <w:t xml:space="preserve">concrete. The tests were under 40, 50 and 60% of the ultimate stress of the bars. Ondrej et al. concluded that the bars encased in concrete have better fatigue than those tested in air. Based on the S‒N diagram </w:t>
      </w:r>
      <w:proofErr w:type="spellStart"/>
      <w:r w:rsidR="00BC151C" w:rsidRPr="00EE0593">
        <w:t>Ondrej</w:t>
      </w:r>
      <w:proofErr w:type="spellEnd"/>
      <w:r w:rsidR="00BC151C" w:rsidRPr="00EE0593">
        <w:t xml:space="preserve"> et al. drew, the bars tested in air will not reach two million cycles, while the bars tested in concrete can reach two million cycles of fatigue life at </w:t>
      </w:r>
      <w:r w:rsidR="00BC151C">
        <w:t>approximately</w:t>
      </w:r>
      <w:r w:rsidR="00BC151C" w:rsidRPr="00EE0593">
        <w:t xml:space="preserve"> 17.5% maximum ultimate stress.</w:t>
      </w:r>
    </w:p>
    <w:p w14:paraId="0481601E" w14:textId="4FE60A5D" w:rsidR="0093417E" w:rsidRDefault="00BC151C" w:rsidP="007C614B">
      <w:pPr>
        <w:autoSpaceDN w:val="0"/>
        <w:adjustRightInd w:val="0"/>
        <w:ind w:firstLine="180"/>
      </w:pPr>
      <w:r w:rsidRPr="00EE0593">
        <w:t xml:space="preserve">In 2021, </w:t>
      </w:r>
      <w:r w:rsidR="0023331E">
        <w:t>Janus</w:t>
      </w:r>
      <w:r w:rsidRPr="00EE0593">
        <w:t xml:space="preserve"> et al. </w:t>
      </w:r>
      <w:r w:rsidR="00A569CD">
        <w:fldChar w:fldCharType="begin" w:fldLock="1"/>
      </w:r>
      <w:r w:rsidR="003B32C9">
        <w:instrText>ADDIN CSL_CITATION {"citationItems":[{"id":"ITEM-1","itemData":{"DOI":"10.4028/www.scientific.net/SSP.322.163","ISBN":"9783035718218","ISSN":"16629779","abstract":"This article deals with the influence of fatigue loading on the behaviour of GFRP (Glass Fibre Reinforced Polymers) reinforced concrete elements. The aim of the experimental programme is to quantify the effect of fatigue loading on the mechanical properties of GFRP reinforced beams subjected to flexure. The proposed element was a beam simulating the cut-out part of a reinforced concrete slab directly subjected to traffic loading. The dimensions and the amount of reinforcement were adjusted regarding the possibilities of the testing laboratory and to ensure the repeatability of the test. Two different fatigue loading schemes were experimentally verified: a) a constant load amplitude, b) a gradually increasing amplitude. The applied fatigue load with a constant amplitude was designed to achieve a fatigue life of the element ≥ 2×106 cycles. In the case of fatigue loading with an increasing amplitude, the load was increased every 50,000 cycles by 5% of the maximum load in the cycle. The resulting fatigue life was compared to the expected fatigue life determined according to Miner's rule on linear fatigue summation.","author":[{"dropping-particle":"","family":"Janus","given":"Ondrej","non-dropping-particle":"","parse-names":false,"suffix":""},{"dropping-particle":"","family":"Girgle","given":"Frantisek","non-dropping-particle":"","parse-names":false,"suffix":""},{"dropping-particle":"","family":"Kostiha","given":"Vojtech","non-dropping-particle":"","parse-names":false,"suffix":""},{"dropping-particle":"","family":"Prokes","given":"Jan","non-dropping-particle":"","parse-names":false,"suffix":""},{"dropping-particle":"","family":"Stepanek","given":"Petr","non-dropping-particle":"","parse-names":false,"suffix":""}],"container-title":"Solid State Phenomena","id":"ITEM-1","issued":{"date-parts":[["2021"]]},"page":"163-169","publisher":"Trans Tech Publications Ltd","title":"Fatigue behaviour of gfrp reinforced beams","type":"paper-conference","volume":"322 SSP"},"uris":["http://www.mendeley.com/documents/?uuid=20473bce-7ff1-4ea2-b53e-e9e140537704"]}],"mendeley":{"formattedCitation":"[11]","plainTextFormattedCitation":"[11]","previouslyFormattedCitation":"[11]"},"properties":{"noteIndex":0},"schema":"https://github.com/citation-style-language/schema/raw/master/csl-citation.json"}</w:instrText>
      </w:r>
      <w:r w:rsidR="00A569CD">
        <w:fldChar w:fldCharType="separate"/>
      </w:r>
      <w:r w:rsidR="00821EB8" w:rsidRPr="00821EB8">
        <w:rPr>
          <w:noProof/>
        </w:rPr>
        <w:t>[11]</w:t>
      </w:r>
      <w:r w:rsidR="00A569CD">
        <w:fldChar w:fldCharType="end"/>
      </w:r>
      <w:r w:rsidRPr="00EE0593">
        <w:t xml:space="preserve"> tested four sand-coated GFRP reinforced beams under fatigue loading. One beam was tested under constant fatigue loading to induce maximum stress in the GFRP bars at 20% of the ultimate stress and stress ratio of 0.1. This beam reached two million cycles and </w:t>
      </w:r>
      <w:r>
        <w:t>was</w:t>
      </w:r>
      <w:r w:rsidRPr="00EE0593">
        <w:t xml:space="preserve"> then tested under monotonic loading </w:t>
      </w:r>
      <w:r>
        <w:t>for comparison</w:t>
      </w:r>
      <w:r w:rsidRPr="00EE0593">
        <w:t xml:space="preserve"> with the static beam. After two million cycles, there was a slight difference in capacity between the fatigued beam and the statically loaded beam. The other three beams were tested under gradual </w:t>
      </w:r>
      <w:r>
        <w:t>loading</w:t>
      </w:r>
      <w:r w:rsidRPr="00EE0593">
        <w:t xml:space="preserve"> until failure. Ondrej et al. used Miner’s rule to predict the fatigue life, but it underestimated the experimentally tested fatigue life of the tested beams.</w:t>
      </w:r>
    </w:p>
    <w:p w14:paraId="725116B8" w14:textId="08B914D9" w:rsidR="002B2BC7" w:rsidRDefault="00BC151C" w:rsidP="002B2BC7">
      <w:pPr>
        <w:pStyle w:val="NormalIndent"/>
      </w:pPr>
      <w:r w:rsidRPr="00E42A1F">
        <w:rPr>
          <w:lang w:val="fr-CA"/>
        </w:rPr>
        <w:t xml:space="preserve">Mousa et al. </w:t>
      </w:r>
      <w:r w:rsidR="00821EB8">
        <w:fldChar w:fldCharType="begin" w:fldLock="1"/>
      </w:r>
      <w:r w:rsidR="003B32C9">
        <w:rPr>
          <w:lang w:val="fr-CA"/>
        </w:rPr>
        <w:instrText>ADDIN CSL_CITATION {"citationItems":[{"id":"ITEM-1","itemData":{"DOI":"10.3390/infrastructures6120176","ISSN":"24123811","abstract":"A vision-based approach has been employed in Structural Health Monitoring (SHM) of bridge infrastructure. The approach has many advantages: non-contact, non-destructive, long-distance, high precision, immunity from electromagnetic interference, and multiple-target monitoring. This review aims to summarise the vision-and Digital Image Correlation (DIC)-based SHM methods for bridge infrastructure because of their strategic significance and security concerns. Four different bridge types were studied: concrete, suspension, masonry, and steel bridge. DIC applications in SHM have recently garnered attention in aiding to assess the bridges’ structural response mechanisms under loading. Different non-destructive diagnostics methods for SHM in civil infrastructure have been used; however, vision-based techniques like DIC were only developed over the last two decades, intending to facilitate damage detection in bridge systems with prompt and accurate data for efficient and sustainable operation of the bridge structure throughout its service life. Research works reviewed in this article demonstrated the DIC capability to detect damage such as cracks, spalling, and structural parameters such as deformation, strains, vibration, deflection, and rotation. In addition, the reviewed works indicated that the DIC as an efficient and reliable technique could provide sustainable monitoring solutions for different bridge infrastructures.","author":[{"dropping-particle":"","family":"Mousa","given":"Mohammed Abbas","non-droppi</w:instrText>
      </w:r>
      <w:r w:rsidR="003B32C9" w:rsidRPr="00913E8D">
        <w:rPr>
          <w:lang w:val="fr-CA"/>
        </w:rPr>
        <w:instrText>ng-particle":"","parse-names":false,"suffix":""},{"dropping-particle":"","family":"Yussof","given":"Mustafasanie M.","non-dropping-particle":"","parse-names":false,"suffix":""},{"dropping-particle":"","family":"Udi","given":"Ufuoma Joseph","non-dropping-particle":"","parse-names":false,"suffix":""},{"dropping-particle":"","family":"Nazri","given":"Fadzli Mohamed","non-dropping-particle":"","parse-names":false,"suffix":""},{"dropping-particle":"","family":"Kamarudin","given":"Mohd Khairul","non-dropping-particle":"","parse-names":false,"suffix":""},{"dropping-particle":"","family":"Parke","given":"Gerard A.R.","non-dropping-particle":"","parse-names":false,"suffix":""},{"dropping-particle":"","family":"Assi","given":"Lateef N.","non-dropping-particle":"","parse-names":false,"suffix":""},{"dropping-particle":"","family":"Ghahari","given":"Seyed Ali","non-dropping-particle":"","parse-names":false,"suffix":""}],"container-title":"Infrastructures","id":"ITEM-1","issue":"12","issued":{"date-parts":[["2021"]]},"title":"Application of digital image correlation in structural health monitoring of bridge infrastructures: A review","type":"article-journal","volume":"6"},"uris":["http://www.mendeley.com/documents/?uuid=c3cce25b-5894-48bd-bcbf-ee1dad274156"]}],"mendeley":{"formattedCitation":"[12]","plainTextFormattedCitation":"[12]","previouslyFormattedCitation":"[12]"},"properties":{"noteIndex":0},"schema":"https://github.com/citation-style-language/schema/raw/master/csl-citation.json"}</w:instrText>
      </w:r>
      <w:r w:rsidR="00821EB8">
        <w:fldChar w:fldCharType="separate"/>
      </w:r>
      <w:r w:rsidR="00821EB8" w:rsidRPr="00913E8D">
        <w:rPr>
          <w:noProof/>
          <w:lang w:val="fr-CA"/>
        </w:rPr>
        <w:t>[12]</w:t>
      </w:r>
      <w:r w:rsidR="00821EB8">
        <w:fldChar w:fldCharType="end"/>
      </w:r>
      <w:r w:rsidR="00072340" w:rsidRPr="00913E8D">
        <w:rPr>
          <w:lang w:val="fr-CA"/>
        </w:rPr>
        <w:t xml:space="preserve"> </w:t>
      </w:r>
      <w:proofErr w:type="spellStart"/>
      <w:r w:rsidRPr="00913E8D">
        <w:rPr>
          <w:lang w:val="fr-CA"/>
        </w:rPr>
        <w:t>performed</w:t>
      </w:r>
      <w:proofErr w:type="spellEnd"/>
      <w:r w:rsidR="00072340" w:rsidRPr="00913E8D">
        <w:rPr>
          <w:lang w:val="fr-CA"/>
        </w:rPr>
        <w:t xml:space="preserve"> a </w:t>
      </w:r>
      <w:proofErr w:type="spellStart"/>
      <w:r w:rsidR="00072340" w:rsidRPr="00913E8D">
        <w:rPr>
          <w:lang w:val="fr-CA"/>
        </w:rPr>
        <w:t>review</w:t>
      </w:r>
      <w:proofErr w:type="spellEnd"/>
      <w:r w:rsidR="00072340" w:rsidRPr="00913E8D">
        <w:rPr>
          <w:lang w:val="fr-CA"/>
        </w:rPr>
        <w:t xml:space="preserve"> </w:t>
      </w:r>
      <w:proofErr w:type="spellStart"/>
      <w:r w:rsidR="00072340" w:rsidRPr="00913E8D">
        <w:rPr>
          <w:lang w:val="fr-CA"/>
        </w:rPr>
        <w:t>study</w:t>
      </w:r>
      <w:proofErr w:type="spellEnd"/>
      <w:r w:rsidR="00072340" w:rsidRPr="00913E8D">
        <w:rPr>
          <w:lang w:val="fr-CA"/>
        </w:rPr>
        <w:t xml:space="preserve"> about the application of digital image </w:t>
      </w:r>
      <w:proofErr w:type="spellStart"/>
      <w:r w:rsidR="00072340" w:rsidRPr="00913E8D">
        <w:rPr>
          <w:lang w:val="fr-CA"/>
        </w:rPr>
        <w:t>correlation</w:t>
      </w:r>
      <w:proofErr w:type="spellEnd"/>
      <w:r w:rsidR="00072340" w:rsidRPr="00913E8D">
        <w:rPr>
          <w:lang w:val="fr-CA"/>
        </w:rPr>
        <w:t xml:space="preserve"> for </w:t>
      </w:r>
      <w:proofErr w:type="spellStart"/>
      <w:r w:rsidR="00072340" w:rsidRPr="00913E8D">
        <w:rPr>
          <w:lang w:val="fr-CA"/>
        </w:rPr>
        <w:t>health</w:t>
      </w:r>
      <w:proofErr w:type="spellEnd"/>
      <w:r w:rsidR="00072340" w:rsidRPr="00913E8D">
        <w:rPr>
          <w:lang w:val="fr-CA"/>
        </w:rPr>
        <w:t xml:space="preserve"> monitoring structural bridges. </w:t>
      </w:r>
      <w:r w:rsidR="004F1DC5">
        <w:t xml:space="preserve">This is considered an accurate, </w:t>
      </w:r>
      <w:r>
        <w:t>nondestructive</w:t>
      </w:r>
      <w:r w:rsidR="004F1DC5">
        <w:t xml:space="preserve"> way to monitor cracks, strains and many other readings on </w:t>
      </w:r>
      <w:r>
        <w:t>bridges</w:t>
      </w:r>
      <w:r w:rsidR="004F1DC5">
        <w:t>.</w:t>
      </w:r>
    </w:p>
    <w:p w14:paraId="3F618839" w14:textId="13F98E2F" w:rsidR="003B32C9" w:rsidRPr="002B2BC7" w:rsidRDefault="003B32C9" w:rsidP="002B2BC7">
      <w:pPr>
        <w:pStyle w:val="NormalIndent"/>
      </w:pPr>
      <w:r>
        <w:t xml:space="preserve">In the next sections, a high cyclic fatigue test </w:t>
      </w:r>
      <w:r w:rsidR="008E0031">
        <w:t>performed</w:t>
      </w:r>
      <w:r>
        <w:t xml:space="preserve"> at Concordia University</w:t>
      </w:r>
      <w:r w:rsidR="008E0031">
        <w:t xml:space="preserve"> is described</w:t>
      </w:r>
      <w:r>
        <w:t xml:space="preserve">. The test is conducted on a </w:t>
      </w:r>
      <w:r w:rsidR="00BF5968">
        <w:t>concrete beam reinforced with ribbed GFRP bars</w:t>
      </w:r>
      <w:r>
        <w:t xml:space="preserve">. </w:t>
      </w:r>
      <w:r w:rsidR="00BF5968">
        <w:t xml:space="preserve">Only 445 thousand cycles are presented in this paper, and the test is still ongoing. The test setup described along with dimensions of the beam and material mechanical properties of the concrete and </w:t>
      </w:r>
      <w:r w:rsidR="00BF5968">
        <w:lastRenderedPageBreak/>
        <w:t xml:space="preserve">GFRP bars. Furthermore, the static and fatigue loading are illustrated, then some results of the beam are shown with discussion. </w:t>
      </w:r>
    </w:p>
    <w:p w14:paraId="2BE1770C" w14:textId="77777777" w:rsidR="009F20B8" w:rsidRDefault="00BC151C" w:rsidP="00735166">
      <w:pPr>
        <w:pStyle w:val="Heading1"/>
      </w:pPr>
      <w:r>
        <w:t>TEST SETUP</w:t>
      </w:r>
    </w:p>
    <w:p w14:paraId="03A0D7E9" w14:textId="5D08241A" w:rsidR="007C614B" w:rsidRDefault="00735166" w:rsidP="002C650F">
      <w:pPr>
        <w:pStyle w:val="NormalIndent"/>
        <w:ind w:firstLine="0"/>
      </w:pPr>
      <w:r w:rsidRPr="00735166">
        <w:t xml:space="preserve">A test setup is constructed at Concordia University to test reinforced concrete beams under fatigue loading with a dynamic actuator of 160 </w:t>
      </w:r>
      <w:proofErr w:type="spellStart"/>
      <w:r w:rsidRPr="00735166">
        <w:t>kN</w:t>
      </w:r>
      <w:proofErr w:type="spellEnd"/>
      <w:r w:rsidRPr="00735166">
        <w:t xml:space="preserve"> capacity </w:t>
      </w:r>
      <w:r w:rsidR="00BC151C">
        <w:t>(</w:t>
      </w:r>
      <w:r w:rsidRPr="00735166">
        <w:t>see Fig. 1</w:t>
      </w:r>
      <w:r w:rsidR="00BC151C">
        <w:t>)</w:t>
      </w:r>
      <w:r w:rsidRPr="00735166">
        <w:t xml:space="preserve">. The beams are simply supported on a hinge </w:t>
      </w:r>
      <w:r w:rsidR="00BC151C">
        <w:t>that</w:t>
      </w:r>
      <w:r w:rsidRPr="00735166">
        <w:t xml:space="preserve"> allows the rotation and roller support to allow the horizontal movement of the beam with free rotation.</w:t>
      </w:r>
    </w:p>
    <w:p w14:paraId="4C87C33C" w14:textId="77777777" w:rsidR="007C614B" w:rsidRDefault="00BC151C" w:rsidP="00735166">
      <w:r>
        <w:rPr>
          <w:noProof/>
        </w:rPr>
        <w:drawing>
          <wp:inline distT="0" distB="0" distL="0" distR="0" wp14:anchorId="4CE7B3C0" wp14:editId="6FE79EB8">
            <wp:extent cx="3185795" cy="140605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3025" name="Picture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185795" cy="1406051"/>
                    </a:xfrm>
                    <a:prstGeom prst="rect">
                      <a:avLst/>
                    </a:prstGeom>
                    <a:noFill/>
                    <a:ln>
                      <a:noFill/>
                    </a:ln>
                  </pic:spPr>
                </pic:pic>
              </a:graphicData>
            </a:graphic>
          </wp:inline>
        </w:drawing>
      </w:r>
    </w:p>
    <w:p w14:paraId="0F59BA7A" w14:textId="77777777" w:rsidR="007C614B" w:rsidRDefault="00BC151C" w:rsidP="007C614B">
      <w:pPr>
        <w:pStyle w:val="Caption"/>
      </w:pPr>
      <w:r>
        <w:t xml:space="preserve">Figure </w:t>
      </w:r>
      <w:r>
        <w:fldChar w:fldCharType="begin"/>
      </w:r>
      <w:r>
        <w:instrText xml:space="preserve"> SEQ Figure \* ARABIC </w:instrText>
      </w:r>
      <w:r>
        <w:fldChar w:fldCharType="separate"/>
      </w:r>
      <w:r>
        <w:rPr>
          <w:noProof/>
        </w:rPr>
        <w:t>1</w:t>
      </w:r>
      <w:r>
        <w:fldChar w:fldCharType="end"/>
      </w:r>
      <w:r>
        <w:t>. Test setup.</w:t>
      </w:r>
    </w:p>
    <w:p w14:paraId="43031878" w14:textId="77777777" w:rsidR="00CA12F1" w:rsidRDefault="00CA12F1" w:rsidP="00752B47">
      <w:pPr>
        <w:suppressAutoHyphens w:val="0"/>
        <w:autoSpaceDN w:val="0"/>
        <w:adjustRightInd w:val="0"/>
        <w:ind w:firstLine="180"/>
      </w:pPr>
      <w:r>
        <w:t xml:space="preserve">The beam dimensions and concrete compressive strength are as shown in  </w:t>
      </w:r>
      <w:r>
        <w:fldChar w:fldCharType="begin"/>
      </w:r>
      <w:r>
        <w:instrText xml:space="preserve"> REF _Ref275812532 \h </w:instrText>
      </w:r>
      <w:r>
        <w:fldChar w:fldCharType="separate"/>
      </w:r>
      <w:r>
        <w:t xml:space="preserve">Table </w:t>
      </w:r>
      <w:r>
        <w:rPr>
          <w:noProof/>
        </w:rPr>
        <w:t>1</w:t>
      </w:r>
      <w:r>
        <w:fldChar w:fldCharType="end"/>
      </w:r>
      <w:r>
        <w:t>.</w:t>
      </w:r>
    </w:p>
    <w:p w14:paraId="78193A79" w14:textId="4F0B888F" w:rsidR="00CA12F1" w:rsidRDefault="00CA12F1" w:rsidP="00CA12F1">
      <w:pPr>
        <w:pStyle w:val="Caption"/>
        <w:keepNext/>
      </w:pPr>
      <w:r>
        <w:t xml:space="preserve">Table </w:t>
      </w:r>
      <w:r>
        <w:fldChar w:fldCharType="begin"/>
      </w:r>
      <w:r>
        <w:instrText xml:space="preserve"> SEQ Table \* ARABIC </w:instrText>
      </w:r>
      <w:r>
        <w:fldChar w:fldCharType="separate"/>
      </w:r>
      <w:r>
        <w:rPr>
          <w:noProof/>
        </w:rPr>
        <w:t>1</w:t>
      </w:r>
      <w:r>
        <w:fldChar w:fldCharType="end"/>
      </w:r>
      <w:r>
        <w:t>. Beam dimensions and concrete compressive strength.</w:t>
      </w:r>
    </w:p>
    <w:tbl>
      <w:tblPr>
        <w:tblW w:w="5007" w:type="dxa"/>
        <w:tblLook w:val="04A0" w:firstRow="1" w:lastRow="0" w:firstColumn="1" w:lastColumn="0" w:noHBand="0" w:noVBand="1"/>
      </w:tblPr>
      <w:tblGrid>
        <w:gridCol w:w="805"/>
        <w:gridCol w:w="900"/>
        <w:gridCol w:w="900"/>
        <w:gridCol w:w="2402"/>
      </w:tblGrid>
      <w:tr w:rsidR="00CA12F1" w:rsidRPr="00CA12F1" w14:paraId="4434D35E" w14:textId="77777777" w:rsidTr="00CA12F1">
        <w:trPr>
          <w:trHeight w:val="282"/>
        </w:trPr>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83C84" w14:textId="77777777" w:rsidR="00CA12F1" w:rsidRPr="00CA12F1" w:rsidRDefault="00CA12F1" w:rsidP="00CA12F1">
            <w:pPr>
              <w:suppressAutoHyphens w:val="0"/>
              <w:autoSpaceDE/>
              <w:jc w:val="center"/>
            </w:pPr>
            <w:r w:rsidRPr="00CA12F1">
              <w:t>Width</w:t>
            </w:r>
            <w:r w:rsidRPr="00CA12F1">
              <w:br/>
              <w:t>(mm)</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66BD7" w14:textId="77777777" w:rsidR="00CA12F1" w:rsidRPr="00CA12F1" w:rsidRDefault="00CA12F1" w:rsidP="00CA12F1">
            <w:pPr>
              <w:suppressAutoHyphens w:val="0"/>
              <w:autoSpaceDE/>
              <w:jc w:val="center"/>
            </w:pPr>
            <w:r w:rsidRPr="00CA12F1">
              <w:t>Depth</w:t>
            </w:r>
            <w:r w:rsidRPr="00CA12F1">
              <w:br/>
              <w:t>(mm)</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419C7" w14:textId="67D0645C" w:rsidR="00CA12F1" w:rsidRPr="00CA12F1" w:rsidRDefault="00CA12F1" w:rsidP="00CA12F1">
            <w:pPr>
              <w:suppressAutoHyphens w:val="0"/>
              <w:autoSpaceDE/>
              <w:jc w:val="center"/>
            </w:pPr>
            <w:r w:rsidRPr="00CA12F1">
              <w:t>Length</w:t>
            </w:r>
            <w:r w:rsidRPr="00CA12F1">
              <w:br/>
              <w:t>(</w:t>
            </w:r>
            <w:r w:rsidR="008E0031">
              <w:t>m</w:t>
            </w:r>
            <w:r w:rsidRPr="00CA12F1">
              <w:t>m)</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90DDF1B" w14:textId="201CEB89" w:rsidR="00CA12F1" w:rsidRPr="00CA12F1" w:rsidRDefault="00CA12F1" w:rsidP="00CA12F1">
            <w:pPr>
              <w:suppressAutoHyphens w:val="0"/>
              <w:autoSpaceDE/>
              <w:jc w:val="center"/>
            </w:pPr>
            <w:r>
              <w:t xml:space="preserve">Average </w:t>
            </w:r>
            <w:r w:rsidRPr="00CA12F1">
              <w:t xml:space="preserve">Concrete Compressive </w:t>
            </w:r>
            <w:r>
              <w:t>S</w:t>
            </w:r>
            <w:r w:rsidRPr="00CA12F1">
              <w:t>trength (M</w:t>
            </w:r>
            <w:r>
              <w:t>P</w:t>
            </w:r>
            <w:r w:rsidRPr="00CA12F1">
              <w:t>a)</w:t>
            </w:r>
          </w:p>
        </w:tc>
      </w:tr>
      <w:tr w:rsidR="00CA12F1" w:rsidRPr="00CA12F1" w14:paraId="52930541" w14:textId="77777777" w:rsidTr="00CA12F1">
        <w:trPr>
          <w:trHeight w:val="282"/>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399D9EB5" w14:textId="77777777" w:rsidR="00CA12F1" w:rsidRPr="00CA12F1" w:rsidRDefault="00CA12F1" w:rsidP="00CA12F1">
            <w:pPr>
              <w:suppressAutoHyphens w:val="0"/>
              <w:autoSpaceDE/>
              <w:jc w:val="left"/>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EDE4C42" w14:textId="77777777" w:rsidR="00CA12F1" w:rsidRPr="00CA12F1" w:rsidRDefault="00CA12F1" w:rsidP="00CA12F1">
            <w:pPr>
              <w:suppressAutoHyphens w:val="0"/>
              <w:autoSpaceDE/>
              <w:jc w:val="left"/>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1207D41" w14:textId="77777777" w:rsidR="00CA12F1" w:rsidRPr="00CA12F1" w:rsidRDefault="00CA12F1" w:rsidP="00CA12F1">
            <w:pPr>
              <w:suppressAutoHyphens w:val="0"/>
              <w:autoSpaceDE/>
              <w:jc w:val="left"/>
            </w:pPr>
          </w:p>
        </w:tc>
        <w:tc>
          <w:tcPr>
            <w:tcW w:w="2402" w:type="dxa"/>
            <w:vMerge/>
            <w:tcBorders>
              <w:top w:val="single" w:sz="4" w:space="0" w:color="auto"/>
              <w:left w:val="single" w:sz="4" w:space="0" w:color="auto"/>
              <w:bottom w:val="single" w:sz="4" w:space="0" w:color="auto"/>
              <w:right w:val="single" w:sz="4" w:space="0" w:color="auto"/>
            </w:tcBorders>
            <w:vAlign w:val="center"/>
            <w:hideMark/>
          </w:tcPr>
          <w:p w14:paraId="36721B6D" w14:textId="77777777" w:rsidR="00CA12F1" w:rsidRPr="00CA12F1" w:rsidRDefault="00CA12F1" w:rsidP="00CA12F1">
            <w:pPr>
              <w:suppressAutoHyphens w:val="0"/>
              <w:autoSpaceDE/>
              <w:jc w:val="left"/>
            </w:pPr>
          </w:p>
        </w:tc>
      </w:tr>
      <w:tr w:rsidR="00CA12F1" w:rsidRPr="00CA12F1" w14:paraId="5EC58B54" w14:textId="77777777" w:rsidTr="00CA12F1">
        <w:trPr>
          <w:trHeight w:val="297"/>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D3D7497" w14:textId="77777777" w:rsidR="00CA12F1" w:rsidRPr="00CA12F1" w:rsidRDefault="00CA12F1" w:rsidP="00CA12F1">
            <w:pPr>
              <w:suppressAutoHyphens w:val="0"/>
              <w:autoSpaceDE/>
              <w:jc w:val="center"/>
            </w:pPr>
            <w:r w:rsidRPr="00CA12F1">
              <w:t>200</w:t>
            </w:r>
          </w:p>
        </w:tc>
        <w:tc>
          <w:tcPr>
            <w:tcW w:w="900" w:type="dxa"/>
            <w:tcBorders>
              <w:top w:val="nil"/>
              <w:left w:val="nil"/>
              <w:bottom w:val="single" w:sz="4" w:space="0" w:color="auto"/>
              <w:right w:val="single" w:sz="4" w:space="0" w:color="auto"/>
            </w:tcBorders>
            <w:shd w:val="clear" w:color="auto" w:fill="auto"/>
            <w:noWrap/>
            <w:vAlign w:val="center"/>
            <w:hideMark/>
          </w:tcPr>
          <w:p w14:paraId="69AEA6DC" w14:textId="77777777" w:rsidR="00CA12F1" w:rsidRPr="00CA12F1" w:rsidRDefault="00CA12F1" w:rsidP="00CA12F1">
            <w:pPr>
              <w:suppressAutoHyphens w:val="0"/>
              <w:autoSpaceDE/>
              <w:jc w:val="center"/>
            </w:pPr>
            <w:r w:rsidRPr="00CA12F1">
              <w:t>300</w:t>
            </w:r>
          </w:p>
        </w:tc>
        <w:tc>
          <w:tcPr>
            <w:tcW w:w="900" w:type="dxa"/>
            <w:tcBorders>
              <w:top w:val="nil"/>
              <w:left w:val="nil"/>
              <w:bottom w:val="single" w:sz="4" w:space="0" w:color="auto"/>
              <w:right w:val="single" w:sz="4" w:space="0" w:color="auto"/>
            </w:tcBorders>
            <w:shd w:val="clear" w:color="auto" w:fill="auto"/>
            <w:noWrap/>
            <w:vAlign w:val="center"/>
            <w:hideMark/>
          </w:tcPr>
          <w:p w14:paraId="6C44363D" w14:textId="236A2524" w:rsidR="00CA12F1" w:rsidRPr="00CA12F1" w:rsidRDefault="00CA12F1" w:rsidP="00CA12F1">
            <w:pPr>
              <w:suppressAutoHyphens w:val="0"/>
              <w:autoSpaceDE/>
              <w:jc w:val="center"/>
            </w:pPr>
            <w:r w:rsidRPr="00CA12F1">
              <w:t>3</w:t>
            </w:r>
            <w:r w:rsidR="008E0031">
              <w:t>000</w:t>
            </w:r>
          </w:p>
        </w:tc>
        <w:tc>
          <w:tcPr>
            <w:tcW w:w="2402" w:type="dxa"/>
            <w:tcBorders>
              <w:top w:val="nil"/>
              <w:left w:val="nil"/>
              <w:bottom w:val="single" w:sz="4" w:space="0" w:color="auto"/>
              <w:right w:val="single" w:sz="4" w:space="0" w:color="auto"/>
            </w:tcBorders>
            <w:shd w:val="clear" w:color="auto" w:fill="auto"/>
            <w:noWrap/>
            <w:vAlign w:val="center"/>
            <w:hideMark/>
          </w:tcPr>
          <w:p w14:paraId="0FE1A6B8" w14:textId="77777777" w:rsidR="00CA12F1" w:rsidRPr="00CA12F1" w:rsidRDefault="00CA12F1" w:rsidP="00CA12F1">
            <w:pPr>
              <w:suppressAutoHyphens w:val="0"/>
              <w:autoSpaceDE/>
              <w:jc w:val="center"/>
            </w:pPr>
            <w:r w:rsidRPr="00CA12F1">
              <w:t>57.5</w:t>
            </w:r>
          </w:p>
        </w:tc>
      </w:tr>
    </w:tbl>
    <w:p w14:paraId="57064DA4" w14:textId="77777777" w:rsidR="00CA12F1" w:rsidRDefault="00CA12F1" w:rsidP="00752B47">
      <w:pPr>
        <w:suppressAutoHyphens w:val="0"/>
        <w:autoSpaceDN w:val="0"/>
        <w:adjustRightInd w:val="0"/>
        <w:ind w:firstLine="180"/>
      </w:pPr>
    </w:p>
    <w:p w14:paraId="0053A075" w14:textId="1CE0272C" w:rsidR="007D65EE" w:rsidRDefault="00752B47" w:rsidP="00CA12F1">
      <w:pPr>
        <w:suppressAutoHyphens w:val="0"/>
        <w:autoSpaceDN w:val="0"/>
        <w:adjustRightInd w:val="0"/>
        <w:ind w:firstLine="180"/>
      </w:pPr>
      <w:r>
        <w:t xml:space="preserve">The </w:t>
      </w:r>
      <w:r w:rsidR="00BC151C">
        <w:t>concrete</w:t>
      </w:r>
      <w:r>
        <w:t xml:space="preserve"> beam is reinforced with three #5 GFRP ribbed bars with a</w:t>
      </w:r>
      <w:r w:rsidR="00BC151C">
        <w:t xml:space="preserve"> 30 mm</w:t>
      </w:r>
      <w:r>
        <w:t xml:space="preserve"> clear cover. 10 M steel stirrups resist the shear stress with 10 cm spacing in the shear spans and 30 cm spacing in the mid 1 m moment span, see Fig. 2.</w:t>
      </w:r>
      <w:r w:rsidR="00BC151C">
        <w:t xml:space="preserve"> </w:t>
      </w:r>
    </w:p>
    <w:p w14:paraId="233F5C95" w14:textId="77777777" w:rsidR="00075612" w:rsidRPr="00075612" w:rsidRDefault="00075612" w:rsidP="00075612">
      <w:pPr>
        <w:pStyle w:val="NormalIndent"/>
      </w:pPr>
    </w:p>
    <w:p w14:paraId="50CF7CD2" w14:textId="77777777" w:rsidR="00825AFB" w:rsidRDefault="00BC151C" w:rsidP="002E7497">
      <w:pPr>
        <w:pStyle w:val="NormalIndent"/>
        <w:ind w:firstLine="0"/>
        <w:jc w:val="center"/>
      </w:pPr>
      <w:r w:rsidRPr="00F52E1B">
        <w:rPr>
          <w:noProof/>
        </w:rPr>
        <w:drawing>
          <wp:inline distT="0" distB="0" distL="0" distR="0" wp14:anchorId="23C0EE1C" wp14:editId="1B34BEDF">
            <wp:extent cx="2782444" cy="32208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05716" name="Picture 7"/>
                    <pic:cNvPicPr>
                      <a:picLocks noChangeAspect="1" noChangeArrowheads="1"/>
                    </pic:cNvPicPr>
                  </pic:nvPicPr>
                  <pic:blipFill>
                    <a:blip r:embed="rId18">
                      <a:extLst>
                        <a:ext uri="{28A0092B-C50C-407E-A947-70E740481C1C}">
                          <a14:useLocalDpi xmlns:a14="http://schemas.microsoft.com/office/drawing/2010/main" val="0"/>
                        </a:ext>
                      </a:extLst>
                    </a:blip>
                    <a:srcRect l="30869" t="20927" r="42656" b="19159"/>
                    <a:stretch>
                      <a:fillRect/>
                    </a:stretch>
                  </pic:blipFill>
                  <pic:spPr bwMode="auto">
                    <a:xfrm>
                      <a:off x="0" y="0"/>
                      <a:ext cx="2840508" cy="3288085"/>
                    </a:xfrm>
                    <a:prstGeom prst="rect">
                      <a:avLst/>
                    </a:prstGeom>
                    <a:noFill/>
                    <a:ln>
                      <a:noFill/>
                    </a:ln>
                    <a:extLst>
                      <a:ext uri="{53640926-AAD7-44D8-BBD7-CCE9431645EC}">
                        <a14:shadowObscured xmlns:a14="http://schemas.microsoft.com/office/drawing/2010/main"/>
                      </a:ext>
                    </a:extLst>
                  </pic:spPr>
                </pic:pic>
              </a:graphicData>
            </a:graphic>
          </wp:inline>
        </w:drawing>
      </w:r>
    </w:p>
    <w:p w14:paraId="42F47176" w14:textId="77777777" w:rsidR="00F52E1B" w:rsidRDefault="00BC151C" w:rsidP="00F52E1B">
      <w:pPr>
        <w:pStyle w:val="Caption"/>
      </w:pPr>
      <w:r>
        <w:t>Figure 2. Beam Elevation.</w:t>
      </w:r>
    </w:p>
    <w:p w14:paraId="36B1884C" w14:textId="2F1859F4" w:rsidR="00F52E1B" w:rsidRDefault="001F62D6" w:rsidP="00F52E1B">
      <w:pPr>
        <w:pStyle w:val="NormalIndent"/>
      </w:pPr>
      <w:r>
        <w:t xml:space="preserve">The nominal mechanical properties for the GFRP bars are shown in </w:t>
      </w:r>
      <w:r>
        <w:fldChar w:fldCharType="begin"/>
      </w:r>
      <w:r>
        <w:instrText xml:space="preserve"> REF _Ref275812532 \h </w:instrText>
      </w:r>
      <w:r>
        <w:fldChar w:fldCharType="separate"/>
      </w:r>
      <w:r>
        <w:t xml:space="preserve">Table </w:t>
      </w:r>
      <w:r w:rsidR="001A1339">
        <w:rPr>
          <w:noProof/>
        </w:rPr>
        <w:t>2</w:t>
      </w:r>
      <w:r>
        <w:fldChar w:fldCharType="end"/>
      </w:r>
      <w:r>
        <w:t>.</w:t>
      </w:r>
    </w:p>
    <w:p w14:paraId="53C68993" w14:textId="292F2B0F" w:rsidR="001F62D6" w:rsidRDefault="00BC151C" w:rsidP="001F62D6">
      <w:pPr>
        <w:pStyle w:val="Caption"/>
        <w:keepNext/>
      </w:pPr>
      <w:bookmarkStart w:id="1" w:name="_Ref275812532"/>
      <w:r>
        <w:t xml:space="preserve">Table </w:t>
      </w:r>
      <w:bookmarkEnd w:id="1"/>
      <w:r w:rsidR="001A1339">
        <w:t>2</w:t>
      </w:r>
      <w:r>
        <w:t>. Properties of GFRP bars.</w:t>
      </w:r>
    </w:p>
    <w:tbl>
      <w:tblPr>
        <w:tblW w:w="5030" w:type="dxa"/>
        <w:tblLook w:val="04A0" w:firstRow="1" w:lastRow="0" w:firstColumn="1" w:lastColumn="0" w:noHBand="0" w:noVBand="1"/>
      </w:tblPr>
      <w:tblGrid>
        <w:gridCol w:w="1499"/>
        <w:gridCol w:w="1676"/>
        <w:gridCol w:w="1855"/>
      </w:tblGrid>
      <w:tr w:rsidR="00427EB4" w14:paraId="0039C853" w14:textId="77777777" w:rsidTr="002C650F">
        <w:trPr>
          <w:trHeight w:val="269"/>
        </w:trPr>
        <w:tc>
          <w:tcPr>
            <w:tcW w:w="149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298AE90" w14:textId="77777777" w:rsidR="001F62D6" w:rsidRPr="001F62D6" w:rsidRDefault="00BC151C" w:rsidP="001F62D6">
            <w:pPr>
              <w:suppressAutoHyphens w:val="0"/>
              <w:autoSpaceDE/>
              <w:jc w:val="center"/>
            </w:pPr>
            <w:r w:rsidRPr="001F62D6">
              <w:t>Bar Nominal Diameter (mm)</w:t>
            </w:r>
          </w:p>
        </w:tc>
        <w:tc>
          <w:tcPr>
            <w:tcW w:w="167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66D7BD7" w14:textId="77777777" w:rsidR="001F62D6" w:rsidRPr="001F62D6" w:rsidRDefault="00BC151C" w:rsidP="001F62D6">
            <w:pPr>
              <w:suppressAutoHyphens w:val="0"/>
              <w:autoSpaceDE/>
              <w:jc w:val="center"/>
            </w:pPr>
            <w:r w:rsidRPr="001F62D6">
              <w:t>Average Tensile strength (MPa)</w:t>
            </w:r>
          </w:p>
        </w:tc>
        <w:tc>
          <w:tcPr>
            <w:tcW w:w="1855"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134C36C" w14:textId="77777777" w:rsidR="001F62D6" w:rsidRPr="001F62D6" w:rsidRDefault="00BC151C" w:rsidP="001F62D6">
            <w:pPr>
              <w:suppressAutoHyphens w:val="0"/>
              <w:autoSpaceDE/>
              <w:jc w:val="center"/>
            </w:pPr>
            <w:r w:rsidRPr="001F62D6">
              <w:t>Average Modulus of Elasticity (GPa)</w:t>
            </w:r>
          </w:p>
        </w:tc>
      </w:tr>
      <w:tr w:rsidR="00427EB4" w14:paraId="39991A68" w14:textId="77777777" w:rsidTr="002C650F">
        <w:trPr>
          <w:trHeight w:val="230"/>
        </w:trPr>
        <w:tc>
          <w:tcPr>
            <w:tcW w:w="1499" w:type="dxa"/>
            <w:vMerge/>
            <w:tcBorders>
              <w:top w:val="single" w:sz="8" w:space="0" w:color="auto"/>
              <w:left w:val="single" w:sz="8" w:space="0" w:color="auto"/>
              <w:bottom w:val="single" w:sz="4" w:space="0" w:color="auto"/>
              <w:right w:val="single" w:sz="4" w:space="0" w:color="auto"/>
            </w:tcBorders>
            <w:vAlign w:val="center"/>
            <w:hideMark/>
          </w:tcPr>
          <w:p w14:paraId="43C6D392" w14:textId="77777777" w:rsidR="001F62D6" w:rsidRPr="001F62D6" w:rsidRDefault="001F62D6" w:rsidP="001F62D6">
            <w:pPr>
              <w:suppressAutoHyphens w:val="0"/>
              <w:autoSpaceDE/>
              <w:jc w:val="left"/>
              <w:rPr>
                <w:rFonts w:ascii="Calibri" w:hAnsi="Calibri" w:cs="Calibri"/>
                <w:color w:val="000000"/>
                <w:sz w:val="22"/>
                <w:szCs w:val="22"/>
                <w:lang w:val="en-CA" w:eastAsia="en-CA"/>
              </w:rPr>
            </w:pPr>
          </w:p>
        </w:tc>
        <w:tc>
          <w:tcPr>
            <w:tcW w:w="1676" w:type="dxa"/>
            <w:vMerge/>
            <w:tcBorders>
              <w:top w:val="single" w:sz="8" w:space="0" w:color="auto"/>
              <w:left w:val="single" w:sz="4" w:space="0" w:color="auto"/>
              <w:bottom w:val="single" w:sz="4" w:space="0" w:color="auto"/>
              <w:right w:val="single" w:sz="4" w:space="0" w:color="auto"/>
            </w:tcBorders>
            <w:vAlign w:val="center"/>
            <w:hideMark/>
          </w:tcPr>
          <w:p w14:paraId="3DAF6374" w14:textId="77777777" w:rsidR="001F62D6" w:rsidRPr="001F62D6" w:rsidRDefault="001F62D6" w:rsidP="001F62D6">
            <w:pPr>
              <w:suppressAutoHyphens w:val="0"/>
              <w:autoSpaceDE/>
              <w:jc w:val="left"/>
              <w:rPr>
                <w:rFonts w:ascii="Calibri" w:hAnsi="Calibri" w:cs="Calibri"/>
                <w:color w:val="000000"/>
                <w:sz w:val="22"/>
                <w:szCs w:val="22"/>
                <w:lang w:val="en-CA" w:eastAsia="en-CA"/>
              </w:rPr>
            </w:pPr>
          </w:p>
        </w:tc>
        <w:tc>
          <w:tcPr>
            <w:tcW w:w="1855" w:type="dxa"/>
            <w:vMerge/>
            <w:tcBorders>
              <w:top w:val="single" w:sz="8" w:space="0" w:color="auto"/>
              <w:left w:val="single" w:sz="4" w:space="0" w:color="auto"/>
              <w:bottom w:val="single" w:sz="4" w:space="0" w:color="auto"/>
              <w:right w:val="single" w:sz="8" w:space="0" w:color="auto"/>
            </w:tcBorders>
            <w:vAlign w:val="center"/>
            <w:hideMark/>
          </w:tcPr>
          <w:p w14:paraId="0C873215" w14:textId="77777777" w:rsidR="001F62D6" w:rsidRPr="001F62D6" w:rsidRDefault="001F62D6" w:rsidP="001F62D6">
            <w:pPr>
              <w:suppressAutoHyphens w:val="0"/>
              <w:autoSpaceDE/>
              <w:jc w:val="left"/>
              <w:rPr>
                <w:rFonts w:ascii="Calibri" w:hAnsi="Calibri" w:cs="Calibri"/>
                <w:color w:val="000000"/>
                <w:sz w:val="22"/>
                <w:szCs w:val="22"/>
                <w:lang w:val="en-CA" w:eastAsia="en-CA"/>
              </w:rPr>
            </w:pPr>
          </w:p>
        </w:tc>
      </w:tr>
      <w:tr w:rsidR="00427EB4" w14:paraId="3CC55880" w14:textId="77777777" w:rsidTr="002C650F">
        <w:trPr>
          <w:trHeight w:val="212"/>
        </w:trPr>
        <w:tc>
          <w:tcPr>
            <w:tcW w:w="1499" w:type="dxa"/>
            <w:tcBorders>
              <w:top w:val="nil"/>
              <w:left w:val="single" w:sz="8" w:space="0" w:color="auto"/>
              <w:bottom w:val="single" w:sz="8" w:space="0" w:color="auto"/>
              <w:right w:val="single" w:sz="4" w:space="0" w:color="auto"/>
            </w:tcBorders>
            <w:shd w:val="clear" w:color="auto" w:fill="auto"/>
            <w:noWrap/>
            <w:vAlign w:val="center"/>
            <w:hideMark/>
          </w:tcPr>
          <w:p w14:paraId="4196EC43" w14:textId="415EE6C8" w:rsidR="001F62D6" w:rsidRPr="001F62D6" w:rsidRDefault="00BC151C" w:rsidP="001F62D6">
            <w:pPr>
              <w:suppressAutoHyphens w:val="0"/>
              <w:autoSpaceDE/>
              <w:jc w:val="center"/>
            </w:pPr>
            <w:r w:rsidRPr="001F62D6">
              <w:t>15.</w:t>
            </w:r>
            <w:r w:rsidR="00BB6FA6">
              <w:t>9</w:t>
            </w:r>
          </w:p>
        </w:tc>
        <w:tc>
          <w:tcPr>
            <w:tcW w:w="1676" w:type="dxa"/>
            <w:tcBorders>
              <w:top w:val="nil"/>
              <w:left w:val="nil"/>
              <w:bottom w:val="single" w:sz="8" w:space="0" w:color="auto"/>
              <w:right w:val="single" w:sz="4" w:space="0" w:color="auto"/>
            </w:tcBorders>
            <w:shd w:val="clear" w:color="auto" w:fill="auto"/>
            <w:noWrap/>
            <w:vAlign w:val="center"/>
            <w:hideMark/>
          </w:tcPr>
          <w:p w14:paraId="55F29011" w14:textId="77777777" w:rsidR="001F62D6" w:rsidRPr="001F62D6" w:rsidRDefault="00BC151C" w:rsidP="001F62D6">
            <w:pPr>
              <w:suppressAutoHyphens w:val="0"/>
              <w:autoSpaceDE/>
              <w:jc w:val="center"/>
            </w:pPr>
            <w:r w:rsidRPr="001F62D6">
              <w:t>1149</w:t>
            </w:r>
          </w:p>
        </w:tc>
        <w:tc>
          <w:tcPr>
            <w:tcW w:w="1855" w:type="dxa"/>
            <w:tcBorders>
              <w:top w:val="nil"/>
              <w:left w:val="nil"/>
              <w:bottom w:val="single" w:sz="8" w:space="0" w:color="auto"/>
              <w:right w:val="single" w:sz="8" w:space="0" w:color="auto"/>
            </w:tcBorders>
            <w:shd w:val="clear" w:color="auto" w:fill="auto"/>
            <w:noWrap/>
            <w:vAlign w:val="center"/>
            <w:hideMark/>
          </w:tcPr>
          <w:p w14:paraId="558DD230" w14:textId="77777777" w:rsidR="001F62D6" w:rsidRPr="001F62D6" w:rsidRDefault="00BC151C" w:rsidP="001F62D6">
            <w:pPr>
              <w:suppressAutoHyphens w:val="0"/>
              <w:autoSpaceDE/>
              <w:jc w:val="center"/>
            </w:pPr>
            <w:r w:rsidRPr="001F62D6">
              <w:t>57.3</w:t>
            </w:r>
          </w:p>
        </w:tc>
      </w:tr>
    </w:tbl>
    <w:p w14:paraId="79E0F0E7" w14:textId="77777777" w:rsidR="001F62D6" w:rsidRPr="00F52E1B" w:rsidRDefault="001F62D6" w:rsidP="00F52E1B">
      <w:pPr>
        <w:pStyle w:val="NormalIndent"/>
      </w:pPr>
    </w:p>
    <w:p w14:paraId="4586B5EB" w14:textId="77777777" w:rsidR="00AC6474" w:rsidRDefault="00BC151C" w:rsidP="00AC6474">
      <w:pPr>
        <w:pStyle w:val="Heading1"/>
      </w:pPr>
      <w:r>
        <w:t>load protocol</w:t>
      </w:r>
    </w:p>
    <w:p w14:paraId="5BFDD6B4" w14:textId="1D0991A1" w:rsidR="00095EC5" w:rsidRDefault="008E0031" w:rsidP="00DB2F3B">
      <w:pPr>
        <w:suppressAutoHyphens w:val="0"/>
        <w:autoSpaceDN w:val="0"/>
        <w:adjustRightInd w:val="0"/>
      </w:pPr>
      <w:r>
        <w:t>A</w:t>
      </w:r>
      <w:r w:rsidR="00DF19D3">
        <w:t xml:space="preserve"> dynamic</w:t>
      </w:r>
      <w:r w:rsidR="00BC151C">
        <w:t xml:space="preserve"> actuator with a 160 </w:t>
      </w:r>
      <w:proofErr w:type="spellStart"/>
      <w:r w:rsidR="00BC151C">
        <w:t>kN</w:t>
      </w:r>
      <w:proofErr w:type="spellEnd"/>
      <w:r w:rsidR="00BC151C">
        <w:t xml:space="preserve"> capacity</w:t>
      </w:r>
      <w:r>
        <w:t xml:space="preserve"> applies the load</w:t>
      </w:r>
      <w:r w:rsidR="00BC151C">
        <w:t>. The load is then distributed using a steel beam to load the beam on two-point loads with 1 m spacing.</w:t>
      </w:r>
    </w:p>
    <w:p w14:paraId="3422AB88" w14:textId="49BA3D8D" w:rsidR="00095EC5" w:rsidRDefault="00BC151C" w:rsidP="006A6413">
      <w:pPr>
        <w:suppressAutoHyphens w:val="0"/>
        <w:autoSpaceDN w:val="0"/>
        <w:adjustRightInd w:val="0"/>
        <w:ind w:firstLine="170"/>
      </w:pPr>
      <w:r>
        <w:t>The load is applied statically at a rate of 1.2 mm/</w:t>
      </w:r>
      <w:r w:rsidR="00A512C8">
        <w:t>min</w:t>
      </w:r>
      <w:r>
        <w:t xml:space="preserve"> until the load reaches the maximum fatigue load (91.75 kN); then, the load is </w:t>
      </w:r>
      <w:r w:rsidR="00BB6FA6">
        <w:t xml:space="preserve">decreased </w:t>
      </w:r>
      <w:r>
        <w:t>at the same rate to the minimum fatigue load is reached (36.75 kN).</w:t>
      </w:r>
    </w:p>
    <w:p w14:paraId="311B48B7" w14:textId="31AD1FDF" w:rsidR="00095EC5" w:rsidRDefault="00BC151C" w:rsidP="00095EC5">
      <w:pPr>
        <w:pStyle w:val="NormalIndent"/>
      </w:pPr>
      <w:r>
        <w:t xml:space="preserve">Fatigue loading is then applied on the beam at a frequency of 2 Hz. </w:t>
      </w:r>
      <w:r w:rsidR="00BB6FA6">
        <w:t xml:space="preserve">For safety reasons, an algorithm was developed to apply the load using displacement control, while maintaining the maximum and minimum fatigue loads within </w:t>
      </w:r>
      <w:r w:rsidR="002C650F">
        <w:t>1.5</w:t>
      </w:r>
      <w:r w:rsidR="00BB6FA6">
        <w:t xml:space="preserve">% of desired force. In other words, the </w:t>
      </w:r>
      <w:r>
        <w:t>actuator loads the beam between two displacements to reach the desired fatigue forces. The displacements are adjusted automatically to determine the forces when the beam loses its stiffness after a certain number of loading cycles.</w:t>
      </w:r>
    </w:p>
    <w:p w14:paraId="7EC152D1" w14:textId="18C043D6" w:rsidR="00F52E1B" w:rsidRDefault="00BF6AF8" w:rsidP="007F6AC3">
      <w:pPr>
        <w:pStyle w:val="NormalIndent"/>
      </w:pPr>
      <w:r>
        <w:t xml:space="preserve">The test is still undergoing at Concordia University, the beam </w:t>
      </w:r>
      <w:r w:rsidR="00BC151C">
        <w:t>has</w:t>
      </w:r>
      <w:r>
        <w:t xml:space="preserve"> not </w:t>
      </w:r>
      <w:r w:rsidR="00BC151C">
        <w:t>yet failed</w:t>
      </w:r>
      <w:r>
        <w:t xml:space="preserve">, </w:t>
      </w:r>
      <w:r w:rsidR="00BB6FA6">
        <w:t>after</w:t>
      </w:r>
      <w:r>
        <w:t xml:space="preserve"> 445 thousand cycles.</w:t>
      </w:r>
    </w:p>
    <w:p w14:paraId="599320EC" w14:textId="22F73638" w:rsidR="00FE5B36" w:rsidRDefault="00BC151C" w:rsidP="007F6AC3">
      <w:pPr>
        <w:pStyle w:val="NormalIndent"/>
      </w:pPr>
      <w:r>
        <w:t>The beam is designed so that when it is loaded by the maximum fatigue load (P</w:t>
      </w:r>
      <w:r w:rsidRPr="00FE5B36">
        <w:rPr>
          <w:vertAlign w:val="subscript"/>
        </w:rPr>
        <w:t>max</w:t>
      </w:r>
      <w:r>
        <w:t>= 91.75 kN), the maximum tensile stress in the bar is 30% of the ultimate tensile stress. Additionally, the ratio between the maximum fatigue load P</w:t>
      </w:r>
      <w:r w:rsidRPr="00FE5B36">
        <w:rPr>
          <w:vertAlign w:val="subscript"/>
        </w:rPr>
        <w:t>max</w:t>
      </w:r>
      <w:r>
        <w:t xml:space="preserve"> and the minimum fatigue load P</w:t>
      </w:r>
      <w:r w:rsidRPr="00FE5B36">
        <w:rPr>
          <w:vertAlign w:val="subscript"/>
        </w:rPr>
        <w:t>min</w:t>
      </w:r>
      <w:r>
        <w:t xml:space="preserve"> equals 0.4.</w:t>
      </w:r>
    </w:p>
    <w:p w14:paraId="7C62E774" w14:textId="77777777" w:rsidR="007F6AC3" w:rsidRDefault="00BC151C" w:rsidP="007F6AC3">
      <w:pPr>
        <w:pStyle w:val="Heading1"/>
      </w:pPr>
      <w:r>
        <w:t>results</w:t>
      </w:r>
    </w:p>
    <w:p w14:paraId="795658A7" w14:textId="00E7D525" w:rsidR="009E3482" w:rsidRDefault="00CF7E28" w:rsidP="00DB2F3B">
      <w:pPr>
        <w:pStyle w:val="NormalIndent"/>
        <w:ind w:firstLine="0"/>
      </w:pPr>
      <w:r w:rsidRPr="00735166">
        <w:t xml:space="preserve">This section represents and discusses the results of the tested beam under fatigue loading after 445 thousand cycles. During the first few thousand cycles, the beam lost a considerable value of its initial relative stiffness. This can be clearly shown from the crack propagation </w:t>
      </w:r>
      <w:r w:rsidR="00BC151C">
        <w:t>(</w:t>
      </w:r>
      <w:r w:rsidRPr="00735166">
        <w:t>see Fig. 3</w:t>
      </w:r>
      <w:r w:rsidR="00BC151C">
        <w:t>)</w:t>
      </w:r>
      <w:r w:rsidRPr="00735166">
        <w:t>.</w:t>
      </w:r>
    </w:p>
    <w:p w14:paraId="00940744" w14:textId="58E894E7" w:rsidR="00BC1179" w:rsidRDefault="00BC1179" w:rsidP="00BB7BE5">
      <w:pPr>
        <w:suppressAutoHyphens w:val="0"/>
        <w:autoSpaceDN w:val="0"/>
        <w:adjustRightInd w:val="0"/>
      </w:pPr>
    </w:p>
    <w:p w14:paraId="49E77446" w14:textId="77777777" w:rsidR="00CF7E28" w:rsidRDefault="00BC151C" w:rsidP="009E3482">
      <w:pPr>
        <w:pStyle w:val="NormalIndent"/>
        <w:ind w:firstLine="0"/>
      </w:pPr>
      <w:r>
        <w:rPr>
          <w:noProof/>
        </w:rPr>
        <w:drawing>
          <wp:inline distT="0" distB="0" distL="0" distR="0" wp14:anchorId="08046F22" wp14:editId="2D28251F">
            <wp:extent cx="3186753" cy="133500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314938" name="Picture 8"/>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198996" cy="1340137"/>
                    </a:xfrm>
                    <a:prstGeom prst="rect">
                      <a:avLst/>
                    </a:prstGeom>
                    <a:noFill/>
                    <a:ln>
                      <a:noFill/>
                    </a:ln>
                  </pic:spPr>
                </pic:pic>
              </a:graphicData>
            </a:graphic>
          </wp:inline>
        </w:drawing>
      </w:r>
    </w:p>
    <w:p w14:paraId="4F648097" w14:textId="77777777" w:rsidR="00CF7E28" w:rsidRDefault="00BC151C" w:rsidP="00CF7E28">
      <w:pPr>
        <w:pStyle w:val="Caption"/>
      </w:pPr>
      <w:r>
        <w:t>Figure 3. Crack propagation.</w:t>
      </w:r>
    </w:p>
    <w:p w14:paraId="5DA5FA05" w14:textId="6DA53F0D" w:rsidR="00CF7E28" w:rsidRDefault="00BC151C" w:rsidP="00CF7E28">
      <w:pPr>
        <w:pStyle w:val="NormalIndent"/>
      </w:pPr>
      <w:r>
        <w:t>The relative stiffness of the beam is calculated based on the potentiometer readings, as shown in the equation below:</w:t>
      </w:r>
    </w:p>
    <w:p w14:paraId="43757180" w14:textId="77777777" w:rsidR="009E7B9C" w:rsidRDefault="009E7B9C" w:rsidP="00CF7E28">
      <w:pPr>
        <w:pStyle w:val="NormalIndent"/>
      </w:pPr>
    </w:p>
    <w:p w14:paraId="0B90139F" w14:textId="77777777" w:rsidR="00CF7E28" w:rsidRDefault="00BC151C" w:rsidP="00847585">
      <w:pPr>
        <w:pStyle w:val="NormalIndent"/>
        <w:ind w:firstLine="720"/>
        <w:jc w:val="center"/>
      </w:pPr>
      <m:oMath>
        <m:r>
          <w:rPr>
            <w:rFonts w:ascii="Cambria Math" w:hAnsi="Cambria Math"/>
          </w:rPr>
          <m:t>Relative</m:t>
        </m:r>
        <m:r>
          <m:rPr>
            <m:sty m:val="p"/>
          </m:rPr>
          <w:rPr>
            <w:rFonts w:ascii="Cambria Math" w:hAnsi="Cambria Math"/>
          </w:rPr>
          <m:t xml:space="preserve"> </m:t>
        </m:r>
        <m:r>
          <w:rPr>
            <w:rFonts w:ascii="Cambria Math" w:hAnsi="Cambria Math"/>
          </w:rPr>
          <m:t>stiffness</m:t>
        </m:r>
        <m:r>
          <m:rPr>
            <m:sty m:val="p"/>
          </m:rPr>
          <w:rPr>
            <w:rFonts w:ascii="Cambria Math" w:hAnsi="Cambria Math" w:cs="Cambria Math"/>
          </w:rPr>
          <m:t>=</m:t>
        </m:r>
        <m:f>
          <m:fPr>
            <m:ctrlPr>
              <w:rPr>
                <w:rFonts w:ascii="Cambria Math" w:hAnsi="Cambria Math"/>
              </w:rPr>
            </m:ctrlPr>
          </m:fPr>
          <m:num>
            <m:r>
              <w:rPr>
                <w:rFonts w:ascii="Cambria Math" w:hAnsi="Cambria Math"/>
              </w:rPr>
              <m:t>Pmax-Pmin</m:t>
            </m:r>
          </m:num>
          <m:den>
            <m:r>
              <m:rPr>
                <m:sty m:val="p"/>
              </m:rPr>
              <w:rPr>
                <w:rFonts w:ascii="Cambria Math" w:hAnsi="Cambria Math" w:cs="Cambria Math"/>
              </w:rPr>
              <m:t>Dmax-Dmin</m:t>
            </m:r>
          </m:den>
        </m:f>
      </m:oMath>
      <w:r w:rsidRPr="00CD176A">
        <w:tab/>
      </w:r>
      <w:r w:rsidRPr="00CD176A">
        <w:tab/>
        <w:t>(</w:t>
      </w:r>
      <w:r w:rsidR="00705326">
        <w:fldChar w:fldCharType="begin"/>
      </w:r>
      <w:r w:rsidR="00705326">
        <w:instrText xml:space="preserve"> SEQ Equation \* MERGEFORMAT </w:instrText>
      </w:r>
      <w:r w:rsidR="00705326">
        <w:fldChar w:fldCharType="separate"/>
      </w:r>
      <w:r>
        <w:rPr>
          <w:noProof/>
        </w:rPr>
        <w:t>1</w:t>
      </w:r>
      <w:r w:rsidR="00705326">
        <w:rPr>
          <w:noProof/>
        </w:rPr>
        <w:fldChar w:fldCharType="end"/>
      </w:r>
      <w:r w:rsidRPr="00CD176A">
        <w:t>)</w:t>
      </w:r>
    </w:p>
    <w:p w14:paraId="314D5F41" w14:textId="77777777" w:rsidR="009E7B9C" w:rsidRDefault="009E7B9C" w:rsidP="00C721A8">
      <w:pPr>
        <w:pStyle w:val="NormalIndent"/>
      </w:pPr>
    </w:p>
    <w:p w14:paraId="004C05B4" w14:textId="3F3EB1AC" w:rsidR="00C721A8" w:rsidRDefault="00BC151C" w:rsidP="00C721A8">
      <w:pPr>
        <w:pStyle w:val="NormalIndent"/>
      </w:pPr>
      <w:r>
        <w:t xml:space="preserve">where </w:t>
      </w:r>
      <w:proofErr w:type="spellStart"/>
      <w:r>
        <w:t>P</w:t>
      </w:r>
      <w:r w:rsidRPr="00847585">
        <w:rPr>
          <w:vertAlign w:val="subscript"/>
        </w:rPr>
        <w:t>max</w:t>
      </w:r>
      <w:proofErr w:type="spellEnd"/>
      <w:r>
        <w:t xml:space="preserve"> and </w:t>
      </w:r>
      <w:proofErr w:type="spellStart"/>
      <w:r>
        <w:t>P</w:t>
      </w:r>
      <w:r w:rsidRPr="00847585">
        <w:rPr>
          <w:vertAlign w:val="subscript"/>
        </w:rPr>
        <w:t>min</w:t>
      </w:r>
      <w:proofErr w:type="spellEnd"/>
      <w:r>
        <w:t xml:space="preserve"> are the maximum and minimum fatigue forces acting on the beam, respectively. D</w:t>
      </w:r>
      <w:r w:rsidRPr="00847585">
        <w:rPr>
          <w:vertAlign w:val="subscript"/>
        </w:rPr>
        <w:t>max</w:t>
      </w:r>
      <w:r>
        <w:t xml:space="preserve"> and D</w:t>
      </w:r>
      <w:r w:rsidRPr="00847585">
        <w:rPr>
          <w:vertAlign w:val="subscript"/>
        </w:rPr>
        <w:t>min</w:t>
      </w:r>
      <w:r w:rsidR="009E3482" w:rsidRPr="00735166">
        <w:t xml:space="preserve"> are the </w:t>
      </w:r>
      <w:r w:rsidR="009E3482" w:rsidRPr="00735166">
        <w:lastRenderedPageBreak/>
        <w:t>maximum and minimum displacements measured at the mid-section of the beam. The trend of the stiffness degradation is shown in Fig. 4.</w:t>
      </w:r>
    </w:p>
    <w:p w14:paraId="7F8369A2" w14:textId="77777777" w:rsidR="009E3482" w:rsidRDefault="00BC151C" w:rsidP="009E3482">
      <w:pPr>
        <w:pStyle w:val="NormalIndent"/>
        <w:ind w:firstLine="0"/>
      </w:pPr>
      <w:r>
        <w:rPr>
          <w:noProof/>
        </w:rPr>
        <w:drawing>
          <wp:inline distT="0" distB="0" distL="0" distR="0" wp14:anchorId="7824F1D2" wp14:editId="3C5E0425">
            <wp:extent cx="3185795" cy="1965960"/>
            <wp:effectExtent l="0" t="0" r="0" b="0"/>
            <wp:docPr id="15" name="Chart 15">
              <a:extLst xmlns:a="http://schemas.openxmlformats.org/drawingml/2006/main">
                <a:ext uri="{FF2B5EF4-FFF2-40B4-BE49-F238E27FC236}">
                  <a16:creationId xmlns:a16="http://schemas.microsoft.com/office/drawing/2014/main" id="{45162782-678E-4805-9502-905DFEC4B2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78623D" w14:textId="77777777" w:rsidR="004A2A45" w:rsidRDefault="00BC151C" w:rsidP="004A2A45">
      <w:pPr>
        <w:pStyle w:val="Caption"/>
      </w:pPr>
      <w:r>
        <w:t>Figure 4. Stiffness degradation trend.</w:t>
      </w:r>
    </w:p>
    <w:p w14:paraId="785DA615" w14:textId="15DD27CE" w:rsidR="004A2A45" w:rsidRDefault="0002619F" w:rsidP="0002619F">
      <w:pPr>
        <w:pStyle w:val="NormalIndent"/>
        <w:ind w:firstLine="180"/>
      </w:pPr>
      <w:r>
        <w:t>As shown in</w:t>
      </w:r>
      <w:r w:rsidR="00913E8D">
        <w:t xml:space="preserve"> </w:t>
      </w:r>
      <w:r w:rsidR="00D46FC1">
        <w:t>Figure 4</w:t>
      </w:r>
      <w:r>
        <w:t xml:space="preserve">, in the tested cycles, the relative stiffness decreased. The stiffness decreased </w:t>
      </w:r>
      <w:r w:rsidR="00BC151C">
        <w:t>approximately</w:t>
      </w:r>
      <w:r>
        <w:t xml:space="preserve"> 84% of its initial</w:t>
      </w:r>
      <w:r w:rsidR="00BC151C">
        <w:t xml:space="preserve"> value</w:t>
      </w:r>
      <w:r>
        <w:t>. Most of this reduction happened in the first hundred thousand cycles, representing the first stage of the fatigue life cycle.</w:t>
      </w:r>
    </w:p>
    <w:p w14:paraId="3BB9716F" w14:textId="02BEA46F" w:rsidR="0002619F" w:rsidRDefault="00BC151C" w:rsidP="0002619F">
      <w:pPr>
        <w:pStyle w:val="NormalIndent"/>
        <w:ind w:firstLine="180"/>
      </w:pPr>
      <w:r>
        <w:t xml:space="preserve">The reduction in stiffness will affect the serviceability of the bridge. For example, the deflection of the bridge will increase with time. Additionally, the vibrational acceleration of the </w:t>
      </w:r>
      <w:bookmarkStart w:id="2" w:name="_GoBack"/>
      <w:bookmarkEnd w:id="2"/>
      <w:r>
        <w:t xml:space="preserve">bridge will be higher. </w:t>
      </w:r>
      <w:r w:rsidR="00D46FC1">
        <w:t>The continuing change in inertia and response</w:t>
      </w:r>
      <w:r>
        <w:t xml:space="preserve"> show the importance of health monitoring on structural bridges.</w:t>
      </w:r>
      <w:r w:rsidR="00BB6FA6">
        <w:t xml:space="preserve"> It should be noted that the </w:t>
      </w:r>
      <w:r w:rsidR="00706C81">
        <w:t>results</w:t>
      </w:r>
      <w:r w:rsidR="00BB6FA6">
        <w:t xml:space="preserve"> presented herein are preliminary and part of an extensive research program at Concordia University. </w:t>
      </w:r>
    </w:p>
    <w:p w14:paraId="54418843" w14:textId="77777777" w:rsidR="009E7B9C" w:rsidRDefault="00E42A1F" w:rsidP="00A80C65">
      <w:pPr>
        <w:pStyle w:val="Heading1"/>
      </w:pPr>
      <w:r>
        <w:t>conclusions and recommendations</w:t>
      </w:r>
    </w:p>
    <w:p w14:paraId="7115637B" w14:textId="3BE9A93F" w:rsidR="009E7B9C" w:rsidRDefault="00BC151C" w:rsidP="00DB2F3B">
      <w:pPr>
        <w:pStyle w:val="NormalIndent"/>
        <w:ind w:firstLine="0"/>
      </w:pPr>
      <w:r>
        <w:t>In conclusion, the GFRP reinforced concrete beam survived 445 thousand cycles under fatigue. The maximum stress acting on the GFRP bars in the beam is 30% of the ultimate tensile strength, and the stress ratio is 0.4.</w:t>
      </w:r>
    </w:p>
    <w:p w14:paraId="5C964A29" w14:textId="0E0E9CD9" w:rsidR="00A80C65" w:rsidRPr="00A80C65" w:rsidRDefault="00F24F06" w:rsidP="00A80C65">
      <w:pPr>
        <w:pStyle w:val="NormalIndent"/>
      </w:pPr>
      <w:r>
        <w:t xml:space="preserve">The relative stiffness of the GFRP reinforced beam at the middle section was reduced by </w:t>
      </w:r>
      <w:r w:rsidR="00BC151C">
        <w:t>approximately</w:t>
      </w:r>
      <w:r>
        <w:t xml:space="preserve"> 84% in the tested cycles, which also appeared as crack propagation and increased deflection readings.</w:t>
      </w:r>
    </w:p>
    <w:p w14:paraId="0CA7F711" w14:textId="61A3E4D5" w:rsidR="00873B12" w:rsidRPr="00CF7E28" w:rsidRDefault="00BC151C" w:rsidP="00D850B5">
      <w:pPr>
        <w:pStyle w:val="NormalIndent"/>
      </w:pPr>
      <w:r>
        <w:t>It is recommended to add structural health monitoring systems to structural bridges to monitor cracks, deflection and vibrational acceleration.</w:t>
      </w:r>
    </w:p>
    <w:p w14:paraId="22BDF76F" w14:textId="77777777" w:rsidR="00153248" w:rsidRPr="00153248" w:rsidRDefault="00BC151C" w:rsidP="00153248">
      <w:pPr>
        <w:pStyle w:val="Heading1"/>
        <w:numPr>
          <w:ilvl w:val="0"/>
          <w:numId w:val="0"/>
        </w:numPr>
      </w:pPr>
      <w:r>
        <w:t>References</w:t>
      </w:r>
    </w:p>
    <w:p w14:paraId="4EEB6006" w14:textId="71444FEF" w:rsidR="00573A38" w:rsidRPr="00573A38" w:rsidRDefault="00BC151C" w:rsidP="00573A38">
      <w:pPr>
        <w:widowControl w:val="0"/>
        <w:autoSpaceDN w:val="0"/>
        <w:adjustRightInd w:val="0"/>
        <w:ind w:left="360" w:hanging="360"/>
        <w:rPr>
          <w:noProof/>
          <w:sz w:val="16"/>
          <w:szCs w:val="24"/>
        </w:rPr>
      </w:pPr>
      <w:r>
        <w:fldChar w:fldCharType="begin" w:fldLock="1"/>
      </w:r>
      <w:r>
        <w:instrText xml:space="preserve">ADDIN Mendeley Bibliography CSL_BIBLIOGRAPHY </w:instrText>
      </w:r>
      <w:r>
        <w:fldChar w:fldCharType="separate"/>
      </w:r>
      <w:r w:rsidR="00573A38" w:rsidRPr="00573A38">
        <w:rPr>
          <w:noProof/>
          <w:sz w:val="16"/>
          <w:szCs w:val="24"/>
        </w:rPr>
        <w:t>[1]</w:t>
      </w:r>
      <w:r w:rsidR="00573A38" w:rsidRPr="00573A38">
        <w:rPr>
          <w:noProof/>
          <w:sz w:val="16"/>
          <w:szCs w:val="24"/>
        </w:rPr>
        <w:tab/>
        <w:t xml:space="preserve">A. El-Ragaby, E. El-Salakawy, and B. Benmokrane, “Fatigue analysis of concrete bridge deck slabs reinforced with E-glass/vinyl ester FRP reinforcing bars,” </w:t>
      </w:r>
      <w:r w:rsidR="00573A38" w:rsidRPr="00573A38">
        <w:rPr>
          <w:i/>
          <w:iCs/>
          <w:noProof/>
          <w:sz w:val="16"/>
          <w:szCs w:val="24"/>
        </w:rPr>
        <w:t>Compos. Part B Eng.</w:t>
      </w:r>
      <w:r w:rsidR="00573A38" w:rsidRPr="00573A38">
        <w:rPr>
          <w:noProof/>
          <w:sz w:val="16"/>
          <w:szCs w:val="24"/>
        </w:rPr>
        <w:t>, vol. 38, no. 5–6, pp. 703–711, Jul. 2007, doi: 10.1016/j.compositesb.2006.07.012.</w:t>
      </w:r>
    </w:p>
    <w:p w14:paraId="36CFA291" w14:textId="77777777" w:rsidR="00573A38" w:rsidRPr="00573A38" w:rsidRDefault="00573A38" w:rsidP="00573A38">
      <w:pPr>
        <w:widowControl w:val="0"/>
        <w:autoSpaceDN w:val="0"/>
        <w:adjustRightInd w:val="0"/>
        <w:ind w:left="360" w:hanging="360"/>
        <w:rPr>
          <w:noProof/>
          <w:sz w:val="16"/>
          <w:szCs w:val="24"/>
        </w:rPr>
      </w:pPr>
      <w:r w:rsidRPr="00573A38">
        <w:rPr>
          <w:noProof/>
          <w:sz w:val="16"/>
          <w:szCs w:val="24"/>
        </w:rPr>
        <w:t>[2]</w:t>
      </w:r>
      <w:r w:rsidRPr="00573A38">
        <w:rPr>
          <w:noProof/>
          <w:sz w:val="16"/>
          <w:szCs w:val="24"/>
        </w:rPr>
        <w:tab/>
        <w:t xml:space="preserve">Canadian Standards Association, “Canadian Highway Bridge Design Code (CSA S6-19 ),” </w:t>
      </w:r>
      <w:r w:rsidRPr="00573A38">
        <w:rPr>
          <w:i/>
          <w:iCs/>
          <w:noProof/>
          <w:sz w:val="16"/>
          <w:szCs w:val="24"/>
        </w:rPr>
        <w:t>CSA S6-19</w:t>
      </w:r>
      <w:r w:rsidRPr="00573A38">
        <w:rPr>
          <w:noProof/>
          <w:sz w:val="16"/>
          <w:szCs w:val="24"/>
        </w:rPr>
        <w:t>. CSA Group, Toronto, Ontario, Canada, p. 875, 2019.</w:t>
      </w:r>
    </w:p>
    <w:p w14:paraId="569C6D17" w14:textId="77777777" w:rsidR="00573A38" w:rsidRPr="00573A38" w:rsidRDefault="00573A38" w:rsidP="00573A38">
      <w:pPr>
        <w:widowControl w:val="0"/>
        <w:autoSpaceDN w:val="0"/>
        <w:adjustRightInd w:val="0"/>
        <w:ind w:left="360" w:hanging="360"/>
        <w:rPr>
          <w:noProof/>
          <w:sz w:val="16"/>
          <w:szCs w:val="24"/>
        </w:rPr>
      </w:pPr>
      <w:r w:rsidRPr="00573A38">
        <w:rPr>
          <w:noProof/>
          <w:sz w:val="16"/>
          <w:szCs w:val="24"/>
        </w:rPr>
        <w:t>[3]</w:t>
      </w:r>
      <w:r w:rsidRPr="00573A38">
        <w:rPr>
          <w:noProof/>
          <w:sz w:val="16"/>
          <w:szCs w:val="24"/>
        </w:rPr>
        <w:tab/>
        <w:t xml:space="preserve">CSA S806-17, </w:t>
      </w:r>
      <w:r w:rsidRPr="00573A38">
        <w:rPr>
          <w:i/>
          <w:iCs/>
          <w:noProof/>
          <w:sz w:val="16"/>
          <w:szCs w:val="24"/>
        </w:rPr>
        <w:t>Design and construction of building structures with fibre-reinforced polymers</w:t>
      </w:r>
      <w:r w:rsidRPr="00573A38">
        <w:rPr>
          <w:noProof/>
          <w:sz w:val="16"/>
          <w:szCs w:val="24"/>
        </w:rPr>
        <w:t>. 2017.</w:t>
      </w:r>
    </w:p>
    <w:p w14:paraId="4A11F215" w14:textId="77777777" w:rsidR="00573A38" w:rsidRPr="00573A38" w:rsidRDefault="00573A38" w:rsidP="00573A38">
      <w:pPr>
        <w:widowControl w:val="0"/>
        <w:autoSpaceDN w:val="0"/>
        <w:adjustRightInd w:val="0"/>
        <w:ind w:left="360" w:hanging="360"/>
        <w:rPr>
          <w:noProof/>
          <w:sz w:val="16"/>
          <w:szCs w:val="24"/>
        </w:rPr>
      </w:pPr>
      <w:r w:rsidRPr="00573A38">
        <w:rPr>
          <w:noProof/>
          <w:sz w:val="16"/>
          <w:szCs w:val="24"/>
        </w:rPr>
        <w:t>[4]</w:t>
      </w:r>
      <w:r w:rsidRPr="00573A38">
        <w:rPr>
          <w:noProof/>
          <w:sz w:val="16"/>
          <w:szCs w:val="24"/>
        </w:rPr>
        <w:tab/>
        <w:t xml:space="preserve">ACI 440.1R, </w:t>
      </w:r>
      <w:r w:rsidRPr="00573A38">
        <w:rPr>
          <w:i/>
          <w:iCs/>
          <w:noProof/>
          <w:sz w:val="16"/>
          <w:szCs w:val="24"/>
        </w:rPr>
        <w:t>Guide for the Design and Construction of Structural Concrete Reinforced with Fiber-Reinforced Polymer Bars</w:t>
      </w:r>
      <w:r w:rsidRPr="00573A38">
        <w:rPr>
          <w:noProof/>
          <w:sz w:val="16"/>
          <w:szCs w:val="24"/>
        </w:rPr>
        <w:t>. 2015. doi: 10.1016/0011-7471(75)90030-3.</w:t>
      </w:r>
    </w:p>
    <w:p w14:paraId="2D80EA98" w14:textId="77777777" w:rsidR="00573A38" w:rsidRPr="00573A38" w:rsidRDefault="00573A38" w:rsidP="00573A38">
      <w:pPr>
        <w:widowControl w:val="0"/>
        <w:autoSpaceDN w:val="0"/>
        <w:adjustRightInd w:val="0"/>
        <w:ind w:left="360" w:hanging="360"/>
        <w:rPr>
          <w:noProof/>
          <w:sz w:val="16"/>
          <w:szCs w:val="24"/>
        </w:rPr>
      </w:pPr>
      <w:r w:rsidRPr="00573A38">
        <w:rPr>
          <w:noProof/>
          <w:sz w:val="16"/>
          <w:szCs w:val="24"/>
        </w:rPr>
        <w:t>[5]</w:t>
      </w:r>
      <w:r w:rsidRPr="00573A38">
        <w:rPr>
          <w:noProof/>
          <w:sz w:val="16"/>
          <w:szCs w:val="24"/>
        </w:rPr>
        <w:tab/>
        <w:t xml:space="preserve">AASHTO, </w:t>
      </w:r>
      <w:r w:rsidRPr="00573A38">
        <w:rPr>
          <w:i/>
          <w:iCs/>
          <w:noProof/>
          <w:sz w:val="16"/>
          <w:szCs w:val="24"/>
        </w:rPr>
        <w:t>AASHTO LFRD Bridge Design Guide Specifications for GFRP-Reinforced Concrete</w:t>
      </w:r>
      <w:r w:rsidRPr="00573A38">
        <w:rPr>
          <w:noProof/>
          <w:sz w:val="16"/>
          <w:szCs w:val="24"/>
        </w:rPr>
        <w:t>. 2018.</w:t>
      </w:r>
    </w:p>
    <w:p w14:paraId="45B49053" w14:textId="77777777" w:rsidR="00573A38" w:rsidRPr="00573A38" w:rsidRDefault="00573A38" w:rsidP="00573A38">
      <w:pPr>
        <w:widowControl w:val="0"/>
        <w:autoSpaceDN w:val="0"/>
        <w:adjustRightInd w:val="0"/>
        <w:ind w:left="360" w:hanging="360"/>
        <w:rPr>
          <w:noProof/>
          <w:sz w:val="16"/>
          <w:szCs w:val="24"/>
        </w:rPr>
      </w:pPr>
      <w:r w:rsidRPr="00573A38">
        <w:rPr>
          <w:noProof/>
          <w:sz w:val="16"/>
          <w:szCs w:val="24"/>
        </w:rPr>
        <w:t>[6]</w:t>
      </w:r>
      <w:r w:rsidRPr="00573A38">
        <w:rPr>
          <w:noProof/>
          <w:sz w:val="16"/>
          <w:szCs w:val="24"/>
        </w:rPr>
        <w:tab/>
        <w:t xml:space="preserve">M. R. Adimi, A. H. Rahman, and B. Benmokrane, “New Method for Testing Fiber-Reinforced Polymer Rods under Fatigue,” </w:t>
      </w:r>
      <w:r w:rsidRPr="00573A38">
        <w:rPr>
          <w:i/>
          <w:iCs/>
          <w:noProof/>
          <w:sz w:val="16"/>
          <w:szCs w:val="24"/>
        </w:rPr>
        <w:t>J. Compos. Constr.</w:t>
      </w:r>
      <w:r w:rsidRPr="00573A38">
        <w:rPr>
          <w:noProof/>
          <w:sz w:val="16"/>
          <w:szCs w:val="24"/>
        </w:rPr>
        <w:t xml:space="preserve">, vol. 4, no. 4, pp. 206–213, Nov. 2000, doi: </w:t>
      </w:r>
      <w:r w:rsidRPr="00573A38">
        <w:rPr>
          <w:noProof/>
          <w:sz w:val="16"/>
          <w:szCs w:val="24"/>
        </w:rPr>
        <w:t>10.1061/(ASCE)1090-0268(2000)4:4(206).</w:t>
      </w:r>
    </w:p>
    <w:p w14:paraId="3B11A874" w14:textId="77777777" w:rsidR="00573A38" w:rsidRPr="00573A38" w:rsidRDefault="00573A38" w:rsidP="00573A38">
      <w:pPr>
        <w:widowControl w:val="0"/>
        <w:autoSpaceDN w:val="0"/>
        <w:adjustRightInd w:val="0"/>
        <w:ind w:left="360" w:hanging="360"/>
        <w:rPr>
          <w:noProof/>
          <w:sz w:val="16"/>
          <w:szCs w:val="24"/>
        </w:rPr>
      </w:pPr>
      <w:r w:rsidRPr="00573A38">
        <w:rPr>
          <w:noProof/>
          <w:sz w:val="16"/>
          <w:szCs w:val="24"/>
        </w:rPr>
        <w:t>[7]</w:t>
      </w:r>
      <w:r w:rsidRPr="00573A38">
        <w:rPr>
          <w:noProof/>
          <w:sz w:val="16"/>
          <w:szCs w:val="24"/>
        </w:rPr>
        <w:tab/>
        <w:t xml:space="preserve">A. El-Ragaby, E. El-Salakawy, and B. Benmokrane, “Fatigue Life Evaluation of Concrete Bridge Deck Slabs Reinforced with Glass FRP Composite Bars,” </w:t>
      </w:r>
      <w:r w:rsidRPr="00573A38">
        <w:rPr>
          <w:i/>
          <w:iCs/>
          <w:noProof/>
          <w:sz w:val="16"/>
          <w:szCs w:val="24"/>
        </w:rPr>
        <w:t>J. Compos. Constr.</w:t>
      </w:r>
      <w:r w:rsidRPr="00573A38">
        <w:rPr>
          <w:noProof/>
          <w:sz w:val="16"/>
          <w:szCs w:val="24"/>
        </w:rPr>
        <w:t>, vol. 11, no. 3, pp. 258–268, Jun. 2007, doi: 10.1061/(ASCE)1090-0268(2007)11:3(258).</w:t>
      </w:r>
    </w:p>
    <w:p w14:paraId="2F783DFD" w14:textId="77777777" w:rsidR="00573A38" w:rsidRPr="00573A38" w:rsidRDefault="00573A38" w:rsidP="00573A38">
      <w:pPr>
        <w:widowControl w:val="0"/>
        <w:autoSpaceDN w:val="0"/>
        <w:adjustRightInd w:val="0"/>
        <w:ind w:left="360" w:hanging="360"/>
        <w:rPr>
          <w:noProof/>
          <w:sz w:val="16"/>
          <w:szCs w:val="24"/>
        </w:rPr>
      </w:pPr>
      <w:r w:rsidRPr="00573A38">
        <w:rPr>
          <w:noProof/>
          <w:sz w:val="16"/>
          <w:szCs w:val="24"/>
        </w:rPr>
        <w:t>[8]</w:t>
      </w:r>
      <w:r w:rsidRPr="00573A38">
        <w:rPr>
          <w:noProof/>
          <w:sz w:val="16"/>
          <w:szCs w:val="24"/>
        </w:rPr>
        <w:tab/>
        <w:t xml:space="preserve">M. Noël and K. Soudki, “Fatigue Behavior of GFRP Reinforcing Bars in Air and in Concrete,” </w:t>
      </w:r>
      <w:r w:rsidRPr="00573A38">
        <w:rPr>
          <w:i/>
          <w:iCs/>
          <w:noProof/>
          <w:sz w:val="16"/>
          <w:szCs w:val="24"/>
        </w:rPr>
        <w:t>J. Compos. Constr.</w:t>
      </w:r>
      <w:r w:rsidRPr="00573A38">
        <w:rPr>
          <w:noProof/>
          <w:sz w:val="16"/>
          <w:szCs w:val="24"/>
        </w:rPr>
        <w:t>, vol. 18, no. 5, p. 04014006, Oct. 2014, doi: 10.1061/(ASCE)CC.1943-5614.0000468.</w:t>
      </w:r>
    </w:p>
    <w:p w14:paraId="32EED034" w14:textId="77777777" w:rsidR="00573A38" w:rsidRPr="00573A38" w:rsidRDefault="00573A38" w:rsidP="00573A38">
      <w:pPr>
        <w:widowControl w:val="0"/>
        <w:autoSpaceDN w:val="0"/>
        <w:adjustRightInd w:val="0"/>
        <w:ind w:left="360" w:hanging="360"/>
        <w:rPr>
          <w:noProof/>
          <w:sz w:val="16"/>
          <w:szCs w:val="24"/>
        </w:rPr>
      </w:pPr>
      <w:r w:rsidRPr="00573A38">
        <w:rPr>
          <w:noProof/>
          <w:sz w:val="16"/>
          <w:szCs w:val="24"/>
        </w:rPr>
        <w:t>[9]</w:t>
      </w:r>
      <w:r w:rsidRPr="00573A38">
        <w:rPr>
          <w:noProof/>
          <w:sz w:val="16"/>
          <w:szCs w:val="24"/>
        </w:rPr>
        <w:tab/>
        <w:t xml:space="preserve">M. Noël and K. Soudki, “Fatigue Behavior of Full-Scale Slab Bridge Strips with FRP Reinforcement,” </w:t>
      </w:r>
      <w:r w:rsidRPr="00573A38">
        <w:rPr>
          <w:i/>
          <w:iCs/>
          <w:noProof/>
          <w:sz w:val="16"/>
          <w:szCs w:val="24"/>
        </w:rPr>
        <w:t>J. Compos. Constr.</w:t>
      </w:r>
      <w:r w:rsidRPr="00573A38">
        <w:rPr>
          <w:noProof/>
          <w:sz w:val="16"/>
          <w:szCs w:val="24"/>
        </w:rPr>
        <w:t>, vol. 19, no. 2, p. 04014047, Apr. 2015, doi: 10.1061/(asce)cc.1943-5614.0000514.</w:t>
      </w:r>
    </w:p>
    <w:p w14:paraId="0EB624B3" w14:textId="77777777" w:rsidR="00573A38" w:rsidRPr="00573A38" w:rsidRDefault="00573A38" w:rsidP="00573A38">
      <w:pPr>
        <w:widowControl w:val="0"/>
        <w:autoSpaceDN w:val="0"/>
        <w:adjustRightInd w:val="0"/>
        <w:ind w:left="360" w:hanging="360"/>
        <w:rPr>
          <w:noProof/>
          <w:sz w:val="16"/>
          <w:szCs w:val="24"/>
        </w:rPr>
      </w:pPr>
      <w:r w:rsidRPr="00573A38">
        <w:rPr>
          <w:noProof/>
          <w:sz w:val="16"/>
          <w:szCs w:val="24"/>
        </w:rPr>
        <w:t>[10]</w:t>
      </w:r>
      <w:r w:rsidRPr="00573A38">
        <w:rPr>
          <w:noProof/>
          <w:sz w:val="16"/>
          <w:szCs w:val="24"/>
        </w:rPr>
        <w:tab/>
        <w:t xml:space="preserve">O. Januš, F. Girgle, I. Rozsypalová, V. Kostiha, L. Bodnárová, P. Štěpánek, and J. Prokeš, “The fatigue behaviour of gfrp bars - experimental study,” in </w:t>
      </w:r>
      <w:r w:rsidRPr="00573A38">
        <w:rPr>
          <w:i/>
          <w:iCs/>
          <w:noProof/>
          <w:sz w:val="16"/>
          <w:szCs w:val="24"/>
        </w:rPr>
        <w:t>Acta Polytechnica CTU Proceedings</w:t>
      </w:r>
      <w:r w:rsidRPr="00573A38">
        <w:rPr>
          <w:noProof/>
          <w:sz w:val="16"/>
          <w:szCs w:val="24"/>
        </w:rPr>
        <w:t>, Jul. 2019, vol. 22, pp. 38–47. doi: 10.14311/APP.2019.22.0038.</w:t>
      </w:r>
    </w:p>
    <w:p w14:paraId="7CAA9747" w14:textId="77777777" w:rsidR="00573A38" w:rsidRPr="00573A38" w:rsidRDefault="00573A38" w:rsidP="00573A38">
      <w:pPr>
        <w:widowControl w:val="0"/>
        <w:autoSpaceDN w:val="0"/>
        <w:adjustRightInd w:val="0"/>
        <w:ind w:left="360" w:hanging="360"/>
        <w:rPr>
          <w:noProof/>
          <w:sz w:val="16"/>
          <w:szCs w:val="24"/>
        </w:rPr>
      </w:pPr>
      <w:r w:rsidRPr="00573A38">
        <w:rPr>
          <w:noProof/>
          <w:sz w:val="16"/>
          <w:szCs w:val="24"/>
        </w:rPr>
        <w:t>[11]</w:t>
      </w:r>
      <w:r w:rsidRPr="00573A38">
        <w:rPr>
          <w:noProof/>
          <w:sz w:val="16"/>
          <w:szCs w:val="24"/>
        </w:rPr>
        <w:tab/>
        <w:t xml:space="preserve">O. Janus, F. Girgle, V. Kostiha, J. Prokes, and P. Stepanek, “Fatigue behaviour of gfrp reinforced beams,” in </w:t>
      </w:r>
      <w:r w:rsidRPr="00573A38">
        <w:rPr>
          <w:i/>
          <w:iCs/>
          <w:noProof/>
          <w:sz w:val="16"/>
          <w:szCs w:val="24"/>
        </w:rPr>
        <w:t>Solid State Phenomena</w:t>
      </w:r>
      <w:r w:rsidRPr="00573A38">
        <w:rPr>
          <w:noProof/>
          <w:sz w:val="16"/>
          <w:szCs w:val="24"/>
        </w:rPr>
        <w:t>, 2021, vol. 322 SSP, pp. 163–169. doi: 10.4028/www.scientific.net/SSP.322.163.</w:t>
      </w:r>
    </w:p>
    <w:p w14:paraId="377A7E19" w14:textId="77777777" w:rsidR="00573A38" w:rsidRPr="00573A38" w:rsidRDefault="00573A38" w:rsidP="00573A38">
      <w:pPr>
        <w:widowControl w:val="0"/>
        <w:autoSpaceDN w:val="0"/>
        <w:adjustRightInd w:val="0"/>
        <w:ind w:left="360" w:hanging="360"/>
        <w:rPr>
          <w:noProof/>
          <w:sz w:val="16"/>
        </w:rPr>
      </w:pPr>
      <w:r w:rsidRPr="00573A38">
        <w:rPr>
          <w:noProof/>
          <w:sz w:val="16"/>
          <w:szCs w:val="24"/>
        </w:rPr>
        <w:t>[12]</w:t>
      </w:r>
      <w:r w:rsidRPr="00573A38">
        <w:rPr>
          <w:noProof/>
          <w:sz w:val="16"/>
          <w:szCs w:val="24"/>
        </w:rPr>
        <w:tab/>
        <w:t xml:space="preserve">M. A. Mousa, M. M. Yussof, U. J. Udi, F. M. Nazri, M. K. Kamarudin, G. A. R. Parke, L. N. Assi, and S. A. Ghahari, “Application of digital image correlation in structural health monitoring of bridge infrastructures: A review,” </w:t>
      </w:r>
      <w:r w:rsidRPr="00573A38">
        <w:rPr>
          <w:i/>
          <w:iCs/>
          <w:noProof/>
          <w:sz w:val="16"/>
          <w:szCs w:val="24"/>
        </w:rPr>
        <w:t>Infrastructures</w:t>
      </w:r>
      <w:r w:rsidRPr="00573A38">
        <w:rPr>
          <w:noProof/>
          <w:sz w:val="16"/>
          <w:szCs w:val="24"/>
        </w:rPr>
        <w:t>, vol. 6, no. 12, 2021, doi: 10.3390/infrastructures6120176.</w:t>
      </w:r>
    </w:p>
    <w:p w14:paraId="2462DCE9" w14:textId="77777777" w:rsidR="006C4706" w:rsidRPr="00153248" w:rsidRDefault="00BC151C" w:rsidP="006C4706">
      <w:pPr>
        <w:pStyle w:val="References"/>
        <w:numPr>
          <w:ilvl w:val="0"/>
          <w:numId w:val="0"/>
        </w:numPr>
        <w:ind w:left="360"/>
      </w:pPr>
      <w:r>
        <w:fldChar w:fldCharType="end"/>
      </w:r>
    </w:p>
    <w:sectPr w:rsidR="006C4706" w:rsidRPr="00153248" w:rsidSect="00D96E7E">
      <w:type w:val="continuous"/>
      <w:pgSz w:w="11907" w:h="16839" w:code="9"/>
      <w:pgMar w:top="1418" w:right="794" w:bottom="1418"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CE081" w14:textId="77777777" w:rsidR="00705326" w:rsidRDefault="00705326">
      <w:r>
        <w:separator/>
      </w:r>
    </w:p>
  </w:endnote>
  <w:endnote w:type="continuationSeparator" w:id="0">
    <w:p w14:paraId="0464465F" w14:textId="77777777" w:rsidR="00705326" w:rsidRDefault="0070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Vrinda">
    <w:altName w:val="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078669"/>
      <w:docPartObj>
        <w:docPartGallery w:val="Page Numbers (Bottom of Page)"/>
        <w:docPartUnique/>
      </w:docPartObj>
    </w:sdtPr>
    <w:sdtEndPr>
      <w:rPr>
        <w:noProof/>
      </w:rPr>
    </w:sdtEndPr>
    <w:sdtContent>
      <w:p w14:paraId="6BCC7B13" w14:textId="77777777" w:rsidR="004F69A3" w:rsidRDefault="00BC15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9A6D22" w14:textId="77777777" w:rsidR="004F69A3" w:rsidRDefault="004F6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3867"/>
      <w:docPartObj>
        <w:docPartGallery w:val="Page Numbers (Bottom of Page)"/>
        <w:docPartUnique/>
      </w:docPartObj>
    </w:sdtPr>
    <w:sdtEndPr>
      <w:rPr>
        <w:noProof/>
      </w:rPr>
    </w:sdtEndPr>
    <w:sdtContent>
      <w:p w14:paraId="5D7390A9" w14:textId="77777777" w:rsidR="004F69A3" w:rsidRDefault="00BC15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81827B" w14:textId="77777777" w:rsidR="004F69A3" w:rsidRDefault="004F6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43BEB" w14:textId="77777777" w:rsidR="00705326" w:rsidRDefault="00705326">
      <w:r>
        <w:separator/>
      </w:r>
    </w:p>
  </w:footnote>
  <w:footnote w:type="continuationSeparator" w:id="0">
    <w:p w14:paraId="316906D5" w14:textId="77777777" w:rsidR="00705326" w:rsidRDefault="00705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DCE63" w14:textId="3C588141" w:rsidR="00573A38" w:rsidRPr="00160B18" w:rsidRDefault="00573A38" w:rsidP="00573A38">
    <w:pPr>
      <w:pStyle w:val="Header"/>
      <w:jc w:val="right"/>
      <w:rPr>
        <w:i/>
        <w:iCs/>
      </w:rPr>
    </w:pPr>
    <w:r w:rsidRPr="00160B18">
      <w:rPr>
        <w:bCs/>
        <w:i/>
        <w:iCs/>
      </w:rPr>
      <w:t xml:space="preserve">Paper ID# </w:t>
    </w:r>
    <w:r w:rsidR="00E45A41" w:rsidRPr="00E45A41">
      <w:rPr>
        <w:bCs/>
        <w:i/>
        <w:iCs/>
      </w:rPr>
      <w:t>SHMII-11_T05-03</w:t>
    </w:r>
    <w:r w:rsidRPr="00160B18">
      <w:rPr>
        <w:bCs/>
        <w:i/>
        <w:iCs/>
      </w:rPr>
      <w:t xml:space="preserve">, </w:t>
    </w:r>
    <w:r w:rsidR="00E45A41">
      <w:rPr>
        <w:bCs/>
        <w:i/>
        <w:iCs/>
      </w:rPr>
      <w:t>Elsayed Nagy</w:t>
    </w:r>
  </w:p>
  <w:p w14:paraId="569023F9" w14:textId="7630E318" w:rsidR="004230AF" w:rsidRPr="00573A38" w:rsidRDefault="004230AF" w:rsidP="00573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BC062" w14:textId="77777777" w:rsidR="00E45A41" w:rsidRPr="00476CB6" w:rsidRDefault="00E45A41" w:rsidP="00E45A41">
    <w:pPr>
      <w:pStyle w:val="a"/>
      <w:wordWrap/>
      <w:spacing w:line="240" w:lineRule="auto"/>
      <w:rPr>
        <w:rFonts w:ascii="Times New Roman" w:hAnsi="Times New Roman" w:cs="Times New Roman"/>
        <w:b/>
        <w:sz w:val="18"/>
        <w:szCs w:val="18"/>
      </w:rPr>
    </w:pPr>
    <w:r w:rsidRPr="002D14AF">
      <w:rPr>
        <w:b/>
        <w:noProof/>
      </w:rPr>
      <w:drawing>
        <wp:anchor distT="0" distB="0" distL="114300" distR="114300" simplePos="0" relativeHeight="251661312" behindDoc="0" locked="0" layoutInCell="1" allowOverlap="1" wp14:anchorId="40C910ED" wp14:editId="7C9B2ED5">
          <wp:simplePos x="0" y="0"/>
          <wp:positionH relativeFrom="column">
            <wp:posOffset>97790</wp:posOffset>
          </wp:positionH>
          <wp:positionV relativeFrom="paragraph">
            <wp:posOffset>-53975</wp:posOffset>
          </wp:positionV>
          <wp:extent cx="497433" cy="49743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stretch>
                    <a:fillRect/>
                  </a:stretch>
                </pic:blipFill>
                <pic:spPr bwMode="auto">
                  <a:xfrm>
                    <a:off x="0" y="0"/>
                    <a:ext cx="497433" cy="4974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 xml:space="preserve">                       </w:t>
    </w:r>
    <w:bookmarkStart w:id="0" w:name="_Hlk109847317"/>
    <w:r w:rsidRPr="00476CB6">
      <w:rPr>
        <w:rFonts w:ascii="Times New Roman" w:hAnsi="Times New Roman" w:cs="Times New Roman"/>
        <w:b/>
        <w:sz w:val="18"/>
        <w:szCs w:val="18"/>
      </w:rPr>
      <w:t>SHMII-11: 11th International Conference on Structural Health Monitoring of Intelligent Infrastructure</w:t>
    </w:r>
  </w:p>
  <w:p w14:paraId="6B101F67" w14:textId="00F56CCE" w:rsidR="00E45A41" w:rsidRPr="009529EB" w:rsidRDefault="00E45A41" w:rsidP="00E45A41">
    <w:pPr>
      <w:pStyle w:val="Header"/>
      <w:rPr>
        <w:bCs/>
      </w:rPr>
    </w:pPr>
    <w:r>
      <w:rPr>
        <w:bCs/>
      </w:rPr>
      <w:t xml:space="preserve">                       </w:t>
    </w:r>
    <w:r w:rsidRPr="009529EB">
      <w:rPr>
        <w:bCs/>
      </w:rPr>
      <w:t>August 8-12, 2022, Montreal, QC, Canada</w:t>
    </w:r>
    <w:r>
      <w:rPr>
        <w:bCs/>
      </w:rPr>
      <w:t xml:space="preserve">. </w:t>
    </w:r>
    <w:r w:rsidRPr="00160B18">
      <w:rPr>
        <w:bCs/>
      </w:rPr>
      <w:t xml:space="preserve">Paper ID# </w:t>
    </w:r>
    <w:r w:rsidRPr="00E45A41">
      <w:rPr>
        <w:bCs/>
      </w:rPr>
      <w:t>SHMII-11_T05-03</w:t>
    </w:r>
    <w:r>
      <w:rPr>
        <w:bCs/>
      </w:rPr>
      <w:t>, Elsayed Nagy</w:t>
    </w:r>
  </w:p>
  <w:bookmarkEnd w:id="0"/>
  <w:p w14:paraId="133DBD2F" w14:textId="7CCA0B37" w:rsidR="009529EB" w:rsidRPr="00E45A41" w:rsidRDefault="00E45A41" w:rsidP="00E45A41">
    <w:r>
      <w:rPr>
        <w:noProof/>
      </w:rPr>
      <mc:AlternateContent>
        <mc:Choice Requires="wps">
          <w:drawing>
            <wp:anchor distT="0" distB="0" distL="114300" distR="114300" simplePos="0" relativeHeight="251662336" behindDoc="0" locked="0" layoutInCell="1" allowOverlap="1" wp14:anchorId="6860A04E" wp14:editId="5DF2C526">
              <wp:simplePos x="0" y="0"/>
              <wp:positionH relativeFrom="column">
                <wp:posOffset>634060</wp:posOffset>
              </wp:positionH>
              <wp:positionV relativeFrom="paragraph">
                <wp:posOffset>140970</wp:posOffset>
              </wp:positionV>
              <wp:extent cx="591690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169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3B704"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5pt,11.1pt" to="515.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" strokecolor="black [3200]" strokeweight="1.5pt">
              <v:stroke joinstyle="miter"/>
            </v:line>
          </w:pict>
        </mc:Fallback>
      </mc:AlternateContent>
    </w:r>
  </w:p>
  <w:p w14:paraId="428F6AEC" w14:textId="77777777" w:rsidR="009529EB" w:rsidRDefault="00952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9A99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3EA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CC91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568B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34DA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C7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E4A4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F8A5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6020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E234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40304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CB3474"/>
    <w:multiLevelType w:val="hybridMultilevel"/>
    <w:tmpl w:val="168E9772"/>
    <w:lvl w:ilvl="0" w:tplc="61428EB6">
      <w:start w:val="1"/>
      <w:numFmt w:val="bullet"/>
      <w:lvlText w:val=""/>
      <w:lvlJc w:val="left"/>
      <w:pPr>
        <w:tabs>
          <w:tab w:val="num" w:pos="720"/>
        </w:tabs>
        <w:ind w:left="720" w:hanging="360"/>
      </w:pPr>
      <w:rPr>
        <w:rFonts w:ascii="Symbol" w:hAnsi="Symbol" w:hint="default"/>
      </w:rPr>
    </w:lvl>
    <w:lvl w:ilvl="1" w:tplc="7B42FDCC" w:tentative="1">
      <w:start w:val="1"/>
      <w:numFmt w:val="bullet"/>
      <w:lvlText w:val="o"/>
      <w:lvlJc w:val="left"/>
      <w:pPr>
        <w:tabs>
          <w:tab w:val="num" w:pos="1440"/>
        </w:tabs>
        <w:ind w:left="1440" w:hanging="360"/>
      </w:pPr>
      <w:rPr>
        <w:rFonts w:ascii="Courier New" w:hAnsi="Courier New" w:cs="Courier New" w:hint="default"/>
      </w:rPr>
    </w:lvl>
    <w:lvl w:ilvl="2" w:tplc="148C90B8" w:tentative="1">
      <w:start w:val="1"/>
      <w:numFmt w:val="bullet"/>
      <w:lvlText w:val=""/>
      <w:lvlJc w:val="left"/>
      <w:pPr>
        <w:tabs>
          <w:tab w:val="num" w:pos="2160"/>
        </w:tabs>
        <w:ind w:left="2160" w:hanging="360"/>
      </w:pPr>
      <w:rPr>
        <w:rFonts w:ascii="Wingdings" w:hAnsi="Wingdings" w:hint="default"/>
      </w:rPr>
    </w:lvl>
    <w:lvl w:ilvl="3" w:tplc="45B6BEA6" w:tentative="1">
      <w:start w:val="1"/>
      <w:numFmt w:val="bullet"/>
      <w:lvlText w:val=""/>
      <w:lvlJc w:val="left"/>
      <w:pPr>
        <w:tabs>
          <w:tab w:val="num" w:pos="2880"/>
        </w:tabs>
        <w:ind w:left="2880" w:hanging="360"/>
      </w:pPr>
      <w:rPr>
        <w:rFonts w:ascii="Symbol" w:hAnsi="Symbol" w:hint="default"/>
      </w:rPr>
    </w:lvl>
    <w:lvl w:ilvl="4" w:tplc="9CB8EFFE" w:tentative="1">
      <w:start w:val="1"/>
      <w:numFmt w:val="bullet"/>
      <w:lvlText w:val="o"/>
      <w:lvlJc w:val="left"/>
      <w:pPr>
        <w:tabs>
          <w:tab w:val="num" w:pos="3600"/>
        </w:tabs>
        <w:ind w:left="3600" w:hanging="360"/>
      </w:pPr>
      <w:rPr>
        <w:rFonts w:ascii="Courier New" w:hAnsi="Courier New" w:cs="Courier New" w:hint="default"/>
      </w:rPr>
    </w:lvl>
    <w:lvl w:ilvl="5" w:tplc="6400B10E" w:tentative="1">
      <w:start w:val="1"/>
      <w:numFmt w:val="bullet"/>
      <w:lvlText w:val=""/>
      <w:lvlJc w:val="left"/>
      <w:pPr>
        <w:tabs>
          <w:tab w:val="num" w:pos="4320"/>
        </w:tabs>
        <w:ind w:left="4320" w:hanging="360"/>
      </w:pPr>
      <w:rPr>
        <w:rFonts w:ascii="Wingdings" w:hAnsi="Wingdings" w:hint="default"/>
      </w:rPr>
    </w:lvl>
    <w:lvl w:ilvl="6" w:tplc="1B248C42" w:tentative="1">
      <w:start w:val="1"/>
      <w:numFmt w:val="bullet"/>
      <w:lvlText w:val=""/>
      <w:lvlJc w:val="left"/>
      <w:pPr>
        <w:tabs>
          <w:tab w:val="num" w:pos="5040"/>
        </w:tabs>
        <w:ind w:left="5040" w:hanging="360"/>
      </w:pPr>
      <w:rPr>
        <w:rFonts w:ascii="Symbol" w:hAnsi="Symbol" w:hint="default"/>
      </w:rPr>
    </w:lvl>
    <w:lvl w:ilvl="7" w:tplc="6CC68984" w:tentative="1">
      <w:start w:val="1"/>
      <w:numFmt w:val="bullet"/>
      <w:lvlText w:val="o"/>
      <w:lvlJc w:val="left"/>
      <w:pPr>
        <w:tabs>
          <w:tab w:val="num" w:pos="5760"/>
        </w:tabs>
        <w:ind w:left="5760" w:hanging="360"/>
      </w:pPr>
      <w:rPr>
        <w:rFonts w:ascii="Courier New" w:hAnsi="Courier New" w:cs="Courier New" w:hint="default"/>
      </w:rPr>
    </w:lvl>
    <w:lvl w:ilvl="8" w:tplc="118A3F8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2626B7"/>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21031"/>
    <w:multiLevelType w:val="multilevel"/>
    <w:tmpl w:val="65DC42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79510BA"/>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E73919"/>
    <w:multiLevelType w:val="multilevel"/>
    <w:tmpl w:val="20467C4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hint="default"/>
        <w:b w:val="0"/>
        <w:bCs w:val="0"/>
        <w:i/>
        <w:iCs w:val="0"/>
        <w:caps w:val="0"/>
        <w:smallCaps w:val="0"/>
        <w:strike w:val="0"/>
        <w:dstrike w:val="0"/>
        <w:outline w:val="0"/>
        <w:shadow w:val="0"/>
        <w:emboss w:val="0"/>
        <w:imprint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lowerLetter"/>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9821A9"/>
    <w:multiLevelType w:val="multilevel"/>
    <w:tmpl w:val="A376528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7816D63"/>
    <w:multiLevelType w:val="multilevel"/>
    <w:tmpl w:val="FE6CFA1E"/>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673ADE"/>
    <w:multiLevelType w:val="multilevel"/>
    <w:tmpl w:val="65DC423C"/>
    <w:lvl w:ilvl="0">
      <w:start w:val="1"/>
      <w:numFmt w:val="decimal"/>
      <w:lvlText w:val="%1."/>
      <w:lvlJc w:val="left"/>
      <w:pPr>
        <w:tabs>
          <w:tab w:val="num" w:pos="890"/>
        </w:tabs>
        <w:ind w:left="890" w:hanging="360"/>
      </w:pPr>
    </w:lvl>
    <w:lvl w:ilvl="1">
      <w:start w:val="1"/>
      <w:numFmt w:val="lowerLetter"/>
      <w:lvlText w:val="%2."/>
      <w:lvlJc w:val="left"/>
      <w:pPr>
        <w:tabs>
          <w:tab w:val="num" w:pos="1610"/>
        </w:tabs>
        <w:ind w:left="1610" w:hanging="360"/>
      </w:pPr>
    </w:lvl>
    <w:lvl w:ilvl="2">
      <w:start w:val="1"/>
      <w:numFmt w:val="lowerRoman"/>
      <w:lvlText w:val="%3."/>
      <w:lvlJc w:val="right"/>
      <w:pPr>
        <w:tabs>
          <w:tab w:val="num" w:pos="2330"/>
        </w:tabs>
        <w:ind w:left="2330" w:hanging="180"/>
      </w:pPr>
    </w:lvl>
    <w:lvl w:ilvl="3">
      <w:start w:val="1"/>
      <w:numFmt w:val="decimal"/>
      <w:lvlText w:val="%4."/>
      <w:lvlJc w:val="left"/>
      <w:pPr>
        <w:tabs>
          <w:tab w:val="num" w:pos="3050"/>
        </w:tabs>
        <w:ind w:left="3050" w:hanging="360"/>
      </w:pPr>
    </w:lvl>
    <w:lvl w:ilvl="4">
      <w:start w:val="1"/>
      <w:numFmt w:val="lowerLetter"/>
      <w:lvlText w:val="%5."/>
      <w:lvlJc w:val="left"/>
      <w:pPr>
        <w:tabs>
          <w:tab w:val="num" w:pos="3770"/>
        </w:tabs>
        <w:ind w:left="3770" w:hanging="360"/>
      </w:pPr>
    </w:lvl>
    <w:lvl w:ilvl="5">
      <w:start w:val="1"/>
      <w:numFmt w:val="lowerRoman"/>
      <w:lvlText w:val="%6."/>
      <w:lvlJc w:val="right"/>
      <w:pPr>
        <w:tabs>
          <w:tab w:val="num" w:pos="4490"/>
        </w:tabs>
        <w:ind w:left="4490" w:hanging="180"/>
      </w:pPr>
    </w:lvl>
    <w:lvl w:ilvl="6">
      <w:start w:val="1"/>
      <w:numFmt w:val="decimal"/>
      <w:lvlText w:val="%7."/>
      <w:lvlJc w:val="left"/>
      <w:pPr>
        <w:tabs>
          <w:tab w:val="num" w:pos="5210"/>
        </w:tabs>
        <w:ind w:left="5210" w:hanging="360"/>
      </w:pPr>
    </w:lvl>
    <w:lvl w:ilvl="7">
      <w:start w:val="1"/>
      <w:numFmt w:val="lowerLetter"/>
      <w:lvlText w:val="%8."/>
      <w:lvlJc w:val="left"/>
      <w:pPr>
        <w:tabs>
          <w:tab w:val="num" w:pos="5930"/>
        </w:tabs>
        <w:ind w:left="5930" w:hanging="360"/>
      </w:pPr>
    </w:lvl>
    <w:lvl w:ilvl="8">
      <w:start w:val="1"/>
      <w:numFmt w:val="lowerRoman"/>
      <w:lvlText w:val="%9."/>
      <w:lvlJc w:val="right"/>
      <w:pPr>
        <w:tabs>
          <w:tab w:val="num" w:pos="6650"/>
        </w:tabs>
        <w:ind w:left="6650" w:hanging="180"/>
      </w:pPr>
    </w:lvl>
  </w:abstractNum>
  <w:abstractNum w:abstractNumId="19" w15:restartNumberingAfterBreak="0">
    <w:nsid w:val="5263682B"/>
    <w:multiLevelType w:val="hybridMultilevel"/>
    <w:tmpl w:val="22022198"/>
    <w:lvl w:ilvl="0" w:tplc="FC807538">
      <w:start w:val="1"/>
      <w:numFmt w:val="decimal"/>
      <w:pStyle w:val="References"/>
      <w:lvlText w:val="[%1]"/>
      <w:lvlJc w:val="left"/>
      <w:pPr>
        <w:tabs>
          <w:tab w:val="num" w:pos="360"/>
        </w:tabs>
        <w:ind w:left="360" w:hanging="360"/>
      </w:pPr>
      <w:rPr>
        <w:rFonts w:hint="default"/>
      </w:rPr>
    </w:lvl>
    <w:lvl w:ilvl="1" w:tplc="6A3CFE62" w:tentative="1">
      <w:start w:val="1"/>
      <w:numFmt w:val="lowerLetter"/>
      <w:lvlText w:val="%2."/>
      <w:lvlJc w:val="left"/>
      <w:pPr>
        <w:tabs>
          <w:tab w:val="num" w:pos="1080"/>
        </w:tabs>
        <w:ind w:left="1080" w:hanging="360"/>
      </w:pPr>
    </w:lvl>
    <w:lvl w:ilvl="2" w:tplc="90EC3E14" w:tentative="1">
      <w:start w:val="1"/>
      <w:numFmt w:val="lowerRoman"/>
      <w:lvlText w:val="%3."/>
      <w:lvlJc w:val="right"/>
      <w:pPr>
        <w:tabs>
          <w:tab w:val="num" w:pos="1800"/>
        </w:tabs>
        <w:ind w:left="1800" w:hanging="180"/>
      </w:pPr>
    </w:lvl>
    <w:lvl w:ilvl="3" w:tplc="D54678E2" w:tentative="1">
      <w:start w:val="1"/>
      <w:numFmt w:val="decimal"/>
      <w:lvlText w:val="%4."/>
      <w:lvlJc w:val="left"/>
      <w:pPr>
        <w:tabs>
          <w:tab w:val="num" w:pos="2520"/>
        </w:tabs>
        <w:ind w:left="2520" w:hanging="360"/>
      </w:pPr>
    </w:lvl>
    <w:lvl w:ilvl="4" w:tplc="EBDC14E2" w:tentative="1">
      <w:start w:val="1"/>
      <w:numFmt w:val="lowerLetter"/>
      <w:lvlText w:val="%5."/>
      <w:lvlJc w:val="left"/>
      <w:pPr>
        <w:tabs>
          <w:tab w:val="num" w:pos="3240"/>
        </w:tabs>
        <w:ind w:left="3240" w:hanging="360"/>
      </w:pPr>
    </w:lvl>
    <w:lvl w:ilvl="5" w:tplc="93687D82" w:tentative="1">
      <w:start w:val="1"/>
      <w:numFmt w:val="lowerRoman"/>
      <w:lvlText w:val="%6."/>
      <w:lvlJc w:val="right"/>
      <w:pPr>
        <w:tabs>
          <w:tab w:val="num" w:pos="3960"/>
        </w:tabs>
        <w:ind w:left="3960" w:hanging="180"/>
      </w:pPr>
    </w:lvl>
    <w:lvl w:ilvl="6" w:tplc="47B6817E" w:tentative="1">
      <w:start w:val="1"/>
      <w:numFmt w:val="decimal"/>
      <w:lvlText w:val="%7."/>
      <w:lvlJc w:val="left"/>
      <w:pPr>
        <w:tabs>
          <w:tab w:val="num" w:pos="4680"/>
        </w:tabs>
        <w:ind w:left="4680" w:hanging="360"/>
      </w:pPr>
    </w:lvl>
    <w:lvl w:ilvl="7" w:tplc="4138501A" w:tentative="1">
      <w:start w:val="1"/>
      <w:numFmt w:val="lowerLetter"/>
      <w:lvlText w:val="%8."/>
      <w:lvlJc w:val="left"/>
      <w:pPr>
        <w:tabs>
          <w:tab w:val="num" w:pos="5400"/>
        </w:tabs>
        <w:ind w:left="5400" w:hanging="360"/>
      </w:pPr>
    </w:lvl>
    <w:lvl w:ilvl="8" w:tplc="48D81000" w:tentative="1">
      <w:start w:val="1"/>
      <w:numFmt w:val="lowerRoman"/>
      <w:lvlText w:val="%9."/>
      <w:lvlJc w:val="right"/>
      <w:pPr>
        <w:tabs>
          <w:tab w:val="num" w:pos="6120"/>
        </w:tabs>
        <w:ind w:left="6120" w:hanging="180"/>
      </w:pPr>
    </w:lvl>
  </w:abstractNum>
  <w:abstractNum w:abstractNumId="20" w15:restartNumberingAfterBreak="0">
    <w:nsid w:val="5CDC36E9"/>
    <w:multiLevelType w:val="multilevel"/>
    <w:tmpl w:val="41DAA80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abstractNum w:abstractNumId="21" w15:restartNumberingAfterBreak="0">
    <w:nsid w:val="5E1D4DE8"/>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210EC6"/>
    <w:multiLevelType w:val="multilevel"/>
    <w:tmpl w:val="0494F5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6565133B"/>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5E77CC"/>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DE7221"/>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E32838"/>
    <w:multiLevelType w:val="multilevel"/>
    <w:tmpl w:val="65DC42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20"/>
  </w:num>
  <w:num w:numId="14">
    <w:abstractNumId w:val="17"/>
  </w:num>
  <w:num w:numId="15">
    <w:abstractNumId w:val="16"/>
  </w:num>
  <w:num w:numId="16">
    <w:abstractNumId w:val="11"/>
  </w:num>
  <w:num w:numId="17">
    <w:abstractNumId w:val="21"/>
  </w:num>
  <w:num w:numId="18">
    <w:abstractNumId w:val="24"/>
  </w:num>
  <w:num w:numId="19">
    <w:abstractNumId w:val="12"/>
  </w:num>
  <w:num w:numId="20">
    <w:abstractNumId w:val="14"/>
  </w:num>
  <w:num w:numId="21">
    <w:abstractNumId w:val="23"/>
  </w:num>
  <w:num w:numId="22">
    <w:abstractNumId w:val="25"/>
  </w:num>
  <w:num w:numId="23">
    <w:abstractNumId w:val="26"/>
  </w:num>
  <w:num w:numId="24">
    <w:abstractNumId w:val="18"/>
  </w:num>
  <w:num w:numId="25">
    <w:abstractNumId w:val="13"/>
  </w:num>
  <w:num w:numId="26">
    <w:abstractNumId w:val="19"/>
  </w:num>
  <w:num w:numId="27">
    <w:abstractNumId w:val="22"/>
  </w:num>
  <w:num w:numId="28">
    <w:abstractNumId w:val="1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1NbewMDYzMLawNDBQ0lEKTi0uzszPAykwrgUAaq0DlSwAAAA="/>
  </w:docVars>
  <w:rsids>
    <w:rsidRoot w:val="00D96E7E"/>
    <w:rsid w:val="0002619F"/>
    <w:rsid w:val="00060324"/>
    <w:rsid w:val="00072340"/>
    <w:rsid w:val="00075612"/>
    <w:rsid w:val="00084A8A"/>
    <w:rsid w:val="00095EC5"/>
    <w:rsid w:val="000A17F9"/>
    <w:rsid w:val="000E00BE"/>
    <w:rsid w:val="000E3D3B"/>
    <w:rsid w:val="001141C3"/>
    <w:rsid w:val="00132ACD"/>
    <w:rsid w:val="00140F97"/>
    <w:rsid w:val="00153248"/>
    <w:rsid w:val="00160B18"/>
    <w:rsid w:val="00166E0B"/>
    <w:rsid w:val="001A1339"/>
    <w:rsid w:val="001F02DD"/>
    <w:rsid w:val="001F62D6"/>
    <w:rsid w:val="002078A6"/>
    <w:rsid w:val="0022400C"/>
    <w:rsid w:val="00225047"/>
    <w:rsid w:val="0023331E"/>
    <w:rsid w:val="00235CCB"/>
    <w:rsid w:val="00272AE5"/>
    <w:rsid w:val="002B2BC7"/>
    <w:rsid w:val="002C650F"/>
    <w:rsid w:val="002D14AF"/>
    <w:rsid w:val="002E7497"/>
    <w:rsid w:val="00307D88"/>
    <w:rsid w:val="003401C6"/>
    <w:rsid w:val="003573B2"/>
    <w:rsid w:val="0036135A"/>
    <w:rsid w:val="003764CE"/>
    <w:rsid w:val="00387E70"/>
    <w:rsid w:val="003A0E33"/>
    <w:rsid w:val="003A7747"/>
    <w:rsid w:val="003A7980"/>
    <w:rsid w:val="003B32C9"/>
    <w:rsid w:val="003F2A78"/>
    <w:rsid w:val="003F34D2"/>
    <w:rsid w:val="004015C2"/>
    <w:rsid w:val="00414E82"/>
    <w:rsid w:val="00422899"/>
    <w:rsid w:val="004230AF"/>
    <w:rsid w:val="00427EB4"/>
    <w:rsid w:val="00431CE5"/>
    <w:rsid w:val="00436F8A"/>
    <w:rsid w:val="00470445"/>
    <w:rsid w:val="00476CB6"/>
    <w:rsid w:val="00485F4F"/>
    <w:rsid w:val="004968AB"/>
    <w:rsid w:val="004A2A45"/>
    <w:rsid w:val="004A54D8"/>
    <w:rsid w:val="004F1DC5"/>
    <w:rsid w:val="004F69A3"/>
    <w:rsid w:val="00531DA2"/>
    <w:rsid w:val="00573A38"/>
    <w:rsid w:val="0059491B"/>
    <w:rsid w:val="005A74A4"/>
    <w:rsid w:val="005B065B"/>
    <w:rsid w:val="005B708F"/>
    <w:rsid w:val="00611669"/>
    <w:rsid w:val="0061702D"/>
    <w:rsid w:val="00622A46"/>
    <w:rsid w:val="006317F2"/>
    <w:rsid w:val="006861C5"/>
    <w:rsid w:val="006A4D59"/>
    <w:rsid w:val="006A6413"/>
    <w:rsid w:val="006C4706"/>
    <w:rsid w:val="006D364F"/>
    <w:rsid w:val="00705326"/>
    <w:rsid w:val="00705406"/>
    <w:rsid w:val="00706C81"/>
    <w:rsid w:val="007115DD"/>
    <w:rsid w:val="00735166"/>
    <w:rsid w:val="00752B47"/>
    <w:rsid w:val="007634E3"/>
    <w:rsid w:val="007858EE"/>
    <w:rsid w:val="007C3F10"/>
    <w:rsid w:val="007C614B"/>
    <w:rsid w:val="007D285F"/>
    <w:rsid w:val="007D65EE"/>
    <w:rsid w:val="007E284E"/>
    <w:rsid w:val="007F0BB9"/>
    <w:rsid w:val="007F6AC3"/>
    <w:rsid w:val="00801767"/>
    <w:rsid w:val="00815063"/>
    <w:rsid w:val="008155F7"/>
    <w:rsid w:val="008158FC"/>
    <w:rsid w:val="00821EB8"/>
    <w:rsid w:val="00823170"/>
    <w:rsid w:val="00825AFB"/>
    <w:rsid w:val="0084325B"/>
    <w:rsid w:val="008465C3"/>
    <w:rsid w:val="00847585"/>
    <w:rsid w:val="00861FB4"/>
    <w:rsid w:val="00865AAD"/>
    <w:rsid w:val="0087067F"/>
    <w:rsid w:val="00873B12"/>
    <w:rsid w:val="00875D62"/>
    <w:rsid w:val="00880951"/>
    <w:rsid w:val="008C1FAA"/>
    <w:rsid w:val="008D7332"/>
    <w:rsid w:val="008E0031"/>
    <w:rsid w:val="008E44EB"/>
    <w:rsid w:val="00913E8D"/>
    <w:rsid w:val="0093417E"/>
    <w:rsid w:val="00951C2B"/>
    <w:rsid w:val="009529EB"/>
    <w:rsid w:val="00955B33"/>
    <w:rsid w:val="009B5A56"/>
    <w:rsid w:val="009C2BC1"/>
    <w:rsid w:val="009D09FC"/>
    <w:rsid w:val="009E3482"/>
    <w:rsid w:val="009E7B9C"/>
    <w:rsid w:val="009F20B8"/>
    <w:rsid w:val="00A06D6C"/>
    <w:rsid w:val="00A2004C"/>
    <w:rsid w:val="00A30F26"/>
    <w:rsid w:val="00A43B1D"/>
    <w:rsid w:val="00A512C8"/>
    <w:rsid w:val="00A517D7"/>
    <w:rsid w:val="00A51BF9"/>
    <w:rsid w:val="00A53E9C"/>
    <w:rsid w:val="00A569CD"/>
    <w:rsid w:val="00A80C65"/>
    <w:rsid w:val="00AB5802"/>
    <w:rsid w:val="00AB6BE4"/>
    <w:rsid w:val="00AC6474"/>
    <w:rsid w:val="00B3539D"/>
    <w:rsid w:val="00B75860"/>
    <w:rsid w:val="00B75B7B"/>
    <w:rsid w:val="00B81E54"/>
    <w:rsid w:val="00B859C0"/>
    <w:rsid w:val="00BB6FA6"/>
    <w:rsid w:val="00BB7BE5"/>
    <w:rsid w:val="00BC1179"/>
    <w:rsid w:val="00BC151C"/>
    <w:rsid w:val="00BC747A"/>
    <w:rsid w:val="00BF5968"/>
    <w:rsid w:val="00BF6AF8"/>
    <w:rsid w:val="00C3409D"/>
    <w:rsid w:val="00C354B4"/>
    <w:rsid w:val="00C721A8"/>
    <w:rsid w:val="00CA12F1"/>
    <w:rsid w:val="00CD176A"/>
    <w:rsid w:val="00CD2BC6"/>
    <w:rsid w:val="00CF7E28"/>
    <w:rsid w:val="00D2423B"/>
    <w:rsid w:val="00D379BC"/>
    <w:rsid w:val="00D46FC1"/>
    <w:rsid w:val="00D554AF"/>
    <w:rsid w:val="00D66D9D"/>
    <w:rsid w:val="00D850B5"/>
    <w:rsid w:val="00D96E7E"/>
    <w:rsid w:val="00DB1AEB"/>
    <w:rsid w:val="00DB2F3B"/>
    <w:rsid w:val="00DC642A"/>
    <w:rsid w:val="00DD6EFA"/>
    <w:rsid w:val="00DF19D3"/>
    <w:rsid w:val="00E17062"/>
    <w:rsid w:val="00E42A1F"/>
    <w:rsid w:val="00E45A41"/>
    <w:rsid w:val="00E60EBC"/>
    <w:rsid w:val="00E85280"/>
    <w:rsid w:val="00EE0593"/>
    <w:rsid w:val="00EE2863"/>
    <w:rsid w:val="00F24F06"/>
    <w:rsid w:val="00F25B8D"/>
    <w:rsid w:val="00F44DB3"/>
    <w:rsid w:val="00F5176A"/>
    <w:rsid w:val="00F52E1B"/>
    <w:rsid w:val="00F64AD3"/>
    <w:rsid w:val="00F82070"/>
    <w:rsid w:val="00F86A1A"/>
    <w:rsid w:val="00F87330"/>
    <w:rsid w:val="00F87D71"/>
    <w:rsid w:val="00F943A4"/>
    <w:rsid w:val="00FB2471"/>
    <w:rsid w:val="00FE5B36"/>
    <w:rsid w:val="00FE7FC7"/>
    <w:rsid w:val="00FF1C6D"/>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FE963D"/>
  <w14:defaultImageDpi w14:val="300"/>
  <w15:chartTrackingRefBased/>
  <w15:docId w15:val="{FDA13F59-ABE5-43F5-B7F2-DAE4AFCE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Indent"/>
    <w:qFormat/>
    <w:rsid w:val="0084325B"/>
    <w:pPr>
      <w:suppressAutoHyphens/>
      <w:autoSpaceDE w:val="0"/>
      <w:jc w:val="both"/>
    </w:pPr>
    <w:rPr>
      <w:rFonts w:ascii="Times New Roman" w:eastAsia="Times New Roman" w:hAnsi="Times New Roman"/>
      <w:lang w:val="en-US" w:eastAsia="ar-SA"/>
    </w:rPr>
  </w:style>
  <w:style w:type="paragraph" w:styleId="Heading1">
    <w:name w:val="heading 1"/>
    <w:basedOn w:val="Normal"/>
    <w:next w:val="Normal"/>
    <w:link w:val="Heading1Char"/>
    <w:qFormat/>
    <w:rsid w:val="00DD6EFA"/>
    <w:pPr>
      <w:keepNext/>
      <w:numPr>
        <w:numId w:val="1"/>
      </w:numPr>
      <w:spacing w:before="180" w:after="80"/>
      <w:outlineLvl w:val="0"/>
    </w:pPr>
    <w:rPr>
      <w:caps/>
      <w:kern w:val="20"/>
    </w:rPr>
  </w:style>
  <w:style w:type="paragraph" w:styleId="Heading2">
    <w:name w:val="heading 2"/>
    <w:basedOn w:val="Normal"/>
    <w:next w:val="Normal"/>
    <w:link w:val="Heading2Char"/>
    <w:uiPriority w:val="9"/>
    <w:qFormat/>
    <w:rsid w:val="00DD6EFA"/>
    <w:pPr>
      <w:keepNext/>
      <w:numPr>
        <w:ilvl w:val="1"/>
        <w:numId w:val="1"/>
      </w:numPr>
      <w:spacing w:before="120" w:after="80"/>
      <w:outlineLvl w:val="1"/>
    </w:pPr>
    <w:rPr>
      <w:bCs/>
      <w:i/>
      <w:iCs/>
      <w:szCs w:val="28"/>
    </w:rPr>
  </w:style>
  <w:style w:type="paragraph" w:styleId="Heading3">
    <w:name w:val="heading 3"/>
    <w:basedOn w:val="Normal"/>
    <w:next w:val="Normal"/>
    <w:qFormat/>
    <w:rsid w:val="00DD6EFA"/>
    <w:pPr>
      <w:keepNext/>
      <w:numPr>
        <w:ilvl w:val="2"/>
        <w:numId w:val="1"/>
      </w:numPr>
      <w:spacing w:before="120" w:after="80"/>
      <w:outlineLvl w:val="2"/>
    </w:pPr>
    <w:rPr>
      <w:rFonts w:cs="Arial"/>
      <w:bCs/>
      <w:szCs w:val="26"/>
    </w:rPr>
  </w:style>
  <w:style w:type="paragraph" w:styleId="Heading4">
    <w:name w:val="heading 4"/>
    <w:basedOn w:val="Normal"/>
    <w:next w:val="Normal"/>
    <w:qFormat/>
    <w:rsid w:val="00DD6EFA"/>
    <w:pPr>
      <w:keepNext/>
      <w:numPr>
        <w:ilvl w:val="3"/>
        <w:numId w:val="1"/>
      </w:numPr>
      <w:spacing w:before="120" w:after="80"/>
      <w:outlineLvl w:val="3"/>
    </w:pPr>
    <w:rPr>
      <w:bCs/>
      <w:szCs w:val="28"/>
    </w:rPr>
  </w:style>
  <w:style w:type="paragraph" w:styleId="Heading5">
    <w:name w:val="heading 5"/>
    <w:basedOn w:val="Normal"/>
    <w:next w:val="Normal"/>
    <w:qFormat/>
    <w:rsid w:val="00DD6EFA"/>
    <w:pPr>
      <w:numPr>
        <w:ilvl w:val="4"/>
        <w:numId w:val="1"/>
      </w:numPr>
      <w:spacing w:before="240" w:after="60"/>
      <w:outlineLvl w:val="4"/>
    </w:pPr>
    <w:rPr>
      <w:b/>
      <w:bCs/>
      <w:i/>
      <w:iCs/>
      <w:sz w:val="26"/>
      <w:szCs w:val="26"/>
    </w:rPr>
  </w:style>
  <w:style w:type="paragraph" w:styleId="Heading6">
    <w:name w:val="heading 6"/>
    <w:basedOn w:val="Normal"/>
    <w:next w:val="Normal"/>
    <w:qFormat/>
    <w:rsid w:val="00DD6EFA"/>
    <w:pPr>
      <w:numPr>
        <w:ilvl w:val="5"/>
        <w:numId w:val="1"/>
      </w:numPr>
      <w:spacing w:before="240" w:after="60"/>
      <w:outlineLvl w:val="5"/>
    </w:pPr>
    <w:rPr>
      <w:b/>
      <w:bCs/>
      <w:sz w:val="22"/>
      <w:szCs w:val="22"/>
    </w:rPr>
  </w:style>
  <w:style w:type="paragraph" w:styleId="Heading7">
    <w:name w:val="heading 7"/>
    <w:basedOn w:val="Normal"/>
    <w:next w:val="Normal"/>
    <w:qFormat/>
    <w:rsid w:val="00DD6EFA"/>
    <w:pPr>
      <w:numPr>
        <w:ilvl w:val="6"/>
        <w:numId w:val="1"/>
      </w:numPr>
      <w:spacing w:before="240" w:after="60"/>
      <w:outlineLvl w:val="6"/>
    </w:pPr>
    <w:rPr>
      <w:sz w:val="24"/>
      <w:szCs w:val="24"/>
    </w:rPr>
  </w:style>
  <w:style w:type="paragraph" w:styleId="Heading8">
    <w:name w:val="heading 8"/>
    <w:basedOn w:val="Normal"/>
    <w:next w:val="Normal"/>
    <w:qFormat/>
    <w:rsid w:val="00DD6EFA"/>
    <w:pPr>
      <w:numPr>
        <w:ilvl w:val="7"/>
        <w:numId w:val="1"/>
      </w:numPr>
      <w:spacing w:before="240" w:after="60"/>
      <w:outlineLvl w:val="7"/>
    </w:pPr>
    <w:rPr>
      <w:i/>
      <w:iCs/>
      <w:sz w:val="24"/>
      <w:szCs w:val="24"/>
    </w:rPr>
  </w:style>
  <w:style w:type="paragraph" w:styleId="Heading9">
    <w:name w:val="heading 9"/>
    <w:basedOn w:val="Normal"/>
    <w:next w:val="Normal"/>
    <w:qFormat/>
    <w:rsid w:val="00DD6EF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96E7E"/>
    <w:pPr>
      <w:spacing w:after="240"/>
      <w:jc w:val="center"/>
    </w:pPr>
    <w:rPr>
      <w:b/>
      <w:kern w:val="32"/>
      <w:sz w:val="28"/>
      <w:szCs w:val="48"/>
    </w:rPr>
  </w:style>
  <w:style w:type="character" w:customStyle="1" w:styleId="TitleChar">
    <w:name w:val="Title Char"/>
    <w:link w:val="Title"/>
    <w:rsid w:val="00D96E7E"/>
    <w:rPr>
      <w:rFonts w:ascii="Times New Roman" w:eastAsia="Times New Roman" w:hAnsi="Times New Roman" w:cs="Times New Roman"/>
      <w:b/>
      <w:kern w:val="32"/>
      <w:sz w:val="28"/>
      <w:szCs w:val="48"/>
      <w:lang w:eastAsia="ar-SA"/>
    </w:rPr>
  </w:style>
  <w:style w:type="paragraph" w:customStyle="1" w:styleId="Authors">
    <w:name w:val="Authors"/>
    <w:basedOn w:val="Normal"/>
    <w:link w:val="AuthorsChar"/>
    <w:qFormat/>
    <w:rsid w:val="00D96E7E"/>
    <w:pPr>
      <w:jc w:val="center"/>
    </w:pPr>
    <w:rPr>
      <w:lang w:val="fr-FR"/>
    </w:rPr>
  </w:style>
  <w:style w:type="character" w:customStyle="1" w:styleId="AuthorsChar">
    <w:name w:val="Authors Char"/>
    <w:link w:val="Authors"/>
    <w:rsid w:val="00D96E7E"/>
    <w:rPr>
      <w:rFonts w:ascii="Times New Roman" w:eastAsia="Times New Roman" w:hAnsi="Times New Roman" w:cs="Times New Roman"/>
      <w:sz w:val="20"/>
      <w:szCs w:val="20"/>
      <w:lang w:val="fr-FR" w:eastAsia="ar-SA"/>
    </w:rPr>
  </w:style>
  <w:style w:type="character" w:customStyle="1" w:styleId="Heading1Char">
    <w:name w:val="Heading 1 Char"/>
    <w:link w:val="Heading1"/>
    <w:rsid w:val="00DD6EFA"/>
    <w:rPr>
      <w:caps/>
      <w:kern w:val="20"/>
      <w:lang w:val="en-US" w:eastAsia="ar-SA" w:bidi="ar-SA"/>
    </w:rPr>
  </w:style>
  <w:style w:type="paragraph" w:customStyle="1" w:styleId="KeyWords">
    <w:name w:val="Key Words"/>
    <w:basedOn w:val="Normal"/>
    <w:link w:val="KeyWordsChar"/>
    <w:qFormat/>
    <w:rsid w:val="00D96E7E"/>
    <w:pPr>
      <w:spacing w:before="240" w:after="240"/>
    </w:pPr>
  </w:style>
  <w:style w:type="character" w:customStyle="1" w:styleId="Heading2Char">
    <w:name w:val="Heading 2 Char"/>
    <w:link w:val="Heading2"/>
    <w:uiPriority w:val="9"/>
    <w:semiHidden/>
    <w:rsid w:val="00DD6EFA"/>
    <w:rPr>
      <w:bCs/>
      <w:i/>
      <w:iCs/>
      <w:szCs w:val="28"/>
      <w:lang w:val="en-US" w:eastAsia="ar-SA" w:bidi="ar-SA"/>
    </w:rPr>
  </w:style>
  <w:style w:type="character" w:customStyle="1" w:styleId="KeyWordsChar">
    <w:name w:val="Key Words Char"/>
    <w:link w:val="KeyWords"/>
    <w:rsid w:val="00D96E7E"/>
    <w:rPr>
      <w:rFonts w:ascii="Times New Roman" w:eastAsia="Times New Roman" w:hAnsi="Times New Roman" w:cs="Times New Roman"/>
      <w:sz w:val="20"/>
      <w:szCs w:val="20"/>
      <w:lang w:eastAsia="ar-SA"/>
    </w:rPr>
  </w:style>
  <w:style w:type="paragraph" w:styleId="NormalIndent">
    <w:name w:val="Normal Indent"/>
    <w:basedOn w:val="Normal"/>
    <w:uiPriority w:val="99"/>
    <w:unhideWhenUsed/>
    <w:qFormat/>
    <w:rsid w:val="0084325B"/>
    <w:pPr>
      <w:ind w:firstLine="170"/>
    </w:pPr>
  </w:style>
  <w:style w:type="paragraph" w:customStyle="1" w:styleId="Equation">
    <w:name w:val="Equation"/>
    <w:basedOn w:val="Normal"/>
    <w:next w:val="Normal"/>
    <w:rsid w:val="008155F7"/>
    <w:pPr>
      <w:tabs>
        <w:tab w:val="center" w:pos="2509"/>
        <w:tab w:val="right" w:pos="5018"/>
      </w:tabs>
      <w:spacing w:before="120" w:after="120"/>
    </w:pPr>
  </w:style>
  <w:style w:type="paragraph" w:styleId="ListBullet">
    <w:name w:val="List Bullet"/>
    <w:basedOn w:val="Normal"/>
    <w:autoRedefine/>
    <w:rsid w:val="00B3539D"/>
    <w:pPr>
      <w:numPr>
        <w:numId w:val="2"/>
      </w:numPr>
    </w:pPr>
  </w:style>
  <w:style w:type="paragraph" w:styleId="Caption">
    <w:name w:val="caption"/>
    <w:basedOn w:val="Normal"/>
    <w:next w:val="NormalIndent"/>
    <w:qFormat/>
    <w:rsid w:val="0087067F"/>
    <w:pPr>
      <w:spacing w:before="120" w:after="120"/>
      <w:jc w:val="center"/>
    </w:pPr>
    <w:rPr>
      <w:bCs/>
    </w:rPr>
  </w:style>
  <w:style w:type="paragraph" w:customStyle="1" w:styleId="Figure">
    <w:name w:val="Figure"/>
    <w:basedOn w:val="Normal"/>
    <w:next w:val="Caption"/>
    <w:qFormat/>
    <w:rsid w:val="00436F8A"/>
    <w:pPr>
      <w:jc w:val="center"/>
    </w:pPr>
  </w:style>
  <w:style w:type="paragraph" w:customStyle="1" w:styleId="References">
    <w:name w:val="References"/>
    <w:basedOn w:val="ListNumber"/>
    <w:rsid w:val="00153248"/>
    <w:pPr>
      <w:numPr>
        <w:numId w:val="26"/>
      </w:numPr>
    </w:pPr>
    <w:rPr>
      <w:sz w:val="16"/>
    </w:rPr>
  </w:style>
  <w:style w:type="table" w:styleId="TableGrid">
    <w:name w:val="Table Grid"/>
    <w:basedOn w:val="TableNormal"/>
    <w:rsid w:val="007D65EE"/>
    <w:pPr>
      <w:suppressAutoHyphens/>
      <w:autoSpaceDE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153248"/>
    <w:pPr>
      <w:numPr>
        <w:numId w:val="7"/>
      </w:numPr>
    </w:pPr>
  </w:style>
  <w:style w:type="character" w:styleId="Hyperlink">
    <w:name w:val="Hyperlink"/>
    <w:rsid w:val="006317F2"/>
    <w:rPr>
      <w:color w:val="0000FF"/>
      <w:u w:val="single"/>
    </w:rPr>
  </w:style>
  <w:style w:type="paragraph" w:styleId="Header">
    <w:name w:val="header"/>
    <w:basedOn w:val="Normal"/>
    <w:link w:val="HeaderChar"/>
    <w:uiPriority w:val="99"/>
    <w:rsid w:val="00531DA2"/>
    <w:pPr>
      <w:tabs>
        <w:tab w:val="center" w:pos="4680"/>
        <w:tab w:val="right" w:pos="9360"/>
      </w:tabs>
    </w:pPr>
  </w:style>
  <w:style w:type="character" w:customStyle="1" w:styleId="HeaderChar">
    <w:name w:val="Header Char"/>
    <w:basedOn w:val="DefaultParagraphFont"/>
    <w:link w:val="Header"/>
    <w:uiPriority w:val="99"/>
    <w:rsid w:val="00531DA2"/>
    <w:rPr>
      <w:rFonts w:ascii="Times New Roman" w:eastAsia="Times New Roman" w:hAnsi="Times New Roman"/>
      <w:lang w:val="en-US" w:eastAsia="ar-SA"/>
    </w:rPr>
  </w:style>
  <w:style w:type="paragraph" w:styleId="Footer">
    <w:name w:val="footer"/>
    <w:basedOn w:val="Normal"/>
    <w:link w:val="FooterChar"/>
    <w:uiPriority w:val="99"/>
    <w:rsid w:val="00531DA2"/>
    <w:pPr>
      <w:tabs>
        <w:tab w:val="center" w:pos="4680"/>
        <w:tab w:val="right" w:pos="9360"/>
      </w:tabs>
    </w:pPr>
  </w:style>
  <w:style w:type="character" w:customStyle="1" w:styleId="FooterChar">
    <w:name w:val="Footer Char"/>
    <w:basedOn w:val="DefaultParagraphFont"/>
    <w:link w:val="Footer"/>
    <w:uiPriority w:val="99"/>
    <w:rsid w:val="00531DA2"/>
    <w:rPr>
      <w:rFonts w:ascii="Times New Roman" w:eastAsia="Times New Roman" w:hAnsi="Times New Roman"/>
      <w:lang w:val="en-US" w:eastAsia="ar-SA"/>
    </w:rPr>
  </w:style>
  <w:style w:type="paragraph" w:customStyle="1" w:styleId="a">
    <w:name w:val="바탕글"/>
    <w:basedOn w:val="Normal"/>
    <w:rsid w:val="002D14AF"/>
    <w:pPr>
      <w:widowControl w:val="0"/>
      <w:suppressAutoHyphens w:val="0"/>
      <w:wordWrap w:val="0"/>
      <w:autoSpaceDN w:val="0"/>
      <w:snapToGrid w:val="0"/>
      <w:spacing w:line="384" w:lineRule="auto"/>
      <w:textAlignment w:val="baseline"/>
    </w:pPr>
    <w:rPr>
      <w:rFonts w:ascii="Gulim" w:eastAsia="Gulim" w:hAnsi="Gulim" w:cs="Gulim"/>
      <w:color w:val="000000"/>
      <w:lang w:eastAsia="ko-KR"/>
    </w:rPr>
  </w:style>
  <w:style w:type="character" w:customStyle="1" w:styleId="UnresolvedMention1">
    <w:name w:val="Unresolved Mention1"/>
    <w:basedOn w:val="DefaultParagraphFont"/>
    <w:uiPriority w:val="99"/>
    <w:semiHidden/>
    <w:unhideWhenUsed/>
    <w:rsid w:val="002D14AF"/>
    <w:rPr>
      <w:color w:val="808080"/>
      <w:shd w:val="clear" w:color="auto" w:fill="E6E6E6"/>
    </w:rPr>
  </w:style>
  <w:style w:type="character" w:customStyle="1" w:styleId="UnresolvedMention2">
    <w:name w:val="Unresolved Mention2"/>
    <w:basedOn w:val="DefaultParagraphFont"/>
    <w:uiPriority w:val="99"/>
    <w:semiHidden/>
    <w:unhideWhenUsed/>
    <w:rsid w:val="00BC747A"/>
    <w:rPr>
      <w:color w:val="605E5C"/>
      <w:shd w:val="clear" w:color="auto" w:fill="E1DFDD"/>
    </w:rPr>
  </w:style>
  <w:style w:type="character" w:styleId="CommentReference">
    <w:name w:val="annotation reference"/>
    <w:basedOn w:val="DefaultParagraphFont"/>
    <w:uiPriority w:val="99"/>
    <w:unhideWhenUsed/>
    <w:rsid w:val="00EE0593"/>
    <w:rPr>
      <w:sz w:val="16"/>
      <w:szCs w:val="16"/>
    </w:rPr>
  </w:style>
  <w:style w:type="paragraph" w:styleId="CommentText">
    <w:name w:val="annotation text"/>
    <w:basedOn w:val="Normal"/>
    <w:link w:val="CommentTextChar"/>
    <w:uiPriority w:val="99"/>
    <w:unhideWhenUsed/>
    <w:rsid w:val="00EE0593"/>
    <w:pPr>
      <w:suppressAutoHyphens w:val="0"/>
      <w:autoSpaceDE/>
      <w:spacing w:after="160"/>
      <w:jc w:val="left"/>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EE0593"/>
    <w:rPr>
      <w:rFonts w:asciiTheme="minorHAnsi" w:eastAsiaTheme="minorHAnsi" w:hAnsiTheme="minorHAnsi" w:cstheme="minorBidi"/>
      <w:lang w:val="en-US" w:eastAsia="en-US"/>
    </w:rPr>
  </w:style>
  <w:style w:type="paragraph" w:styleId="BalloonText">
    <w:name w:val="Balloon Text"/>
    <w:basedOn w:val="Normal"/>
    <w:link w:val="BalloonTextChar"/>
    <w:semiHidden/>
    <w:unhideWhenUsed/>
    <w:rsid w:val="00EE0593"/>
    <w:rPr>
      <w:rFonts w:ascii="Segoe UI" w:hAnsi="Segoe UI" w:cs="Segoe UI"/>
      <w:sz w:val="18"/>
      <w:szCs w:val="18"/>
    </w:rPr>
  </w:style>
  <w:style w:type="character" w:customStyle="1" w:styleId="BalloonTextChar">
    <w:name w:val="Balloon Text Char"/>
    <w:basedOn w:val="DefaultParagraphFont"/>
    <w:link w:val="BalloonText"/>
    <w:semiHidden/>
    <w:rsid w:val="00EE0593"/>
    <w:rPr>
      <w:rFonts w:ascii="Segoe UI" w:eastAsia="Times New Roman" w:hAnsi="Segoe UI" w:cs="Segoe UI"/>
      <w:sz w:val="18"/>
      <w:szCs w:val="18"/>
      <w:lang w:val="en-US" w:eastAsia="ar-SA"/>
    </w:rPr>
  </w:style>
  <w:style w:type="paragraph" w:styleId="CommentSubject">
    <w:name w:val="annotation subject"/>
    <w:basedOn w:val="CommentText"/>
    <w:next w:val="CommentText"/>
    <w:link w:val="CommentSubjectChar"/>
    <w:rsid w:val="00BB6FA6"/>
    <w:pPr>
      <w:suppressAutoHyphens/>
      <w:autoSpaceDE w:val="0"/>
      <w:spacing w:after="0"/>
      <w:jc w:val="both"/>
    </w:pPr>
    <w:rPr>
      <w:rFonts w:ascii="Times New Roman" w:eastAsia="Times New Roman" w:hAnsi="Times New Roman" w:cs="Times New Roman"/>
      <w:b/>
      <w:bCs/>
      <w:lang w:eastAsia="ar-SA"/>
    </w:rPr>
  </w:style>
  <w:style w:type="character" w:customStyle="1" w:styleId="CommentSubjectChar">
    <w:name w:val="Comment Subject Char"/>
    <w:basedOn w:val="CommentTextChar"/>
    <w:link w:val="CommentSubject"/>
    <w:rsid w:val="00BB6FA6"/>
    <w:rPr>
      <w:rFonts w:ascii="Times New Roman" w:eastAsia="Times New Roman" w:hAnsi="Times New Roman" w:cstheme="minorBidi"/>
      <w:b/>
      <w:b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6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lireza.asadian@concordia.ca"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reza.asadian@concordia.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Eslam\OneDrive%20-%20Concordia%20University%20-%20Canada\Desktop\Excel%20sheets%20for%20paper\new%20effective%20stiffness%202022-07-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tx1"/>
              </a:solidFill>
              <a:round/>
            </a:ln>
            <a:effectLst/>
          </c:spPr>
          <c:marker>
            <c:symbol val="none"/>
          </c:marker>
          <c:xVal>
            <c:numRef>
              <c:f>Sheet1!$B$1:$B$10</c:f>
              <c:numCache>
                <c:formatCode>General</c:formatCode>
                <c:ptCount val="10"/>
                <c:pt idx="0">
                  <c:v>1.0000000000000001E-5</c:v>
                </c:pt>
                <c:pt idx="1">
                  <c:v>8.0000000000000007E-5</c:v>
                </c:pt>
                <c:pt idx="2">
                  <c:v>5.0099999999999997E-3</c:v>
                </c:pt>
                <c:pt idx="3">
                  <c:v>1.574669082125604E-2</c:v>
                </c:pt>
                <c:pt idx="4">
                  <c:v>0.20900712560386472</c:v>
                </c:pt>
                <c:pt idx="5">
                  <c:v>0.58479130434782656</c:v>
                </c:pt>
                <c:pt idx="6">
                  <c:v>1.3470963526570057</c:v>
                </c:pt>
                <c:pt idx="7">
                  <c:v>2.3456085990338051</c:v>
                </c:pt>
                <c:pt idx="8">
                  <c:v>3.4514877536231636</c:v>
                </c:pt>
                <c:pt idx="9">
                  <c:v>4.4499999999999629</c:v>
                </c:pt>
              </c:numCache>
            </c:numRef>
          </c:xVal>
          <c:yVal>
            <c:numRef>
              <c:f>Sheet1!$C$1:$C$10</c:f>
              <c:numCache>
                <c:formatCode>General</c:formatCode>
                <c:ptCount val="10"/>
                <c:pt idx="0">
                  <c:v>4161.9504002743297</c:v>
                </c:pt>
                <c:pt idx="1">
                  <c:v>4149.5646842729902</c:v>
                </c:pt>
                <c:pt idx="2">
                  <c:v>3945.518</c:v>
                </c:pt>
                <c:pt idx="3">
                  <c:v>3906.9173000000001</c:v>
                </c:pt>
                <c:pt idx="4">
                  <c:v>3746.1298999999999</c:v>
                </c:pt>
                <c:pt idx="5">
                  <c:v>3654.4382000000001</c:v>
                </c:pt>
                <c:pt idx="6">
                  <c:v>3564.7037</c:v>
                </c:pt>
                <c:pt idx="7">
                  <c:v>3530.1176999999998</c:v>
                </c:pt>
                <c:pt idx="8">
                  <c:v>3497.3982999999998</c:v>
                </c:pt>
                <c:pt idx="9">
                  <c:v>3497.3982999999998</c:v>
                </c:pt>
              </c:numCache>
            </c:numRef>
          </c:yVal>
          <c:smooth val="1"/>
          <c:extLst>
            <c:ext xmlns:c16="http://schemas.microsoft.com/office/drawing/2014/chart" uri="{C3380CC4-5D6E-409C-BE32-E72D297353CC}">
              <c16:uniqueId val="{00000000-2A54-4696-ACA6-4E17687D5900}"/>
            </c:ext>
          </c:extLst>
        </c:ser>
        <c:ser>
          <c:idx val="1"/>
          <c:order val="1"/>
          <c:spPr>
            <a:ln w="19050" cap="rnd">
              <a:solidFill>
                <a:schemeClr val="accent2"/>
              </a:solidFill>
              <a:round/>
            </a:ln>
            <a:effectLst/>
          </c:spPr>
          <c:marker>
            <c:symbol val="none"/>
          </c:marker>
          <c:xVal>
            <c:numRef>
              <c:f>Sheet1!#REF!</c:f>
            </c:numRef>
          </c:xVal>
          <c:yVal>
            <c:numRef>
              <c:f>Sheet1!#REF!</c:f>
              <c:numCache>
                <c:formatCode>General</c:formatCode>
                <c:ptCount val="1"/>
                <c:pt idx="0">
                  <c:v>1</c:v>
                </c:pt>
              </c:numCache>
            </c:numRef>
          </c:yVal>
          <c:smooth val="1"/>
          <c:extLst>
            <c:ext xmlns:c16="http://schemas.microsoft.com/office/drawing/2014/chart" uri="{C3380CC4-5D6E-409C-BE32-E72D297353CC}">
              <c16:uniqueId val="{00000001-2A54-4696-ACA6-4E17687D5900}"/>
            </c:ext>
          </c:extLst>
        </c:ser>
        <c:dLbls>
          <c:showLegendKey val="0"/>
          <c:showVal val="0"/>
          <c:showCatName val="0"/>
          <c:showSerName val="0"/>
          <c:showPercent val="0"/>
          <c:showBubbleSize val="0"/>
        </c:dLbls>
        <c:axId val="1740277087"/>
        <c:axId val="2083591999"/>
      </c:scatterChart>
      <c:valAx>
        <c:axId val="1740277087"/>
        <c:scaling>
          <c:orientation val="minMax"/>
          <c:max val="5"/>
          <c:min val="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CA"/>
                  <a:t>Number of Cycles x10</a:t>
                </a:r>
                <a:r>
                  <a:rPr lang="en-CA" baseline="30000"/>
                  <a:t>5</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3591999"/>
        <c:crosses val="autoZero"/>
        <c:crossBetween val="midCat"/>
      </c:valAx>
      <c:valAx>
        <c:axId val="2083591999"/>
        <c:scaling>
          <c:orientation val="minMax"/>
          <c:max val="4300"/>
          <c:min val="33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CA"/>
                  <a:t>Relative  stiffness (N/mm)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4027708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0873AEC5A7F46956973A10F10E837" ma:contentTypeVersion="8" ma:contentTypeDescription="Create a new document." ma:contentTypeScope="" ma:versionID="c1eb6fc448b0e71907b186a0c37d8da8">
  <xsd:schema xmlns:xsd="http://www.w3.org/2001/XMLSchema" xmlns:xs="http://www.w3.org/2001/XMLSchema" xmlns:p="http://schemas.microsoft.com/office/2006/metadata/properties" xmlns:ns2="96792209-dca3-4728-a484-0cd3c20a6a39" targetNamespace="http://schemas.microsoft.com/office/2006/metadata/properties" ma:root="true" ma:fieldsID="5a702d351bfee4830d7842d91ee89176" ns2:_="">
    <xsd:import namespace="96792209-dca3-4728-a484-0cd3c20a6a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92209-dca3-4728-a484-0cd3c20a6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C558D561-514A-432B-AAD6-BA1C23C78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92209-dca3-4728-a484-0cd3c20a6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E5253-4F64-4825-AC7E-F6F5CC34D4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C9B6E9-4EBE-4971-AF32-FA31BE71D3A5}">
  <ds:schemaRefs>
    <ds:schemaRef ds:uri="http://schemas.microsoft.com/sharepoint/v3/contenttype/forms"/>
  </ds:schemaRefs>
</ds:datastoreItem>
</file>

<file path=customXml/itemProps4.xml><?xml version="1.0" encoding="utf-8"?>
<ds:datastoreItem xmlns:ds="http://schemas.openxmlformats.org/officeDocument/2006/customXml" ds:itemID="{8C5267D2-EAAA-4B29-B050-74336295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Pages>
  <Words>5290</Words>
  <Characters>30153</Characters>
  <Application>Microsoft Office Word</Application>
  <DocSecurity>0</DocSecurity>
  <Lines>251</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{logo} 11th Int conference on SHM – Addheader and fooer</vt:lpstr>
      <vt:lpstr>ABSTRACT: This is a sample file demonstrating the style for Eurodyn 2011 papers</vt:lpstr>
    </vt:vector>
  </TitlesOfParts>
  <Company>K.U.Leuven</Company>
  <LinksUpToDate>false</LinksUpToDate>
  <CharactersWithSpaces>35373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11th Int conference on SHM – Addheader and fooer</dc:title>
  <dc:creator>Mattias Schevenels</dc:creator>
  <cp:lastModifiedBy>Islam Elsayed Nagy</cp:lastModifiedBy>
  <cp:revision>28</cp:revision>
  <cp:lastPrinted>2010-10-25T22:56:00Z</cp:lastPrinted>
  <dcterms:created xsi:type="dcterms:W3CDTF">2022-07-25T13:10:00Z</dcterms:created>
  <dcterms:modified xsi:type="dcterms:W3CDTF">2022-07-28T00:50:00Z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0x0101000B00873AEC5A7F46956973A10F10E837</vt:lpwstr>
  </property>
  <property fmtid="{D5CDD505-2E9C-101B-9397-08002B2CF9AE}" pid="3" name="Mendeley Citation Style_1">
    <vt:lpwstr>http://csl.mendeley.com/styles/671732421/ieee-2</vt:lpwstr>
  </property>
  <property fmtid="{D5CDD505-2E9C-101B-9397-08002B2CF9AE}" pid="4" name="Mendeley Document_1">
    <vt:lpwstr>True</vt:lpwstr>
  </property>
  <property fmtid="{D5CDD505-2E9C-101B-9397-08002B2CF9AE}" pid="5" name="Mendeley Recent Style Id 0_1">
    <vt:lpwstr>http://www.zotero.org/styles/american-medical-association</vt:lpwstr>
  </property>
  <property fmtid="{D5CDD505-2E9C-101B-9397-08002B2CF9AE}" pid="6" name="Mendeley Recent Style Id 1_1">
    <vt:lpwstr>http://www.zotero.org/styles/american-political-science-association</vt:lpwstr>
  </property>
  <property fmtid="{D5CDD505-2E9C-101B-9397-08002B2CF9AE}" pid="7" name="Mendeley Recent Style Id 2_1">
    <vt:lpwstr>http://www.zotero.org/styles/american-sociological-association</vt:lpwstr>
  </property>
  <property fmtid="{D5CDD505-2E9C-101B-9397-08002B2CF9AE}" pid="8" name="Mendeley Recent Style Id 3_1">
    <vt:lpwstr>http://www.zotero.org/styles/chicago-author-date</vt:lpwstr>
  </property>
  <property fmtid="{D5CDD505-2E9C-101B-9397-08002B2CF9AE}" pid="9" name="Mendeley Recent Style Id 4_1">
    <vt:lpwstr>http://www.zotero.org/styles/harvard-cite-them-right</vt:lpwstr>
  </property>
  <property fmtid="{D5CDD505-2E9C-101B-9397-08002B2CF9AE}" pid="10" name="Mendeley Recent Style Id 5_1">
    <vt:lpwstr>http://www.zotero.org/styles/ieee</vt:lpwstr>
  </property>
  <property fmtid="{D5CDD505-2E9C-101B-9397-08002B2CF9AE}" pid="11" name="Mendeley Recent Style Id 6_1">
    <vt:lpwstr>http://csl.mendeley.com/styles/671732421/ieee-2</vt:lpwstr>
  </property>
  <property fmtid="{D5CDD505-2E9C-101B-9397-08002B2CF9AE}" pid="12" name="Mendeley Recent Style Id 7_1">
    <vt:lpwstr>http://www.zotero.org/styles/modern-humanities-research-association</vt:lpwstr>
  </property>
  <property fmtid="{D5CDD505-2E9C-101B-9397-08002B2CF9AE}" pid="13" name="Mendeley Recent Style Id 8_1">
    <vt:lpwstr>http://www.zotero.org/styles/modern-language-association</vt:lpwstr>
  </property>
  <property fmtid="{D5CDD505-2E9C-101B-9397-08002B2CF9AE}" pid="14" name="Mendeley Recent Style Id 9_1">
    <vt:lpwstr>http://www.zotero.org/styles/nature</vt:lpwstr>
  </property>
  <property fmtid="{D5CDD505-2E9C-101B-9397-08002B2CF9AE}" pid="15" name="Mendeley Recent Style Name 0_1">
    <vt:lpwstr>American Medical Association 11th edition</vt:lpwstr>
  </property>
  <property fmtid="{D5CDD505-2E9C-101B-9397-08002B2CF9AE}" pid="16" name="Mendeley Recent Style Name 1_1">
    <vt:lpwstr>American Political Science Association</vt:lpwstr>
  </property>
  <property fmtid="{D5CDD505-2E9C-101B-9397-08002B2CF9AE}" pid="17" name="Mendeley Recent Style Name 2_1">
    <vt:lpwstr>American Sociological Association 6th edition</vt:lpwstr>
  </property>
  <property fmtid="{D5CDD505-2E9C-101B-9397-08002B2CF9AE}" pid="18" name="Mendeley Recent Style Name 3_1">
    <vt:lpwstr>Chicago Manual of Style 17th edition (author-date)</vt:lpwstr>
  </property>
  <property fmtid="{D5CDD505-2E9C-101B-9397-08002B2CF9AE}" pid="19" name="Mendeley Recent Style Name 4_1">
    <vt:lpwstr>Cite Them Right 11th edition - Harvard</vt:lpwstr>
  </property>
  <property fmtid="{D5CDD505-2E9C-101B-9397-08002B2CF9AE}" pid="20" name="Mendeley Recent Style Name 5_1">
    <vt:lpwstr>IEEE</vt:lpwstr>
  </property>
  <property fmtid="{D5CDD505-2E9C-101B-9397-08002B2CF9AE}" pid="21" name="Mendeley Recent Style Name 6_1">
    <vt:lpwstr>IEEE - Islam Elsayed Nagy</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Name 8_1">
    <vt:lpwstr>Modern Language Association 9th edition</vt:lpwstr>
  </property>
  <property fmtid="{D5CDD505-2E9C-101B-9397-08002B2CF9AE}" pid="24" name="Mendeley Recent Style Name 9_1">
    <vt:lpwstr>Nature</vt:lpwstr>
  </property>
  <property fmtid="{D5CDD505-2E9C-101B-9397-08002B2CF9AE}" pid="25" name="Mendeley Unique User Id_1">
    <vt:lpwstr>5fec14e3-6cf7-3e21-92a3-feb421abb7dd</vt:lpwstr>
  </property>
</Properties>
</file>