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5CFEE" w14:textId="77777777" w:rsidR="00611669" w:rsidRPr="001101C6" w:rsidRDefault="00611669" w:rsidP="009F20B8">
      <w:pPr>
        <w:rPr>
          <w:lang w:val="en-CA"/>
        </w:rPr>
      </w:pPr>
    </w:p>
    <w:p w14:paraId="438BEE62" w14:textId="77777777" w:rsidR="00611669" w:rsidRDefault="00611669" w:rsidP="009F20B8"/>
    <w:p w14:paraId="5F7FA8B9" w14:textId="0617774D" w:rsidR="00FA08BD" w:rsidRDefault="000E1FDB" w:rsidP="00FA08BD">
      <w:pPr>
        <w:rPr>
          <w:lang w:val="en-CA"/>
        </w:rPr>
      </w:pPr>
      <w:r>
        <w:rPr>
          <w:noProof/>
        </w:rPr>
        <mc:AlternateContent>
          <mc:Choice Requires="wps">
            <w:drawing>
              <wp:anchor distT="0" distB="0" distL="114935" distR="114935" simplePos="0" relativeHeight="251657728" behindDoc="0" locked="0" layoutInCell="1" allowOverlap="1" wp14:anchorId="53C9D027" wp14:editId="51843FDA">
                <wp:simplePos x="0" y="0"/>
                <wp:positionH relativeFrom="page">
                  <wp:posOffset>544830</wp:posOffset>
                </wp:positionH>
                <wp:positionV relativeFrom="page">
                  <wp:posOffset>1032510</wp:posOffset>
                </wp:positionV>
                <wp:extent cx="6480175" cy="1264285"/>
                <wp:effectExtent l="0" t="0" r="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1264285"/>
                        </a:xfrm>
                        <a:prstGeom prst="rect">
                          <a:avLst/>
                        </a:prstGeom>
                        <a:solidFill>
                          <a:srgbClr val="FFFFFF">
                            <a:alpha val="0"/>
                          </a:srgbClr>
                        </a:solidFill>
                        <a:ln>
                          <a:noFill/>
                        </a:ln>
                      </wps:spPr>
                      <wps:txbx>
                        <w:txbxContent>
                          <w:p w14:paraId="1A495A68" w14:textId="77777777" w:rsidR="00205D36" w:rsidRPr="00B4444D" w:rsidRDefault="00205D36" w:rsidP="00205D36">
                            <w:pPr>
                              <w:jc w:val="center"/>
                              <w:rPr>
                                <w:rFonts w:asciiTheme="majorBidi" w:eastAsia="Century Gothic" w:hAnsiTheme="majorBidi" w:cstheme="majorBidi"/>
                              </w:rPr>
                            </w:pPr>
                            <w:bookmarkStart w:id="1" w:name="_Hlk99527677"/>
                            <w:r>
                              <w:rPr>
                                <w:rFonts w:asciiTheme="majorBidi" w:eastAsia="Century Gothic" w:hAnsiTheme="majorBidi" w:cstheme="majorBidi"/>
                                <w:b/>
                                <w:bCs/>
                                <w:sz w:val="28"/>
                                <w:szCs w:val="28"/>
                              </w:rPr>
                              <w:t>Observation of</w:t>
                            </w:r>
                            <w:r w:rsidRPr="00DA6EF8">
                              <w:rPr>
                                <w:rFonts w:asciiTheme="majorBidi" w:eastAsia="Century Gothic" w:hAnsiTheme="majorBidi" w:cstheme="majorBidi"/>
                                <w:b/>
                                <w:bCs/>
                                <w:sz w:val="28"/>
                                <w:szCs w:val="28"/>
                              </w:rPr>
                              <w:t xml:space="preserve"> velocity and axle spacings of moving truck using geophone sensor</w:t>
                            </w:r>
                            <w:r w:rsidRPr="00DA6EF8" w:rsidDel="00DA6EF8">
                              <w:rPr>
                                <w:rFonts w:asciiTheme="majorBidi" w:eastAsia="Century Gothic" w:hAnsiTheme="majorBidi" w:cstheme="majorBidi"/>
                                <w:b/>
                                <w:bCs/>
                                <w:sz w:val="28"/>
                                <w:szCs w:val="28"/>
                              </w:rPr>
                              <w:t xml:space="preserve"> </w:t>
                            </w:r>
                            <w:bookmarkEnd w:id="1"/>
                          </w:p>
                          <w:p w14:paraId="3EC2799B" w14:textId="20A8C3C8" w:rsidR="00205D36" w:rsidRPr="00205D36" w:rsidRDefault="00205D36" w:rsidP="00205D36">
                            <w:pPr>
                              <w:pStyle w:val="Authors"/>
                              <w:rPr>
                                <w:vertAlign w:val="superscript"/>
                                <w:lang w:val="en-CA"/>
                              </w:rPr>
                            </w:pPr>
                            <w:bookmarkStart w:id="2" w:name="_Hlk99528653"/>
                            <w:bookmarkStart w:id="3" w:name="_Hlk99528092"/>
                            <w:bookmarkStart w:id="4" w:name="_Hlk99528299"/>
                            <w:r w:rsidRPr="00205D36">
                              <w:rPr>
                                <w:lang w:val="en-CA"/>
                              </w:rPr>
                              <w:t>Mirzaei, Maedeh</w:t>
                            </w:r>
                            <w:r w:rsidRPr="00205D36">
                              <w:rPr>
                                <w:vertAlign w:val="superscript"/>
                                <w:lang w:val="en-CA"/>
                              </w:rPr>
                              <w:t>1,4</w:t>
                            </w:r>
                            <w:r w:rsidRPr="00205D36">
                              <w:rPr>
                                <w:lang w:val="en-CA"/>
                              </w:rPr>
                              <w:t xml:space="preserve">, </w:t>
                            </w:r>
                            <w:r w:rsidR="00725C56" w:rsidRPr="00205D36">
                              <w:rPr>
                                <w:lang w:val="en-CA"/>
                              </w:rPr>
                              <w:t>Thomson, Douglas</w:t>
                            </w:r>
                            <w:r w:rsidR="00725C56">
                              <w:rPr>
                                <w:vertAlign w:val="superscript"/>
                                <w:lang w:val="en-CA"/>
                              </w:rPr>
                              <w:t>2</w:t>
                            </w:r>
                            <w:r w:rsidRPr="00205D36">
                              <w:rPr>
                                <w:lang w:val="en-CA"/>
                              </w:rPr>
                              <w:t>, Helmi, Karim</w:t>
                            </w:r>
                            <w:r w:rsidR="00725C56">
                              <w:rPr>
                                <w:vertAlign w:val="superscript"/>
                                <w:lang w:val="en-CA"/>
                              </w:rPr>
                              <w:t>3</w:t>
                            </w:r>
                            <w:r w:rsidR="00B944B0">
                              <w:rPr>
                                <w:lang w:val="en-CA"/>
                              </w:rPr>
                              <w:t xml:space="preserve">, </w:t>
                            </w:r>
                            <w:r w:rsidR="00725C56" w:rsidRPr="00205D36">
                              <w:rPr>
                                <w:lang w:val="en-CA"/>
                              </w:rPr>
                              <w:t>Mufti, Aftab</w:t>
                            </w:r>
                            <w:r w:rsidR="00725C56">
                              <w:rPr>
                                <w:vertAlign w:val="superscript"/>
                                <w:lang w:val="en-CA"/>
                              </w:rPr>
                              <w:t>1</w:t>
                            </w:r>
                          </w:p>
                          <w:p w14:paraId="45BFFAC3" w14:textId="26E9F086" w:rsidR="00205D36" w:rsidRPr="00205D36" w:rsidRDefault="00205D36" w:rsidP="00205D36">
                            <w:pPr>
                              <w:pStyle w:val="Authors"/>
                              <w:rPr>
                                <w:lang w:val="en-CA"/>
                              </w:rPr>
                            </w:pPr>
                            <w:r w:rsidRPr="00205D36">
                              <w:rPr>
                                <w:vertAlign w:val="superscript"/>
                                <w:lang w:val="en-CA"/>
                              </w:rPr>
                              <w:t>1</w:t>
                            </w:r>
                            <w:r w:rsidR="00725C56">
                              <w:rPr>
                                <w:lang w:val="en-CA"/>
                              </w:rPr>
                              <w:t>De</w:t>
                            </w:r>
                            <w:r w:rsidRPr="00205D36">
                              <w:rPr>
                                <w:lang w:val="en-CA"/>
                              </w:rPr>
                              <w:t xml:space="preserve">partment of Civil Engineering, </w:t>
                            </w:r>
                            <w:proofErr w:type="spellStart"/>
                            <w:r w:rsidRPr="00205D36">
                              <w:rPr>
                                <w:lang w:val="en-CA"/>
                              </w:rPr>
                              <w:t>SIMTReC</w:t>
                            </w:r>
                            <w:proofErr w:type="spellEnd"/>
                            <w:r w:rsidRPr="00205D36">
                              <w:rPr>
                                <w:lang w:val="en-CA"/>
                              </w:rPr>
                              <w:t xml:space="preserve">, University of Manitoba, Winnipeg, Canada, R3T2N2 </w:t>
                            </w:r>
                          </w:p>
                          <w:p w14:paraId="7103E14E" w14:textId="77777777" w:rsidR="00205D36" w:rsidRPr="00205D36" w:rsidRDefault="00205D36" w:rsidP="00205D36">
                            <w:pPr>
                              <w:pStyle w:val="Authors"/>
                              <w:rPr>
                                <w:lang w:val="en-CA"/>
                              </w:rPr>
                            </w:pPr>
                            <w:bookmarkStart w:id="5" w:name="_Hlk98493177"/>
                            <w:r w:rsidRPr="00205D36">
                              <w:rPr>
                                <w:vertAlign w:val="superscript"/>
                                <w:lang w:val="en-CA"/>
                              </w:rPr>
                              <w:t>2</w:t>
                            </w:r>
                            <w:bookmarkEnd w:id="5"/>
                            <w:r w:rsidRPr="00205D36">
                              <w:rPr>
                                <w:lang w:val="en-CA"/>
                              </w:rPr>
                              <w:t>Department of Electrical and Computer Engineering, University of Manitoba, Winnipeg, Manitoba, Canada, R3T2N2</w:t>
                            </w:r>
                          </w:p>
                          <w:p w14:paraId="3CE75EB4" w14:textId="77777777" w:rsidR="00205D36" w:rsidRPr="00205D36" w:rsidRDefault="00205D36" w:rsidP="00205D36">
                            <w:pPr>
                              <w:pStyle w:val="Authors"/>
                              <w:rPr>
                                <w:lang w:val="en-CA"/>
                              </w:rPr>
                            </w:pPr>
                            <w:r w:rsidRPr="00205D36">
                              <w:rPr>
                                <w:vertAlign w:val="superscript"/>
                                <w:lang w:val="en-CA"/>
                              </w:rPr>
                              <w:t>3</w:t>
                            </w:r>
                            <w:r w:rsidRPr="00205D36">
                              <w:rPr>
                                <w:lang w:val="en-CA"/>
                              </w:rPr>
                              <w:t xml:space="preserve"> Building and Construction Engineering Department, Arab Academy for Science, Technology and Maritime Transport, Alexandria, Egypt</w:t>
                            </w:r>
                          </w:p>
                          <w:p w14:paraId="1328F27D" w14:textId="77777777" w:rsidR="00205D36" w:rsidRPr="00205D36" w:rsidRDefault="00205D36" w:rsidP="00205D36">
                            <w:pPr>
                              <w:pStyle w:val="Authors"/>
                            </w:pPr>
                            <w:r w:rsidRPr="00205D36">
                              <w:rPr>
                                <w:vertAlign w:val="superscript"/>
                                <w:lang w:val="en-CA"/>
                              </w:rPr>
                              <w:t>4</w:t>
                            </w:r>
                            <w:r w:rsidRPr="00205D36">
                              <w:t xml:space="preserve">Email: </w:t>
                            </w:r>
                            <w:hyperlink r:id="rId11" w:history="1">
                              <w:r w:rsidRPr="00205D36">
                                <w:rPr>
                                  <w:rStyle w:val="Hyperlink"/>
                                </w:rPr>
                                <w:t>mirzaei2@myumanitoba.ca</w:t>
                              </w:r>
                            </w:hyperlink>
                            <w:bookmarkEnd w:id="2"/>
                          </w:p>
                          <w:bookmarkEnd w:id="3"/>
                          <w:p w14:paraId="24EB69BF" w14:textId="77777777" w:rsidR="00205D36" w:rsidRPr="00205D36" w:rsidRDefault="00205D36" w:rsidP="00205D36">
                            <w:pPr>
                              <w:pStyle w:val="Authors"/>
                              <w:rPr>
                                <w:lang w:val="en-CA"/>
                              </w:rPr>
                            </w:pPr>
                          </w:p>
                          <w:bookmarkEnd w:id="4"/>
                          <w:p w14:paraId="23561DD1" w14:textId="795CE8AB" w:rsidR="00D96E7E" w:rsidRDefault="00D96E7E" w:rsidP="00611669">
                            <w:pPr>
                              <w:pStyle w:val="Author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C9D027" id="_x0000_t202" coordsize="21600,21600" o:spt="202" path="m,l,21600r21600,l21600,xe">
                <v:stroke joinstyle="miter"/>
                <v:path gradientshapeok="t" o:connecttype="rect"/>
              </v:shapetype>
              <v:shape id="Text Box 10" o:spid="_x0000_s1026" type="#_x0000_t202" style="position:absolute;left:0;text-align:left;margin-left:42.9pt;margin-top:81.3pt;width:510.25pt;height:99.55pt;z-index:25165772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Dct9wEAANgDAAAOAAAAZHJzL2Uyb0RvYy54bWysU9tu2zAMfR+wfxD0vjgJ2iww4hRdigwD&#10;uq1Atw+QZfmCyaJGKrGzrx8lJ+kub8P8IFCkeEgeHm/uxt6Ko0HqwBVyMZtLYZyGqnNNIb9+2b9Z&#10;S0FBuUpZcKaQJ0Pybvv61WbwuVlCC7YyKBjEUT74QrYh+DzLSLemVzQDbxwHa8BeBb5ik1WoBkbv&#10;bbacz1fZAFh5BG2I2PswBeU24de10eFzXZMJwhaSewvpxHSW8cy2G5U3qHzb6XMb6h+66FXnuOgV&#10;6kEFJQ7Y/QXVdxqBoA4zDX0Gdd1pk2bgaRbzP6Z5bpU3aRYmh/yVJvp/sPrT8dk/oQjjOxh5gWkI&#10;8o+gv5FwsGuVa8w9IgytURUXXkTKssFTfk6NVFNOEaQcPkLFS1aHAAlorLGPrPCcgtF5Aacr6WYM&#10;QrNzdbOeL97eSqE5tliubpbr21RD5Zd0jxTeG+hFNAqJvNUEr46PFGI7Kr88idUIbFftO2vTBZty&#10;Z1EcFStgn74p1/pWTd6kAsag6WnC+w3DuojkIGJO5aInkRDnnhgIYzlyMJJRQnViOhAmufHvwUYL&#10;+EOKgaVWSPp+UGiksB8cUxp1eTHwYpQXQznNqYUMUkzmLkz6PXjsmpaRp6U5uGfa6y4R8tLFuU+W&#10;T5rrLPWoz1/v6dXLD7n9CQAA//8DAFBLAwQUAAYACAAAACEAHbzwbt4AAAALAQAADwAAAGRycy9k&#10;b3ducmV2LnhtbEyPwU7DMAyG70i8Q+RJ3FjaTmSlazrBEFwRBWnXrPGaqo1TNdlW3p7sxI62f33+&#10;/nI724GdcfKdIwnpMgGG1DjdUSvh5/v9MQfmgyKtBkco4Rc9bKv7u1IV2l3oC891aFmEkC+UBBPC&#10;WHDuG4NW+aUbkeLt6CarQhynlutJXSLcDjxLEsGt6ih+MGrEncGmr09WwuozW+/9R/22G/f43Of+&#10;tT+SkfJhMb9sgAWcw38YrvpRHarodHAn0p4NEvKnaB7iXmQC2DWQJmIF7BDxIl0Dr0p+26H6AwAA&#10;//8DAFBLAQItABQABgAIAAAAIQC2gziS/gAAAOEBAAATAAAAAAAAAAAAAAAAAAAAAABbQ29udGVu&#10;dF9UeXBlc10ueG1sUEsBAi0AFAAGAAgAAAAhADj9If/WAAAAlAEAAAsAAAAAAAAAAAAAAAAALwEA&#10;AF9yZWxzLy5yZWxzUEsBAi0AFAAGAAgAAAAhAAd8Ny33AQAA2AMAAA4AAAAAAAAAAAAAAAAALgIA&#10;AGRycy9lMm9Eb2MueG1sUEsBAi0AFAAGAAgAAAAhAB288G7eAAAACwEAAA8AAAAAAAAAAAAAAAAA&#10;UQQAAGRycy9kb3ducmV2LnhtbFBLBQYAAAAABAAEAPMAAABcBQAAAAA=&#10;" stroked="f">
                <v:fill opacity="0"/>
                <v:textbox inset="0,0,0,0">
                  <w:txbxContent>
                    <w:p w14:paraId="1A495A68" w14:textId="77777777" w:rsidR="00205D36" w:rsidRPr="00B4444D" w:rsidRDefault="00205D36" w:rsidP="00205D36">
                      <w:pPr>
                        <w:jc w:val="center"/>
                        <w:rPr>
                          <w:rFonts w:asciiTheme="majorBidi" w:eastAsia="Century Gothic" w:hAnsiTheme="majorBidi" w:cstheme="majorBidi"/>
                        </w:rPr>
                      </w:pPr>
                      <w:bookmarkStart w:id="6" w:name="_Hlk99527677"/>
                      <w:r>
                        <w:rPr>
                          <w:rFonts w:asciiTheme="majorBidi" w:eastAsia="Century Gothic" w:hAnsiTheme="majorBidi" w:cstheme="majorBidi"/>
                          <w:b/>
                          <w:bCs/>
                          <w:sz w:val="28"/>
                          <w:szCs w:val="28"/>
                        </w:rPr>
                        <w:t>Observation of</w:t>
                      </w:r>
                      <w:r w:rsidRPr="00DA6EF8">
                        <w:rPr>
                          <w:rFonts w:asciiTheme="majorBidi" w:eastAsia="Century Gothic" w:hAnsiTheme="majorBidi" w:cstheme="majorBidi"/>
                          <w:b/>
                          <w:bCs/>
                          <w:sz w:val="28"/>
                          <w:szCs w:val="28"/>
                        </w:rPr>
                        <w:t xml:space="preserve"> velocity and axle spacings of moving truck using geophone sensor</w:t>
                      </w:r>
                      <w:r w:rsidRPr="00DA6EF8" w:rsidDel="00DA6EF8">
                        <w:rPr>
                          <w:rFonts w:asciiTheme="majorBidi" w:eastAsia="Century Gothic" w:hAnsiTheme="majorBidi" w:cstheme="majorBidi"/>
                          <w:b/>
                          <w:bCs/>
                          <w:sz w:val="28"/>
                          <w:szCs w:val="28"/>
                        </w:rPr>
                        <w:t xml:space="preserve"> </w:t>
                      </w:r>
                      <w:bookmarkEnd w:id="6"/>
                    </w:p>
                    <w:p w14:paraId="3EC2799B" w14:textId="20A8C3C8" w:rsidR="00205D36" w:rsidRPr="00205D36" w:rsidRDefault="00205D36" w:rsidP="00205D36">
                      <w:pPr>
                        <w:pStyle w:val="Authors"/>
                        <w:rPr>
                          <w:vertAlign w:val="superscript"/>
                          <w:lang w:val="en-CA"/>
                        </w:rPr>
                      </w:pPr>
                      <w:bookmarkStart w:id="7" w:name="_Hlk99528653"/>
                      <w:bookmarkStart w:id="8" w:name="_Hlk99528092"/>
                      <w:bookmarkStart w:id="9" w:name="_Hlk99528299"/>
                      <w:r w:rsidRPr="00205D36">
                        <w:rPr>
                          <w:lang w:val="en-CA"/>
                        </w:rPr>
                        <w:t>Mirzaei, Maedeh</w:t>
                      </w:r>
                      <w:r w:rsidRPr="00205D36">
                        <w:rPr>
                          <w:vertAlign w:val="superscript"/>
                          <w:lang w:val="en-CA"/>
                        </w:rPr>
                        <w:t>1,4</w:t>
                      </w:r>
                      <w:r w:rsidRPr="00205D36">
                        <w:rPr>
                          <w:lang w:val="en-CA"/>
                        </w:rPr>
                        <w:t xml:space="preserve">, </w:t>
                      </w:r>
                      <w:r w:rsidR="00725C56" w:rsidRPr="00205D36">
                        <w:rPr>
                          <w:lang w:val="en-CA"/>
                        </w:rPr>
                        <w:t>Thomson, Douglas</w:t>
                      </w:r>
                      <w:r w:rsidR="00725C56">
                        <w:rPr>
                          <w:vertAlign w:val="superscript"/>
                          <w:lang w:val="en-CA"/>
                        </w:rPr>
                        <w:t>2</w:t>
                      </w:r>
                      <w:r w:rsidRPr="00205D36">
                        <w:rPr>
                          <w:lang w:val="en-CA"/>
                        </w:rPr>
                        <w:t>, Helmi, Karim</w:t>
                      </w:r>
                      <w:r w:rsidR="00725C56">
                        <w:rPr>
                          <w:vertAlign w:val="superscript"/>
                          <w:lang w:val="en-CA"/>
                        </w:rPr>
                        <w:t>3</w:t>
                      </w:r>
                      <w:r w:rsidR="00B944B0">
                        <w:rPr>
                          <w:lang w:val="en-CA"/>
                        </w:rPr>
                        <w:t xml:space="preserve">, </w:t>
                      </w:r>
                      <w:r w:rsidR="00725C56" w:rsidRPr="00205D36">
                        <w:rPr>
                          <w:lang w:val="en-CA"/>
                        </w:rPr>
                        <w:t>Mufti, Aftab</w:t>
                      </w:r>
                      <w:r w:rsidR="00725C56">
                        <w:rPr>
                          <w:vertAlign w:val="superscript"/>
                          <w:lang w:val="en-CA"/>
                        </w:rPr>
                        <w:t>1</w:t>
                      </w:r>
                    </w:p>
                    <w:p w14:paraId="45BFFAC3" w14:textId="26E9F086" w:rsidR="00205D36" w:rsidRPr="00205D36" w:rsidRDefault="00205D36" w:rsidP="00205D36">
                      <w:pPr>
                        <w:pStyle w:val="Authors"/>
                        <w:rPr>
                          <w:lang w:val="en-CA"/>
                        </w:rPr>
                      </w:pPr>
                      <w:r w:rsidRPr="00205D36">
                        <w:rPr>
                          <w:vertAlign w:val="superscript"/>
                          <w:lang w:val="en-CA"/>
                        </w:rPr>
                        <w:t>1</w:t>
                      </w:r>
                      <w:r w:rsidR="00725C56">
                        <w:rPr>
                          <w:lang w:val="en-CA"/>
                        </w:rPr>
                        <w:t>De</w:t>
                      </w:r>
                      <w:r w:rsidRPr="00205D36">
                        <w:rPr>
                          <w:lang w:val="en-CA"/>
                        </w:rPr>
                        <w:t xml:space="preserve">partment of Civil Engineering, SIMTReC, University of Manitoba, Winnipeg, Canada, R3T2N2 </w:t>
                      </w:r>
                    </w:p>
                    <w:p w14:paraId="7103E14E" w14:textId="77777777" w:rsidR="00205D36" w:rsidRPr="00205D36" w:rsidRDefault="00205D36" w:rsidP="00205D36">
                      <w:pPr>
                        <w:pStyle w:val="Authors"/>
                        <w:rPr>
                          <w:lang w:val="en-CA"/>
                        </w:rPr>
                      </w:pPr>
                      <w:bookmarkStart w:id="10" w:name="_Hlk98493177"/>
                      <w:r w:rsidRPr="00205D36">
                        <w:rPr>
                          <w:vertAlign w:val="superscript"/>
                          <w:lang w:val="en-CA"/>
                        </w:rPr>
                        <w:t>2</w:t>
                      </w:r>
                      <w:bookmarkEnd w:id="10"/>
                      <w:r w:rsidRPr="00205D36">
                        <w:rPr>
                          <w:lang w:val="en-CA"/>
                        </w:rPr>
                        <w:t>Department of Electrical and Computer Engineering, University of Manitoba, Winnipeg, Manitoba, Canada, R3T2N2</w:t>
                      </w:r>
                    </w:p>
                    <w:p w14:paraId="3CE75EB4" w14:textId="77777777" w:rsidR="00205D36" w:rsidRPr="00205D36" w:rsidRDefault="00205D36" w:rsidP="00205D36">
                      <w:pPr>
                        <w:pStyle w:val="Authors"/>
                        <w:rPr>
                          <w:lang w:val="en-CA"/>
                        </w:rPr>
                      </w:pPr>
                      <w:r w:rsidRPr="00205D36">
                        <w:rPr>
                          <w:vertAlign w:val="superscript"/>
                          <w:lang w:val="en-CA"/>
                        </w:rPr>
                        <w:t>3</w:t>
                      </w:r>
                      <w:r w:rsidRPr="00205D36">
                        <w:rPr>
                          <w:lang w:val="en-CA"/>
                        </w:rPr>
                        <w:t xml:space="preserve"> Building and Construction Engineering Department, Arab Academy for Science, Technology and Maritime Transport, Alexandria, Egypt</w:t>
                      </w:r>
                    </w:p>
                    <w:p w14:paraId="1328F27D" w14:textId="77777777" w:rsidR="00205D36" w:rsidRPr="00205D36" w:rsidRDefault="00205D36" w:rsidP="00205D36">
                      <w:pPr>
                        <w:pStyle w:val="Authors"/>
                      </w:pPr>
                      <w:r w:rsidRPr="00205D36">
                        <w:rPr>
                          <w:vertAlign w:val="superscript"/>
                          <w:lang w:val="en-CA"/>
                        </w:rPr>
                        <w:t>4</w:t>
                      </w:r>
                      <w:r w:rsidRPr="00205D36">
                        <w:t xml:space="preserve">Email: </w:t>
                      </w:r>
                      <w:hyperlink r:id="rId12" w:history="1">
                        <w:r w:rsidRPr="00205D36">
                          <w:rPr>
                            <w:rStyle w:val="Hyperlink"/>
                          </w:rPr>
                          <w:t>mirzaei2@myumanitoba.ca</w:t>
                        </w:r>
                      </w:hyperlink>
                      <w:bookmarkEnd w:id="7"/>
                    </w:p>
                    <w:bookmarkEnd w:id="8"/>
                    <w:p w14:paraId="24EB69BF" w14:textId="77777777" w:rsidR="00205D36" w:rsidRPr="00205D36" w:rsidRDefault="00205D36" w:rsidP="00205D36">
                      <w:pPr>
                        <w:pStyle w:val="Authors"/>
                        <w:rPr>
                          <w:lang w:val="en-CA"/>
                        </w:rPr>
                      </w:pPr>
                    </w:p>
                    <w:bookmarkEnd w:id="9"/>
                    <w:p w14:paraId="23561DD1" w14:textId="795CE8AB" w:rsidR="00D96E7E" w:rsidRDefault="00D96E7E" w:rsidP="00611669">
                      <w:pPr>
                        <w:pStyle w:val="Authors"/>
                      </w:pPr>
                    </w:p>
                  </w:txbxContent>
                </v:textbox>
                <w10:wrap type="square" anchorx="page" anchory="page"/>
              </v:shape>
            </w:pict>
          </mc:Fallback>
        </mc:AlternateContent>
      </w:r>
      <w:bookmarkStart w:id="6" w:name="_Hlk109732845"/>
      <w:r w:rsidR="00D96E7E" w:rsidRPr="00D96E7E">
        <w:t xml:space="preserve">ABSTRACT: </w:t>
      </w:r>
      <w:r w:rsidR="006049FF">
        <w:t>Heavy</w:t>
      </w:r>
      <w:r w:rsidR="009E6507">
        <w:rPr>
          <w:lang w:val="en-CA"/>
        </w:rPr>
        <w:t xml:space="preserve"> </w:t>
      </w:r>
      <w:r w:rsidR="001101C6">
        <w:rPr>
          <w:lang w:val="en-CA"/>
        </w:rPr>
        <w:t>truckload</w:t>
      </w:r>
      <w:r w:rsidR="009934E7">
        <w:rPr>
          <w:lang w:val="en-CA"/>
        </w:rPr>
        <w:t>s</w:t>
      </w:r>
      <w:r w:rsidR="001101C6">
        <w:rPr>
          <w:lang w:val="en-CA"/>
        </w:rPr>
        <w:t xml:space="preserve"> </w:t>
      </w:r>
      <w:r w:rsidR="00A00146">
        <w:rPr>
          <w:lang w:val="en-CA"/>
        </w:rPr>
        <w:t xml:space="preserve">on </w:t>
      </w:r>
      <w:r w:rsidR="00FA08BD" w:rsidRPr="00FA08BD">
        <w:rPr>
          <w:lang w:val="en-CA"/>
        </w:rPr>
        <w:t>a bridge cause vibration</w:t>
      </w:r>
      <w:r w:rsidR="009934E7">
        <w:rPr>
          <w:lang w:val="en-CA"/>
        </w:rPr>
        <w:t>,</w:t>
      </w:r>
      <w:r w:rsidR="00FA08BD" w:rsidRPr="00FA08BD">
        <w:rPr>
          <w:lang w:val="en-CA"/>
        </w:rPr>
        <w:t xml:space="preserve"> which leads to </w:t>
      </w:r>
      <w:r w:rsidR="00006D66" w:rsidRPr="00006D66">
        <w:rPr>
          <w:lang w:val="en-CA"/>
        </w:rPr>
        <w:t xml:space="preserve">bridge decks </w:t>
      </w:r>
      <w:r w:rsidR="009934E7">
        <w:rPr>
          <w:lang w:val="en-CA"/>
        </w:rPr>
        <w:t xml:space="preserve">to </w:t>
      </w:r>
      <w:r w:rsidR="00006D66" w:rsidRPr="00006D66">
        <w:rPr>
          <w:lang w:val="en-CA"/>
        </w:rPr>
        <w:t>crack and steel girders</w:t>
      </w:r>
      <w:r w:rsidR="009934E7">
        <w:rPr>
          <w:lang w:val="en-CA"/>
        </w:rPr>
        <w:t xml:space="preserve"> to</w:t>
      </w:r>
      <w:r w:rsidR="00006D66" w:rsidRPr="00006D66">
        <w:rPr>
          <w:lang w:val="en-CA"/>
        </w:rPr>
        <w:t xml:space="preserve"> fatigue</w:t>
      </w:r>
      <w:r w:rsidR="00FA08BD" w:rsidRPr="00FA08BD">
        <w:rPr>
          <w:lang w:val="en-CA"/>
        </w:rPr>
        <w:t xml:space="preserve">. </w:t>
      </w:r>
      <w:r w:rsidR="000E2B9D">
        <w:rPr>
          <w:lang w:val="en-CA"/>
        </w:rPr>
        <w:t>U</w:t>
      </w:r>
      <w:r w:rsidR="00FA08BD" w:rsidRPr="00FA08BD">
        <w:rPr>
          <w:lang w:val="en-CA"/>
        </w:rPr>
        <w:t>nderstanding</w:t>
      </w:r>
      <w:r w:rsidR="00C62914">
        <w:rPr>
          <w:lang w:val="en-CA"/>
        </w:rPr>
        <w:t xml:space="preserve"> </w:t>
      </w:r>
      <w:r w:rsidR="00FA08BD" w:rsidRPr="00FA08BD">
        <w:rPr>
          <w:lang w:val="en-CA"/>
        </w:rPr>
        <w:t xml:space="preserve">the </w:t>
      </w:r>
      <w:r w:rsidR="00CC0304">
        <w:rPr>
          <w:lang w:val="en-CA"/>
        </w:rPr>
        <w:t xml:space="preserve">Gross Vehicle Weight (GVW of </w:t>
      </w:r>
      <w:r w:rsidR="00C62914">
        <w:rPr>
          <w:lang w:val="en-CA"/>
        </w:rPr>
        <w:t xml:space="preserve">a </w:t>
      </w:r>
      <w:r w:rsidR="00CC0304">
        <w:rPr>
          <w:lang w:val="en-CA"/>
        </w:rPr>
        <w:t xml:space="preserve">truck) and Axle weights determines the </w:t>
      </w:r>
      <w:r w:rsidR="00FA08BD" w:rsidRPr="00FA08BD">
        <w:rPr>
          <w:lang w:val="en-CA"/>
        </w:rPr>
        <w:t>strength and the load-carrying capacity of the bridge deck</w:t>
      </w:r>
      <w:r w:rsidR="00CC0304">
        <w:rPr>
          <w:lang w:val="en-CA"/>
        </w:rPr>
        <w:t>s</w:t>
      </w:r>
      <w:r w:rsidR="00FA08BD" w:rsidRPr="00FA08BD">
        <w:rPr>
          <w:lang w:val="en-CA"/>
        </w:rPr>
        <w:t xml:space="preserve"> and girders</w:t>
      </w:r>
      <w:r w:rsidR="00CC0304">
        <w:rPr>
          <w:lang w:val="en-CA"/>
        </w:rPr>
        <w:t>.</w:t>
      </w:r>
      <w:r w:rsidR="00FA08BD" w:rsidRPr="00FA08BD">
        <w:rPr>
          <w:lang w:val="en-CA"/>
        </w:rPr>
        <w:t xml:space="preserve"> </w:t>
      </w:r>
      <w:r w:rsidR="004B7772">
        <w:rPr>
          <w:lang w:val="en-CA"/>
        </w:rPr>
        <w:t xml:space="preserve">The GVW is determined using </w:t>
      </w:r>
      <w:r w:rsidR="006049FF">
        <w:rPr>
          <w:lang w:val="en-CA"/>
        </w:rPr>
        <w:t>the b</w:t>
      </w:r>
      <w:r w:rsidR="004B7772">
        <w:rPr>
          <w:lang w:val="en-CA"/>
        </w:rPr>
        <w:t xml:space="preserve">ridge Weigh in Motion (BWIM) system. </w:t>
      </w:r>
      <w:r w:rsidR="00FA08BD" w:rsidRPr="00FA08BD">
        <w:rPr>
          <w:lang w:val="en-CA"/>
        </w:rPr>
        <w:t>This paper explore</w:t>
      </w:r>
      <w:r w:rsidR="00CC0304">
        <w:rPr>
          <w:lang w:val="en-CA"/>
        </w:rPr>
        <w:t>s</w:t>
      </w:r>
      <w:r w:rsidR="00FA08BD" w:rsidRPr="00FA08BD">
        <w:rPr>
          <w:lang w:val="en-CA"/>
        </w:rPr>
        <w:t xml:space="preserve"> a new methodology to determine if</w:t>
      </w:r>
      <w:r w:rsidR="00B35CB4">
        <w:rPr>
          <w:lang w:val="en-CA"/>
        </w:rPr>
        <w:t xml:space="preserve"> </w:t>
      </w:r>
      <w:r w:rsidR="00FA08BD" w:rsidRPr="00FA08BD">
        <w:rPr>
          <w:lang w:val="en-CA"/>
        </w:rPr>
        <w:t>geophone</w:t>
      </w:r>
      <w:r w:rsidR="00B35CB4">
        <w:rPr>
          <w:lang w:val="en-CA"/>
        </w:rPr>
        <w:t>s</w:t>
      </w:r>
      <w:r w:rsidR="00FA08BD" w:rsidRPr="00FA08BD">
        <w:rPr>
          <w:lang w:val="en-CA"/>
        </w:rPr>
        <w:t xml:space="preserve"> c</w:t>
      </w:r>
      <w:r w:rsidR="00B35CB4">
        <w:rPr>
          <w:lang w:val="en-CA"/>
        </w:rPr>
        <w:t>an</w:t>
      </w:r>
      <w:r w:rsidR="00FA08BD" w:rsidRPr="00FA08BD">
        <w:rPr>
          <w:lang w:val="en-CA"/>
        </w:rPr>
        <w:t xml:space="preserve"> be used</w:t>
      </w:r>
      <w:r w:rsidR="000E2B9D">
        <w:rPr>
          <w:lang w:val="en-CA"/>
        </w:rPr>
        <w:t xml:space="preserve"> </w:t>
      </w:r>
      <w:r w:rsidR="00FA08BD" w:rsidRPr="00FA08BD">
        <w:rPr>
          <w:lang w:val="en-CA"/>
        </w:rPr>
        <w:t xml:space="preserve">to estimate the truck velocity, number of axles and axle spacings, </w:t>
      </w:r>
      <w:r w:rsidR="00772E3B">
        <w:rPr>
          <w:lang w:val="en-CA"/>
        </w:rPr>
        <w:t>and axle weights.</w:t>
      </w:r>
      <w:r w:rsidR="00FA08BD" w:rsidRPr="00FA08BD">
        <w:rPr>
          <w:lang w:val="en-CA"/>
        </w:rPr>
        <w:t xml:space="preserve"> Based on</w:t>
      </w:r>
      <w:r w:rsidR="004B7772">
        <w:rPr>
          <w:lang w:val="en-CA"/>
        </w:rPr>
        <w:t xml:space="preserve"> the </w:t>
      </w:r>
      <w:r w:rsidR="00FA08BD" w:rsidRPr="00FA08BD">
        <w:rPr>
          <w:lang w:val="en-CA"/>
        </w:rPr>
        <w:t>te</w:t>
      </w:r>
      <w:r w:rsidR="000E2B9D">
        <w:rPr>
          <w:lang w:val="en-CA"/>
        </w:rPr>
        <w:t>st</w:t>
      </w:r>
      <w:r w:rsidR="00FA08BD" w:rsidRPr="00FA08BD">
        <w:rPr>
          <w:lang w:val="en-CA"/>
        </w:rPr>
        <w:t xml:space="preserve"> data</w:t>
      </w:r>
      <w:r w:rsidR="002F2F8C">
        <w:rPr>
          <w:lang w:val="en-CA"/>
        </w:rPr>
        <w:t xml:space="preserve"> set,</w:t>
      </w:r>
      <w:r w:rsidR="00FA08BD" w:rsidRPr="00FA08BD">
        <w:rPr>
          <w:lang w:val="en-CA"/>
        </w:rPr>
        <w:t xml:space="preserve"> </w:t>
      </w:r>
      <w:r w:rsidR="002A45EF">
        <w:rPr>
          <w:lang w:val="en-CA"/>
        </w:rPr>
        <w:t xml:space="preserve">the </w:t>
      </w:r>
      <w:r w:rsidR="00FA08BD" w:rsidRPr="00FA08BD">
        <w:rPr>
          <w:lang w:val="en-CA"/>
        </w:rPr>
        <w:t xml:space="preserve">geophone </w:t>
      </w:r>
      <w:r w:rsidR="00F803AB" w:rsidRPr="00F803AB">
        <w:rPr>
          <w:lang w:val="en-CA"/>
        </w:rPr>
        <w:t xml:space="preserve">could </w:t>
      </w:r>
      <w:r w:rsidR="00F803AB">
        <w:rPr>
          <w:lang w:val="en-CA"/>
        </w:rPr>
        <w:t>accurately determine the truck velocity and axle spacing</w:t>
      </w:r>
      <w:r w:rsidR="00FA08BD" w:rsidRPr="00FA08BD">
        <w:rPr>
          <w:lang w:val="en-CA"/>
        </w:rPr>
        <w:t>.</w:t>
      </w:r>
      <w:r w:rsidR="009348C2">
        <w:rPr>
          <w:lang w:val="en-CA"/>
        </w:rPr>
        <w:t xml:space="preserve"> </w:t>
      </w:r>
      <w:r w:rsidR="004B7772">
        <w:rPr>
          <w:lang w:val="en-CA"/>
        </w:rPr>
        <w:t xml:space="preserve">The truck, velocity, axle spacing and GVW will define </w:t>
      </w:r>
      <w:r w:rsidR="00C62914">
        <w:rPr>
          <w:lang w:val="en-CA"/>
        </w:rPr>
        <w:t xml:space="preserve">the </w:t>
      </w:r>
      <w:r w:rsidR="004B7772">
        <w:rPr>
          <w:lang w:val="en-CA"/>
        </w:rPr>
        <w:t>complete configuration of</w:t>
      </w:r>
      <w:r w:rsidR="00476752">
        <w:rPr>
          <w:lang w:val="en-CA"/>
        </w:rPr>
        <w:t xml:space="preserve"> </w:t>
      </w:r>
      <w:r w:rsidR="00C62914">
        <w:rPr>
          <w:lang w:val="en-CA"/>
        </w:rPr>
        <w:t xml:space="preserve">the </w:t>
      </w:r>
      <w:r w:rsidR="00476752">
        <w:rPr>
          <w:lang w:val="en-CA"/>
        </w:rPr>
        <w:t>truck</w:t>
      </w:r>
      <w:bookmarkEnd w:id="6"/>
      <w:r w:rsidR="00476752">
        <w:rPr>
          <w:lang w:val="en-CA"/>
        </w:rPr>
        <w:t>.</w:t>
      </w:r>
    </w:p>
    <w:p w14:paraId="3B4362A2" w14:textId="77777777" w:rsidR="00FA08BD" w:rsidRPr="00FA08BD" w:rsidRDefault="00FA08BD" w:rsidP="00FA08BD">
      <w:pPr>
        <w:pStyle w:val="NormalIndent"/>
        <w:rPr>
          <w:lang w:val="en-CA"/>
        </w:rPr>
      </w:pPr>
    </w:p>
    <w:p w14:paraId="0FC9EB6F" w14:textId="7E6C58D2" w:rsidR="0022400C" w:rsidRDefault="00FA08BD" w:rsidP="00FA08BD">
      <w:r>
        <w:t>KEYWORDS</w:t>
      </w:r>
      <w:r w:rsidR="00414E82">
        <w:t xml:space="preserve">: </w:t>
      </w:r>
      <w:r w:rsidRPr="00FA08BD">
        <w:rPr>
          <w:lang w:val="en-CA"/>
        </w:rPr>
        <w:t>Axle detection, Axle spacing, Axle weight, Bridge weight-in-motion, Geophone sensor, Gross vehicle weight, Truck, Truckloads</w:t>
      </w:r>
      <w:r w:rsidR="00D96E7E" w:rsidRPr="00CD176A">
        <w:t>.</w:t>
      </w:r>
    </w:p>
    <w:p w14:paraId="5E417A02" w14:textId="77777777" w:rsidR="00FA08BD" w:rsidRPr="00FA08BD" w:rsidRDefault="00FA08BD" w:rsidP="00FA08BD">
      <w:pPr>
        <w:pStyle w:val="NormalIndent"/>
      </w:pPr>
    </w:p>
    <w:p w14:paraId="5059BE64" w14:textId="5DA60F12" w:rsidR="00D96E7E" w:rsidRPr="00CD176A" w:rsidRDefault="00D96E7E" w:rsidP="00CD176A">
      <w:pPr>
        <w:pStyle w:val="KeyWords"/>
        <w:sectPr w:rsidR="00D96E7E" w:rsidRPr="00CD176A" w:rsidSect="009529EB">
          <w:headerReference w:type="default" r:id="rId13"/>
          <w:footerReference w:type="default" r:id="rId14"/>
          <w:headerReference w:type="first" r:id="rId15"/>
          <w:footerReference w:type="first" r:id="rId16"/>
          <w:pgSz w:w="11907" w:h="16839" w:code="9"/>
          <w:pgMar w:top="1418" w:right="794" w:bottom="1418" w:left="794" w:header="709" w:footer="709" w:gutter="0"/>
          <w:cols w:space="708"/>
          <w:titlePg/>
          <w:docGrid w:linePitch="360"/>
        </w:sectPr>
      </w:pPr>
    </w:p>
    <w:p w14:paraId="1DE9DD98" w14:textId="3A39D867" w:rsidR="00D96E7E" w:rsidRDefault="00FA08BD" w:rsidP="009F20B8">
      <w:pPr>
        <w:pStyle w:val="Heading1"/>
      </w:pPr>
      <w:r>
        <w:t>INTRODUCTION</w:t>
      </w:r>
    </w:p>
    <w:p w14:paraId="7A32833D" w14:textId="3403A68B" w:rsidR="00DA4FC8" w:rsidRDefault="00A338A7" w:rsidP="001B76D7">
      <w:pPr>
        <w:rPr>
          <w:lang w:val="en-CA"/>
        </w:rPr>
      </w:pPr>
      <w:bookmarkStart w:id="8" w:name="_Hlk109733046"/>
      <w:r w:rsidRPr="001101C6">
        <w:rPr>
          <w:lang w:val="en-CA"/>
        </w:rPr>
        <w:t xml:space="preserve">Bridges are </w:t>
      </w:r>
      <w:r w:rsidR="004244CE" w:rsidRPr="001101C6">
        <w:rPr>
          <w:lang w:val="en-CA"/>
        </w:rPr>
        <w:t xml:space="preserve">an </w:t>
      </w:r>
      <w:r w:rsidR="00F803AB">
        <w:rPr>
          <w:lang w:val="en-CA"/>
        </w:rPr>
        <w:t>essential</w:t>
      </w:r>
      <w:r w:rsidRPr="001101C6">
        <w:rPr>
          <w:lang w:val="en-CA"/>
        </w:rPr>
        <w:t xml:space="preserve"> part of the transportation and infrastructure area. Heavy </w:t>
      </w:r>
      <w:r w:rsidR="004244CE" w:rsidRPr="001101C6">
        <w:rPr>
          <w:lang w:val="en-CA"/>
        </w:rPr>
        <w:t>truckloads</w:t>
      </w:r>
      <w:r w:rsidRPr="001101C6">
        <w:rPr>
          <w:lang w:val="en-CA"/>
        </w:rPr>
        <w:t xml:space="preserve"> are one of the critical </w:t>
      </w:r>
      <w:r w:rsidR="009348C2" w:rsidRPr="001101C6">
        <w:rPr>
          <w:lang w:val="en-CA"/>
        </w:rPr>
        <w:t>elements</w:t>
      </w:r>
      <w:r w:rsidRPr="001101C6">
        <w:rPr>
          <w:lang w:val="en-CA"/>
        </w:rPr>
        <w:t xml:space="preserve"> for bridges that cause fatigue in steel girders and deterioration in </w:t>
      </w:r>
      <w:r w:rsidR="004244CE" w:rsidRPr="001101C6">
        <w:rPr>
          <w:lang w:val="en-CA"/>
        </w:rPr>
        <w:t>concrete bridge decks</w:t>
      </w:r>
      <w:r w:rsidRPr="001101C6">
        <w:rPr>
          <w:lang w:val="en-CA"/>
        </w:rPr>
        <w:t xml:space="preserve">. </w:t>
      </w:r>
      <w:r w:rsidR="00F476FE" w:rsidRPr="001101C6">
        <w:rPr>
          <w:lang w:val="en-CA"/>
        </w:rPr>
        <w:t>Preventing</w:t>
      </w:r>
      <w:r w:rsidRPr="001101C6">
        <w:rPr>
          <w:lang w:val="en-CA"/>
        </w:rPr>
        <w:t xml:space="preserve"> the failure of </w:t>
      </w:r>
      <w:r w:rsidR="009348C2" w:rsidRPr="001101C6">
        <w:rPr>
          <w:lang w:val="en-CA"/>
        </w:rPr>
        <w:t>bridges</w:t>
      </w:r>
      <w:r w:rsidRPr="001101C6">
        <w:rPr>
          <w:lang w:val="en-CA"/>
        </w:rPr>
        <w:t xml:space="preserve"> due to an increase in traffic </w:t>
      </w:r>
      <w:r w:rsidR="009348C2" w:rsidRPr="001101C6">
        <w:rPr>
          <w:lang w:val="en-CA"/>
        </w:rPr>
        <w:t>loads</w:t>
      </w:r>
      <w:r w:rsidRPr="001101C6">
        <w:rPr>
          <w:lang w:val="en-CA"/>
        </w:rPr>
        <w:t xml:space="preserve"> will be an essential factor that should be considered </w:t>
      </w:r>
      <w:r w:rsidR="009348C2" w:rsidRPr="001101C6">
        <w:rPr>
          <w:lang w:val="en-CA"/>
        </w:rPr>
        <w:t>further</w:t>
      </w:r>
      <w:r w:rsidRPr="001101C6">
        <w:rPr>
          <w:lang w:val="en-CA"/>
        </w:rPr>
        <w:t xml:space="preserve"> [</w:t>
      </w:r>
      <w:r w:rsidR="000D06C3">
        <w:rPr>
          <w:lang w:val="en-CA"/>
        </w:rPr>
        <w:t>1</w:t>
      </w:r>
      <w:r w:rsidRPr="001101C6">
        <w:rPr>
          <w:lang w:val="en-CA"/>
        </w:rPr>
        <w:t>]. Therefore, observing the vehicle</w:t>
      </w:r>
      <w:r w:rsidR="0039223B" w:rsidRPr="001101C6">
        <w:rPr>
          <w:lang w:val="en-CA"/>
        </w:rPr>
        <w:t xml:space="preserve"> loads</w:t>
      </w:r>
      <w:r w:rsidRPr="001101C6">
        <w:rPr>
          <w:lang w:val="en-CA"/>
        </w:rPr>
        <w:t xml:space="preserve"> that pass over the bridges </w:t>
      </w:r>
      <w:r w:rsidR="0039223B" w:rsidRPr="001101C6">
        <w:rPr>
          <w:lang w:val="en-CA"/>
        </w:rPr>
        <w:t>performs</w:t>
      </w:r>
      <w:r w:rsidRPr="001101C6">
        <w:rPr>
          <w:lang w:val="en-CA"/>
        </w:rPr>
        <w:t xml:space="preserve"> a significant role in planning the bridge networks for monitoring and maintaining the </w:t>
      </w:r>
      <w:r w:rsidR="0039223B" w:rsidRPr="001101C6">
        <w:rPr>
          <w:lang w:val="en-CA"/>
        </w:rPr>
        <w:t xml:space="preserve">bridge </w:t>
      </w:r>
      <w:r w:rsidRPr="001101C6">
        <w:rPr>
          <w:lang w:val="en-CA"/>
        </w:rPr>
        <w:t>structures [</w:t>
      </w:r>
      <w:r w:rsidR="000D06C3">
        <w:rPr>
          <w:lang w:val="en-CA"/>
        </w:rPr>
        <w:t>2</w:t>
      </w:r>
      <w:r w:rsidRPr="001101C6">
        <w:rPr>
          <w:lang w:val="en-CA"/>
        </w:rPr>
        <w:t xml:space="preserve">]. </w:t>
      </w:r>
      <w:r w:rsidR="00F803AB">
        <w:rPr>
          <w:lang w:val="en-CA"/>
        </w:rPr>
        <w:t>B</w:t>
      </w:r>
      <w:r w:rsidRPr="001101C6">
        <w:rPr>
          <w:lang w:val="en-CA"/>
        </w:rPr>
        <w:t>ased on structural health monitoring techniques, some methods like a BWIM Bridge-Weight-In-Motion system were designed to estimate the weight of heavy vehicles without stopping them on the highway</w:t>
      </w:r>
      <w:r w:rsidR="0039223B" w:rsidRPr="001101C6">
        <w:rPr>
          <w:lang w:val="en-CA"/>
        </w:rPr>
        <w:t xml:space="preserve"> </w:t>
      </w:r>
      <w:r w:rsidRPr="001101C6">
        <w:rPr>
          <w:lang w:val="en-CA"/>
        </w:rPr>
        <w:t>[</w:t>
      </w:r>
      <w:r w:rsidR="000D06C3">
        <w:rPr>
          <w:lang w:val="en-CA"/>
        </w:rPr>
        <w:t>3</w:t>
      </w:r>
      <w:r w:rsidRPr="001101C6">
        <w:rPr>
          <w:lang w:val="en-CA"/>
        </w:rPr>
        <w:t>]. The BWIM has two components, the axle weights</w:t>
      </w:r>
      <w:r w:rsidR="0039223B" w:rsidRPr="001101C6">
        <w:rPr>
          <w:lang w:val="en-CA"/>
        </w:rPr>
        <w:t xml:space="preserve"> and configuration</w:t>
      </w:r>
      <w:r w:rsidRPr="001101C6">
        <w:rPr>
          <w:lang w:val="en-CA"/>
        </w:rPr>
        <w:t xml:space="preserve"> and the gross vehicle weights. </w:t>
      </w:r>
      <w:r w:rsidR="0039223B" w:rsidRPr="001101C6">
        <w:rPr>
          <w:lang w:val="en-CA"/>
        </w:rPr>
        <w:t>Structural Innovation and Monitoring Research Group (</w:t>
      </w:r>
      <w:proofErr w:type="spellStart"/>
      <w:r w:rsidR="0039223B" w:rsidRPr="001101C6">
        <w:rPr>
          <w:lang w:val="en-CA"/>
        </w:rPr>
        <w:t>SIMTReC</w:t>
      </w:r>
      <w:proofErr w:type="spellEnd"/>
      <w:r w:rsidR="0039223B" w:rsidRPr="001101C6">
        <w:rPr>
          <w:lang w:val="en-CA"/>
        </w:rPr>
        <w:t xml:space="preserve">) </w:t>
      </w:r>
      <w:r w:rsidR="00996FB1" w:rsidRPr="001101C6">
        <w:rPr>
          <w:lang w:val="en-CA"/>
        </w:rPr>
        <w:t>has</w:t>
      </w:r>
      <w:r w:rsidR="00FA08BD" w:rsidRPr="001101C6">
        <w:rPr>
          <w:lang w:val="en-CA"/>
        </w:rPr>
        <w:t xml:space="preserve"> developed a </w:t>
      </w:r>
      <w:r w:rsidR="00893EEC">
        <w:rPr>
          <w:lang w:val="en-CA"/>
        </w:rPr>
        <w:t xml:space="preserve">BWIM </w:t>
      </w:r>
      <w:r w:rsidR="00FA08BD" w:rsidRPr="001101C6">
        <w:rPr>
          <w:lang w:val="en-CA"/>
        </w:rPr>
        <w:t xml:space="preserve">system for calculating gross vehicle weights. </w:t>
      </w:r>
      <w:r w:rsidR="00893EEC">
        <w:rPr>
          <w:lang w:val="en-CA"/>
        </w:rPr>
        <w:t>The system is being extended</w:t>
      </w:r>
      <w:r w:rsidR="00FA08BD" w:rsidRPr="001101C6">
        <w:rPr>
          <w:lang w:val="en-CA"/>
        </w:rPr>
        <w:t xml:space="preserve"> </w:t>
      </w:r>
      <w:r w:rsidR="00893EEC">
        <w:rPr>
          <w:lang w:val="en-CA"/>
        </w:rPr>
        <w:t>to include</w:t>
      </w:r>
      <w:r w:rsidR="00FA08BD" w:rsidRPr="001101C6">
        <w:rPr>
          <w:lang w:val="en-CA"/>
        </w:rPr>
        <w:t xml:space="preserve"> estimat</w:t>
      </w:r>
      <w:r w:rsidR="00893EEC">
        <w:rPr>
          <w:lang w:val="en-CA"/>
        </w:rPr>
        <w:t>es for</w:t>
      </w:r>
      <w:r w:rsidR="00FA08BD" w:rsidRPr="001101C6">
        <w:rPr>
          <w:lang w:val="en-CA"/>
        </w:rPr>
        <w:t xml:space="preserve"> axle weights</w:t>
      </w:r>
      <w:r w:rsidR="00996FB1" w:rsidRPr="001101C6">
        <w:rPr>
          <w:lang w:val="en-CA"/>
        </w:rPr>
        <w:t xml:space="preserve"> and configuration. </w:t>
      </w:r>
      <w:r w:rsidR="00893EEC">
        <w:rPr>
          <w:lang w:val="en-CA"/>
        </w:rPr>
        <w:t xml:space="preserve">Critical to this extension is having a means to accurately estimate vehicle velocity, the </w:t>
      </w:r>
      <w:r w:rsidR="00E532C3">
        <w:rPr>
          <w:lang w:val="en-CA"/>
        </w:rPr>
        <w:t>axel</w:t>
      </w:r>
      <w:r w:rsidR="00893EEC">
        <w:rPr>
          <w:lang w:val="en-CA"/>
        </w:rPr>
        <w:t xml:space="preserve"> </w:t>
      </w:r>
      <w:r w:rsidR="0088299C">
        <w:rPr>
          <w:lang w:val="en-CA"/>
        </w:rPr>
        <w:t>number,</w:t>
      </w:r>
      <w:r w:rsidR="00893EEC">
        <w:rPr>
          <w:lang w:val="en-CA"/>
        </w:rPr>
        <w:t xml:space="preserve"> and the distance between axles. </w:t>
      </w:r>
      <w:r w:rsidR="00E532C3">
        <w:rPr>
          <w:lang w:val="en-CA"/>
        </w:rPr>
        <w:t xml:space="preserve">The work presented here explores </w:t>
      </w:r>
      <w:r w:rsidR="00F803AB">
        <w:rPr>
          <w:lang w:val="en-CA"/>
        </w:rPr>
        <w:t>using</w:t>
      </w:r>
      <w:r w:rsidR="00E532C3">
        <w:rPr>
          <w:lang w:val="en-CA"/>
        </w:rPr>
        <w:t xml:space="preserve"> a geophone sensor mounted over </w:t>
      </w:r>
      <w:r w:rsidR="00B12DC2">
        <w:rPr>
          <w:lang w:val="en-CA"/>
        </w:rPr>
        <w:t>a</w:t>
      </w:r>
      <w:r w:rsidR="00E532C3">
        <w:rPr>
          <w:lang w:val="en-CA"/>
        </w:rPr>
        <w:t xml:space="preserve"> bridge bearing to </w:t>
      </w:r>
      <w:r w:rsidR="00431BAD">
        <w:rPr>
          <w:lang w:val="en-CA"/>
        </w:rPr>
        <w:t>determine</w:t>
      </w:r>
      <w:r w:rsidR="00FA08BD" w:rsidRPr="001101C6">
        <w:rPr>
          <w:lang w:val="en-CA"/>
        </w:rPr>
        <w:t xml:space="preserve"> </w:t>
      </w:r>
      <w:r w:rsidR="00E532C3">
        <w:rPr>
          <w:lang w:val="en-CA"/>
        </w:rPr>
        <w:t>vehicle velocity</w:t>
      </w:r>
      <w:r w:rsidR="00B12DC2">
        <w:rPr>
          <w:lang w:val="en-CA"/>
        </w:rPr>
        <w:t>, axel number</w:t>
      </w:r>
      <w:r w:rsidR="00E532C3">
        <w:rPr>
          <w:lang w:val="en-CA"/>
        </w:rPr>
        <w:t xml:space="preserve"> and </w:t>
      </w:r>
      <w:r w:rsidR="00B12DC2">
        <w:rPr>
          <w:lang w:val="en-CA"/>
        </w:rPr>
        <w:t xml:space="preserve">distance between </w:t>
      </w:r>
      <w:r w:rsidR="00E532C3">
        <w:rPr>
          <w:lang w:val="en-CA"/>
        </w:rPr>
        <w:t>axels</w:t>
      </w:r>
      <w:r w:rsidR="00FA08BD" w:rsidRPr="001101C6">
        <w:rPr>
          <w:lang w:val="en-CA"/>
        </w:rPr>
        <w:t>.</w:t>
      </w:r>
      <w:r w:rsidR="00C7788C">
        <w:rPr>
          <w:lang w:val="en-CA"/>
        </w:rPr>
        <w:t xml:space="preserve"> A</w:t>
      </w:r>
      <w:r w:rsidR="00FA08BD" w:rsidRPr="001101C6">
        <w:rPr>
          <w:lang w:val="en-CA"/>
        </w:rPr>
        <w:t xml:space="preserve"> geophone is </w:t>
      </w:r>
      <w:r w:rsidR="00EB6AB8">
        <w:rPr>
          <w:lang w:val="en-CA"/>
        </w:rPr>
        <w:t>a</w:t>
      </w:r>
      <w:r w:rsidR="00FA08BD" w:rsidRPr="001101C6">
        <w:rPr>
          <w:lang w:val="en-CA"/>
        </w:rPr>
        <w:t xml:space="preserve"> sensor that </w:t>
      </w:r>
      <w:r w:rsidR="00C7788C">
        <w:rPr>
          <w:lang w:val="en-CA"/>
        </w:rPr>
        <w:t>outputs</w:t>
      </w:r>
      <w:r w:rsidR="00FA08BD" w:rsidRPr="001101C6">
        <w:rPr>
          <w:lang w:val="en-CA"/>
        </w:rPr>
        <w:t xml:space="preserve"> </w:t>
      </w:r>
      <w:r w:rsidR="00EB6AB8">
        <w:rPr>
          <w:lang w:val="en-CA"/>
        </w:rPr>
        <w:t xml:space="preserve">a </w:t>
      </w:r>
      <w:r w:rsidR="00FA08BD" w:rsidRPr="000D06C3">
        <w:rPr>
          <w:lang w:val="en-CA"/>
        </w:rPr>
        <w:t xml:space="preserve">voltage </w:t>
      </w:r>
      <w:r w:rsidR="00C7788C" w:rsidRPr="000D06C3">
        <w:rPr>
          <w:lang w:val="en-CA"/>
        </w:rPr>
        <w:t>in response to</w:t>
      </w:r>
      <w:r w:rsidR="00FA08BD" w:rsidRPr="000D06C3">
        <w:rPr>
          <w:lang w:val="en-CA"/>
        </w:rPr>
        <w:t xml:space="preserve"> the movement of the </w:t>
      </w:r>
      <w:r w:rsidR="00C7788C" w:rsidRPr="000D06C3">
        <w:rPr>
          <w:lang w:val="en-CA"/>
        </w:rPr>
        <w:t>sensor</w:t>
      </w:r>
      <w:r w:rsidR="00996FB1" w:rsidRPr="000D06C3">
        <w:rPr>
          <w:lang w:val="en-CA"/>
        </w:rPr>
        <w:t xml:space="preserve"> </w:t>
      </w:r>
      <w:r w:rsidR="002748CF" w:rsidRPr="000D06C3">
        <w:rPr>
          <w:lang w:val="en-CA"/>
        </w:rPr>
        <w:t>[</w:t>
      </w:r>
      <w:r w:rsidR="000D06C3" w:rsidRPr="000D06C3">
        <w:rPr>
          <w:lang w:val="en-CA"/>
        </w:rPr>
        <w:t>4</w:t>
      </w:r>
      <w:r w:rsidR="002748CF" w:rsidRPr="003113AD">
        <w:rPr>
          <w:lang w:val="en-CA"/>
        </w:rPr>
        <w:t>]</w:t>
      </w:r>
      <w:r w:rsidR="00996FB1" w:rsidRPr="003113AD">
        <w:rPr>
          <w:lang w:val="en-CA"/>
        </w:rPr>
        <w:t>.</w:t>
      </w:r>
      <w:r w:rsidR="00FA08BD" w:rsidRPr="003113AD">
        <w:rPr>
          <w:lang w:val="en-CA"/>
        </w:rPr>
        <w:t xml:space="preserve"> </w:t>
      </w:r>
      <w:r w:rsidR="00C7788C" w:rsidRPr="003113AD">
        <w:rPr>
          <w:lang w:val="en-CA"/>
        </w:rPr>
        <w:t xml:space="preserve">The geophone </w:t>
      </w:r>
      <w:r w:rsidR="00F803AB">
        <w:rPr>
          <w:lang w:val="en-CA"/>
        </w:rPr>
        <w:t>measures</w:t>
      </w:r>
      <w:r w:rsidR="00FA08BD" w:rsidRPr="003113AD">
        <w:rPr>
          <w:lang w:val="en-CA"/>
        </w:rPr>
        <w:t xml:space="preserve"> the d</w:t>
      </w:r>
      <w:r w:rsidR="00946441" w:rsidRPr="003113AD">
        <w:rPr>
          <w:lang w:val="en-CA"/>
        </w:rPr>
        <w:t>ynamic displacement</w:t>
      </w:r>
      <w:r w:rsidR="00FA08BD" w:rsidRPr="003113AD">
        <w:rPr>
          <w:lang w:val="en-CA"/>
        </w:rPr>
        <w:t xml:space="preserve"> of the compressible bridge bearing</w:t>
      </w:r>
      <w:r w:rsidR="00C7788C" w:rsidRPr="003113AD">
        <w:rPr>
          <w:lang w:val="en-CA"/>
        </w:rPr>
        <w:t>,</w:t>
      </w:r>
      <w:r w:rsidR="00FA08BD" w:rsidRPr="003113AD">
        <w:rPr>
          <w:lang w:val="en-CA"/>
        </w:rPr>
        <w:t xml:space="preserve"> </w:t>
      </w:r>
      <w:r w:rsidR="00431BAD" w:rsidRPr="003113AD">
        <w:rPr>
          <w:lang w:val="en-CA"/>
        </w:rPr>
        <w:t xml:space="preserve">which </w:t>
      </w:r>
      <w:r w:rsidR="00FA08BD" w:rsidRPr="003113AD">
        <w:rPr>
          <w:lang w:val="en-CA"/>
        </w:rPr>
        <w:t xml:space="preserve">is </w:t>
      </w:r>
      <w:r w:rsidR="00996FB1" w:rsidRPr="003113AD">
        <w:rPr>
          <w:lang w:val="en-CA"/>
        </w:rPr>
        <w:t>compressed</w:t>
      </w:r>
      <w:r w:rsidR="00FA08BD" w:rsidRPr="003113AD">
        <w:rPr>
          <w:lang w:val="en-CA"/>
        </w:rPr>
        <w:t xml:space="preserve"> by tire loads passing </w:t>
      </w:r>
      <w:r w:rsidR="00996FB1" w:rsidRPr="003113AD">
        <w:rPr>
          <w:lang w:val="en-CA"/>
        </w:rPr>
        <w:t xml:space="preserve">over </w:t>
      </w:r>
      <w:r w:rsidR="00FA08BD" w:rsidRPr="003113AD">
        <w:rPr>
          <w:lang w:val="en-CA"/>
        </w:rPr>
        <w:t>the expansion joints.</w:t>
      </w:r>
      <w:r w:rsidR="00FA08BD" w:rsidRPr="004E6B60">
        <w:rPr>
          <w:color w:val="0070C0"/>
          <w:lang w:val="en-CA"/>
        </w:rPr>
        <w:t xml:space="preserve"> </w:t>
      </w:r>
      <w:r w:rsidR="00FA08BD" w:rsidRPr="001101C6">
        <w:rPr>
          <w:lang w:val="en-CA"/>
        </w:rPr>
        <w:t xml:space="preserve">The measurements of the vertical velocity of the bearing are used to determine </w:t>
      </w:r>
      <w:r w:rsidR="00DA4FC8">
        <w:rPr>
          <w:lang w:val="en-CA"/>
        </w:rPr>
        <w:t xml:space="preserve">the time at which tire loads pass over the bearing. </w:t>
      </w:r>
      <w:r w:rsidR="00F803AB" w:rsidRPr="00F803AB">
        <w:rPr>
          <w:lang w:val="en-CA"/>
        </w:rPr>
        <w:t>The vehicle velocity, axel configuration, and axel distances can be estimated from these times</w:t>
      </w:r>
      <w:r w:rsidR="00DA4FC8">
        <w:rPr>
          <w:lang w:val="en-CA"/>
        </w:rPr>
        <w:t>. An</w:t>
      </w:r>
      <w:r w:rsidR="00733B79" w:rsidRPr="001101C6">
        <w:rPr>
          <w:lang w:val="en-CA"/>
        </w:rPr>
        <w:t xml:space="preserve"> </w:t>
      </w:r>
      <w:r w:rsidR="00DA4FC8">
        <w:rPr>
          <w:lang w:val="en-CA"/>
        </w:rPr>
        <w:t xml:space="preserve">algorithm </w:t>
      </w:r>
      <w:r w:rsidR="00733B79" w:rsidRPr="001101C6">
        <w:rPr>
          <w:lang w:val="en-CA"/>
        </w:rPr>
        <w:t xml:space="preserve">was </w:t>
      </w:r>
      <w:r w:rsidR="00DA4FC8">
        <w:rPr>
          <w:lang w:val="en-CA"/>
        </w:rPr>
        <w:t>devised</w:t>
      </w:r>
      <w:r w:rsidR="00733B79" w:rsidRPr="001101C6">
        <w:rPr>
          <w:lang w:val="en-CA"/>
        </w:rPr>
        <w:t xml:space="preserve"> for filtering the signals to remove unnecessary noise and vibrations from the raw </w:t>
      </w:r>
      <w:r w:rsidR="002A3920">
        <w:rPr>
          <w:lang w:val="en-CA"/>
        </w:rPr>
        <w:t xml:space="preserve">geophone </w:t>
      </w:r>
      <w:r w:rsidR="00733B79" w:rsidRPr="001101C6">
        <w:rPr>
          <w:lang w:val="en-CA"/>
        </w:rPr>
        <w:t xml:space="preserve">signal. </w:t>
      </w:r>
      <w:r w:rsidR="00DA4FC8">
        <w:rPr>
          <w:lang w:val="en-CA"/>
        </w:rPr>
        <w:t xml:space="preserve">The geophone has the advantage </w:t>
      </w:r>
      <w:r w:rsidR="0014454F">
        <w:rPr>
          <w:lang w:val="en-CA"/>
        </w:rPr>
        <w:t>of being easy to install. In addition, only a single sensor is required as a geophone can detect signals from bearings at both ends of a simply supported span.</w:t>
      </w:r>
    </w:p>
    <w:p w14:paraId="7BA546E8" w14:textId="56115DE2" w:rsidR="003F0759" w:rsidRPr="001101C6" w:rsidRDefault="00AD0CD9" w:rsidP="001B76D7">
      <w:pPr>
        <w:rPr>
          <w:lang w:val="en-CA"/>
        </w:rPr>
      </w:pPr>
      <w:r w:rsidRPr="001101C6">
        <w:rPr>
          <w:lang w:val="en-CA"/>
        </w:rPr>
        <w:t xml:space="preserve">This paper focuses on determining vehicle configuration, axle numbers, velocity, and axle spacings of the trucks based on analyzing the geophone signals. </w:t>
      </w:r>
      <w:r w:rsidR="00AA0366" w:rsidRPr="001101C6">
        <w:rPr>
          <w:lang w:val="en-CA"/>
        </w:rPr>
        <w:t xml:space="preserve">The method has been validated </w:t>
      </w:r>
      <w:r w:rsidRPr="001101C6">
        <w:rPr>
          <w:lang w:val="en-CA"/>
        </w:rPr>
        <w:t>on a bridge model in the structural health monitoring laboratory</w:t>
      </w:r>
      <w:r w:rsidR="00AA0366" w:rsidRPr="001101C6">
        <w:rPr>
          <w:lang w:val="en-CA"/>
        </w:rPr>
        <w:t xml:space="preserve"> at the University of Manitoba. Also</w:t>
      </w:r>
      <w:r w:rsidR="00F803AB" w:rsidRPr="00F803AB">
        <w:rPr>
          <w:lang w:val="en-CA"/>
        </w:rPr>
        <w:t xml:space="preserve">, </w:t>
      </w:r>
      <w:r w:rsidR="00F803AB">
        <w:rPr>
          <w:lang w:val="en-CA"/>
        </w:rPr>
        <w:t>verifying tests have been done on a medium-span bridge in the field</w:t>
      </w:r>
      <w:r w:rsidR="00DA4FC8">
        <w:rPr>
          <w:lang w:val="en-CA"/>
        </w:rPr>
        <w:t>.</w:t>
      </w:r>
    </w:p>
    <w:bookmarkEnd w:id="8"/>
    <w:p w14:paraId="5969DF40" w14:textId="77777777" w:rsidR="001E209B" w:rsidRPr="001101C6" w:rsidRDefault="001E209B" w:rsidP="004E7B6C">
      <w:pPr>
        <w:pStyle w:val="NormalIndent"/>
        <w:ind w:firstLine="0"/>
        <w:rPr>
          <w:lang w:val="en-CA"/>
        </w:rPr>
      </w:pPr>
    </w:p>
    <w:p w14:paraId="44A656D0" w14:textId="46BDD594" w:rsidR="0084325B" w:rsidRPr="000370AB" w:rsidRDefault="00206B1B" w:rsidP="00206B1B">
      <w:pPr>
        <w:pStyle w:val="Heading1"/>
        <w:rPr>
          <w:lang w:val="en-CA"/>
        </w:rPr>
      </w:pPr>
      <w:r w:rsidRPr="000370AB">
        <w:rPr>
          <w:lang w:val="en-CA"/>
        </w:rPr>
        <w:t>FIELD TESTS</w:t>
      </w:r>
    </w:p>
    <w:p w14:paraId="168F2F0F" w14:textId="734B82E3" w:rsidR="00DC616A" w:rsidRPr="000370AB" w:rsidRDefault="00206B1B" w:rsidP="004E6B60">
      <w:pPr>
        <w:rPr>
          <w:lang w:val="en-CA"/>
        </w:rPr>
      </w:pPr>
      <w:bookmarkStart w:id="9" w:name="_Hlk109734103"/>
      <w:r w:rsidRPr="00ED730A">
        <w:rPr>
          <w:lang w:val="en-CA"/>
        </w:rPr>
        <w:t xml:space="preserve">The geophone was attached under </w:t>
      </w:r>
      <w:r w:rsidR="00975F77" w:rsidRPr="00ED730A">
        <w:rPr>
          <w:lang w:val="en-CA"/>
        </w:rPr>
        <w:t xml:space="preserve">a </w:t>
      </w:r>
      <w:r w:rsidRPr="003113AD">
        <w:rPr>
          <w:lang w:val="en-CA"/>
        </w:rPr>
        <w:t>girder beside the bearing</w:t>
      </w:r>
      <w:r w:rsidR="00AD0CD9" w:rsidRPr="003113AD">
        <w:rPr>
          <w:lang w:val="en-CA"/>
        </w:rPr>
        <w:t>,</w:t>
      </w:r>
      <w:r w:rsidRPr="003113AD">
        <w:rPr>
          <w:lang w:val="en-CA"/>
        </w:rPr>
        <w:t xml:space="preserve"> as shown in </w:t>
      </w:r>
      <w:r w:rsidR="00975F77" w:rsidRPr="003113AD">
        <w:rPr>
          <w:lang w:val="en-CA"/>
        </w:rPr>
        <w:t>Fig. 1</w:t>
      </w:r>
      <w:r w:rsidR="00C7788C" w:rsidRPr="003113AD">
        <w:rPr>
          <w:lang w:val="en-CA"/>
        </w:rPr>
        <w:t>. The geophone used in this work, a model SG-5</w:t>
      </w:r>
      <w:r w:rsidR="00F803AB">
        <w:rPr>
          <w:lang w:val="en-CA"/>
        </w:rPr>
        <w:t>,</w:t>
      </w:r>
      <w:r w:rsidR="00C7788C" w:rsidRPr="003113AD">
        <w:rPr>
          <w:lang w:val="en-CA"/>
        </w:rPr>
        <w:t xml:space="preserve"> has a natural </w:t>
      </w:r>
      <w:r w:rsidR="00431BAD" w:rsidRPr="003113AD">
        <w:rPr>
          <w:lang w:val="en-CA"/>
        </w:rPr>
        <w:t>cut-off</w:t>
      </w:r>
      <w:r w:rsidR="00C7788C" w:rsidRPr="003113AD">
        <w:rPr>
          <w:lang w:val="en-CA"/>
        </w:rPr>
        <w:t xml:space="preserve"> frequency of 5 Hz and a sensitivity of 80 V/m/s.</w:t>
      </w:r>
    </w:p>
    <w:p w14:paraId="6E0D88B8" w14:textId="77777777" w:rsidR="00DB213B" w:rsidRPr="001101C6" w:rsidRDefault="00DB213B">
      <w:pPr>
        <w:pStyle w:val="NormalIndent"/>
        <w:rPr>
          <w:noProof/>
          <w:lang w:val="en-CA"/>
        </w:rPr>
      </w:pPr>
    </w:p>
    <w:bookmarkEnd w:id="9"/>
    <w:p w14:paraId="36C58964" w14:textId="323614B3" w:rsidR="00DC616A" w:rsidRPr="001101C6" w:rsidRDefault="00F472DD" w:rsidP="001101C6">
      <w:pPr>
        <w:pStyle w:val="NormalIndent"/>
        <w:jc w:val="center"/>
        <w:rPr>
          <w:lang w:val="en-CA"/>
        </w:rPr>
      </w:pPr>
      <w:r>
        <w:rPr>
          <w:noProof/>
          <w:lang w:val="en-CA"/>
        </w:rPr>
        <w:drawing>
          <wp:inline distT="0" distB="0" distL="0" distR="0" wp14:anchorId="3F87235F" wp14:editId="4FDAC710">
            <wp:extent cx="3033053" cy="2278259"/>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a:extLst>
                        <a:ext uri="{28A0092B-C50C-407E-A947-70E740481C1C}">
                          <a14:useLocalDpi xmlns:a14="http://schemas.microsoft.com/office/drawing/2010/main" val="0"/>
                        </a:ext>
                      </a:extLst>
                    </a:blip>
                    <a:srcRect l="5086"/>
                    <a:stretch/>
                  </pic:blipFill>
                  <pic:spPr bwMode="auto">
                    <a:xfrm>
                      <a:off x="0" y="0"/>
                      <a:ext cx="3065665" cy="2302756"/>
                    </a:xfrm>
                    <a:prstGeom prst="rect">
                      <a:avLst/>
                    </a:prstGeom>
                    <a:noFill/>
                    <a:ln>
                      <a:noFill/>
                    </a:ln>
                    <a:extLst>
                      <a:ext uri="{53640926-AAD7-44D8-BBD7-CCE9431645EC}">
                        <a14:shadowObscured xmlns:a14="http://schemas.microsoft.com/office/drawing/2010/main"/>
                      </a:ext>
                    </a:extLst>
                  </pic:spPr>
                </pic:pic>
              </a:graphicData>
            </a:graphic>
          </wp:inline>
        </w:drawing>
      </w:r>
    </w:p>
    <w:p w14:paraId="39469EF0" w14:textId="3E8E562B" w:rsidR="00206B1B" w:rsidRPr="001101C6" w:rsidRDefault="00206B1B" w:rsidP="00206B1B">
      <w:pPr>
        <w:pStyle w:val="NormalIndent"/>
        <w:jc w:val="center"/>
        <w:rPr>
          <w:lang w:val="en-CA"/>
        </w:rPr>
      </w:pPr>
      <w:r w:rsidRPr="001101C6">
        <w:rPr>
          <w:lang w:val="en-CA"/>
        </w:rPr>
        <w:t xml:space="preserve">Fig. 1. The geophone attachment </w:t>
      </w:r>
      <w:r w:rsidR="004244CE" w:rsidRPr="001101C6">
        <w:rPr>
          <w:lang w:val="en-CA"/>
        </w:rPr>
        <w:t xml:space="preserve">besides </w:t>
      </w:r>
      <w:r w:rsidR="00FA5472" w:rsidRPr="001101C6">
        <w:rPr>
          <w:lang w:val="en-CA"/>
        </w:rPr>
        <w:t>the bearing</w:t>
      </w:r>
      <w:r w:rsidR="005F09F5">
        <w:rPr>
          <w:lang w:val="en-CA"/>
        </w:rPr>
        <w:t xml:space="preserve"> under the second expansion joint</w:t>
      </w:r>
    </w:p>
    <w:p w14:paraId="0825F195" w14:textId="77777777" w:rsidR="006F728E" w:rsidRPr="001101C6" w:rsidRDefault="006F728E" w:rsidP="007F63A8">
      <w:pPr>
        <w:pStyle w:val="NormalIndent"/>
        <w:ind w:firstLine="0"/>
        <w:rPr>
          <w:lang w:val="en-CA"/>
        </w:rPr>
      </w:pPr>
    </w:p>
    <w:p w14:paraId="12F6E584" w14:textId="5A79775B" w:rsidR="00E616BC" w:rsidRPr="001101C6" w:rsidRDefault="00F803AB" w:rsidP="00E616BC">
      <w:pPr>
        <w:pStyle w:val="NormalIndent"/>
        <w:ind w:firstLine="0"/>
        <w:rPr>
          <w:lang w:val="en-CA"/>
        </w:rPr>
      </w:pPr>
      <w:bookmarkStart w:id="10" w:name="_Hlk109734469"/>
      <w:r>
        <w:rPr>
          <w:lang w:val="en-CA"/>
        </w:rPr>
        <w:t>The</w:t>
      </w:r>
      <w:r w:rsidRPr="00F803AB">
        <w:rPr>
          <w:lang w:val="en-CA"/>
        </w:rPr>
        <w:t xml:space="preserve"> geophone</w:t>
      </w:r>
      <w:r>
        <w:rPr>
          <w:lang w:val="en-CA"/>
        </w:rPr>
        <w:t xml:space="preserve"> recorded a</w:t>
      </w:r>
      <w:r w:rsidRPr="00F803AB">
        <w:rPr>
          <w:lang w:val="en-CA"/>
        </w:rPr>
        <w:t xml:space="preserve"> series of positive and negative spikes in vertical velocity measurement</w:t>
      </w:r>
      <w:r>
        <w:rPr>
          <w:lang w:val="en-CA"/>
        </w:rPr>
        <w:t>.</w:t>
      </w:r>
      <w:r w:rsidR="006049FF">
        <w:rPr>
          <w:lang w:val="en-CA"/>
        </w:rPr>
        <w:t xml:space="preserve"> </w:t>
      </w:r>
      <w:r>
        <w:rPr>
          <w:lang w:val="en-CA"/>
        </w:rPr>
        <w:t xml:space="preserve">The spikes </w:t>
      </w:r>
      <w:r w:rsidR="006049FF">
        <w:rPr>
          <w:lang w:val="en-CA"/>
        </w:rPr>
        <w:t>correspond</w:t>
      </w:r>
      <w:r>
        <w:rPr>
          <w:lang w:val="en-CA"/>
        </w:rPr>
        <w:t xml:space="preserve"> to the bearing</w:t>
      </w:r>
      <w:r w:rsidR="006049FF">
        <w:rPr>
          <w:lang w:val="en-CA"/>
        </w:rPr>
        <w:t>,</w:t>
      </w:r>
      <w:r>
        <w:rPr>
          <w:lang w:val="en-CA"/>
        </w:rPr>
        <w:t xml:space="preserve"> which is compressed and released by each axle load when a truck passes</w:t>
      </w:r>
      <w:r w:rsidR="00E42F76">
        <w:rPr>
          <w:lang w:val="en-CA"/>
        </w:rPr>
        <w:t xml:space="preserve">. </w:t>
      </w:r>
      <w:r w:rsidR="00E616BC" w:rsidRPr="001101C6">
        <w:rPr>
          <w:lang w:val="en-CA"/>
        </w:rPr>
        <w:t>The configuration, numbers, and</w:t>
      </w:r>
      <w:r w:rsidR="006049FF">
        <w:rPr>
          <w:lang w:val="en-CA"/>
        </w:rPr>
        <w:t xml:space="preserve"> axle</w:t>
      </w:r>
      <w:r w:rsidR="00E616BC" w:rsidRPr="001101C6">
        <w:rPr>
          <w:lang w:val="en-CA"/>
        </w:rPr>
        <w:t xml:space="preserve"> position c</w:t>
      </w:r>
      <w:r w:rsidR="00E42F76">
        <w:rPr>
          <w:lang w:val="en-CA"/>
        </w:rPr>
        <w:t>an</w:t>
      </w:r>
      <w:r w:rsidR="00E616BC" w:rsidRPr="001101C6">
        <w:rPr>
          <w:lang w:val="en-CA"/>
        </w:rPr>
        <w:t xml:space="preserve"> be estimated from the spikes</w:t>
      </w:r>
      <w:r w:rsidR="00414537" w:rsidRPr="001101C6">
        <w:rPr>
          <w:lang w:val="en-CA"/>
        </w:rPr>
        <w:t xml:space="preserve"> in the signal</w:t>
      </w:r>
      <w:r w:rsidR="00E616BC" w:rsidRPr="001101C6">
        <w:rPr>
          <w:lang w:val="en-CA"/>
        </w:rPr>
        <w:t>, which</w:t>
      </w:r>
      <w:r w:rsidR="00414537" w:rsidRPr="001101C6">
        <w:rPr>
          <w:lang w:val="en-CA"/>
        </w:rPr>
        <w:t xml:space="preserve"> </w:t>
      </w:r>
      <w:r w:rsidR="004244CE" w:rsidRPr="001101C6">
        <w:rPr>
          <w:lang w:val="en-CA"/>
        </w:rPr>
        <w:t xml:space="preserve">are </w:t>
      </w:r>
      <w:r w:rsidR="00975F77" w:rsidRPr="001101C6">
        <w:rPr>
          <w:lang w:val="en-CA"/>
        </w:rPr>
        <w:t>shown</w:t>
      </w:r>
      <w:r w:rsidR="00E616BC" w:rsidRPr="001101C6">
        <w:rPr>
          <w:lang w:val="en-CA"/>
        </w:rPr>
        <w:t xml:space="preserve"> in </w:t>
      </w:r>
      <w:r w:rsidR="00975F77" w:rsidRPr="001101C6">
        <w:rPr>
          <w:lang w:val="en-CA"/>
        </w:rPr>
        <w:t>Fig</w:t>
      </w:r>
      <w:r w:rsidR="00275DAC" w:rsidRPr="001101C6">
        <w:rPr>
          <w:lang w:val="en-CA"/>
        </w:rPr>
        <w:t>.</w:t>
      </w:r>
      <w:r w:rsidR="00975F77" w:rsidRPr="001101C6">
        <w:rPr>
          <w:lang w:val="en-CA"/>
        </w:rPr>
        <w:t xml:space="preserve"> 2</w:t>
      </w:r>
      <w:r w:rsidR="00E616BC" w:rsidRPr="001101C6">
        <w:rPr>
          <w:lang w:val="en-CA"/>
        </w:rPr>
        <w:t>.</w:t>
      </w:r>
    </w:p>
    <w:bookmarkEnd w:id="10"/>
    <w:p w14:paraId="59055E48" w14:textId="79D3C400" w:rsidR="009055FD" w:rsidRDefault="009055FD" w:rsidP="009055FD">
      <w:pPr>
        <w:pStyle w:val="NormalIndent"/>
        <w:ind w:firstLine="0"/>
        <w:jc w:val="center"/>
        <w:rPr>
          <w:noProof/>
        </w:rPr>
      </w:pPr>
    </w:p>
    <w:p w14:paraId="182C5AE4" w14:textId="0B6308FB" w:rsidR="002748CF" w:rsidRDefault="00F472DD" w:rsidP="00227866">
      <w:pPr>
        <w:pStyle w:val="NormalIndent"/>
        <w:ind w:firstLine="0"/>
        <w:jc w:val="center"/>
        <w:rPr>
          <w:noProof/>
          <w:lang w:val="en-CA"/>
        </w:rPr>
      </w:pPr>
      <w:r>
        <w:rPr>
          <w:noProof/>
          <w:lang w:val="en-CA"/>
        </w:rPr>
        <w:drawing>
          <wp:inline distT="0" distB="0" distL="0" distR="0" wp14:anchorId="3CBAFF7E" wp14:editId="7B73FDAD">
            <wp:extent cx="3043737" cy="1827358"/>
            <wp:effectExtent l="0" t="0" r="444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t="13311"/>
                    <a:stretch/>
                  </pic:blipFill>
                  <pic:spPr bwMode="auto">
                    <a:xfrm>
                      <a:off x="0" y="0"/>
                      <a:ext cx="3091120" cy="1855805"/>
                    </a:xfrm>
                    <a:prstGeom prst="rect">
                      <a:avLst/>
                    </a:prstGeom>
                    <a:noFill/>
                    <a:ln>
                      <a:noFill/>
                    </a:ln>
                    <a:extLst>
                      <a:ext uri="{53640926-AAD7-44D8-BBD7-CCE9431645EC}">
                        <a14:shadowObscured xmlns:a14="http://schemas.microsoft.com/office/drawing/2010/main"/>
                      </a:ext>
                    </a:extLst>
                  </pic:spPr>
                </pic:pic>
              </a:graphicData>
            </a:graphic>
          </wp:inline>
        </w:drawing>
      </w:r>
    </w:p>
    <w:p w14:paraId="708E8FA5" w14:textId="221B504F" w:rsidR="00E265EF" w:rsidRDefault="009C62B0" w:rsidP="009C62B0">
      <w:pPr>
        <w:pStyle w:val="NormalIndent"/>
        <w:ind w:firstLine="0"/>
        <w:rPr>
          <w:lang w:val="en-CA"/>
        </w:rPr>
      </w:pPr>
      <w:r>
        <w:rPr>
          <w:noProof/>
          <w:lang w:val="en-CA"/>
        </w:rPr>
        <w:drawing>
          <wp:inline distT="0" distB="0" distL="0" distR="0" wp14:anchorId="101AF420" wp14:editId="5DD2C41E">
            <wp:extent cx="3458866" cy="233299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l="2941"/>
                    <a:stretch/>
                  </pic:blipFill>
                  <pic:spPr bwMode="auto">
                    <a:xfrm>
                      <a:off x="0" y="0"/>
                      <a:ext cx="3501474" cy="2361729"/>
                    </a:xfrm>
                    <a:prstGeom prst="rect">
                      <a:avLst/>
                    </a:prstGeom>
                    <a:noFill/>
                    <a:ln>
                      <a:noFill/>
                    </a:ln>
                    <a:extLst>
                      <a:ext uri="{53640926-AAD7-44D8-BBD7-CCE9431645EC}">
                        <a14:shadowObscured xmlns:a14="http://schemas.microsoft.com/office/drawing/2010/main"/>
                      </a:ext>
                    </a:extLst>
                  </pic:spPr>
                </pic:pic>
              </a:graphicData>
            </a:graphic>
          </wp:inline>
        </w:drawing>
      </w:r>
    </w:p>
    <w:p w14:paraId="288E2C50" w14:textId="7C5D4C44" w:rsidR="007F63A8" w:rsidRPr="003113AD" w:rsidRDefault="007F63A8" w:rsidP="008D6D56">
      <w:pPr>
        <w:pStyle w:val="NormalIndent"/>
        <w:ind w:firstLine="0"/>
        <w:jc w:val="center"/>
        <w:rPr>
          <w:lang w:val="en-CA"/>
        </w:rPr>
      </w:pPr>
      <w:r w:rsidRPr="003113AD">
        <w:rPr>
          <w:lang w:val="en-CA"/>
        </w:rPr>
        <w:t xml:space="preserve">Fig. 2. </w:t>
      </w:r>
      <w:r w:rsidR="00B66C7E" w:rsidRPr="003113AD">
        <w:rPr>
          <w:lang w:val="en-CA"/>
        </w:rPr>
        <w:t>Geophone s</w:t>
      </w:r>
      <w:r w:rsidR="00275DAC" w:rsidRPr="003113AD">
        <w:rPr>
          <w:lang w:val="en-CA"/>
        </w:rPr>
        <w:t>ignal</w:t>
      </w:r>
      <w:r w:rsidR="00D43FC5" w:rsidRPr="003113AD">
        <w:rPr>
          <w:lang w:val="en-CA"/>
        </w:rPr>
        <w:t xml:space="preserve"> </w:t>
      </w:r>
      <w:r w:rsidR="00B66C7E" w:rsidRPr="003113AD">
        <w:rPr>
          <w:lang w:val="en-CA"/>
        </w:rPr>
        <w:t xml:space="preserve">for a </w:t>
      </w:r>
      <w:r w:rsidR="00431BAD" w:rsidRPr="003113AD">
        <w:rPr>
          <w:lang w:val="en-CA"/>
        </w:rPr>
        <w:t>5-axel</w:t>
      </w:r>
      <w:r w:rsidR="00D43FC5" w:rsidRPr="003113AD">
        <w:rPr>
          <w:lang w:val="en-CA"/>
        </w:rPr>
        <w:t xml:space="preserve"> </w:t>
      </w:r>
      <w:r w:rsidR="00B66C7E" w:rsidRPr="003113AD">
        <w:rPr>
          <w:lang w:val="en-CA"/>
        </w:rPr>
        <w:t xml:space="preserve">truck </w:t>
      </w:r>
      <w:r w:rsidR="00CC06CC" w:rsidRPr="003113AD">
        <w:rPr>
          <w:lang w:val="en-CA"/>
        </w:rPr>
        <w:t>entering and leaving the span</w:t>
      </w:r>
      <w:r w:rsidR="00D24568" w:rsidRPr="003113AD">
        <w:rPr>
          <w:lang w:val="en-CA"/>
        </w:rPr>
        <w:t xml:space="preserve">. </w:t>
      </w:r>
      <w:r w:rsidR="00C144BA" w:rsidRPr="003113AD">
        <w:rPr>
          <w:lang w:val="en-CA"/>
        </w:rPr>
        <w:t>The geophone is located under the second joint.</w:t>
      </w:r>
    </w:p>
    <w:p w14:paraId="28F00328" w14:textId="77777777" w:rsidR="005F09F5" w:rsidRPr="000370AB" w:rsidRDefault="005F09F5" w:rsidP="007F63A8">
      <w:pPr>
        <w:pStyle w:val="NormalIndent"/>
        <w:ind w:firstLine="0"/>
        <w:rPr>
          <w:lang w:val="en-CA"/>
        </w:rPr>
      </w:pPr>
    </w:p>
    <w:p w14:paraId="66ABAFA4" w14:textId="3B4CF9F0" w:rsidR="007F63A8" w:rsidRPr="003113AD" w:rsidRDefault="004B2979" w:rsidP="00642B5A">
      <w:pPr>
        <w:pStyle w:val="NormalIndent"/>
        <w:ind w:firstLine="0"/>
        <w:rPr>
          <w:lang w:val="en-CA"/>
        </w:rPr>
      </w:pPr>
      <w:bookmarkStart w:id="11" w:name="_Hlk109734515"/>
      <w:r w:rsidRPr="003113AD">
        <w:rPr>
          <w:lang w:val="en-CA"/>
        </w:rPr>
        <w:t xml:space="preserve">Each signal for each truck has two sections, section one </w:t>
      </w:r>
      <w:r w:rsidR="00B66C7E" w:rsidRPr="003113AD">
        <w:rPr>
          <w:lang w:val="en-CA"/>
        </w:rPr>
        <w:t xml:space="preserve">(241 to 242 seconds) </w:t>
      </w:r>
      <w:r w:rsidRPr="003113AD">
        <w:rPr>
          <w:lang w:val="en-CA"/>
        </w:rPr>
        <w:t>with shorter amplitude shows the positions when the axles enter the span</w:t>
      </w:r>
      <w:r w:rsidR="00F803AB">
        <w:rPr>
          <w:lang w:val="en-CA"/>
        </w:rPr>
        <w:t>,</w:t>
      </w:r>
      <w:r w:rsidRPr="003113AD">
        <w:rPr>
          <w:lang w:val="en-CA"/>
        </w:rPr>
        <w:t xml:space="preserve"> and section two </w:t>
      </w:r>
      <w:r w:rsidR="00B66C7E" w:rsidRPr="003113AD">
        <w:rPr>
          <w:lang w:val="en-CA"/>
        </w:rPr>
        <w:t xml:space="preserve">(242 to 243 seconds) </w:t>
      </w:r>
      <w:r w:rsidRPr="003113AD">
        <w:rPr>
          <w:lang w:val="en-CA"/>
        </w:rPr>
        <w:t xml:space="preserve">with larger amplitude represents the positions when </w:t>
      </w:r>
      <w:r w:rsidR="00642B5A" w:rsidRPr="003113AD">
        <w:rPr>
          <w:lang w:val="en-CA"/>
        </w:rPr>
        <w:t xml:space="preserve">the </w:t>
      </w:r>
      <w:r w:rsidRPr="003113AD">
        <w:rPr>
          <w:lang w:val="en-CA"/>
        </w:rPr>
        <w:t>axles</w:t>
      </w:r>
      <w:r w:rsidR="00E67D52" w:rsidRPr="003113AD">
        <w:rPr>
          <w:lang w:val="en-CA"/>
        </w:rPr>
        <w:t xml:space="preserve"> for the same truck </w:t>
      </w:r>
      <w:r w:rsidRPr="003113AD">
        <w:rPr>
          <w:lang w:val="en-CA"/>
        </w:rPr>
        <w:t>leave the span</w:t>
      </w:r>
      <w:r w:rsidR="00E67D52" w:rsidRPr="003113AD">
        <w:rPr>
          <w:lang w:val="en-CA"/>
        </w:rPr>
        <w:t>.</w:t>
      </w:r>
      <w:r w:rsidRPr="003113AD">
        <w:rPr>
          <w:lang w:val="en-CA"/>
        </w:rPr>
        <w:t xml:space="preserve"> </w:t>
      </w:r>
      <w:r w:rsidR="00B66C7E" w:rsidRPr="003113AD">
        <w:rPr>
          <w:lang w:val="en-CA"/>
        </w:rPr>
        <w:t>The geophone is located under the second joint</w:t>
      </w:r>
      <w:r w:rsidR="00F803AB">
        <w:rPr>
          <w:lang w:val="en-CA"/>
        </w:rPr>
        <w:t>, producing</w:t>
      </w:r>
      <w:r w:rsidR="00B66C7E" w:rsidRPr="003113AD">
        <w:rPr>
          <w:lang w:val="en-CA"/>
        </w:rPr>
        <w:t xml:space="preserve"> a larger signal for wheel loads over th</w:t>
      </w:r>
      <w:r w:rsidR="00C144BA" w:rsidRPr="003113AD">
        <w:rPr>
          <w:lang w:val="en-CA"/>
        </w:rPr>
        <w:t>at joint</w:t>
      </w:r>
      <w:r w:rsidR="00B66C7E" w:rsidRPr="003113AD">
        <w:rPr>
          <w:lang w:val="en-CA"/>
        </w:rPr>
        <w:t>.</w:t>
      </w:r>
      <w:r w:rsidRPr="003113AD">
        <w:rPr>
          <w:lang w:val="en-CA"/>
        </w:rPr>
        <w:t xml:space="preserve"> </w:t>
      </w:r>
      <w:r w:rsidR="00642B5A" w:rsidRPr="003113AD">
        <w:rPr>
          <w:lang w:val="en-CA"/>
        </w:rPr>
        <w:t>The timing of entering and exiting the span</w:t>
      </w:r>
      <w:r w:rsidR="00D22709" w:rsidRPr="003113AD">
        <w:rPr>
          <w:lang w:val="en-CA"/>
        </w:rPr>
        <w:t xml:space="preserve"> for the front axle</w:t>
      </w:r>
      <w:r w:rsidR="00642B5A" w:rsidRPr="003113AD">
        <w:rPr>
          <w:lang w:val="en-CA"/>
        </w:rPr>
        <w:t xml:space="preserve"> </w:t>
      </w:r>
      <w:r w:rsidR="00D22709" w:rsidRPr="003113AD">
        <w:rPr>
          <w:lang w:val="en-CA"/>
        </w:rPr>
        <w:t>based on</w:t>
      </w:r>
      <w:r w:rsidR="00642B5A" w:rsidRPr="003113AD">
        <w:rPr>
          <w:lang w:val="en-CA"/>
        </w:rPr>
        <w:t xml:space="preserve"> this repetitive behaviour allows </w:t>
      </w:r>
      <w:r w:rsidR="00B64960" w:rsidRPr="003113AD">
        <w:rPr>
          <w:lang w:val="en-CA"/>
        </w:rPr>
        <w:t xml:space="preserve">for </w:t>
      </w:r>
      <w:r w:rsidR="00642B5A" w:rsidRPr="003113AD">
        <w:rPr>
          <w:lang w:val="en-CA"/>
        </w:rPr>
        <w:t xml:space="preserve">calculating the </w:t>
      </w:r>
      <w:r w:rsidR="00F803AB">
        <w:rPr>
          <w:lang w:val="en-CA"/>
        </w:rPr>
        <w:t>truck's velocity</w:t>
      </w:r>
      <w:r w:rsidR="00642B5A" w:rsidRPr="003113AD">
        <w:rPr>
          <w:lang w:val="en-CA"/>
        </w:rPr>
        <w:t>.</w:t>
      </w:r>
    </w:p>
    <w:p w14:paraId="365AFB26" w14:textId="77777777" w:rsidR="00642B5A" w:rsidRPr="00D22709" w:rsidRDefault="00642B5A" w:rsidP="00642B5A">
      <w:pPr>
        <w:pStyle w:val="NormalIndent"/>
        <w:ind w:firstLine="0"/>
        <w:rPr>
          <w:color w:val="0070C0"/>
          <w:lang w:val="en-CA"/>
        </w:rPr>
      </w:pPr>
    </w:p>
    <w:p w14:paraId="755D33B1" w14:textId="6753613B" w:rsidR="00B7459B" w:rsidRPr="001101C6" w:rsidRDefault="007F63A8" w:rsidP="00930F8E">
      <w:pPr>
        <w:pStyle w:val="Heading2"/>
      </w:pPr>
      <w:r w:rsidRPr="001101C6">
        <w:t xml:space="preserve"> Estimating the velocity </w:t>
      </w:r>
      <w:r w:rsidR="00275DAC" w:rsidRPr="001101C6">
        <w:t>of truck</w:t>
      </w:r>
      <w:r w:rsidR="004244CE" w:rsidRPr="001101C6">
        <w:t>s</w:t>
      </w:r>
      <w:r w:rsidR="00275DAC" w:rsidRPr="001101C6">
        <w:t xml:space="preserve"> </w:t>
      </w:r>
      <w:r w:rsidRPr="001101C6">
        <w:t>in the field</w:t>
      </w:r>
    </w:p>
    <w:p w14:paraId="3FFA94D9" w14:textId="67FAD369" w:rsidR="00B7459B" w:rsidRPr="001101C6" w:rsidRDefault="00B7459B" w:rsidP="00B7459B">
      <w:pPr>
        <w:pStyle w:val="Heading3"/>
        <w:rPr>
          <w:sz w:val="18"/>
          <w:szCs w:val="18"/>
        </w:rPr>
      </w:pPr>
      <w:r w:rsidRPr="001101C6">
        <w:rPr>
          <w:sz w:val="18"/>
          <w:szCs w:val="18"/>
        </w:rPr>
        <w:t>Velocity calculation based on the geophone signals</w:t>
      </w:r>
    </w:p>
    <w:p w14:paraId="4F6582A1" w14:textId="71B3B9BC" w:rsidR="00CD4A24" w:rsidRDefault="00F803AB" w:rsidP="002F1CF1">
      <w:pPr>
        <w:rPr>
          <w:color w:val="FF0000"/>
        </w:rPr>
      </w:pPr>
      <w:r>
        <w:t>Two different methods were used for the field test</w:t>
      </w:r>
      <w:r w:rsidR="00C144BA">
        <w:t xml:space="preserve"> to estimate the </w:t>
      </w:r>
      <w:r w:rsidR="00CD4A24" w:rsidRPr="001101C6">
        <w:t>velocity</w:t>
      </w:r>
      <w:r w:rsidR="00431BAD">
        <w:t xml:space="preserve"> </w:t>
      </w:r>
      <w:r>
        <w:t>of</w:t>
      </w:r>
      <w:r w:rsidR="00431BAD">
        <w:t xml:space="preserve"> more than 30 different trucks</w:t>
      </w:r>
      <w:r w:rsidR="00CD4A24" w:rsidRPr="001101C6">
        <w:t xml:space="preserve">. The first </w:t>
      </w:r>
      <w:r w:rsidR="00D97315" w:rsidRPr="001101C6">
        <w:t>method</w:t>
      </w:r>
      <w:r w:rsidR="00CD4A24" w:rsidRPr="001101C6">
        <w:t xml:space="preserve"> </w:t>
      </w:r>
      <w:r w:rsidR="00C144BA">
        <w:t>used</w:t>
      </w:r>
      <w:r w:rsidR="00CD4A24" w:rsidRPr="001101C6">
        <w:t xml:space="preserve"> geophone signal</w:t>
      </w:r>
      <w:r w:rsidR="00C144BA">
        <w:t>s, and</w:t>
      </w:r>
      <w:r w:rsidR="00CD4A24" w:rsidRPr="001101C6">
        <w:t xml:space="preserve"> the second </w:t>
      </w:r>
      <w:r w:rsidR="00C144BA">
        <w:t>used video</w:t>
      </w:r>
      <w:r w:rsidR="00CD4A24" w:rsidRPr="001101C6">
        <w:t xml:space="preserve"> </w:t>
      </w:r>
      <w:r w:rsidR="004244CE" w:rsidRPr="001101C6">
        <w:t>recor</w:t>
      </w:r>
      <w:r w:rsidR="00C144BA">
        <w:t>dings</w:t>
      </w:r>
      <w:r w:rsidR="00CD4A24" w:rsidRPr="001101C6">
        <w:t xml:space="preserve">. </w:t>
      </w:r>
      <w:r w:rsidR="00C144BA">
        <w:t>T</w:t>
      </w:r>
      <w:r w:rsidR="00CD4A24" w:rsidRPr="001101C6">
        <w:t xml:space="preserve">he geophone velocity </w:t>
      </w:r>
      <w:r w:rsidR="00C144BA">
        <w:t>est</w:t>
      </w:r>
      <w:r w:rsidR="009D6279">
        <w:t>imate used the time difference between the first axel entering and the first axel leaving the span</w:t>
      </w:r>
      <w:r w:rsidR="00CD4A24" w:rsidRPr="001101C6">
        <w:t xml:space="preserve">. </w:t>
      </w:r>
      <w:r w:rsidR="009D6279">
        <w:t xml:space="preserve">An example is shown in Fig 3, where the axel enters the span crossing the first expansion joint at 182.3s and </w:t>
      </w:r>
      <w:r w:rsidR="004E7B6C">
        <w:t>crossing</w:t>
      </w:r>
      <w:r w:rsidR="009D6279">
        <w:t xml:space="preserve"> the second expansion joint leaving the span at 183.5s.</w:t>
      </w:r>
      <w:r w:rsidR="00CD4A24" w:rsidRPr="001101C6">
        <w:t xml:space="preserve"> </w:t>
      </w:r>
      <w:r>
        <w:t>The velocity was calculated by dividing the distance between the expansion joints by the time difference</w:t>
      </w:r>
      <w:r w:rsidR="009D6279">
        <w:t>.</w:t>
      </w:r>
    </w:p>
    <w:bookmarkEnd w:id="11"/>
    <w:p w14:paraId="0AA12F10" w14:textId="7F4F292C" w:rsidR="009055FD" w:rsidRPr="001101C6" w:rsidRDefault="007E3131" w:rsidP="001101C6">
      <w:pPr>
        <w:pStyle w:val="NormalIndent"/>
        <w:jc w:val="center"/>
      </w:pPr>
      <w:r>
        <w:rPr>
          <w:noProof/>
        </w:rPr>
        <w:drawing>
          <wp:inline distT="0" distB="0" distL="0" distR="0" wp14:anchorId="7A99F192" wp14:editId="1B051B66">
            <wp:extent cx="2542673" cy="1650869"/>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hqprint">
                      <a:extLst>
                        <a:ext uri="{28A0092B-C50C-407E-A947-70E740481C1C}">
                          <a14:useLocalDpi xmlns:a14="http://schemas.microsoft.com/office/drawing/2010/main" val="0"/>
                        </a:ext>
                      </a:extLst>
                    </a:blip>
                    <a:srcRect/>
                    <a:stretch/>
                  </pic:blipFill>
                  <pic:spPr bwMode="auto">
                    <a:xfrm>
                      <a:off x="0" y="0"/>
                      <a:ext cx="2548084" cy="1654382"/>
                    </a:xfrm>
                    <a:prstGeom prst="rect">
                      <a:avLst/>
                    </a:prstGeom>
                    <a:noFill/>
                    <a:ln>
                      <a:noFill/>
                    </a:ln>
                    <a:extLst>
                      <a:ext uri="{53640926-AAD7-44D8-BBD7-CCE9431645EC}">
                        <a14:shadowObscured xmlns:a14="http://schemas.microsoft.com/office/drawing/2010/main"/>
                      </a:ext>
                    </a:extLst>
                  </pic:spPr>
                </pic:pic>
              </a:graphicData>
            </a:graphic>
          </wp:inline>
        </w:drawing>
      </w:r>
    </w:p>
    <w:p w14:paraId="59233190" w14:textId="1F42C8C4" w:rsidR="00600821" w:rsidRPr="00600821" w:rsidRDefault="0088299C" w:rsidP="0088299C">
      <w:pPr>
        <w:jc w:val="center"/>
      </w:pPr>
      <w:r>
        <w:rPr>
          <w:noProof/>
        </w:rPr>
        <w:drawing>
          <wp:inline distT="0" distB="0" distL="0" distR="0" wp14:anchorId="030851FE" wp14:editId="6C8AAE04">
            <wp:extent cx="3248527" cy="2154555"/>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7953" cy="2167439"/>
                    </a:xfrm>
                    <a:prstGeom prst="rect">
                      <a:avLst/>
                    </a:prstGeom>
                    <a:noFill/>
                  </pic:spPr>
                </pic:pic>
              </a:graphicData>
            </a:graphic>
          </wp:inline>
        </w:drawing>
      </w:r>
    </w:p>
    <w:p w14:paraId="3661EFFF" w14:textId="7DEC9DD5" w:rsidR="00227866" w:rsidRDefault="00227866" w:rsidP="00600821">
      <w:pPr>
        <w:pStyle w:val="NormalIndent"/>
        <w:jc w:val="center"/>
      </w:pPr>
      <w:r>
        <w:rPr>
          <w:noProof/>
        </w:rPr>
        <w:drawing>
          <wp:inline distT="0" distB="0" distL="0" distR="0" wp14:anchorId="49085145" wp14:editId="5364C8C4">
            <wp:extent cx="2783305" cy="1873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hqprint">
                      <a:extLst>
                        <a:ext uri="{28A0092B-C50C-407E-A947-70E740481C1C}">
                          <a14:useLocalDpi xmlns:a14="http://schemas.microsoft.com/office/drawing/2010/main" val="0"/>
                        </a:ext>
                      </a:extLst>
                    </a:blip>
                    <a:srcRect/>
                    <a:stretch/>
                  </pic:blipFill>
                  <pic:spPr bwMode="auto">
                    <a:xfrm>
                      <a:off x="0" y="0"/>
                      <a:ext cx="2816812" cy="1895801"/>
                    </a:xfrm>
                    <a:prstGeom prst="rect">
                      <a:avLst/>
                    </a:prstGeom>
                    <a:noFill/>
                    <a:ln>
                      <a:noFill/>
                    </a:ln>
                    <a:extLst>
                      <a:ext uri="{53640926-AAD7-44D8-BBD7-CCE9431645EC}">
                        <a14:shadowObscured xmlns:a14="http://schemas.microsoft.com/office/drawing/2010/main"/>
                      </a:ext>
                    </a:extLst>
                  </pic:spPr>
                </pic:pic>
              </a:graphicData>
            </a:graphic>
          </wp:inline>
        </w:drawing>
      </w:r>
    </w:p>
    <w:p w14:paraId="3C5E4753" w14:textId="281D78E6" w:rsidR="00CA279D" w:rsidRDefault="00D67927" w:rsidP="009055FD">
      <w:pPr>
        <w:pStyle w:val="NormalIndent"/>
        <w:jc w:val="center"/>
      </w:pPr>
      <w:r>
        <w:rPr>
          <w:noProof/>
        </w:rPr>
        <w:drawing>
          <wp:inline distT="0" distB="0" distL="0" distR="0" wp14:anchorId="7E881C68" wp14:editId="0F3A1DC5">
            <wp:extent cx="3240505" cy="21507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6588" cy="2181331"/>
                    </a:xfrm>
                    <a:prstGeom prst="rect">
                      <a:avLst/>
                    </a:prstGeom>
                    <a:noFill/>
                  </pic:spPr>
                </pic:pic>
              </a:graphicData>
            </a:graphic>
          </wp:inline>
        </w:drawing>
      </w:r>
    </w:p>
    <w:p w14:paraId="0CB7DA7E" w14:textId="063BCBB1" w:rsidR="004E7B6C" w:rsidRDefault="004E7B6C" w:rsidP="009055FD">
      <w:pPr>
        <w:pStyle w:val="NormalIndent"/>
        <w:jc w:val="center"/>
      </w:pPr>
      <w:r>
        <w:t xml:space="preserve">Fig. 3. Detecting front axle positions for velocity calculation </w:t>
      </w:r>
    </w:p>
    <w:p w14:paraId="2312E81B" w14:textId="647742CB" w:rsidR="00DA43E8" w:rsidRPr="00DA43E8" w:rsidRDefault="00B7459B" w:rsidP="00DA43E8">
      <w:pPr>
        <w:pStyle w:val="Heading3"/>
      </w:pPr>
      <w:r w:rsidRPr="001101C6">
        <w:t>Velocity calculation based on the video camera</w:t>
      </w:r>
    </w:p>
    <w:p w14:paraId="2813A3A5" w14:textId="258B4EAC" w:rsidR="00930F8E" w:rsidRDefault="00C83819" w:rsidP="005F09F5">
      <w:pPr>
        <w:pStyle w:val="NormalIndent"/>
        <w:ind w:firstLine="0"/>
      </w:pPr>
      <w:r w:rsidRPr="001101C6">
        <w:t xml:space="preserve">The other </w:t>
      </w:r>
      <w:r w:rsidR="003E7FFC">
        <w:t xml:space="preserve">method </w:t>
      </w:r>
      <w:r w:rsidRPr="001101C6">
        <w:t xml:space="preserve">of estimating the velocity is using video </w:t>
      </w:r>
      <w:r w:rsidR="00D80D19">
        <w:t>taken at the same time as the</w:t>
      </w:r>
      <w:r w:rsidRPr="001101C6">
        <w:t xml:space="preserve"> geophone </w:t>
      </w:r>
      <w:r w:rsidR="00D80D19">
        <w:t xml:space="preserve">recordings </w:t>
      </w:r>
      <w:r w:rsidR="001E209B" w:rsidRPr="001101C6">
        <w:t>[</w:t>
      </w:r>
      <w:r w:rsidR="000D06C3">
        <w:t>5</w:t>
      </w:r>
      <w:r w:rsidR="001E209B" w:rsidRPr="001101C6">
        <w:t xml:space="preserve">]. </w:t>
      </w:r>
      <w:r w:rsidRPr="001101C6">
        <w:t xml:space="preserve">The </w:t>
      </w:r>
      <w:r w:rsidR="00D80D19">
        <w:t xml:space="preserve">starting </w:t>
      </w:r>
      <w:r w:rsidRPr="001101C6">
        <w:t xml:space="preserve">time of the video and the geophone </w:t>
      </w:r>
      <w:r w:rsidR="00D80D19">
        <w:t xml:space="preserve">recording </w:t>
      </w:r>
      <w:r w:rsidRPr="001101C6">
        <w:t xml:space="preserve">was synchronized for all datasets. The video camera was set above </w:t>
      </w:r>
      <w:r w:rsidRPr="001101C6">
        <w:lastRenderedPageBreak/>
        <w:t xml:space="preserve">the bridge to </w:t>
      </w:r>
      <w:r w:rsidR="00F803AB">
        <w:t>view</w:t>
      </w:r>
      <w:r w:rsidRPr="001101C6">
        <w:t xml:space="preserve"> </w:t>
      </w:r>
      <w:r w:rsidR="00812FD6">
        <w:t xml:space="preserve">entering and leaving </w:t>
      </w:r>
      <w:r w:rsidRPr="001101C6">
        <w:t xml:space="preserve">expansion joints on the bridge. The time between entering and leaving the front axle </w:t>
      </w:r>
      <w:r w:rsidR="00812FD6">
        <w:t>was determined by going through the</w:t>
      </w:r>
      <w:r w:rsidRPr="001101C6">
        <w:t xml:space="preserve"> video </w:t>
      </w:r>
      <w:r w:rsidR="00812FD6">
        <w:t>frame by frame</w:t>
      </w:r>
      <w:r w:rsidRPr="001101C6">
        <w:t xml:space="preserve">. </w:t>
      </w:r>
      <w:r w:rsidR="002A3E97">
        <w:t>The velocity is calculated by subtracting entering and exiting times and dividing them by the span length</w:t>
      </w:r>
      <w:r w:rsidR="00D00EC9">
        <w:t>.</w:t>
      </w:r>
    </w:p>
    <w:p w14:paraId="2D5D2975" w14:textId="77777777" w:rsidR="00B64960" w:rsidRDefault="00B64960" w:rsidP="005F09F5">
      <w:pPr>
        <w:pStyle w:val="NormalIndent"/>
        <w:ind w:firstLine="0"/>
      </w:pPr>
    </w:p>
    <w:p w14:paraId="3761E355" w14:textId="77777777" w:rsidR="00930F8E" w:rsidRDefault="00930F8E" w:rsidP="00930F8E">
      <w:pPr>
        <w:pStyle w:val="NormalIndent"/>
        <w:ind w:firstLine="0"/>
        <w:jc w:val="center"/>
      </w:pPr>
      <w:r>
        <w:rPr>
          <w:noProof/>
        </w:rPr>
        <w:drawing>
          <wp:inline distT="0" distB="0" distL="0" distR="0" wp14:anchorId="10DFB651" wp14:editId="644F81A3">
            <wp:extent cx="2810577" cy="1955748"/>
            <wp:effectExtent l="0" t="0" r="0" b="6985"/>
            <wp:docPr id="35" name="Picture 35"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sky, outdoor, sig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28994" cy="1968564"/>
                    </a:xfrm>
                    <a:prstGeom prst="rect">
                      <a:avLst/>
                    </a:prstGeom>
                    <a:noFill/>
                  </pic:spPr>
                </pic:pic>
              </a:graphicData>
            </a:graphic>
          </wp:inline>
        </w:drawing>
      </w:r>
    </w:p>
    <w:p w14:paraId="6718FBBA" w14:textId="78359F53" w:rsidR="00930F8E" w:rsidRDefault="00930F8E" w:rsidP="00930F8E">
      <w:pPr>
        <w:pStyle w:val="NormalIndent"/>
        <w:ind w:firstLine="0"/>
        <w:jc w:val="center"/>
      </w:pPr>
      <w:r w:rsidRPr="007E13C5">
        <w:t xml:space="preserve">Fig </w:t>
      </w:r>
      <w:r>
        <w:t>4. Represents the perspective and location of the video camera and the way of capturing the time that the front axle enters</w:t>
      </w:r>
      <w:r w:rsidR="005F09F5">
        <w:t xml:space="preserve"> and exits</w:t>
      </w:r>
      <w:r>
        <w:t xml:space="preserve"> the span. The second expansion joint is the location of the </w:t>
      </w:r>
      <w:r w:rsidR="00F803AB">
        <w:t>g</w:t>
      </w:r>
      <w:r>
        <w:t>eophone.</w:t>
      </w:r>
    </w:p>
    <w:p w14:paraId="0F663A77" w14:textId="77777777" w:rsidR="00930F8E" w:rsidRDefault="00930F8E" w:rsidP="00930F8E">
      <w:pPr>
        <w:pStyle w:val="NormalIndent"/>
        <w:ind w:firstLine="0"/>
        <w:jc w:val="center"/>
      </w:pPr>
    </w:p>
    <w:p w14:paraId="36667DE8" w14:textId="099711E9" w:rsidR="00930F8E" w:rsidRDefault="00CC7DAC" w:rsidP="00930F8E">
      <w:pPr>
        <w:pStyle w:val="NormalIndent"/>
        <w:ind w:firstLine="0"/>
      </w:pPr>
      <w:r>
        <w:t>Knowing the</w:t>
      </w:r>
      <w:r w:rsidR="00930F8E" w:rsidRPr="00C83819">
        <w:t xml:space="preserve"> length of the span</w:t>
      </w:r>
      <w:r w:rsidR="00A176BF">
        <w:t xml:space="preserve"> between the joints</w:t>
      </w:r>
      <w:r>
        <w:t xml:space="preserve"> and </w:t>
      </w:r>
      <w:r w:rsidR="009055FD">
        <w:t xml:space="preserve">having the time </w:t>
      </w:r>
      <w:r>
        <w:t xml:space="preserve">required for the </w:t>
      </w:r>
      <w:r w:rsidR="009055FD">
        <w:t>truck</w:t>
      </w:r>
      <w:r>
        <w:t xml:space="preserve"> </w:t>
      </w:r>
      <w:r w:rsidR="000D06C3">
        <w:t xml:space="preserve">to </w:t>
      </w:r>
      <w:r>
        <w:t>traverse the span,</w:t>
      </w:r>
      <w:r w:rsidR="00930F8E" w:rsidRPr="00C83819">
        <w:t xml:space="preserve"> the velocity of each truck was calculated</w:t>
      </w:r>
      <w:r w:rsidR="00A176BF">
        <w:t>.</w:t>
      </w:r>
      <w:r w:rsidR="00930F8E" w:rsidRPr="00C83819">
        <w:t xml:space="preserve"> </w:t>
      </w:r>
    </w:p>
    <w:p w14:paraId="2199147F" w14:textId="77777777" w:rsidR="00930F8E" w:rsidRDefault="00930F8E" w:rsidP="00207195">
      <w:pPr>
        <w:pStyle w:val="NormalIndent"/>
        <w:ind w:firstLine="0"/>
      </w:pPr>
    </w:p>
    <w:p w14:paraId="5AA63A7C" w14:textId="24E0341C" w:rsidR="00930F8E" w:rsidRDefault="00930F8E" w:rsidP="00207195">
      <w:pPr>
        <w:pStyle w:val="NormalIndent"/>
        <w:ind w:firstLine="0"/>
      </w:pPr>
      <w:r>
        <w:rPr>
          <w:noProof/>
        </w:rPr>
        <w:drawing>
          <wp:inline distT="0" distB="0" distL="0" distR="0" wp14:anchorId="1790B14A" wp14:editId="2F4FD662">
            <wp:extent cx="3042285" cy="1134110"/>
            <wp:effectExtent l="0" t="0" r="5715" b="889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2285" cy="1134110"/>
                    </a:xfrm>
                    <a:prstGeom prst="rect">
                      <a:avLst/>
                    </a:prstGeom>
                    <a:noFill/>
                  </pic:spPr>
                </pic:pic>
              </a:graphicData>
            </a:graphic>
          </wp:inline>
        </w:drawing>
      </w:r>
    </w:p>
    <w:p w14:paraId="530B5285" w14:textId="2DCA47CC" w:rsidR="00930F8E" w:rsidRDefault="00930F8E" w:rsidP="008D6D56">
      <w:pPr>
        <w:pStyle w:val="NormalIndent"/>
        <w:ind w:firstLine="0"/>
        <w:jc w:val="center"/>
      </w:pPr>
      <w:r>
        <w:t>Fig 5. Catching the time of</w:t>
      </w:r>
      <w:r w:rsidR="00D00EC9">
        <w:t xml:space="preserve"> entering and exiting </w:t>
      </w:r>
      <w:r w:rsidR="00B75390">
        <w:t xml:space="preserve">the span for </w:t>
      </w:r>
      <w:r w:rsidR="00D00EC9">
        <w:t xml:space="preserve">the </w:t>
      </w:r>
      <w:r w:rsidR="00F803AB">
        <w:t>truck's front axle</w:t>
      </w:r>
      <w:r>
        <w:t xml:space="preserve"> based on the video camera.</w:t>
      </w:r>
    </w:p>
    <w:p w14:paraId="6E503D4E" w14:textId="77777777" w:rsidR="00930F8E" w:rsidRDefault="00930F8E" w:rsidP="00207195">
      <w:pPr>
        <w:pStyle w:val="NormalIndent"/>
        <w:ind w:firstLine="0"/>
      </w:pPr>
    </w:p>
    <w:p w14:paraId="359D0A2C" w14:textId="2ABECC6A" w:rsidR="001101C6" w:rsidRDefault="004244CE" w:rsidP="00D00EC9">
      <w:pPr>
        <w:pStyle w:val="NormalIndent"/>
        <w:ind w:firstLine="0"/>
      </w:pPr>
      <w:r w:rsidRPr="001101C6">
        <w:t>Table</w:t>
      </w:r>
      <w:r w:rsidR="00A176BF" w:rsidRPr="001101C6">
        <w:t xml:space="preserve"> 1</w:t>
      </w:r>
      <w:r w:rsidR="007E13C5" w:rsidRPr="001101C6">
        <w:t xml:space="preserve"> </w:t>
      </w:r>
      <w:r w:rsidR="00F803AB">
        <w:t>represents the velocity result</w:t>
      </w:r>
      <w:r w:rsidR="007E13C5" w:rsidRPr="001101C6">
        <w:t xml:space="preserve"> based on the geophone and video camera </w:t>
      </w:r>
      <w:r w:rsidR="00D00EC9">
        <w:t xml:space="preserve">data </w:t>
      </w:r>
      <w:r w:rsidR="007E13C5" w:rsidRPr="001101C6">
        <w:t xml:space="preserve">for three random trucks </w:t>
      </w:r>
      <w:r w:rsidR="002C07BD" w:rsidRPr="001101C6">
        <w:t xml:space="preserve">for </w:t>
      </w:r>
      <w:r w:rsidR="00C42CAC" w:rsidRPr="001101C6">
        <w:t xml:space="preserve">the velocity </w:t>
      </w:r>
      <w:r w:rsidR="008063BF" w:rsidRPr="001101C6">
        <w:t>calculation.</w:t>
      </w:r>
      <w:r w:rsidR="00B158E2" w:rsidRPr="00B158E2">
        <w:t xml:space="preserve"> There might </w:t>
      </w:r>
      <w:r w:rsidR="00B158E2">
        <w:t>be differences</w:t>
      </w:r>
      <w:r w:rsidR="00B158E2" w:rsidRPr="00B158E2">
        <w:t xml:space="preserve"> </w:t>
      </w:r>
      <w:r w:rsidR="00B158E2">
        <w:t>based</w:t>
      </w:r>
      <w:r w:rsidR="00B158E2" w:rsidRPr="00B158E2">
        <w:t xml:space="preserve"> on the exact response</w:t>
      </w:r>
      <w:r w:rsidR="00B158E2">
        <w:t xml:space="preserve"> of the</w:t>
      </w:r>
      <w:r w:rsidR="00B158E2" w:rsidRPr="00B158E2">
        <w:t xml:space="preserve"> structur</w:t>
      </w:r>
      <w:r w:rsidR="00B158E2">
        <w:t>es</w:t>
      </w:r>
      <w:r w:rsidR="00B158E2" w:rsidRPr="00B158E2">
        <w:t xml:space="preserve"> as the wheel </w:t>
      </w:r>
      <w:r w:rsidR="00B158E2">
        <w:t>enters</w:t>
      </w:r>
      <w:r w:rsidR="00B158E2" w:rsidRPr="00B158E2">
        <w:t xml:space="preserve"> and </w:t>
      </w:r>
      <w:r w:rsidR="00B158E2">
        <w:t>exits</w:t>
      </w:r>
      <w:r w:rsidR="00B158E2" w:rsidRPr="00B158E2">
        <w:t xml:space="preserve"> the span. However, the</w:t>
      </w:r>
      <w:r w:rsidR="00B158E2">
        <w:t xml:space="preserve"> </w:t>
      </w:r>
      <w:r w:rsidR="00F803AB">
        <w:t>initial data's estimation of the velocity base</w:t>
      </w:r>
      <w:r w:rsidR="00B158E2" w:rsidRPr="00B158E2">
        <w:t xml:space="preserve"> </w:t>
      </w:r>
      <w:r w:rsidR="00F560A7">
        <w:t xml:space="preserve">is </w:t>
      </w:r>
      <w:r w:rsidR="00B158E2">
        <w:t xml:space="preserve">represented </w:t>
      </w:r>
      <w:r w:rsidR="00B158E2" w:rsidRPr="00B158E2">
        <w:t xml:space="preserve">here with less </w:t>
      </w:r>
      <w:r w:rsidR="00F560A7">
        <w:t>than</w:t>
      </w:r>
      <w:r w:rsidR="000D06C3" w:rsidRPr="00B158E2">
        <w:t xml:space="preserve"> </w:t>
      </w:r>
      <w:r w:rsidR="002842EB">
        <w:t xml:space="preserve">a </w:t>
      </w:r>
      <w:r w:rsidR="00B158E2">
        <w:t>2</w:t>
      </w:r>
      <w:r w:rsidR="00B158E2" w:rsidRPr="00B158E2">
        <w:t xml:space="preserve">% </w:t>
      </w:r>
      <w:r w:rsidR="002842EB">
        <w:t>difference</w:t>
      </w:r>
      <w:r w:rsidR="00B158E2" w:rsidRPr="00B158E2">
        <w:t>.</w:t>
      </w:r>
    </w:p>
    <w:p w14:paraId="53860DC1" w14:textId="77777777" w:rsidR="001101C6" w:rsidRDefault="001101C6" w:rsidP="009B516A">
      <w:pPr>
        <w:pStyle w:val="NormalIndent"/>
        <w:ind w:firstLine="0"/>
        <w:jc w:val="center"/>
      </w:pPr>
      <w:bookmarkStart w:id="12" w:name="_Hlk100956700"/>
    </w:p>
    <w:p w14:paraId="695096F3" w14:textId="649C195E" w:rsidR="009B516A" w:rsidRDefault="009B516A" w:rsidP="009B516A">
      <w:pPr>
        <w:pStyle w:val="NormalIndent"/>
        <w:ind w:firstLine="0"/>
        <w:jc w:val="center"/>
      </w:pPr>
      <w:r w:rsidRPr="009B516A">
        <w:t xml:space="preserve">Table 1. </w:t>
      </w:r>
      <w:r>
        <w:t xml:space="preserve">Field </w:t>
      </w:r>
      <w:r w:rsidRPr="009B516A">
        <w:t>Velocity</w:t>
      </w:r>
      <w:r>
        <w:t xml:space="preserve"> Results</w:t>
      </w:r>
    </w:p>
    <w:tbl>
      <w:tblPr>
        <w:tblW w:w="4094"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922"/>
        <w:gridCol w:w="1091"/>
        <w:gridCol w:w="955"/>
        <w:gridCol w:w="1126"/>
      </w:tblGrid>
      <w:tr w:rsidR="009B516A" w14:paraId="3BF2C9EB" w14:textId="77777777" w:rsidTr="009B516A">
        <w:trPr>
          <w:trHeight w:val="341"/>
          <w:jc w:val="center"/>
        </w:trPr>
        <w:tc>
          <w:tcPr>
            <w:tcW w:w="922" w:type="dxa"/>
          </w:tcPr>
          <w:p w14:paraId="0EBD7AF4" w14:textId="77777777" w:rsidR="009B516A" w:rsidRDefault="009B516A" w:rsidP="008E2BAC">
            <w:pPr>
              <w:pStyle w:val="NormalIndent"/>
              <w:ind w:firstLine="0"/>
              <w:jc w:val="center"/>
            </w:pPr>
            <w:r>
              <w:t>Truck Number</w:t>
            </w:r>
          </w:p>
        </w:tc>
        <w:tc>
          <w:tcPr>
            <w:tcW w:w="1091" w:type="dxa"/>
          </w:tcPr>
          <w:p w14:paraId="16229299" w14:textId="77777777" w:rsidR="009B516A" w:rsidRDefault="009B516A" w:rsidP="008E2BAC">
            <w:pPr>
              <w:pStyle w:val="NormalIndent"/>
              <w:ind w:firstLine="0"/>
              <w:jc w:val="center"/>
            </w:pPr>
            <w:r>
              <w:t>Geophone Velocity</w:t>
            </w:r>
          </w:p>
          <w:p w14:paraId="475EB4A6" w14:textId="77777777" w:rsidR="009B516A" w:rsidRDefault="009B516A" w:rsidP="008E2BAC">
            <w:pPr>
              <w:pStyle w:val="NormalIndent"/>
              <w:ind w:firstLine="0"/>
              <w:jc w:val="center"/>
            </w:pPr>
            <w:r>
              <w:t>(m/s)</w:t>
            </w:r>
          </w:p>
        </w:tc>
        <w:tc>
          <w:tcPr>
            <w:tcW w:w="955" w:type="dxa"/>
          </w:tcPr>
          <w:p w14:paraId="17451F92" w14:textId="77777777" w:rsidR="009B516A" w:rsidRDefault="009B516A" w:rsidP="008E2BAC">
            <w:pPr>
              <w:pStyle w:val="NormalIndent"/>
              <w:ind w:firstLine="0"/>
              <w:jc w:val="center"/>
            </w:pPr>
            <w:r>
              <w:t>Video Velocity</w:t>
            </w:r>
          </w:p>
          <w:p w14:paraId="51D8E0A8" w14:textId="031A18CD" w:rsidR="009B516A" w:rsidRDefault="009B516A" w:rsidP="008E2BAC">
            <w:pPr>
              <w:pStyle w:val="NormalIndent"/>
              <w:ind w:firstLine="0"/>
              <w:jc w:val="center"/>
            </w:pPr>
            <w:r>
              <w:t>(m/</w:t>
            </w:r>
            <w:r w:rsidR="00431BAD">
              <w:t xml:space="preserve">s)  </w:t>
            </w:r>
          </w:p>
        </w:tc>
        <w:tc>
          <w:tcPr>
            <w:tcW w:w="1126" w:type="dxa"/>
          </w:tcPr>
          <w:p w14:paraId="082F64DA" w14:textId="77777777" w:rsidR="009B516A" w:rsidRDefault="009B516A" w:rsidP="008E2BAC">
            <w:pPr>
              <w:pStyle w:val="NormalIndent"/>
              <w:ind w:firstLine="0"/>
              <w:jc w:val="center"/>
            </w:pPr>
            <w:r>
              <w:t>Velocity Difference</w:t>
            </w:r>
          </w:p>
          <w:p w14:paraId="1D3CAE2E" w14:textId="77777777" w:rsidR="009B516A" w:rsidRDefault="009B516A" w:rsidP="008E2BAC">
            <w:pPr>
              <w:pStyle w:val="NormalIndent"/>
              <w:ind w:firstLine="0"/>
              <w:jc w:val="center"/>
            </w:pPr>
            <w:r>
              <w:t>(%)</w:t>
            </w:r>
          </w:p>
        </w:tc>
      </w:tr>
      <w:tr w:rsidR="009B516A" w14:paraId="626B31C6" w14:textId="77777777" w:rsidTr="009B516A">
        <w:trPr>
          <w:trHeight w:val="122"/>
          <w:jc w:val="center"/>
        </w:trPr>
        <w:tc>
          <w:tcPr>
            <w:tcW w:w="922" w:type="dxa"/>
            <w:tcBorders>
              <w:bottom w:val="nil"/>
            </w:tcBorders>
          </w:tcPr>
          <w:p w14:paraId="6C39007B" w14:textId="77777777" w:rsidR="009B516A" w:rsidRDefault="009B516A" w:rsidP="008E2BAC">
            <w:pPr>
              <w:pStyle w:val="NormalIndent"/>
              <w:ind w:firstLine="0"/>
              <w:jc w:val="center"/>
            </w:pPr>
            <w:r>
              <w:t>Truck 1</w:t>
            </w:r>
          </w:p>
        </w:tc>
        <w:tc>
          <w:tcPr>
            <w:tcW w:w="1091" w:type="dxa"/>
            <w:tcBorders>
              <w:bottom w:val="nil"/>
            </w:tcBorders>
          </w:tcPr>
          <w:p w14:paraId="61D44CCB" w14:textId="36ED68F6" w:rsidR="009B516A" w:rsidRDefault="00941F2A" w:rsidP="008E2BAC">
            <w:pPr>
              <w:pStyle w:val="NormalIndent"/>
              <w:ind w:firstLine="0"/>
              <w:jc w:val="center"/>
            </w:pPr>
            <w:r>
              <w:t>25.</w:t>
            </w:r>
            <w:r w:rsidR="00216C89">
              <w:t>7</w:t>
            </w:r>
            <w:r>
              <w:t>4</w:t>
            </w:r>
          </w:p>
        </w:tc>
        <w:tc>
          <w:tcPr>
            <w:tcW w:w="955" w:type="dxa"/>
            <w:tcBorders>
              <w:bottom w:val="nil"/>
            </w:tcBorders>
          </w:tcPr>
          <w:p w14:paraId="2892E6FB" w14:textId="7B9B1668" w:rsidR="009B516A" w:rsidRDefault="00941F2A" w:rsidP="008E2BAC">
            <w:pPr>
              <w:pStyle w:val="NormalIndent"/>
              <w:ind w:firstLine="0"/>
              <w:jc w:val="center"/>
            </w:pPr>
            <w:r>
              <w:t>25.26</w:t>
            </w:r>
          </w:p>
        </w:tc>
        <w:tc>
          <w:tcPr>
            <w:tcW w:w="1126" w:type="dxa"/>
            <w:tcBorders>
              <w:bottom w:val="nil"/>
            </w:tcBorders>
          </w:tcPr>
          <w:p w14:paraId="26B3FFDB" w14:textId="7F0DD44C" w:rsidR="009B516A" w:rsidRDefault="00216C89" w:rsidP="008E2BAC">
            <w:pPr>
              <w:pStyle w:val="NormalIndent"/>
              <w:ind w:firstLine="0"/>
              <w:jc w:val="center"/>
            </w:pPr>
            <w:r>
              <w:t>1.86</w:t>
            </w:r>
          </w:p>
        </w:tc>
      </w:tr>
      <w:tr w:rsidR="009B516A" w14:paraId="6F029B2C" w14:textId="77777777" w:rsidTr="009B516A">
        <w:trPr>
          <w:trHeight w:val="122"/>
          <w:jc w:val="center"/>
        </w:trPr>
        <w:tc>
          <w:tcPr>
            <w:tcW w:w="922" w:type="dxa"/>
            <w:tcBorders>
              <w:top w:val="nil"/>
              <w:bottom w:val="nil"/>
            </w:tcBorders>
          </w:tcPr>
          <w:p w14:paraId="45616221" w14:textId="77777777" w:rsidR="009B516A" w:rsidRDefault="009B516A" w:rsidP="008E2BAC">
            <w:pPr>
              <w:pStyle w:val="NormalIndent"/>
              <w:ind w:firstLine="0"/>
              <w:jc w:val="center"/>
            </w:pPr>
            <w:r>
              <w:t>Truck 2</w:t>
            </w:r>
          </w:p>
        </w:tc>
        <w:tc>
          <w:tcPr>
            <w:tcW w:w="1091" w:type="dxa"/>
            <w:tcBorders>
              <w:top w:val="nil"/>
              <w:bottom w:val="nil"/>
            </w:tcBorders>
          </w:tcPr>
          <w:p w14:paraId="43FE66BA" w14:textId="02093262" w:rsidR="009B516A" w:rsidRDefault="009B516A" w:rsidP="008E2BAC">
            <w:pPr>
              <w:pStyle w:val="NormalIndent"/>
              <w:ind w:firstLine="0"/>
              <w:jc w:val="center"/>
            </w:pPr>
            <w:r>
              <w:t>2</w:t>
            </w:r>
            <w:r w:rsidR="00941F2A">
              <w:t>3.94</w:t>
            </w:r>
          </w:p>
        </w:tc>
        <w:tc>
          <w:tcPr>
            <w:tcW w:w="955" w:type="dxa"/>
            <w:tcBorders>
              <w:top w:val="nil"/>
              <w:bottom w:val="nil"/>
            </w:tcBorders>
          </w:tcPr>
          <w:p w14:paraId="11B7C624" w14:textId="018D466A" w:rsidR="009B516A" w:rsidRDefault="009B516A" w:rsidP="008E2BAC">
            <w:pPr>
              <w:pStyle w:val="NormalIndent"/>
              <w:ind w:firstLine="0"/>
              <w:jc w:val="center"/>
            </w:pPr>
            <w:r>
              <w:t>2</w:t>
            </w:r>
            <w:r w:rsidR="00B43490">
              <w:t>3.49</w:t>
            </w:r>
          </w:p>
        </w:tc>
        <w:tc>
          <w:tcPr>
            <w:tcW w:w="1126" w:type="dxa"/>
            <w:tcBorders>
              <w:top w:val="nil"/>
              <w:bottom w:val="nil"/>
            </w:tcBorders>
          </w:tcPr>
          <w:p w14:paraId="5238FB04" w14:textId="325DB952" w:rsidR="009B516A" w:rsidRDefault="00B43490" w:rsidP="008E2BAC">
            <w:pPr>
              <w:pStyle w:val="NormalIndent"/>
              <w:ind w:firstLine="0"/>
              <w:jc w:val="center"/>
            </w:pPr>
            <w:r>
              <w:t>1.87</w:t>
            </w:r>
          </w:p>
        </w:tc>
      </w:tr>
      <w:tr w:rsidR="009B516A" w14:paraId="114EC488" w14:textId="77777777" w:rsidTr="009B516A">
        <w:trPr>
          <w:trHeight w:val="123"/>
          <w:jc w:val="center"/>
        </w:trPr>
        <w:tc>
          <w:tcPr>
            <w:tcW w:w="922" w:type="dxa"/>
            <w:tcBorders>
              <w:top w:val="nil"/>
              <w:bottom w:val="single" w:sz="4" w:space="0" w:color="auto"/>
            </w:tcBorders>
          </w:tcPr>
          <w:p w14:paraId="5207D534" w14:textId="77777777" w:rsidR="009B516A" w:rsidRDefault="009B516A" w:rsidP="008E2BAC">
            <w:pPr>
              <w:pStyle w:val="NormalIndent"/>
              <w:ind w:firstLine="0"/>
              <w:jc w:val="center"/>
            </w:pPr>
            <w:r>
              <w:t>Truck 3</w:t>
            </w:r>
          </w:p>
        </w:tc>
        <w:tc>
          <w:tcPr>
            <w:tcW w:w="1091" w:type="dxa"/>
            <w:tcBorders>
              <w:top w:val="nil"/>
              <w:bottom w:val="single" w:sz="4" w:space="0" w:color="auto"/>
            </w:tcBorders>
          </w:tcPr>
          <w:p w14:paraId="118B0D3A" w14:textId="0B08A419" w:rsidR="009B516A" w:rsidRDefault="00FA32A7" w:rsidP="008E2BAC">
            <w:pPr>
              <w:pStyle w:val="NormalIndent"/>
              <w:ind w:firstLine="0"/>
              <w:jc w:val="center"/>
            </w:pPr>
            <w:r>
              <w:t>28.15</w:t>
            </w:r>
          </w:p>
        </w:tc>
        <w:tc>
          <w:tcPr>
            <w:tcW w:w="955" w:type="dxa"/>
            <w:tcBorders>
              <w:top w:val="nil"/>
              <w:bottom w:val="single" w:sz="4" w:space="0" w:color="auto"/>
            </w:tcBorders>
            <w:shd w:val="clear" w:color="auto" w:fill="auto"/>
          </w:tcPr>
          <w:p w14:paraId="1E871BAD" w14:textId="43C75425" w:rsidR="009B516A" w:rsidRDefault="00FA32A7" w:rsidP="008E2BAC">
            <w:pPr>
              <w:pStyle w:val="NormalIndent"/>
              <w:ind w:firstLine="0"/>
              <w:jc w:val="center"/>
            </w:pPr>
            <w:r>
              <w:t>27.69</w:t>
            </w:r>
          </w:p>
        </w:tc>
        <w:tc>
          <w:tcPr>
            <w:tcW w:w="1126" w:type="dxa"/>
            <w:tcBorders>
              <w:top w:val="nil"/>
              <w:bottom w:val="single" w:sz="4" w:space="0" w:color="auto"/>
            </w:tcBorders>
          </w:tcPr>
          <w:p w14:paraId="403D78C4" w14:textId="1463A996" w:rsidR="009B516A" w:rsidRPr="00677ECD" w:rsidDel="005937C3" w:rsidRDefault="009B516A" w:rsidP="008E2BAC">
            <w:pPr>
              <w:pStyle w:val="NormalIndent"/>
              <w:ind w:firstLine="0"/>
              <w:jc w:val="center"/>
              <w:rPr>
                <w:highlight w:val="yellow"/>
              </w:rPr>
            </w:pPr>
            <w:r>
              <w:t>1.</w:t>
            </w:r>
            <w:r w:rsidR="00FA32A7">
              <w:t>63</w:t>
            </w:r>
          </w:p>
        </w:tc>
      </w:tr>
      <w:bookmarkEnd w:id="12"/>
    </w:tbl>
    <w:p w14:paraId="3283489B" w14:textId="77777777" w:rsidR="009B516A" w:rsidRDefault="009B516A" w:rsidP="007E13C5">
      <w:pPr>
        <w:pStyle w:val="NormalIndent"/>
        <w:ind w:firstLine="0"/>
      </w:pPr>
    </w:p>
    <w:p w14:paraId="61C5ED00" w14:textId="776E91B1" w:rsidR="00DA43E8" w:rsidRPr="003113AD" w:rsidRDefault="00DA43E8" w:rsidP="00DA43E8">
      <w:pPr>
        <w:pStyle w:val="Heading2"/>
      </w:pPr>
      <w:r w:rsidRPr="003113AD">
        <w:t>Axle distances calculation based on computed velocity</w:t>
      </w:r>
    </w:p>
    <w:p w14:paraId="0BC93EB0" w14:textId="77300FD4" w:rsidR="00B724D1" w:rsidRPr="00B43490" w:rsidRDefault="00146E8F" w:rsidP="007E13C5">
      <w:pPr>
        <w:pStyle w:val="NormalIndent"/>
        <w:ind w:firstLine="0"/>
        <w:rPr>
          <w:color w:val="0070C0"/>
        </w:rPr>
      </w:pPr>
      <w:r w:rsidRPr="003113AD">
        <w:t>Once the velocity is known</w:t>
      </w:r>
      <w:r w:rsidR="00F803AB">
        <w:t>,</w:t>
      </w:r>
      <w:r w:rsidRPr="003113AD">
        <w:t xml:space="preserve"> the axel spacing can also be estimated. </w:t>
      </w:r>
      <w:r w:rsidR="009C580D" w:rsidRPr="003113AD">
        <w:t>The time when each axel leaves</w:t>
      </w:r>
      <w:r w:rsidR="00F803AB">
        <w:t>,</w:t>
      </w:r>
      <w:r w:rsidR="009C580D" w:rsidRPr="003113AD">
        <w:t xml:space="preserve"> the span can be determined from the geophone signal. An example is shown in Fig 6. For a </w:t>
      </w:r>
      <w:r w:rsidR="00431BAD" w:rsidRPr="003113AD">
        <w:t>5-axel</w:t>
      </w:r>
      <w:r w:rsidR="009C580D" w:rsidRPr="003113AD">
        <w:t xml:space="preserve"> truck. Each axel is marked with a red</w:t>
      </w:r>
      <w:r w:rsidR="009C580D">
        <w:rPr>
          <w:color w:val="0070C0"/>
        </w:rPr>
        <w:t xml:space="preserve"> </w:t>
      </w:r>
      <w:r w:rsidR="009C580D" w:rsidRPr="003113AD">
        <w:t xml:space="preserve">dot. </w:t>
      </w:r>
      <w:r w:rsidR="00F803AB">
        <w:t>The distance between each axel can be calculated by knowing the time for each point and the velocity</w:t>
      </w:r>
      <w:r w:rsidR="005462D5" w:rsidRPr="003113AD">
        <w:t xml:space="preserve">. The results </w:t>
      </w:r>
      <w:r w:rsidR="00F803AB">
        <w:t>were then</w:t>
      </w:r>
      <w:r w:rsidR="005462D5" w:rsidRPr="003113AD">
        <w:t xml:space="preserve"> compared with </w:t>
      </w:r>
      <w:r w:rsidR="00125079" w:rsidRPr="003113AD">
        <w:t xml:space="preserve">video estimates using </w:t>
      </w:r>
      <w:r w:rsidR="00431BAD" w:rsidRPr="003113AD">
        <w:t xml:space="preserve">the </w:t>
      </w:r>
      <w:r w:rsidR="00F803AB">
        <w:t>above methods</w:t>
      </w:r>
      <w:r w:rsidR="00125079" w:rsidRPr="003113AD">
        <w:t xml:space="preserve"> for velocity estimation</w:t>
      </w:r>
      <w:r w:rsidR="005462D5" w:rsidRPr="003113AD">
        <w:t>.</w:t>
      </w:r>
    </w:p>
    <w:p w14:paraId="1EAA3554" w14:textId="6D73410F" w:rsidR="005462D5" w:rsidRDefault="00E37DF0" w:rsidP="007E13C5">
      <w:pPr>
        <w:pStyle w:val="NormalIndent"/>
        <w:ind w:firstLine="0"/>
      </w:pPr>
      <w:r>
        <w:rPr>
          <w:noProof/>
        </w:rPr>
        <mc:AlternateContent>
          <mc:Choice Requires="wps">
            <w:drawing>
              <wp:anchor distT="0" distB="0" distL="114300" distR="114300" simplePos="0" relativeHeight="251659264" behindDoc="0" locked="0" layoutInCell="1" allowOverlap="1" wp14:anchorId="7993D049" wp14:editId="0E50E548">
                <wp:simplePos x="0" y="0"/>
                <wp:positionH relativeFrom="column">
                  <wp:posOffset>2680865</wp:posOffset>
                </wp:positionH>
                <wp:positionV relativeFrom="paragraph">
                  <wp:posOffset>2440940</wp:posOffset>
                </wp:positionV>
                <wp:extent cx="89757" cy="145856"/>
                <wp:effectExtent l="0" t="0" r="24765" b="26035"/>
                <wp:wrapNone/>
                <wp:docPr id="15" name="Oval 15"/>
                <wp:cNvGraphicFramePr/>
                <a:graphic xmlns:a="http://schemas.openxmlformats.org/drawingml/2006/main">
                  <a:graphicData uri="http://schemas.microsoft.com/office/word/2010/wordprocessingShape">
                    <wps:wsp>
                      <wps:cNvSpPr/>
                      <wps:spPr>
                        <a:xfrm>
                          <a:off x="0" y="0"/>
                          <a:ext cx="89757" cy="14585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A5DA9C" id="Oval 15" o:spid="_x0000_s1026" style="position:absolute;margin-left:211.1pt;margin-top:192.2pt;width:7.05pt;height:1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bqCeQIAAIcFAAAOAAAAZHJzL2Uyb0RvYy54bWysVN9vGjEMfp+0/yHK+3ocgkJRjwq16jQJ&#10;tWjt1OeQS7hIuThLAgf76+fkftCt1R6q8RDs2P5if2f7+uZYa3IQziswBc0vRpQIw6FUZlfQH8/3&#10;X+aU+MBMyTQYUdCT8PRm+fnTdWMXYgwV6FI4giDGLxpb0CoEu8gyzytRM38BVhg0SnA1C6i6XVY6&#10;1iB6rbPxaHSZNeBK64AL7/H2rjXSZcKXUvDwKKUXgeiCYm4hnS6d23hmy2u22DlmK8W7NNgHsqiZ&#10;MvjoAHXHAiN7p95A1Yo78CDDBYc6AykVF6kGrCYf/VXNU8WsSLUgOd4ONPn/B8sfDk9245CGxvqF&#10;RzFWcZSujv+YHzkmsk4DWeIYCMfL+dVsOqOEoyWfTOfTy8hldo61zoevAmoShYIKrZX1sRq2YIe1&#10;D6137xWvPWhV3iutkxI7QNxqRw4Mv912l3f4f3hp86FATDNGZueakxROWkQ8bb4LSVSJVY5Twqkd&#10;z8kwzoUJeWuqWCnaHKcj/PVZ9uknThJgRJZY3YDdAfSeLUiP3dLT+cdQkbp5CB79K7E2eIhIL4MJ&#10;Q3CtDLj3ADRW1b3c+vcktdRElrZQnjaOOGhnyVt+r/ALr5kPG+ZweHDMcCGERzykhqag0EmUVOB+&#10;vXcf/bGn0UpJg8NYUP9zz5ygRH8z2O1X+WQSpzcpk+lsjIp7bdm+tph9fQvYMzmuHsuTGP2D7kXp&#10;oH7BvbGKr6KJGY5vF5QH1yu3oV0SuHm4WK2SG06sZWFtniyP4JHV2L7PxxfmbNfmAcfjAfrBfdPq&#10;rW+MNLDaB5AqzcGZ145vnPbUON1miuvktZ68zvtz+RsAAP//AwBQSwMEFAAGAAgAAAAhACOionXg&#10;AAAACwEAAA8AAABkcnMvZG93bnJldi54bWxMj0FOwzAQRfdI3MEaJHbUqW2VKI1TVQhWSAhaxNqN&#10;3cQiHgfbacLtMSvYzWie/rxf7xY3kIsJ0XqUsF4VQAy2XlvsJLwfn+5KIDEp1GrwaCR8mwi75vqq&#10;VpX2M76ZyyF1JIdgrJSEPqWxojS2vXEqrvxoMN/OPjiV8ho6qoOac7gbKCuKDXXKYv7Qq9E89Kb9&#10;PExOguXz8jU/HsWaP7+WNry4PZs+pLy9WfZbIMks6Q+GX/2sDk12OvkJdSSDBMEYy6gEXgoBJBOC&#10;bziQUx6KewG0qen/Ds0PAAAA//8DAFBLAQItABQABgAIAAAAIQC2gziS/gAAAOEBAAATAAAAAAAA&#10;AAAAAAAAAAAAAABbQ29udGVudF9UeXBlc10ueG1sUEsBAi0AFAAGAAgAAAAhADj9If/WAAAAlAEA&#10;AAsAAAAAAAAAAAAAAAAALwEAAF9yZWxzLy5yZWxzUEsBAi0AFAAGAAgAAAAhAHfFuoJ5AgAAhwUA&#10;AA4AAAAAAAAAAAAAAAAALgIAAGRycy9lMm9Eb2MueG1sUEsBAi0AFAAGAAgAAAAhACOionXgAAAA&#10;CwEAAA8AAAAAAAAAAAAAAAAA0wQAAGRycy9kb3ducmV2LnhtbFBLBQYAAAAABAAEAPMAAADgBQAA&#10;AAA=&#10;" fillcolor="white [3212]" strokecolor="white [3212]" strokeweight="1pt">
                <v:stroke joinstyle="miter"/>
              </v:oval>
            </w:pict>
          </mc:Fallback>
        </mc:AlternateContent>
      </w:r>
      <w:r w:rsidR="00B14261">
        <w:rPr>
          <w:noProof/>
        </w:rPr>
        <w:drawing>
          <wp:inline distT="0" distB="0" distL="0" distR="0" wp14:anchorId="50E5E4A0" wp14:editId="0F40C11F">
            <wp:extent cx="3020619" cy="2656630"/>
            <wp:effectExtent l="0" t="0" r="889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a:picLocks noChangeAspect="1" noChangeArrowheads="1"/>
                    </pic:cNvPicPr>
                  </pic:nvPicPr>
                  <pic:blipFill>
                    <a:blip r:embed="rId26" cstate="hqprint">
                      <a:extLst>
                        <a:ext uri="{28A0092B-C50C-407E-A947-70E740481C1C}">
                          <a14:useLocalDpi xmlns:a14="http://schemas.microsoft.com/office/drawing/2010/main" val="0"/>
                        </a:ext>
                      </a:extLst>
                    </a:blip>
                    <a:srcRect/>
                    <a:stretch>
                      <a:fillRect/>
                    </a:stretch>
                  </pic:blipFill>
                  <pic:spPr bwMode="auto">
                    <a:xfrm>
                      <a:off x="0" y="0"/>
                      <a:ext cx="3026312" cy="2661637"/>
                    </a:xfrm>
                    <a:prstGeom prst="rect">
                      <a:avLst/>
                    </a:prstGeom>
                    <a:noFill/>
                  </pic:spPr>
                </pic:pic>
              </a:graphicData>
            </a:graphic>
          </wp:inline>
        </w:drawing>
      </w:r>
    </w:p>
    <w:p w14:paraId="0076B4AD" w14:textId="138537C0" w:rsidR="00B14261" w:rsidRPr="003113AD" w:rsidRDefault="00B14261" w:rsidP="008D6D56">
      <w:pPr>
        <w:pStyle w:val="NormalIndent"/>
        <w:ind w:firstLine="0"/>
        <w:jc w:val="center"/>
      </w:pPr>
      <w:r w:rsidRPr="003113AD">
        <w:t xml:space="preserve">Fig 6. </w:t>
      </w:r>
      <w:r w:rsidR="003F170F" w:rsidRPr="003113AD">
        <w:t>Calculated configuration of the 5-axle truck event</w:t>
      </w:r>
      <w:r w:rsidRPr="003113AD">
        <w:t>.</w:t>
      </w:r>
      <w:r w:rsidR="00F60710" w:rsidRPr="003113AD">
        <w:t xml:space="preserve"> </w:t>
      </w:r>
      <w:r w:rsidRPr="003113AD">
        <w:t>Peaks determine the number of detected axels</w:t>
      </w:r>
      <w:r w:rsidR="003F170F" w:rsidRPr="003113AD">
        <w:t xml:space="preserve"> exiting the span.</w:t>
      </w:r>
    </w:p>
    <w:p w14:paraId="00E88EFE" w14:textId="77777777" w:rsidR="00B14261" w:rsidRDefault="00B14261" w:rsidP="007E13C5">
      <w:pPr>
        <w:pStyle w:val="NormalIndent"/>
        <w:ind w:firstLine="0"/>
      </w:pPr>
    </w:p>
    <w:p w14:paraId="58F13FCF" w14:textId="078C5357" w:rsidR="00B724D1" w:rsidRDefault="00B724D1" w:rsidP="00B724D1">
      <w:pPr>
        <w:pStyle w:val="NormalIndent"/>
        <w:ind w:firstLine="0"/>
        <w:jc w:val="center"/>
      </w:pPr>
      <w:bookmarkStart w:id="13" w:name="_Hlk100956673"/>
      <w:r w:rsidRPr="00B724D1">
        <w:t xml:space="preserve">Table </w:t>
      </w:r>
      <w:r w:rsidR="001E209B">
        <w:t>2</w:t>
      </w:r>
      <w:r w:rsidRPr="00B724D1">
        <w:t xml:space="preserve">. The geophone and The Video Camera axle spacings </w:t>
      </w:r>
      <w:bookmarkStart w:id="14" w:name="_Hlk100956633"/>
      <w:r w:rsidRPr="00B724D1">
        <w:t>in the field</w:t>
      </w:r>
    </w:p>
    <w:tbl>
      <w:tblPr>
        <w:tblW w:w="4602"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876"/>
        <w:gridCol w:w="878"/>
        <w:gridCol w:w="916"/>
        <w:gridCol w:w="900"/>
        <w:gridCol w:w="1032"/>
      </w:tblGrid>
      <w:tr w:rsidR="009B516A" w14:paraId="6F72D082" w14:textId="77777777" w:rsidTr="008E2BAC">
        <w:trPr>
          <w:trHeight w:val="261"/>
          <w:jc w:val="center"/>
        </w:trPr>
        <w:tc>
          <w:tcPr>
            <w:tcW w:w="862" w:type="dxa"/>
          </w:tcPr>
          <w:p w14:paraId="089D1C74" w14:textId="77777777" w:rsidR="009B516A" w:rsidRDefault="009B516A" w:rsidP="008E2BAC">
            <w:pPr>
              <w:pStyle w:val="NormalIndent"/>
              <w:ind w:firstLine="0"/>
              <w:jc w:val="center"/>
            </w:pPr>
            <w:r w:rsidRPr="007728BA">
              <w:rPr>
                <w:sz w:val="18"/>
                <w:szCs w:val="18"/>
              </w:rPr>
              <w:t>Truck Numbers</w:t>
            </w:r>
          </w:p>
        </w:tc>
        <w:tc>
          <w:tcPr>
            <w:tcW w:w="884" w:type="dxa"/>
          </w:tcPr>
          <w:p w14:paraId="0E5936C1" w14:textId="77777777" w:rsidR="009B516A" w:rsidRDefault="009B516A" w:rsidP="008E2BAC">
            <w:pPr>
              <w:pStyle w:val="NormalIndent"/>
              <w:ind w:firstLine="0"/>
              <w:jc w:val="center"/>
            </w:pPr>
            <w:r w:rsidRPr="007728BA">
              <w:rPr>
                <w:sz w:val="18"/>
                <w:szCs w:val="18"/>
              </w:rPr>
              <w:t>Number of axles</w:t>
            </w:r>
          </w:p>
        </w:tc>
        <w:tc>
          <w:tcPr>
            <w:tcW w:w="902" w:type="dxa"/>
          </w:tcPr>
          <w:p w14:paraId="0F964ED3" w14:textId="77777777" w:rsidR="009B516A" w:rsidRPr="007728BA" w:rsidRDefault="009B516A" w:rsidP="008E2BAC">
            <w:pPr>
              <w:pStyle w:val="NormalIndent"/>
              <w:ind w:firstLine="0"/>
              <w:jc w:val="center"/>
              <w:rPr>
                <w:sz w:val="18"/>
                <w:szCs w:val="18"/>
              </w:rPr>
            </w:pPr>
            <w:r w:rsidRPr="007728BA">
              <w:rPr>
                <w:sz w:val="18"/>
                <w:szCs w:val="18"/>
              </w:rPr>
              <w:t>Distance Front to Back</w:t>
            </w:r>
            <w:r>
              <w:rPr>
                <w:sz w:val="18"/>
                <w:szCs w:val="18"/>
              </w:rPr>
              <w:t xml:space="preserve"> based on velocity obtained from geophone</w:t>
            </w:r>
          </w:p>
          <w:p w14:paraId="145ABDC9" w14:textId="77777777" w:rsidR="009B516A" w:rsidRDefault="009B516A" w:rsidP="008E2BAC">
            <w:pPr>
              <w:pStyle w:val="NormalIndent"/>
              <w:ind w:firstLine="0"/>
              <w:jc w:val="center"/>
            </w:pPr>
            <w:r w:rsidRPr="007728BA">
              <w:rPr>
                <w:sz w:val="18"/>
                <w:szCs w:val="18"/>
              </w:rPr>
              <w:t>(m)</w:t>
            </w:r>
          </w:p>
        </w:tc>
        <w:tc>
          <w:tcPr>
            <w:tcW w:w="905" w:type="dxa"/>
          </w:tcPr>
          <w:p w14:paraId="782F8648" w14:textId="77777777" w:rsidR="009B516A" w:rsidRDefault="009B516A" w:rsidP="008E2BAC">
            <w:pPr>
              <w:pStyle w:val="NormalIndent"/>
              <w:ind w:firstLine="0"/>
              <w:jc w:val="center"/>
              <w:rPr>
                <w:sz w:val="18"/>
                <w:szCs w:val="18"/>
              </w:rPr>
            </w:pPr>
            <w:r w:rsidRPr="007728BA">
              <w:rPr>
                <w:sz w:val="18"/>
                <w:szCs w:val="18"/>
              </w:rPr>
              <w:t>Distance Front to Back</w:t>
            </w:r>
          </w:p>
          <w:p w14:paraId="523F762F" w14:textId="77777777" w:rsidR="009B516A" w:rsidRPr="007728BA" w:rsidRDefault="009B516A" w:rsidP="008E2BAC">
            <w:pPr>
              <w:pStyle w:val="NormalIndent"/>
              <w:ind w:firstLine="0"/>
              <w:jc w:val="center"/>
              <w:rPr>
                <w:sz w:val="18"/>
                <w:szCs w:val="18"/>
              </w:rPr>
            </w:pPr>
            <w:r>
              <w:rPr>
                <w:sz w:val="18"/>
                <w:szCs w:val="18"/>
              </w:rPr>
              <w:t>Based on velocity obtained from video</w:t>
            </w:r>
          </w:p>
          <w:p w14:paraId="67A5D6FE" w14:textId="77777777" w:rsidR="009B516A" w:rsidRDefault="009B516A" w:rsidP="008E2BAC">
            <w:pPr>
              <w:pStyle w:val="NormalIndent"/>
              <w:ind w:firstLine="0"/>
              <w:jc w:val="center"/>
            </w:pPr>
            <w:r w:rsidRPr="007728BA">
              <w:rPr>
                <w:sz w:val="18"/>
                <w:szCs w:val="18"/>
              </w:rPr>
              <w:t>(m)</w:t>
            </w:r>
          </w:p>
        </w:tc>
        <w:tc>
          <w:tcPr>
            <w:tcW w:w="1049" w:type="dxa"/>
          </w:tcPr>
          <w:p w14:paraId="6035BA05" w14:textId="77777777" w:rsidR="009B516A" w:rsidRPr="007728BA" w:rsidRDefault="009B516A" w:rsidP="008E2BAC">
            <w:pPr>
              <w:pStyle w:val="NormalIndent"/>
              <w:ind w:firstLine="0"/>
              <w:jc w:val="center"/>
              <w:rPr>
                <w:sz w:val="18"/>
                <w:szCs w:val="18"/>
              </w:rPr>
            </w:pPr>
            <w:r w:rsidRPr="007728BA">
              <w:rPr>
                <w:sz w:val="18"/>
                <w:szCs w:val="18"/>
              </w:rPr>
              <w:t xml:space="preserve">Actual Distance </w:t>
            </w:r>
          </w:p>
          <w:p w14:paraId="082E334D" w14:textId="77777777" w:rsidR="009B516A" w:rsidRDefault="009B516A" w:rsidP="008E2BAC">
            <w:pPr>
              <w:pStyle w:val="NormalIndent"/>
              <w:ind w:firstLine="0"/>
              <w:jc w:val="center"/>
            </w:pPr>
            <w:r w:rsidRPr="007728BA">
              <w:rPr>
                <w:sz w:val="18"/>
                <w:szCs w:val="18"/>
              </w:rPr>
              <w:t>(m)</w:t>
            </w:r>
          </w:p>
        </w:tc>
      </w:tr>
      <w:tr w:rsidR="009B516A" w14:paraId="701257B6" w14:textId="77777777" w:rsidTr="008E2BAC">
        <w:trPr>
          <w:trHeight w:val="93"/>
          <w:jc w:val="center"/>
        </w:trPr>
        <w:tc>
          <w:tcPr>
            <w:tcW w:w="862" w:type="dxa"/>
            <w:tcBorders>
              <w:bottom w:val="nil"/>
            </w:tcBorders>
          </w:tcPr>
          <w:p w14:paraId="22B60CA1" w14:textId="77777777" w:rsidR="009B516A" w:rsidRDefault="009B516A" w:rsidP="008E2BAC">
            <w:pPr>
              <w:pStyle w:val="NormalIndent"/>
              <w:ind w:firstLine="0"/>
              <w:jc w:val="center"/>
            </w:pPr>
            <w:r>
              <w:t>Truck 1</w:t>
            </w:r>
          </w:p>
        </w:tc>
        <w:tc>
          <w:tcPr>
            <w:tcW w:w="884" w:type="dxa"/>
            <w:tcBorders>
              <w:bottom w:val="nil"/>
            </w:tcBorders>
          </w:tcPr>
          <w:p w14:paraId="3D0F4AA4" w14:textId="1AEC96E5" w:rsidR="009B516A" w:rsidRDefault="00FA32A7" w:rsidP="008E2BAC">
            <w:pPr>
              <w:pStyle w:val="NormalIndent"/>
              <w:ind w:firstLine="0"/>
              <w:jc w:val="center"/>
            </w:pPr>
            <w:r>
              <w:t>2</w:t>
            </w:r>
          </w:p>
        </w:tc>
        <w:tc>
          <w:tcPr>
            <w:tcW w:w="902" w:type="dxa"/>
            <w:tcBorders>
              <w:bottom w:val="nil"/>
            </w:tcBorders>
          </w:tcPr>
          <w:p w14:paraId="0EAF3A5E" w14:textId="583EF23A" w:rsidR="009B516A" w:rsidRDefault="00B43490" w:rsidP="008E2BAC">
            <w:pPr>
              <w:pStyle w:val="NormalIndent"/>
              <w:ind w:firstLine="0"/>
              <w:jc w:val="center"/>
            </w:pPr>
            <w:r>
              <w:t>7.26</w:t>
            </w:r>
          </w:p>
        </w:tc>
        <w:tc>
          <w:tcPr>
            <w:tcW w:w="905" w:type="dxa"/>
            <w:tcBorders>
              <w:bottom w:val="nil"/>
            </w:tcBorders>
          </w:tcPr>
          <w:p w14:paraId="735ED1E1" w14:textId="1DF45284" w:rsidR="009B516A" w:rsidRDefault="003E41F5" w:rsidP="008E2BAC">
            <w:pPr>
              <w:pStyle w:val="NormalIndent"/>
              <w:ind w:firstLine="0"/>
              <w:jc w:val="center"/>
            </w:pPr>
            <w:r>
              <w:t>7.07</w:t>
            </w:r>
          </w:p>
        </w:tc>
        <w:tc>
          <w:tcPr>
            <w:tcW w:w="1049" w:type="dxa"/>
            <w:tcBorders>
              <w:bottom w:val="nil"/>
            </w:tcBorders>
          </w:tcPr>
          <w:p w14:paraId="17A6AB9D" w14:textId="22BB8772" w:rsidR="009B516A" w:rsidRDefault="003E41F5" w:rsidP="008E2BAC">
            <w:pPr>
              <w:pStyle w:val="NormalIndent"/>
              <w:ind w:firstLine="0"/>
              <w:jc w:val="center"/>
            </w:pPr>
            <w:r>
              <w:t>7.22</w:t>
            </w:r>
          </w:p>
        </w:tc>
      </w:tr>
      <w:tr w:rsidR="009B516A" w14:paraId="6EB9C103" w14:textId="77777777" w:rsidTr="008E2BAC">
        <w:trPr>
          <w:trHeight w:val="93"/>
          <w:jc w:val="center"/>
        </w:trPr>
        <w:tc>
          <w:tcPr>
            <w:tcW w:w="862" w:type="dxa"/>
            <w:tcBorders>
              <w:top w:val="nil"/>
              <w:bottom w:val="nil"/>
            </w:tcBorders>
          </w:tcPr>
          <w:p w14:paraId="0ABBCB5E" w14:textId="77777777" w:rsidR="009B516A" w:rsidRDefault="009B516A" w:rsidP="008E2BAC">
            <w:pPr>
              <w:pStyle w:val="NormalIndent"/>
              <w:ind w:firstLine="0"/>
              <w:jc w:val="center"/>
            </w:pPr>
            <w:r>
              <w:t>Truck 2</w:t>
            </w:r>
          </w:p>
        </w:tc>
        <w:tc>
          <w:tcPr>
            <w:tcW w:w="884" w:type="dxa"/>
            <w:tcBorders>
              <w:top w:val="nil"/>
              <w:bottom w:val="nil"/>
            </w:tcBorders>
          </w:tcPr>
          <w:p w14:paraId="61759E80" w14:textId="01659208" w:rsidR="009B516A" w:rsidRDefault="00FA32A7" w:rsidP="008E2BAC">
            <w:pPr>
              <w:pStyle w:val="NormalIndent"/>
              <w:ind w:firstLine="0"/>
              <w:jc w:val="center"/>
            </w:pPr>
            <w:r>
              <w:t>3</w:t>
            </w:r>
          </w:p>
        </w:tc>
        <w:tc>
          <w:tcPr>
            <w:tcW w:w="902" w:type="dxa"/>
            <w:tcBorders>
              <w:top w:val="nil"/>
              <w:bottom w:val="nil"/>
            </w:tcBorders>
          </w:tcPr>
          <w:p w14:paraId="784E8E08" w14:textId="028A4175" w:rsidR="009B516A" w:rsidRDefault="003E41F5" w:rsidP="008E2BAC">
            <w:pPr>
              <w:pStyle w:val="NormalIndent"/>
              <w:ind w:firstLine="0"/>
              <w:jc w:val="center"/>
            </w:pPr>
            <w:r>
              <w:t>7.</w:t>
            </w:r>
            <w:r w:rsidR="00ED2CF6">
              <w:t>44</w:t>
            </w:r>
          </w:p>
        </w:tc>
        <w:tc>
          <w:tcPr>
            <w:tcW w:w="905" w:type="dxa"/>
            <w:tcBorders>
              <w:top w:val="nil"/>
              <w:bottom w:val="nil"/>
            </w:tcBorders>
          </w:tcPr>
          <w:p w14:paraId="78ABBA92" w14:textId="575E4D4B" w:rsidR="009B516A" w:rsidRDefault="003E41F5" w:rsidP="008E2BAC">
            <w:pPr>
              <w:pStyle w:val="NormalIndent"/>
              <w:ind w:firstLine="0"/>
              <w:jc w:val="center"/>
            </w:pPr>
            <w:r>
              <w:t>7.43</w:t>
            </w:r>
          </w:p>
        </w:tc>
        <w:tc>
          <w:tcPr>
            <w:tcW w:w="1049" w:type="dxa"/>
            <w:tcBorders>
              <w:top w:val="nil"/>
              <w:bottom w:val="nil"/>
            </w:tcBorders>
          </w:tcPr>
          <w:p w14:paraId="6F216201" w14:textId="23BDDC5F" w:rsidR="009B516A" w:rsidRDefault="009B516A" w:rsidP="008E2BAC">
            <w:pPr>
              <w:pStyle w:val="NormalIndent"/>
              <w:ind w:firstLine="0"/>
              <w:jc w:val="center"/>
            </w:pPr>
            <w:r>
              <w:t>7.3</w:t>
            </w:r>
            <w:r w:rsidR="003E0A67">
              <w:t>7</w:t>
            </w:r>
          </w:p>
        </w:tc>
      </w:tr>
      <w:tr w:rsidR="009B516A" w14:paraId="3145419C" w14:textId="77777777" w:rsidTr="008E2BAC">
        <w:trPr>
          <w:trHeight w:val="210"/>
          <w:jc w:val="center"/>
        </w:trPr>
        <w:tc>
          <w:tcPr>
            <w:tcW w:w="862" w:type="dxa"/>
            <w:tcBorders>
              <w:top w:val="nil"/>
              <w:bottom w:val="single" w:sz="4" w:space="0" w:color="auto"/>
            </w:tcBorders>
          </w:tcPr>
          <w:p w14:paraId="672E8BA5" w14:textId="77777777" w:rsidR="009B516A" w:rsidRDefault="009B516A" w:rsidP="008E2BAC">
            <w:pPr>
              <w:pStyle w:val="NormalIndent"/>
              <w:ind w:firstLine="0"/>
              <w:jc w:val="center"/>
            </w:pPr>
            <w:r>
              <w:t>Truck 3</w:t>
            </w:r>
          </w:p>
        </w:tc>
        <w:tc>
          <w:tcPr>
            <w:tcW w:w="884" w:type="dxa"/>
            <w:tcBorders>
              <w:top w:val="nil"/>
              <w:bottom w:val="single" w:sz="4" w:space="0" w:color="auto"/>
            </w:tcBorders>
          </w:tcPr>
          <w:p w14:paraId="7FB02702" w14:textId="02F82FBA" w:rsidR="009B516A" w:rsidRDefault="00FA32A7" w:rsidP="008E2BAC">
            <w:pPr>
              <w:pStyle w:val="NormalIndent"/>
              <w:ind w:firstLine="0"/>
              <w:jc w:val="center"/>
            </w:pPr>
            <w:r>
              <w:t>5</w:t>
            </w:r>
          </w:p>
        </w:tc>
        <w:tc>
          <w:tcPr>
            <w:tcW w:w="902" w:type="dxa"/>
            <w:tcBorders>
              <w:top w:val="nil"/>
              <w:bottom w:val="single" w:sz="4" w:space="0" w:color="auto"/>
            </w:tcBorders>
          </w:tcPr>
          <w:p w14:paraId="23D5716A" w14:textId="58655688" w:rsidR="009B516A" w:rsidRDefault="003E41F5" w:rsidP="008E2BAC">
            <w:pPr>
              <w:pStyle w:val="NormalIndent"/>
              <w:ind w:firstLine="0"/>
              <w:jc w:val="center"/>
            </w:pPr>
            <w:r>
              <w:t>18.7</w:t>
            </w:r>
            <w:r w:rsidR="0099412B">
              <w:t>0</w:t>
            </w:r>
          </w:p>
        </w:tc>
        <w:tc>
          <w:tcPr>
            <w:tcW w:w="905" w:type="dxa"/>
            <w:tcBorders>
              <w:top w:val="nil"/>
              <w:bottom w:val="single" w:sz="4" w:space="0" w:color="auto"/>
            </w:tcBorders>
          </w:tcPr>
          <w:p w14:paraId="4E6CA262" w14:textId="341D9E32" w:rsidR="009B516A" w:rsidRDefault="003E41F5" w:rsidP="008E2BAC">
            <w:pPr>
              <w:pStyle w:val="NormalIndent"/>
              <w:ind w:firstLine="0"/>
              <w:jc w:val="center"/>
            </w:pPr>
            <w:r>
              <w:t>18.45</w:t>
            </w:r>
          </w:p>
        </w:tc>
        <w:tc>
          <w:tcPr>
            <w:tcW w:w="1049" w:type="dxa"/>
            <w:tcBorders>
              <w:top w:val="nil"/>
              <w:bottom w:val="single" w:sz="4" w:space="0" w:color="auto"/>
            </w:tcBorders>
          </w:tcPr>
          <w:p w14:paraId="389E7041" w14:textId="0A41E287" w:rsidR="009B516A" w:rsidRDefault="00552456" w:rsidP="008E2BAC">
            <w:pPr>
              <w:pStyle w:val="NormalIndent"/>
              <w:ind w:firstLine="0"/>
              <w:jc w:val="center"/>
            </w:pPr>
            <w:r>
              <w:t>18</w:t>
            </w:r>
            <w:r w:rsidR="00522222">
              <w:t>.50</w:t>
            </w:r>
          </w:p>
        </w:tc>
      </w:tr>
      <w:bookmarkEnd w:id="13"/>
      <w:bookmarkEnd w:id="14"/>
    </w:tbl>
    <w:p w14:paraId="0539FF72" w14:textId="77777777" w:rsidR="00B75390" w:rsidRPr="000370AB" w:rsidRDefault="00B75390" w:rsidP="008C68F3">
      <w:pPr>
        <w:pStyle w:val="NormalIndent"/>
        <w:ind w:firstLine="0"/>
      </w:pPr>
    </w:p>
    <w:p w14:paraId="39EC61FD" w14:textId="1B22134D" w:rsidR="00522222" w:rsidRPr="003113AD" w:rsidRDefault="00522222" w:rsidP="00522222">
      <w:pPr>
        <w:pStyle w:val="NormalIndent"/>
        <w:ind w:firstLine="0"/>
        <w:jc w:val="center"/>
      </w:pPr>
      <w:r w:rsidRPr="003113AD">
        <w:t>Table 3. Axle spacings</w:t>
      </w:r>
      <w:r w:rsidR="006B280F" w:rsidRPr="003113AD">
        <w:t xml:space="preserve"> based </w:t>
      </w:r>
      <w:r w:rsidR="0099412B">
        <w:t>o</w:t>
      </w:r>
      <w:r w:rsidR="006B280F" w:rsidRPr="003113AD">
        <w:t>n the geophone</w:t>
      </w:r>
    </w:p>
    <w:tbl>
      <w:tblPr>
        <w:tblW w:w="4730"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873"/>
        <w:gridCol w:w="994"/>
        <w:gridCol w:w="883"/>
        <w:gridCol w:w="1015"/>
        <w:gridCol w:w="965"/>
      </w:tblGrid>
      <w:tr w:rsidR="006B280F" w14:paraId="22C995C5" w14:textId="34527607" w:rsidTr="006B280F">
        <w:trPr>
          <w:trHeight w:val="301"/>
          <w:jc w:val="center"/>
        </w:trPr>
        <w:tc>
          <w:tcPr>
            <w:tcW w:w="865" w:type="dxa"/>
          </w:tcPr>
          <w:p w14:paraId="3C77F091" w14:textId="77777777" w:rsidR="006B280F" w:rsidRDefault="006B280F" w:rsidP="00AD6ECC">
            <w:pPr>
              <w:pStyle w:val="NormalIndent"/>
              <w:ind w:firstLine="0"/>
              <w:jc w:val="center"/>
            </w:pPr>
            <w:r>
              <w:t>Truck Number</w:t>
            </w:r>
          </w:p>
        </w:tc>
        <w:tc>
          <w:tcPr>
            <w:tcW w:w="996" w:type="dxa"/>
          </w:tcPr>
          <w:p w14:paraId="2C718B3E" w14:textId="783E62BF" w:rsidR="006B280F" w:rsidRDefault="006B280F" w:rsidP="00AD6ECC">
            <w:pPr>
              <w:pStyle w:val="NormalIndent"/>
              <w:ind w:firstLine="0"/>
              <w:jc w:val="center"/>
            </w:pPr>
            <w:r>
              <w:t>Front to second</w:t>
            </w:r>
          </w:p>
        </w:tc>
        <w:tc>
          <w:tcPr>
            <w:tcW w:w="884" w:type="dxa"/>
          </w:tcPr>
          <w:p w14:paraId="26E473BF" w14:textId="30799748" w:rsidR="006B280F" w:rsidRDefault="006B280F" w:rsidP="00AD6ECC">
            <w:pPr>
              <w:pStyle w:val="NormalIndent"/>
              <w:ind w:firstLine="0"/>
              <w:jc w:val="center"/>
            </w:pPr>
            <w:r>
              <w:t>Second to third</w:t>
            </w:r>
          </w:p>
        </w:tc>
        <w:tc>
          <w:tcPr>
            <w:tcW w:w="1018" w:type="dxa"/>
          </w:tcPr>
          <w:p w14:paraId="1E64F9A3" w14:textId="2E22D0C7" w:rsidR="006B280F" w:rsidRDefault="006B280F" w:rsidP="00AD6ECC">
            <w:pPr>
              <w:pStyle w:val="NormalIndent"/>
              <w:ind w:firstLine="0"/>
              <w:jc w:val="center"/>
            </w:pPr>
            <w:r>
              <w:t>Third to fourth</w:t>
            </w:r>
          </w:p>
        </w:tc>
        <w:tc>
          <w:tcPr>
            <w:tcW w:w="967" w:type="dxa"/>
          </w:tcPr>
          <w:p w14:paraId="5A86B3F9" w14:textId="65FAC43D" w:rsidR="006B280F" w:rsidRDefault="006B280F" w:rsidP="00AD6ECC">
            <w:pPr>
              <w:pStyle w:val="NormalIndent"/>
              <w:ind w:firstLine="0"/>
              <w:jc w:val="center"/>
            </w:pPr>
            <w:r>
              <w:t>Fourth to Fifth</w:t>
            </w:r>
          </w:p>
        </w:tc>
      </w:tr>
      <w:tr w:rsidR="006B280F" w14:paraId="139DC8C7" w14:textId="7CB33D18" w:rsidTr="006B280F">
        <w:trPr>
          <w:trHeight w:val="107"/>
          <w:jc w:val="center"/>
        </w:trPr>
        <w:tc>
          <w:tcPr>
            <w:tcW w:w="865" w:type="dxa"/>
            <w:tcBorders>
              <w:bottom w:val="nil"/>
            </w:tcBorders>
          </w:tcPr>
          <w:p w14:paraId="2A8358D8" w14:textId="77777777" w:rsidR="006B280F" w:rsidRDefault="006B280F" w:rsidP="00AD6ECC">
            <w:pPr>
              <w:pStyle w:val="NormalIndent"/>
              <w:ind w:firstLine="0"/>
              <w:jc w:val="center"/>
            </w:pPr>
            <w:r>
              <w:t>Truck 1</w:t>
            </w:r>
          </w:p>
        </w:tc>
        <w:tc>
          <w:tcPr>
            <w:tcW w:w="996" w:type="dxa"/>
            <w:tcBorders>
              <w:bottom w:val="nil"/>
            </w:tcBorders>
          </w:tcPr>
          <w:p w14:paraId="0BF42BBE" w14:textId="716C96F8" w:rsidR="006B280F" w:rsidRDefault="006B280F" w:rsidP="00AD6ECC">
            <w:pPr>
              <w:pStyle w:val="NormalIndent"/>
              <w:ind w:firstLine="0"/>
              <w:jc w:val="center"/>
            </w:pPr>
            <w:r>
              <w:t>7.26</w:t>
            </w:r>
          </w:p>
        </w:tc>
        <w:tc>
          <w:tcPr>
            <w:tcW w:w="884" w:type="dxa"/>
            <w:tcBorders>
              <w:bottom w:val="nil"/>
            </w:tcBorders>
          </w:tcPr>
          <w:p w14:paraId="313EC043" w14:textId="3AB52665" w:rsidR="006B280F" w:rsidRDefault="006B280F" w:rsidP="00AD6ECC">
            <w:pPr>
              <w:pStyle w:val="NormalIndent"/>
              <w:ind w:firstLine="0"/>
              <w:jc w:val="center"/>
            </w:pPr>
            <w:r>
              <w:t>-</w:t>
            </w:r>
          </w:p>
        </w:tc>
        <w:tc>
          <w:tcPr>
            <w:tcW w:w="1018" w:type="dxa"/>
            <w:tcBorders>
              <w:bottom w:val="nil"/>
            </w:tcBorders>
          </w:tcPr>
          <w:p w14:paraId="4F629292" w14:textId="528ED10C" w:rsidR="006B280F" w:rsidRDefault="006B280F" w:rsidP="00AD6ECC">
            <w:pPr>
              <w:pStyle w:val="NormalIndent"/>
              <w:ind w:firstLine="0"/>
              <w:jc w:val="center"/>
            </w:pPr>
            <w:r>
              <w:t>-</w:t>
            </w:r>
          </w:p>
        </w:tc>
        <w:tc>
          <w:tcPr>
            <w:tcW w:w="967" w:type="dxa"/>
            <w:tcBorders>
              <w:bottom w:val="nil"/>
            </w:tcBorders>
          </w:tcPr>
          <w:p w14:paraId="033BBDF4" w14:textId="6E38B1E5" w:rsidR="006B280F" w:rsidRDefault="006B280F" w:rsidP="00AD6ECC">
            <w:pPr>
              <w:pStyle w:val="NormalIndent"/>
              <w:ind w:firstLine="0"/>
              <w:jc w:val="center"/>
            </w:pPr>
            <w:r>
              <w:t>-</w:t>
            </w:r>
          </w:p>
        </w:tc>
      </w:tr>
      <w:tr w:rsidR="006B280F" w14:paraId="09B40C85" w14:textId="25F2F36A" w:rsidTr="006B280F">
        <w:trPr>
          <w:trHeight w:val="107"/>
          <w:jc w:val="center"/>
        </w:trPr>
        <w:tc>
          <w:tcPr>
            <w:tcW w:w="865" w:type="dxa"/>
            <w:tcBorders>
              <w:top w:val="nil"/>
              <w:bottom w:val="nil"/>
            </w:tcBorders>
          </w:tcPr>
          <w:p w14:paraId="272C36B0" w14:textId="77777777" w:rsidR="006B280F" w:rsidRDefault="006B280F" w:rsidP="00AD6ECC">
            <w:pPr>
              <w:pStyle w:val="NormalIndent"/>
              <w:ind w:firstLine="0"/>
              <w:jc w:val="center"/>
            </w:pPr>
            <w:r>
              <w:t>Truck 2</w:t>
            </w:r>
          </w:p>
        </w:tc>
        <w:tc>
          <w:tcPr>
            <w:tcW w:w="996" w:type="dxa"/>
            <w:tcBorders>
              <w:top w:val="nil"/>
              <w:bottom w:val="nil"/>
            </w:tcBorders>
          </w:tcPr>
          <w:p w14:paraId="663AC0D9" w14:textId="2DF9E16C" w:rsidR="006B280F" w:rsidRDefault="006B280F" w:rsidP="00AD6ECC">
            <w:pPr>
              <w:pStyle w:val="NormalIndent"/>
              <w:ind w:firstLine="0"/>
              <w:jc w:val="center"/>
            </w:pPr>
            <w:r>
              <w:t>6.1</w:t>
            </w:r>
            <w:r w:rsidR="00ED2CF6">
              <w:t>7</w:t>
            </w:r>
          </w:p>
        </w:tc>
        <w:tc>
          <w:tcPr>
            <w:tcW w:w="884" w:type="dxa"/>
            <w:tcBorders>
              <w:top w:val="nil"/>
              <w:bottom w:val="nil"/>
            </w:tcBorders>
          </w:tcPr>
          <w:p w14:paraId="77052689" w14:textId="7DF903C3" w:rsidR="006B280F" w:rsidRDefault="006B280F" w:rsidP="00AD6ECC">
            <w:pPr>
              <w:pStyle w:val="NormalIndent"/>
              <w:ind w:firstLine="0"/>
              <w:jc w:val="center"/>
            </w:pPr>
            <w:r>
              <w:t>1.27</w:t>
            </w:r>
          </w:p>
        </w:tc>
        <w:tc>
          <w:tcPr>
            <w:tcW w:w="1018" w:type="dxa"/>
            <w:tcBorders>
              <w:top w:val="nil"/>
              <w:bottom w:val="nil"/>
            </w:tcBorders>
          </w:tcPr>
          <w:p w14:paraId="1BA45094" w14:textId="100D90D6" w:rsidR="006B280F" w:rsidRDefault="006B280F" w:rsidP="00AD6ECC">
            <w:pPr>
              <w:pStyle w:val="NormalIndent"/>
              <w:ind w:firstLine="0"/>
              <w:jc w:val="center"/>
            </w:pPr>
            <w:r>
              <w:t>-</w:t>
            </w:r>
          </w:p>
        </w:tc>
        <w:tc>
          <w:tcPr>
            <w:tcW w:w="967" w:type="dxa"/>
            <w:tcBorders>
              <w:top w:val="nil"/>
              <w:bottom w:val="nil"/>
            </w:tcBorders>
          </w:tcPr>
          <w:p w14:paraId="7470DEB5" w14:textId="737A11EB" w:rsidR="006B280F" w:rsidRDefault="006B280F" w:rsidP="00AD6ECC">
            <w:pPr>
              <w:pStyle w:val="NormalIndent"/>
              <w:ind w:firstLine="0"/>
              <w:jc w:val="center"/>
            </w:pPr>
            <w:r>
              <w:t>-</w:t>
            </w:r>
          </w:p>
        </w:tc>
      </w:tr>
      <w:tr w:rsidR="006B280F" w14:paraId="25A6F559" w14:textId="291CB540" w:rsidTr="006B280F">
        <w:trPr>
          <w:trHeight w:val="108"/>
          <w:jc w:val="center"/>
        </w:trPr>
        <w:tc>
          <w:tcPr>
            <w:tcW w:w="865" w:type="dxa"/>
            <w:tcBorders>
              <w:top w:val="nil"/>
              <w:bottom w:val="single" w:sz="4" w:space="0" w:color="auto"/>
            </w:tcBorders>
          </w:tcPr>
          <w:p w14:paraId="5B50FA1F" w14:textId="77777777" w:rsidR="006B280F" w:rsidRDefault="006B280F" w:rsidP="00AD6ECC">
            <w:pPr>
              <w:pStyle w:val="NormalIndent"/>
              <w:ind w:firstLine="0"/>
              <w:jc w:val="center"/>
            </w:pPr>
            <w:r>
              <w:t>Truck 3</w:t>
            </w:r>
          </w:p>
        </w:tc>
        <w:tc>
          <w:tcPr>
            <w:tcW w:w="996" w:type="dxa"/>
            <w:tcBorders>
              <w:top w:val="nil"/>
              <w:bottom w:val="single" w:sz="4" w:space="0" w:color="auto"/>
            </w:tcBorders>
          </w:tcPr>
          <w:p w14:paraId="4C984CC1" w14:textId="260BDA5F" w:rsidR="006B280F" w:rsidRDefault="006B280F" w:rsidP="00AD6ECC">
            <w:pPr>
              <w:pStyle w:val="NormalIndent"/>
              <w:ind w:firstLine="0"/>
              <w:jc w:val="center"/>
            </w:pPr>
            <w:r>
              <w:t>5.34</w:t>
            </w:r>
          </w:p>
        </w:tc>
        <w:tc>
          <w:tcPr>
            <w:tcW w:w="884" w:type="dxa"/>
            <w:tcBorders>
              <w:top w:val="nil"/>
              <w:bottom w:val="single" w:sz="4" w:space="0" w:color="auto"/>
            </w:tcBorders>
            <w:shd w:val="clear" w:color="auto" w:fill="auto"/>
          </w:tcPr>
          <w:p w14:paraId="09C56B9F" w14:textId="3100A622" w:rsidR="006B280F" w:rsidRDefault="006B280F" w:rsidP="00AD6ECC">
            <w:pPr>
              <w:pStyle w:val="NormalIndent"/>
              <w:ind w:firstLine="0"/>
              <w:jc w:val="center"/>
            </w:pPr>
            <w:r>
              <w:t>1.36</w:t>
            </w:r>
          </w:p>
        </w:tc>
        <w:tc>
          <w:tcPr>
            <w:tcW w:w="1018" w:type="dxa"/>
            <w:tcBorders>
              <w:top w:val="nil"/>
              <w:bottom w:val="single" w:sz="4" w:space="0" w:color="auto"/>
            </w:tcBorders>
          </w:tcPr>
          <w:p w14:paraId="75BE6EA0" w14:textId="0CF25C8C" w:rsidR="006B280F" w:rsidRPr="00677ECD" w:rsidDel="005937C3" w:rsidRDefault="006B280F" w:rsidP="00AD6ECC">
            <w:pPr>
              <w:pStyle w:val="NormalIndent"/>
              <w:ind w:firstLine="0"/>
              <w:jc w:val="center"/>
              <w:rPr>
                <w:highlight w:val="yellow"/>
              </w:rPr>
            </w:pPr>
            <w:r>
              <w:t>10.70</w:t>
            </w:r>
          </w:p>
        </w:tc>
        <w:tc>
          <w:tcPr>
            <w:tcW w:w="967" w:type="dxa"/>
            <w:tcBorders>
              <w:top w:val="nil"/>
              <w:bottom w:val="single" w:sz="4" w:space="0" w:color="auto"/>
            </w:tcBorders>
          </w:tcPr>
          <w:p w14:paraId="4D621684" w14:textId="7E943418" w:rsidR="006B280F" w:rsidRDefault="006B280F" w:rsidP="00AD6ECC">
            <w:pPr>
              <w:pStyle w:val="NormalIndent"/>
              <w:ind w:firstLine="0"/>
              <w:jc w:val="center"/>
            </w:pPr>
            <w:r>
              <w:t>1.3</w:t>
            </w:r>
          </w:p>
        </w:tc>
      </w:tr>
    </w:tbl>
    <w:p w14:paraId="2B192FCE" w14:textId="77777777" w:rsidR="00522222" w:rsidRPr="007E13C5" w:rsidRDefault="00522222" w:rsidP="007E13C5">
      <w:pPr>
        <w:pStyle w:val="NormalIndent"/>
        <w:ind w:firstLine="0"/>
      </w:pPr>
    </w:p>
    <w:p w14:paraId="76718AB4" w14:textId="0DEE9A8A" w:rsidR="00B3539D" w:rsidRDefault="00320EF5" w:rsidP="00B724D1">
      <w:pPr>
        <w:pStyle w:val="Heading1"/>
      </w:pPr>
      <w:r>
        <w:t>SHM LABORATORY TESTS</w:t>
      </w:r>
    </w:p>
    <w:p w14:paraId="6E149BB2" w14:textId="100A3AC0" w:rsidR="00B64960" w:rsidRDefault="00125079" w:rsidP="00B34D1C">
      <w:pPr>
        <w:pStyle w:val="NormalIndent"/>
        <w:ind w:firstLine="0"/>
      </w:pPr>
      <w:r>
        <w:t>T</w:t>
      </w:r>
      <w:r w:rsidR="00F803AB">
        <w:t>he same geophones methodology was duplicated using a model bridge in the laboratory to explore further and clarify this method</w:t>
      </w:r>
      <w:r w:rsidR="00070F0C" w:rsidRPr="001101C6">
        <w:t>.</w:t>
      </w:r>
      <w:r w:rsidR="006F2F57">
        <w:t xml:space="preserve"> </w:t>
      </w:r>
      <w:r>
        <w:t xml:space="preserve">The model bridge has structural </w:t>
      </w:r>
      <w:r w:rsidR="00ED2CF6">
        <w:t>characteristics</w:t>
      </w:r>
      <w:r>
        <w:t xml:space="preserve"> scaled to the bridge used for field testing [</w:t>
      </w:r>
      <w:r w:rsidR="000D06C3">
        <w:t>1</w:t>
      </w:r>
      <w:r>
        <w:t xml:space="preserve">]. </w:t>
      </w:r>
      <w:r w:rsidR="00B55EA0" w:rsidRPr="001101C6">
        <w:t>The test was performed</w:t>
      </w:r>
      <w:r w:rsidR="00070F0C" w:rsidRPr="001101C6">
        <w:t xml:space="preserve"> for two different datasets for the model truck</w:t>
      </w:r>
      <w:r w:rsidR="00B55EA0" w:rsidRPr="001101C6">
        <w:t xml:space="preserve"> </w:t>
      </w:r>
      <w:r w:rsidR="00922E82">
        <w:t>with</w:t>
      </w:r>
      <w:r w:rsidR="00070F0C" w:rsidRPr="001101C6">
        <w:t xml:space="preserve"> four axles</w:t>
      </w:r>
      <w:r w:rsidR="00B55EA0" w:rsidRPr="001101C6">
        <w:t xml:space="preserve">. The </w:t>
      </w:r>
      <w:r w:rsidR="00922E82">
        <w:t xml:space="preserve">front-to-back </w:t>
      </w:r>
      <w:r w:rsidR="00070F0C" w:rsidRPr="001101C6">
        <w:t>axle distance is 0.76 m.</w:t>
      </w:r>
      <w:r w:rsidR="006F2F57">
        <w:t xml:space="preserve"> Two</w:t>
      </w:r>
      <w:r w:rsidR="00070F0C" w:rsidRPr="001101C6">
        <w:t xml:space="preserve"> </w:t>
      </w:r>
      <w:r w:rsidR="006F2F57" w:rsidRPr="001101C6">
        <w:t>geophones</w:t>
      </w:r>
      <w:r w:rsidR="00070F0C" w:rsidRPr="001101C6">
        <w:t xml:space="preserve"> in the lab</w:t>
      </w:r>
      <w:r w:rsidR="00B55EA0" w:rsidRPr="001101C6">
        <w:t>oratory test w</w:t>
      </w:r>
      <w:r w:rsidR="006F2F57">
        <w:t xml:space="preserve">ere used to </w:t>
      </w:r>
      <w:r w:rsidR="00F803AB">
        <w:t>understand better</w:t>
      </w:r>
      <w:r w:rsidR="00E5662D">
        <w:t xml:space="preserve"> the geophone signals </w:t>
      </w:r>
      <w:r w:rsidR="00ED2CF6">
        <w:t>observed</w:t>
      </w:r>
      <w:r w:rsidR="00E5662D">
        <w:t xml:space="preserve"> in the field</w:t>
      </w:r>
      <w:r w:rsidR="006F2F57">
        <w:t>. The</w:t>
      </w:r>
      <w:r w:rsidR="00E5662D">
        <w:t xml:space="preserve"> geophones</w:t>
      </w:r>
      <w:r w:rsidR="006F2F57">
        <w:t xml:space="preserve"> were</w:t>
      </w:r>
      <w:r w:rsidR="00070F0C" w:rsidRPr="001101C6">
        <w:t xml:space="preserve"> attached</w:t>
      </w:r>
      <w:r w:rsidR="00E5662D">
        <w:t xml:space="preserve"> to</w:t>
      </w:r>
      <w:r w:rsidR="00070F0C" w:rsidRPr="001101C6">
        <w:t xml:space="preserve"> the model bearing under </w:t>
      </w:r>
      <w:r w:rsidR="006F2F57">
        <w:t xml:space="preserve">two </w:t>
      </w:r>
      <w:r w:rsidR="00070F0C" w:rsidRPr="001101C6">
        <w:t>expansion joint</w:t>
      </w:r>
      <w:r w:rsidR="006F2F57">
        <w:t>s</w:t>
      </w:r>
      <w:r w:rsidR="00070F0C" w:rsidRPr="001101C6">
        <w:t xml:space="preserve">, as shown in </w:t>
      </w:r>
      <w:r w:rsidR="00B55EA0" w:rsidRPr="001101C6">
        <w:t xml:space="preserve">Fig. </w:t>
      </w:r>
      <w:r w:rsidR="00B55EA0">
        <w:t>7</w:t>
      </w:r>
      <w:r w:rsidR="00070F0C" w:rsidRPr="00070F0C">
        <w:t xml:space="preserve">. </w:t>
      </w:r>
    </w:p>
    <w:p w14:paraId="6ED5C54A" w14:textId="682C8E11" w:rsidR="00B724D1" w:rsidRDefault="006F728E" w:rsidP="00FF7454">
      <w:pPr>
        <w:jc w:val="center"/>
      </w:pPr>
      <w:r>
        <w:rPr>
          <w:noProof/>
        </w:rPr>
        <w:lastRenderedPageBreak/>
        <w:drawing>
          <wp:inline distT="0" distB="0" distL="0" distR="0" wp14:anchorId="6CC8F15E" wp14:editId="6E9E8CDD">
            <wp:extent cx="2226673" cy="1099072"/>
            <wp:effectExtent l="0" t="0" r="2540" b="6350"/>
            <wp:docPr id="40" name="Picture 40"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een&#10;&#10;Description automatically generated"/>
                    <pic:cNvPicPr>
                      <a:picLocks noChangeAspect="1"/>
                    </pic:cNvPicPr>
                  </pic:nvPicPr>
                  <pic:blipFill rotWithShape="1">
                    <a:blip r:embed="rId27" cstate="hqprint">
                      <a:extLst>
                        <a:ext uri="{28A0092B-C50C-407E-A947-70E740481C1C}">
                          <a14:useLocalDpi xmlns:a14="http://schemas.microsoft.com/office/drawing/2010/main" val="0"/>
                        </a:ext>
                      </a:extLst>
                    </a:blip>
                    <a:srcRect/>
                    <a:stretch/>
                  </pic:blipFill>
                  <pic:spPr bwMode="auto">
                    <a:xfrm>
                      <a:off x="0" y="0"/>
                      <a:ext cx="2246002" cy="110861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0669ADDD" w14:textId="77957B20" w:rsidR="00FF7454" w:rsidRDefault="00FF7454" w:rsidP="000C341A">
      <w:pPr>
        <w:jc w:val="center"/>
      </w:pPr>
      <w:bookmarkStart w:id="15" w:name="_Hlk99555658"/>
      <w:r w:rsidRPr="00FF7454">
        <w:t xml:space="preserve">Fig. </w:t>
      </w:r>
      <w:r w:rsidR="006F3A75">
        <w:t>7</w:t>
      </w:r>
      <w:r w:rsidRPr="00FF7454">
        <w:t>. The geophone</w:t>
      </w:r>
      <w:r w:rsidR="009E4AF2">
        <w:t>s</w:t>
      </w:r>
      <w:r w:rsidRPr="00FF7454">
        <w:t xml:space="preserve"> attachment in the </w:t>
      </w:r>
      <w:r w:rsidR="00F803AB">
        <w:t>l</w:t>
      </w:r>
      <w:r w:rsidRPr="00FF7454">
        <w:t>ab</w:t>
      </w:r>
      <w:bookmarkEnd w:id="15"/>
    </w:p>
    <w:p w14:paraId="58514C48" w14:textId="77777777" w:rsidR="003126D3" w:rsidRPr="003126D3" w:rsidRDefault="003126D3" w:rsidP="003126D3">
      <w:pPr>
        <w:pStyle w:val="NormalIndent"/>
      </w:pPr>
    </w:p>
    <w:p w14:paraId="32BC3C44" w14:textId="30BD1040" w:rsidR="00E8487E" w:rsidRPr="003113AD" w:rsidRDefault="00B55EA0" w:rsidP="009E4AF2">
      <w:pPr>
        <w:pStyle w:val="NormalIndent"/>
        <w:ind w:firstLine="0"/>
        <w:rPr>
          <w:noProof/>
        </w:rPr>
      </w:pPr>
      <w:r w:rsidRPr="003113AD">
        <w:t>T</w:t>
      </w:r>
      <w:r w:rsidR="00FF7454" w:rsidRPr="003113AD">
        <w:t xml:space="preserve">he same methodology was used to calculate the </w:t>
      </w:r>
      <w:r w:rsidR="00F803AB">
        <w:t>truck's velocity</w:t>
      </w:r>
      <w:r w:rsidR="00E5662D" w:rsidRPr="003113AD">
        <w:t xml:space="preserve"> in the field tests</w:t>
      </w:r>
      <w:r w:rsidR="00002231" w:rsidRPr="003113AD">
        <w:t>. Fig. 8 shows axle detection using the geophone in the laboratory test</w:t>
      </w:r>
      <w:r w:rsidR="00F803AB">
        <w:t>,</w:t>
      </w:r>
      <w:r w:rsidR="00002231" w:rsidRPr="003113AD">
        <w:t xml:space="preserve"> which illustrates the </w:t>
      </w:r>
      <w:r w:rsidR="009E4AF2" w:rsidRPr="003113AD">
        <w:t xml:space="preserve">two sections (the location of expansion joints) where the </w:t>
      </w:r>
      <w:r w:rsidR="00292165" w:rsidRPr="003113AD">
        <w:t>t</w:t>
      </w:r>
      <w:r w:rsidR="00C53B62" w:rsidRPr="003113AD">
        <w:t>ruck axels</w:t>
      </w:r>
      <w:r w:rsidR="009E4AF2" w:rsidRPr="003113AD">
        <w:t xml:space="preserve"> enter and exit the span. </w:t>
      </w:r>
      <w:r w:rsidR="00F803AB">
        <w:t>Each</w:t>
      </w:r>
      <w:r w:rsidR="00D97503" w:rsidRPr="003113AD">
        <w:t xml:space="preserve"> geophone responds when the truck enters and when it leaves the span. Therefore, only one is needed to detect the entry and departure of the truck</w:t>
      </w:r>
      <w:r w:rsidR="00002231" w:rsidRPr="003113AD">
        <w:t>.</w:t>
      </w:r>
      <w:r w:rsidR="00E8487E" w:rsidRPr="003113AD">
        <w:rPr>
          <w:noProof/>
        </w:rPr>
        <w:t xml:space="preserve"> </w:t>
      </w:r>
    </w:p>
    <w:p w14:paraId="2949DF1F" w14:textId="297C5E3D" w:rsidR="00FF7454" w:rsidRDefault="002E5344" w:rsidP="00E8487E">
      <w:pPr>
        <w:pStyle w:val="NormalIndent"/>
        <w:ind w:firstLine="0"/>
        <w:jc w:val="center"/>
      </w:pPr>
      <w:r>
        <w:rPr>
          <w:noProof/>
        </w:rPr>
        <w:drawing>
          <wp:inline distT="0" distB="0" distL="0" distR="0" wp14:anchorId="6B6DACE9" wp14:editId="5E776A03">
            <wp:extent cx="3215540" cy="2169671"/>
            <wp:effectExtent l="0" t="0" r="444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a:extLst>
                        <a:ext uri="{28A0092B-C50C-407E-A947-70E740481C1C}">
                          <a14:useLocalDpi xmlns:a14="http://schemas.microsoft.com/office/drawing/2010/main" val="0"/>
                        </a:ext>
                      </a:extLst>
                    </a:blip>
                    <a:srcRect l="1945" r="6658"/>
                    <a:stretch/>
                  </pic:blipFill>
                  <pic:spPr bwMode="auto">
                    <a:xfrm>
                      <a:off x="0" y="0"/>
                      <a:ext cx="3282752" cy="2215022"/>
                    </a:xfrm>
                    <a:prstGeom prst="rect">
                      <a:avLst/>
                    </a:prstGeom>
                    <a:noFill/>
                    <a:ln>
                      <a:noFill/>
                    </a:ln>
                    <a:extLst>
                      <a:ext uri="{53640926-AAD7-44D8-BBD7-CCE9431645EC}">
                        <a14:shadowObscured xmlns:a14="http://schemas.microsoft.com/office/drawing/2010/main"/>
                      </a:ext>
                    </a:extLst>
                  </pic:spPr>
                </pic:pic>
              </a:graphicData>
            </a:graphic>
          </wp:inline>
        </w:drawing>
      </w:r>
    </w:p>
    <w:p w14:paraId="7A64C1F4" w14:textId="60252597" w:rsidR="006B7A50" w:rsidRDefault="00C92641" w:rsidP="003126D3">
      <w:pPr>
        <w:pStyle w:val="NormalIndent"/>
        <w:ind w:firstLine="0"/>
        <w:jc w:val="center"/>
      </w:pPr>
      <w:r w:rsidRPr="003113AD">
        <w:t xml:space="preserve">Fig. </w:t>
      </w:r>
      <w:r w:rsidR="00FA0308" w:rsidRPr="003113AD">
        <w:t>8</w:t>
      </w:r>
      <w:r w:rsidRPr="003113AD">
        <w:t xml:space="preserve">. </w:t>
      </w:r>
      <w:r w:rsidR="006B7A50" w:rsidRPr="003113AD">
        <w:t>The red signal is for the geophone attached to the entering expansion joint</w:t>
      </w:r>
      <w:r w:rsidR="00F803AB">
        <w:t>,</w:t>
      </w:r>
      <w:r w:rsidR="006B7A50" w:rsidRPr="003113AD">
        <w:t xml:space="preserve"> and the blue signal </w:t>
      </w:r>
      <w:r w:rsidR="00AF1C41" w:rsidRPr="003113AD">
        <w:t>is for</w:t>
      </w:r>
      <w:r w:rsidR="00EE1C62" w:rsidRPr="003113AD">
        <w:t xml:space="preserve"> t</w:t>
      </w:r>
      <w:r w:rsidR="006B7A50" w:rsidRPr="003113AD">
        <w:t>he exiting</w:t>
      </w:r>
      <w:r w:rsidR="00AF1C41" w:rsidRPr="003113AD">
        <w:t xml:space="preserve"> </w:t>
      </w:r>
      <w:r w:rsidR="006B7A50" w:rsidRPr="003113AD">
        <w:t>expansion joint</w:t>
      </w:r>
      <w:r w:rsidR="000370AB">
        <w:t>.</w:t>
      </w:r>
    </w:p>
    <w:p w14:paraId="649F9B0E" w14:textId="77777777" w:rsidR="003126D3" w:rsidRPr="003113AD" w:rsidRDefault="003126D3" w:rsidP="006B7A50">
      <w:pPr>
        <w:pStyle w:val="NormalIndent"/>
        <w:ind w:firstLine="0"/>
      </w:pPr>
    </w:p>
    <w:p w14:paraId="1FBBD1AF" w14:textId="1319B151" w:rsidR="005A515D" w:rsidRDefault="006B7A50" w:rsidP="00474AD6">
      <w:pPr>
        <w:pStyle w:val="NormalIndent"/>
        <w:ind w:firstLine="0"/>
      </w:pPr>
      <w:r w:rsidRPr="003113AD">
        <w:t xml:space="preserve">Fig 8. </w:t>
      </w:r>
      <w:r w:rsidR="00CB3AE7" w:rsidRPr="003113AD">
        <w:t xml:space="preserve">allows for </w:t>
      </w:r>
      <w:r w:rsidR="00F803AB">
        <w:t>detecting</w:t>
      </w:r>
      <w:r w:rsidR="00CB3AE7" w:rsidRPr="003113AD">
        <w:t xml:space="preserve"> the </w:t>
      </w:r>
      <w:r w:rsidR="00F803AB">
        <w:t>truck's front axle</w:t>
      </w:r>
      <w:r w:rsidR="00CB3AE7" w:rsidRPr="003113AD">
        <w:t xml:space="preserve"> when it enters the span for calculating the velocity. With </w:t>
      </w:r>
      <w:r w:rsidR="00292165" w:rsidRPr="003113AD">
        <w:t xml:space="preserve">the help of the other </w:t>
      </w:r>
      <w:r w:rsidR="000F3A4A" w:rsidRPr="003113AD">
        <w:t>geophone,</w:t>
      </w:r>
      <w:r w:rsidR="00292165" w:rsidRPr="003113AD">
        <w:t xml:space="preserve"> which was attached under the first expansion joint</w:t>
      </w:r>
      <w:r w:rsidR="000F3A4A" w:rsidRPr="003113AD">
        <w:t xml:space="preserve">, </w:t>
      </w:r>
      <w:r w:rsidR="00F803AB">
        <w:t xml:space="preserve">we </w:t>
      </w:r>
      <w:r w:rsidR="000F3A4A" w:rsidRPr="003113AD">
        <w:t xml:space="preserve">determine </w:t>
      </w:r>
      <w:r w:rsidR="00292165" w:rsidRPr="003113AD">
        <w:t xml:space="preserve">that detecting the </w:t>
      </w:r>
      <w:r w:rsidR="000F3A4A" w:rsidRPr="003113AD">
        <w:t xml:space="preserve">entering </w:t>
      </w:r>
      <w:r w:rsidR="00292165" w:rsidRPr="003113AD">
        <w:t xml:space="preserve">positions where </w:t>
      </w:r>
      <w:r w:rsidR="000F3A4A" w:rsidRPr="003113AD">
        <w:t xml:space="preserve">the </w:t>
      </w:r>
      <w:r w:rsidR="00292165" w:rsidRPr="003113AD">
        <w:t xml:space="preserve">axles enter the span is correct as the signals from both geophones start and end </w:t>
      </w:r>
      <w:r w:rsidR="00F803AB">
        <w:t>simultaneously</w:t>
      </w:r>
      <w:r w:rsidR="00292165" w:rsidRPr="003113AD">
        <w:t>.</w:t>
      </w:r>
      <w:r w:rsidR="000F3A4A" w:rsidRPr="003113AD">
        <w:t xml:space="preserve"> </w:t>
      </w:r>
      <w:r w:rsidR="00F803AB">
        <w:t>Based on the larger magnitude signal related to the axles, the positions of other axles can also be detected</w:t>
      </w:r>
      <w:r w:rsidR="00364A91" w:rsidRPr="003113AD">
        <w:t>.</w:t>
      </w:r>
      <w:r w:rsidR="00474AD6" w:rsidRPr="003113AD">
        <w:t xml:space="preserve"> </w:t>
      </w:r>
      <w:r w:rsidR="001E209B" w:rsidRPr="000370AB">
        <w:t>The result of</w:t>
      </w:r>
      <w:r w:rsidR="005A515D" w:rsidRPr="000370AB">
        <w:t xml:space="preserve"> the</w:t>
      </w:r>
      <w:r w:rsidR="001E209B" w:rsidRPr="00ED730A">
        <w:t xml:space="preserve"> </w:t>
      </w:r>
      <w:r w:rsidR="00F803AB">
        <w:t>velocity calculation</w:t>
      </w:r>
      <w:r w:rsidR="001E209B" w:rsidRPr="00ED730A">
        <w:t xml:space="preserve"> in the lab</w:t>
      </w:r>
      <w:r w:rsidR="00A03746" w:rsidRPr="003113AD">
        <w:t>oratory tests is shown in Table 3.</w:t>
      </w:r>
    </w:p>
    <w:p w14:paraId="36B6F86E" w14:textId="172D0DE5" w:rsidR="003126D3" w:rsidRDefault="003126D3" w:rsidP="00474AD6">
      <w:pPr>
        <w:pStyle w:val="NormalIndent"/>
        <w:ind w:firstLine="0"/>
      </w:pPr>
    </w:p>
    <w:p w14:paraId="6D400D27" w14:textId="33A9B6E3" w:rsidR="003126D3" w:rsidRDefault="003126D3" w:rsidP="003126D3">
      <w:pPr>
        <w:pStyle w:val="Caption"/>
        <w:keepNext/>
      </w:pPr>
      <w:bookmarkStart w:id="16" w:name="_Hlk101043428"/>
      <w:r>
        <w:t xml:space="preserve">Table </w:t>
      </w:r>
      <w:r w:rsidR="003B744B">
        <w:t>4</w:t>
      </w:r>
      <w:r>
        <w:t xml:space="preserve">. </w:t>
      </w:r>
      <w:r>
        <w:tab/>
        <w:t>Geophone Velocity in the lab</w:t>
      </w:r>
    </w:p>
    <w:tbl>
      <w:tblPr>
        <w:tblW w:w="4954"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2261"/>
        <w:gridCol w:w="2693"/>
      </w:tblGrid>
      <w:tr w:rsidR="003126D3" w14:paraId="2B595FA3" w14:textId="77777777" w:rsidTr="00176F1E">
        <w:trPr>
          <w:trHeight w:val="202"/>
          <w:jc w:val="center"/>
        </w:trPr>
        <w:tc>
          <w:tcPr>
            <w:tcW w:w="2261" w:type="dxa"/>
          </w:tcPr>
          <w:p w14:paraId="4D45787E" w14:textId="77777777" w:rsidR="003126D3" w:rsidRDefault="003126D3" w:rsidP="00176F1E">
            <w:pPr>
              <w:pStyle w:val="NormalIndent"/>
              <w:ind w:firstLine="0"/>
            </w:pPr>
            <w:r>
              <w:t>Truck Number</w:t>
            </w:r>
          </w:p>
        </w:tc>
        <w:tc>
          <w:tcPr>
            <w:tcW w:w="2693" w:type="dxa"/>
          </w:tcPr>
          <w:p w14:paraId="7D2C6631" w14:textId="77777777" w:rsidR="003126D3" w:rsidRDefault="003126D3" w:rsidP="00176F1E">
            <w:pPr>
              <w:pStyle w:val="NormalIndent"/>
              <w:ind w:firstLine="0"/>
              <w:jc w:val="center"/>
            </w:pPr>
            <w:r>
              <w:t xml:space="preserve">Geophone Velocity (m/s) </w:t>
            </w:r>
          </w:p>
        </w:tc>
      </w:tr>
      <w:tr w:rsidR="003126D3" w14:paraId="69A6342A" w14:textId="77777777" w:rsidTr="00176F1E">
        <w:trPr>
          <w:trHeight w:val="185"/>
          <w:jc w:val="center"/>
        </w:trPr>
        <w:tc>
          <w:tcPr>
            <w:tcW w:w="2261" w:type="dxa"/>
            <w:tcBorders>
              <w:bottom w:val="nil"/>
            </w:tcBorders>
          </w:tcPr>
          <w:p w14:paraId="1EB6B12E" w14:textId="77777777" w:rsidR="003126D3" w:rsidRDefault="003126D3" w:rsidP="00176F1E">
            <w:pPr>
              <w:pStyle w:val="NormalIndent"/>
              <w:ind w:firstLine="0"/>
            </w:pPr>
            <w:r>
              <w:t>Dataset 1</w:t>
            </w:r>
          </w:p>
        </w:tc>
        <w:tc>
          <w:tcPr>
            <w:tcW w:w="2693" w:type="dxa"/>
            <w:tcBorders>
              <w:bottom w:val="nil"/>
            </w:tcBorders>
          </w:tcPr>
          <w:p w14:paraId="61B7F7B1" w14:textId="77777777" w:rsidR="003126D3" w:rsidRDefault="003126D3" w:rsidP="00176F1E">
            <w:pPr>
              <w:pStyle w:val="NormalIndent"/>
              <w:ind w:firstLine="0"/>
              <w:jc w:val="center"/>
            </w:pPr>
            <w:r>
              <w:t>1.43</w:t>
            </w:r>
          </w:p>
        </w:tc>
      </w:tr>
      <w:tr w:rsidR="003126D3" w14:paraId="07DC8708" w14:textId="77777777" w:rsidTr="00176F1E">
        <w:trPr>
          <w:trHeight w:val="185"/>
          <w:jc w:val="center"/>
        </w:trPr>
        <w:tc>
          <w:tcPr>
            <w:tcW w:w="2261" w:type="dxa"/>
            <w:tcBorders>
              <w:top w:val="nil"/>
              <w:bottom w:val="single" w:sz="4" w:space="0" w:color="auto"/>
            </w:tcBorders>
          </w:tcPr>
          <w:p w14:paraId="282C1A8F" w14:textId="77777777" w:rsidR="003126D3" w:rsidRDefault="003126D3" w:rsidP="00176F1E">
            <w:pPr>
              <w:pStyle w:val="NormalIndent"/>
              <w:ind w:firstLine="0"/>
            </w:pPr>
            <w:r>
              <w:t>Dataset 2</w:t>
            </w:r>
          </w:p>
        </w:tc>
        <w:tc>
          <w:tcPr>
            <w:tcW w:w="2693" w:type="dxa"/>
            <w:tcBorders>
              <w:top w:val="nil"/>
              <w:bottom w:val="single" w:sz="4" w:space="0" w:color="auto"/>
            </w:tcBorders>
          </w:tcPr>
          <w:p w14:paraId="3F03979F" w14:textId="77777777" w:rsidR="003126D3" w:rsidRDefault="003126D3" w:rsidP="00176F1E">
            <w:pPr>
              <w:pStyle w:val="NormalIndent"/>
              <w:ind w:firstLine="0"/>
              <w:jc w:val="center"/>
            </w:pPr>
            <w:r>
              <w:t>1.41</w:t>
            </w:r>
          </w:p>
        </w:tc>
      </w:tr>
      <w:bookmarkEnd w:id="16"/>
    </w:tbl>
    <w:p w14:paraId="3234F056" w14:textId="77777777" w:rsidR="003126D3" w:rsidRDefault="003126D3" w:rsidP="003126D3">
      <w:pPr>
        <w:pStyle w:val="NormalIndent"/>
        <w:jc w:val="center"/>
        <w:rPr>
          <w:noProof/>
        </w:rPr>
      </w:pPr>
    </w:p>
    <w:p w14:paraId="77C6DD7C" w14:textId="1233163B" w:rsidR="003126D3" w:rsidRPr="00345C8D" w:rsidRDefault="003126D3" w:rsidP="003126D3">
      <w:pPr>
        <w:spacing w:after="160"/>
        <w:jc w:val="center"/>
        <w:rPr>
          <w:rFonts w:asciiTheme="majorBidi" w:hAnsiTheme="majorBidi" w:cstheme="majorBidi"/>
        </w:rPr>
      </w:pPr>
      <w:r w:rsidRPr="00345C8D">
        <w:t xml:space="preserve">Table </w:t>
      </w:r>
      <w:r w:rsidR="003B744B">
        <w:t>5</w:t>
      </w:r>
      <w:r w:rsidRPr="00345C8D">
        <w:t xml:space="preserve">. </w:t>
      </w:r>
      <w:r>
        <w:t>Geophone truck axle spacings in the lab</w:t>
      </w:r>
    </w:p>
    <w:tbl>
      <w:tblPr>
        <w:tblW w:w="5103"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1596"/>
        <w:gridCol w:w="1591"/>
        <w:gridCol w:w="1916"/>
      </w:tblGrid>
      <w:tr w:rsidR="003126D3" w:rsidRPr="00345C8D" w14:paraId="3FC562BB" w14:textId="77777777" w:rsidTr="00176F1E">
        <w:trPr>
          <w:trHeight w:val="190"/>
          <w:jc w:val="center"/>
        </w:trPr>
        <w:tc>
          <w:tcPr>
            <w:tcW w:w="1596" w:type="dxa"/>
          </w:tcPr>
          <w:p w14:paraId="232BD0C4" w14:textId="77777777" w:rsidR="003126D3" w:rsidRPr="00345C8D" w:rsidRDefault="003126D3" w:rsidP="00176F1E">
            <w:pPr>
              <w:jc w:val="center"/>
            </w:pPr>
            <w:r w:rsidRPr="00345C8D">
              <w:t>Truck Numbers</w:t>
            </w:r>
          </w:p>
        </w:tc>
        <w:tc>
          <w:tcPr>
            <w:tcW w:w="1591" w:type="dxa"/>
          </w:tcPr>
          <w:p w14:paraId="62F4A646" w14:textId="77777777" w:rsidR="003126D3" w:rsidRPr="00345C8D" w:rsidRDefault="003126D3" w:rsidP="00176F1E">
            <w:pPr>
              <w:jc w:val="center"/>
            </w:pPr>
            <w:r w:rsidRPr="00345C8D">
              <w:t>Distance Front to Back(m)</w:t>
            </w:r>
          </w:p>
        </w:tc>
        <w:tc>
          <w:tcPr>
            <w:tcW w:w="1916" w:type="dxa"/>
          </w:tcPr>
          <w:p w14:paraId="5E9BB8AC" w14:textId="77777777" w:rsidR="003126D3" w:rsidRPr="00345C8D" w:rsidRDefault="003126D3" w:rsidP="00176F1E">
            <w:pPr>
              <w:jc w:val="center"/>
            </w:pPr>
            <w:r w:rsidRPr="00345C8D">
              <w:t>Actual distance</w:t>
            </w:r>
          </w:p>
          <w:p w14:paraId="1708983F" w14:textId="77777777" w:rsidR="003126D3" w:rsidRPr="00345C8D" w:rsidRDefault="003126D3" w:rsidP="00176F1E">
            <w:pPr>
              <w:jc w:val="center"/>
            </w:pPr>
            <w:r w:rsidRPr="00345C8D">
              <w:t>(m)</w:t>
            </w:r>
          </w:p>
        </w:tc>
      </w:tr>
      <w:tr w:rsidR="003126D3" w:rsidRPr="00345C8D" w14:paraId="3E25A410" w14:textId="77777777" w:rsidTr="00176F1E">
        <w:trPr>
          <w:trHeight w:val="66"/>
          <w:jc w:val="center"/>
        </w:trPr>
        <w:tc>
          <w:tcPr>
            <w:tcW w:w="1596" w:type="dxa"/>
            <w:tcBorders>
              <w:bottom w:val="nil"/>
            </w:tcBorders>
          </w:tcPr>
          <w:p w14:paraId="12698278" w14:textId="77777777" w:rsidR="003126D3" w:rsidRPr="00345C8D" w:rsidRDefault="003126D3" w:rsidP="00176F1E">
            <w:pPr>
              <w:jc w:val="center"/>
            </w:pPr>
            <w:r w:rsidRPr="00345C8D">
              <w:t>Dataset 1</w:t>
            </w:r>
          </w:p>
        </w:tc>
        <w:tc>
          <w:tcPr>
            <w:tcW w:w="1591" w:type="dxa"/>
            <w:tcBorders>
              <w:bottom w:val="nil"/>
            </w:tcBorders>
          </w:tcPr>
          <w:p w14:paraId="74BEE399" w14:textId="77777777" w:rsidR="003126D3" w:rsidRPr="00345C8D" w:rsidRDefault="003126D3" w:rsidP="00176F1E">
            <w:pPr>
              <w:jc w:val="center"/>
            </w:pPr>
            <w:r w:rsidRPr="00345C8D">
              <w:t>0.7</w:t>
            </w:r>
            <w:r>
              <w:t>5</w:t>
            </w:r>
          </w:p>
        </w:tc>
        <w:tc>
          <w:tcPr>
            <w:tcW w:w="1916" w:type="dxa"/>
            <w:tcBorders>
              <w:bottom w:val="nil"/>
            </w:tcBorders>
          </w:tcPr>
          <w:p w14:paraId="5A2E52A7" w14:textId="77777777" w:rsidR="003126D3" w:rsidRPr="00345C8D" w:rsidRDefault="003126D3" w:rsidP="00176F1E">
            <w:pPr>
              <w:jc w:val="center"/>
            </w:pPr>
            <w:r w:rsidRPr="00345C8D">
              <w:t>0.76</w:t>
            </w:r>
          </w:p>
        </w:tc>
      </w:tr>
      <w:tr w:rsidR="003126D3" w:rsidRPr="00345C8D" w14:paraId="0BE6771A" w14:textId="77777777" w:rsidTr="00176F1E">
        <w:trPr>
          <w:trHeight w:val="66"/>
          <w:jc w:val="center"/>
        </w:trPr>
        <w:tc>
          <w:tcPr>
            <w:tcW w:w="1596" w:type="dxa"/>
            <w:tcBorders>
              <w:bottom w:val="single" w:sz="4" w:space="0" w:color="auto"/>
            </w:tcBorders>
          </w:tcPr>
          <w:p w14:paraId="4513DA05" w14:textId="77777777" w:rsidR="003126D3" w:rsidRPr="00345C8D" w:rsidRDefault="003126D3" w:rsidP="00176F1E">
            <w:pPr>
              <w:jc w:val="center"/>
            </w:pPr>
            <w:r w:rsidRPr="00345C8D">
              <w:t>Dataset 2</w:t>
            </w:r>
          </w:p>
        </w:tc>
        <w:tc>
          <w:tcPr>
            <w:tcW w:w="1591" w:type="dxa"/>
            <w:tcBorders>
              <w:bottom w:val="single" w:sz="4" w:space="0" w:color="auto"/>
            </w:tcBorders>
          </w:tcPr>
          <w:p w14:paraId="259FD459" w14:textId="77777777" w:rsidR="003126D3" w:rsidRPr="00345C8D" w:rsidRDefault="003126D3" w:rsidP="00176F1E">
            <w:pPr>
              <w:jc w:val="center"/>
            </w:pPr>
            <w:r w:rsidRPr="00345C8D">
              <w:t>0.73</w:t>
            </w:r>
          </w:p>
        </w:tc>
        <w:tc>
          <w:tcPr>
            <w:tcW w:w="1916" w:type="dxa"/>
            <w:tcBorders>
              <w:bottom w:val="single" w:sz="4" w:space="0" w:color="auto"/>
            </w:tcBorders>
          </w:tcPr>
          <w:p w14:paraId="7FA22EB3" w14:textId="77777777" w:rsidR="003126D3" w:rsidRPr="00345C8D" w:rsidRDefault="003126D3" w:rsidP="00176F1E">
            <w:pPr>
              <w:jc w:val="center"/>
            </w:pPr>
            <w:r w:rsidRPr="00345C8D">
              <w:t>0.76</w:t>
            </w:r>
          </w:p>
        </w:tc>
      </w:tr>
    </w:tbl>
    <w:p w14:paraId="367AB5F3" w14:textId="77777777" w:rsidR="003126D3" w:rsidRDefault="003126D3" w:rsidP="00474AD6">
      <w:pPr>
        <w:pStyle w:val="NormalIndent"/>
        <w:ind w:firstLine="0"/>
      </w:pPr>
    </w:p>
    <w:p w14:paraId="1956DFCC" w14:textId="44EAFE32" w:rsidR="003126D3" w:rsidRPr="003113AD" w:rsidRDefault="00F803AB" w:rsidP="004E7B6C">
      <w:pPr>
        <w:pStyle w:val="NormalIndent"/>
        <w:ind w:firstLine="0"/>
      </w:pPr>
      <w:r>
        <w:t>The truck's velocity, the number of axles, configuration, and axle spacings were calculated as laboratory test results</w:t>
      </w:r>
      <w:r w:rsidR="008D6D56" w:rsidRPr="008D6D56">
        <w:t xml:space="preserve">. Some </w:t>
      </w:r>
      <w:r w:rsidR="008D6D56" w:rsidRPr="008D6D56">
        <w:t xml:space="preserve">sources of error will be related to the sampling rate and the variation in the structural response from one truck to another. The sampling rate needs to be high enough to </w:t>
      </w:r>
      <w:r>
        <w:t>capture the rise and fall of the geophone signal accurately</w:t>
      </w:r>
      <w:r w:rsidR="008D6D56" w:rsidRPr="008D6D56">
        <w:t xml:space="preserve">. </w:t>
      </w:r>
      <w:proofErr w:type="gramStart"/>
      <w:r>
        <w:t>Depending on the exact structural response, there</w:t>
      </w:r>
      <w:proofErr w:type="gramEnd"/>
      <w:r>
        <w:t xml:space="preserve"> might also be variations</w:t>
      </w:r>
      <w:r w:rsidR="008D6D56" w:rsidRPr="008D6D56">
        <w:t xml:space="preserve"> as the wheel leaves and enters the span. However, the preliminary data presented here </w:t>
      </w:r>
      <w:r>
        <w:t>yielded velocity estimates with less than</w:t>
      </w:r>
      <w:r w:rsidR="008D6D56" w:rsidRPr="008D6D56">
        <w:t xml:space="preserve"> 10% error.</w:t>
      </w:r>
    </w:p>
    <w:p w14:paraId="2E419ACD" w14:textId="24AE27E7" w:rsidR="00A4184A" w:rsidRDefault="00B34D1C" w:rsidP="00A4184A">
      <w:pPr>
        <w:pStyle w:val="NormalIndent"/>
        <w:jc w:val="center"/>
      </w:pPr>
      <w:r>
        <w:rPr>
          <w:noProof/>
        </w:rPr>
        <w:drawing>
          <wp:inline distT="0" distB="0" distL="0" distR="0" wp14:anchorId="2D196B77" wp14:editId="60D12F84">
            <wp:extent cx="3133075" cy="19583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5644" cy="1978698"/>
                    </a:xfrm>
                    <a:prstGeom prst="rect">
                      <a:avLst/>
                    </a:prstGeom>
                    <a:noFill/>
                  </pic:spPr>
                </pic:pic>
              </a:graphicData>
            </a:graphic>
          </wp:inline>
        </w:drawing>
      </w:r>
    </w:p>
    <w:p w14:paraId="012B71EA" w14:textId="4CE07B75" w:rsidR="00B34D1C" w:rsidRDefault="00CF575F" w:rsidP="00A4184A">
      <w:pPr>
        <w:pStyle w:val="NormalIndent"/>
        <w:jc w:val="center"/>
      </w:pPr>
      <w:r>
        <w:rPr>
          <w:noProof/>
        </w:rPr>
        <w:drawing>
          <wp:inline distT="0" distB="0" distL="0" distR="0" wp14:anchorId="003D0F16" wp14:editId="6D807B42">
            <wp:extent cx="1986050" cy="486959"/>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0"/>
                      <a:ext cx="1997858" cy="489854"/>
                    </a:xfrm>
                    <a:prstGeom prst="rect">
                      <a:avLst/>
                    </a:prstGeom>
                    <a:noFill/>
                  </pic:spPr>
                </pic:pic>
              </a:graphicData>
            </a:graphic>
          </wp:inline>
        </w:drawing>
      </w:r>
    </w:p>
    <w:p w14:paraId="55BB9CD0" w14:textId="77777777" w:rsidR="00A4184A" w:rsidRPr="000370AB" w:rsidRDefault="00A4184A" w:rsidP="00A4184A">
      <w:pPr>
        <w:pStyle w:val="NormalIndent"/>
        <w:jc w:val="center"/>
      </w:pPr>
      <w:r w:rsidRPr="000370AB">
        <w:rPr>
          <w:rFonts w:asciiTheme="majorBidi" w:hAnsiTheme="majorBidi" w:cstheme="majorBidi"/>
          <w:noProof/>
        </w:rPr>
        <w:drawing>
          <wp:inline distT="0" distB="0" distL="0" distR="0" wp14:anchorId="3325C254" wp14:editId="24E26D92">
            <wp:extent cx="2007769" cy="827841"/>
            <wp:effectExtent l="0" t="0" r="0" b="0"/>
            <wp:docPr id="31" name="Picture 31" descr="A picture containing text, truck,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truck, traile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3641" cy="830262"/>
                    </a:xfrm>
                    <a:prstGeom prst="rect">
                      <a:avLst/>
                    </a:prstGeom>
                    <a:noFill/>
                  </pic:spPr>
                </pic:pic>
              </a:graphicData>
            </a:graphic>
          </wp:inline>
        </w:drawing>
      </w:r>
    </w:p>
    <w:p w14:paraId="485A0F98" w14:textId="191F6B5F" w:rsidR="003126D3" w:rsidRDefault="00A4184A" w:rsidP="004E7B6C">
      <w:pPr>
        <w:pStyle w:val="NormalIndent"/>
        <w:ind w:firstLine="0"/>
        <w:jc w:val="center"/>
      </w:pPr>
      <w:r w:rsidRPr="003113AD">
        <w:t xml:space="preserve">Fig. </w:t>
      </w:r>
      <w:r w:rsidR="003B744B">
        <w:t>9</w:t>
      </w:r>
      <w:r w:rsidRPr="003113AD">
        <w:t xml:space="preserve">. </w:t>
      </w:r>
      <w:r w:rsidR="00CF575F" w:rsidRPr="003113AD">
        <w:t xml:space="preserve">The model truck configuration, </w:t>
      </w:r>
      <w:r w:rsidR="00474AD6" w:rsidRPr="003113AD">
        <w:t xml:space="preserve">the number of axles, </w:t>
      </w:r>
      <w:r w:rsidR="00CF575F" w:rsidRPr="003113AD">
        <w:t xml:space="preserve">the calculated </w:t>
      </w:r>
      <w:r w:rsidR="00474AD6" w:rsidRPr="003113AD">
        <w:t xml:space="preserve">axle spacings </w:t>
      </w:r>
      <w:r w:rsidR="00CF575F" w:rsidRPr="003113AD">
        <w:t xml:space="preserve">and </w:t>
      </w:r>
      <w:r w:rsidR="00474AD6" w:rsidRPr="003113AD">
        <w:t xml:space="preserve">the </w:t>
      </w:r>
      <w:r w:rsidRPr="003113AD">
        <w:t>actual axle spacings.</w:t>
      </w:r>
      <w:bookmarkStart w:id="17" w:name="_Hlk101043166"/>
      <w:bookmarkStart w:id="18" w:name="_Hlk101043222"/>
    </w:p>
    <w:bookmarkEnd w:id="17"/>
    <w:bookmarkEnd w:id="18"/>
    <w:p w14:paraId="4722A20A" w14:textId="07FFEDAD" w:rsidR="00B3539D" w:rsidRDefault="00961EC9" w:rsidP="008B7B18">
      <w:pPr>
        <w:pStyle w:val="Heading1"/>
      </w:pPr>
      <w:r w:rsidRPr="00961EC9">
        <w:t>Summary, conclusions and future work</w:t>
      </w:r>
    </w:p>
    <w:p w14:paraId="04722D63" w14:textId="694D211C" w:rsidR="00961EC9" w:rsidRDefault="00961EC9" w:rsidP="00961EC9">
      <w:pPr>
        <w:pStyle w:val="ListParagraph"/>
        <w:numPr>
          <w:ilvl w:val="0"/>
          <w:numId w:val="29"/>
        </w:numPr>
      </w:pPr>
      <w:r>
        <w:t xml:space="preserve">This paper </w:t>
      </w:r>
      <w:r w:rsidR="002E5467">
        <w:t>demonstrated</w:t>
      </w:r>
      <w:r>
        <w:t xml:space="preserve"> </w:t>
      </w:r>
      <w:r w:rsidR="00D97503">
        <w:t>the use of a</w:t>
      </w:r>
      <w:r>
        <w:t xml:space="preserve"> geophone as an axle detector which then could be incorporated into a BWIM system.</w:t>
      </w:r>
    </w:p>
    <w:p w14:paraId="6430B34B" w14:textId="3DD9400B" w:rsidR="00961EC9" w:rsidRDefault="002A3E97" w:rsidP="00961EC9">
      <w:pPr>
        <w:pStyle w:val="ListParagraph"/>
        <w:numPr>
          <w:ilvl w:val="0"/>
          <w:numId w:val="29"/>
        </w:numPr>
      </w:pPr>
      <w:r>
        <w:t xml:space="preserve">The geophone </w:t>
      </w:r>
      <w:r w:rsidR="00C62914">
        <w:t>accurately</w:t>
      </w:r>
      <w:r>
        <w:t xml:space="preserve"> </w:t>
      </w:r>
      <w:r w:rsidR="00C62914">
        <w:t>determines</w:t>
      </w:r>
      <w:r>
        <w:t xml:space="preserve"> the truck's </w:t>
      </w:r>
      <w:r w:rsidR="00961EC9">
        <w:t xml:space="preserve">velocity and axle spacing with </w:t>
      </w:r>
      <w:r w:rsidR="00F803AB">
        <w:t>reasonable</w:t>
      </w:r>
      <w:r w:rsidR="00961EC9">
        <w:t xml:space="preserve"> accuracy.</w:t>
      </w:r>
    </w:p>
    <w:p w14:paraId="5344A706" w14:textId="3B0AF08A" w:rsidR="002748CF" w:rsidRPr="002748CF" w:rsidRDefault="00961EC9" w:rsidP="008B7B18">
      <w:pPr>
        <w:pStyle w:val="ListParagraph"/>
        <w:numPr>
          <w:ilvl w:val="0"/>
          <w:numId w:val="29"/>
        </w:numPr>
      </w:pPr>
      <w:r>
        <w:t>Further research is ongoing to determine individual axle weights</w:t>
      </w:r>
      <w:r w:rsidR="00F64AD3">
        <w:t>.</w:t>
      </w:r>
    </w:p>
    <w:p w14:paraId="4C2FE34F" w14:textId="1B744650" w:rsidR="00153248" w:rsidRPr="00153248" w:rsidRDefault="00153248" w:rsidP="00153248">
      <w:pPr>
        <w:pStyle w:val="Heading1"/>
        <w:numPr>
          <w:ilvl w:val="0"/>
          <w:numId w:val="0"/>
        </w:numPr>
      </w:pPr>
      <w:r>
        <w:t>References</w:t>
      </w:r>
    </w:p>
    <w:p w14:paraId="68BDD4EF" w14:textId="77777777" w:rsidR="000D06C3" w:rsidRPr="000D06C3" w:rsidRDefault="000D06C3" w:rsidP="000D06C3">
      <w:pPr>
        <w:pStyle w:val="References"/>
      </w:pPr>
      <w:r w:rsidRPr="000D06C3">
        <w:t>Faraz, S., 2021. Experimental and field investigation of a bridge-weigh-in-motion (BWIM) system. Improving the accuracy of a bridge inspection, evaluation, and fatigue assessment.</w:t>
      </w:r>
    </w:p>
    <w:p w14:paraId="707A2BEC" w14:textId="77777777" w:rsidR="000D06C3" w:rsidRPr="000D06C3" w:rsidRDefault="000D06C3" w:rsidP="000D06C3">
      <w:pPr>
        <w:pStyle w:val="References"/>
      </w:pPr>
      <w:r w:rsidRPr="000D06C3">
        <w:t xml:space="preserve">Statistics Canada. (2017). “New Brunswick [Province] and Canada [Country] (table). Census 34 573 Profile. 2016 Census. Statistics Canada Catalogue no. 98-316-X2016001. Ottawa. Released 574 November 29, </w:t>
      </w:r>
    </w:p>
    <w:p w14:paraId="64302DE8" w14:textId="6FFB2B46" w:rsidR="00153248" w:rsidRDefault="00F31BC9" w:rsidP="00153248">
      <w:pPr>
        <w:pStyle w:val="References"/>
      </w:pPr>
      <w:r w:rsidRPr="00F31BC9">
        <w:t>Helmi, K., Bakht, B. and Mufti, A., 2014. Accurate measurements of gross vehicle weight through bridge weigh-in-motion: a case study. Journal of Civil Structural Health Monitoring, 4(3), pp.195-208.</w:t>
      </w:r>
      <w:r w:rsidR="00153248">
        <w:t xml:space="preserve"> </w:t>
      </w:r>
    </w:p>
    <w:p w14:paraId="350CDE28" w14:textId="67D0E993" w:rsidR="00262532" w:rsidRDefault="00F31BC9" w:rsidP="00885A03">
      <w:pPr>
        <w:pStyle w:val="References"/>
      </w:pPr>
      <w:r w:rsidRPr="00F31BC9">
        <w:t xml:space="preserve">Bahrani, N., Blanc, J., </w:t>
      </w:r>
      <w:proofErr w:type="spellStart"/>
      <w:r w:rsidRPr="00F31BC9">
        <w:t>Hornych</w:t>
      </w:r>
      <w:proofErr w:type="spellEnd"/>
      <w:r w:rsidRPr="00F31BC9">
        <w:t xml:space="preserve">, P. and </w:t>
      </w:r>
      <w:proofErr w:type="spellStart"/>
      <w:r w:rsidRPr="00F31BC9">
        <w:t>Menant</w:t>
      </w:r>
      <w:proofErr w:type="spellEnd"/>
      <w:r w:rsidRPr="00F31BC9">
        <w:t>, F., 2020. Alternate method of pavement assessment using geophones and accelerometers for measuring the pavement response. Infrastructures, 5(3), p.25.</w:t>
      </w:r>
    </w:p>
    <w:p w14:paraId="2994DAF7" w14:textId="7EF395ED" w:rsidR="000D06C3" w:rsidRPr="000D06C3" w:rsidRDefault="000D06C3" w:rsidP="000D06C3">
      <w:pPr>
        <w:pStyle w:val="References"/>
      </w:pPr>
      <w:proofErr w:type="spellStart"/>
      <w:r w:rsidRPr="000D06C3">
        <w:t>Algohi</w:t>
      </w:r>
      <w:proofErr w:type="spellEnd"/>
      <w:r w:rsidRPr="000D06C3">
        <w:t xml:space="preserve">, B., Khalid, H., Bakht, B., Mufti, A., and </w:t>
      </w:r>
      <w:proofErr w:type="spellStart"/>
      <w:r w:rsidRPr="000D06C3">
        <w:t>Regehr</w:t>
      </w:r>
      <w:proofErr w:type="spellEnd"/>
      <w:r w:rsidRPr="000D06C3">
        <w:t xml:space="preserve">, J. (2018) </w:t>
      </w:r>
      <w:r w:rsidR="00F803AB">
        <w:t>"</w:t>
      </w:r>
      <w:r w:rsidRPr="000D06C3">
        <w:t>Some observations on BWIM data collected in Manitoba</w:t>
      </w:r>
      <w:r w:rsidR="00F803AB">
        <w:t>"</w:t>
      </w:r>
      <w:r w:rsidRPr="000D06C3">
        <w:t>. 10th International Conference on Short and Medium Span Bridges Quebec City, July 31-August 3.</w:t>
      </w:r>
    </w:p>
    <w:p w14:paraId="549D8D22" w14:textId="77777777" w:rsidR="000D06C3" w:rsidRPr="00153248" w:rsidRDefault="000D06C3" w:rsidP="000D06C3">
      <w:pPr>
        <w:pStyle w:val="References"/>
        <w:numPr>
          <w:ilvl w:val="0"/>
          <w:numId w:val="0"/>
        </w:numPr>
        <w:ind w:left="360"/>
      </w:pPr>
    </w:p>
    <w:sectPr w:rsidR="000D06C3" w:rsidRPr="00153248" w:rsidSect="00D96E7E">
      <w:type w:val="continuous"/>
      <w:pgSz w:w="11907" w:h="16839" w:code="9"/>
      <w:pgMar w:top="1418" w:right="794" w:bottom="1418" w:left="794" w:header="709" w:footer="709"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78B08" w14:textId="77777777" w:rsidR="006D546C" w:rsidRDefault="006D546C" w:rsidP="00531DA2">
      <w:r>
        <w:separator/>
      </w:r>
    </w:p>
  </w:endnote>
  <w:endnote w:type="continuationSeparator" w:id="0">
    <w:p w14:paraId="2CDB662D" w14:textId="77777777" w:rsidR="006D546C" w:rsidRDefault="006D546C" w:rsidP="00531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Vrinda">
    <w:altName w:val="Vrinda"/>
    <w:panose1 w:val="00000400000000000000"/>
    <w:charset w:val="00"/>
    <w:family w:val="swiss"/>
    <w:pitch w:val="variable"/>
    <w:sig w:usb0="0001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8078669"/>
      <w:docPartObj>
        <w:docPartGallery w:val="Page Numbers (Bottom of Page)"/>
        <w:docPartUnique/>
      </w:docPartObj>
    </w:sdtPr>
    <w:sdtEndPr>
      <w:rPr>
        <w:noProof/>
      </w:rPr>
    </w:sdtEndPr>
    <w:sdtContent>
      <w:p w14:paraId="6D21D7BC" w14:textId="263815DF" w:rsidR="004F69A3" w:rsidRDefault="004F69A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E617DBF" w14:textId="77777777" w:rsidR="004F69A3" w:rsidRDefault="004F69A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3867"/>
      <w:docPartObj>
        <w:docPartGallery w:val="Page Numbers (Bottom of Page)"/>
        <w:docPartUnique/>
      </w:docPartObj>
    </w:sdtPr>
    <w:sdtEndPr>
      <w:rPr>
        <w:noProof/>
      </w:rPr>
    </w:sdtEndPr>
    <w:sdtContent>
      <w:p w14:paraId="497B6E1A" w14:textId="50C06207" w:rsidR="004F69A3" w:rsidRDefault="004F69A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09C947" w14:textId="77777777" w:rsidR="004F69A3" w:rsidRDefault="004F69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C9E12D" w14:textId="77777777" w:rsidR="006D546C" w:rsidRDefault="006D546C" w:rsidP="00531DA2">
      <w:bookmarkStart w:id="0" w:name="_Hlk93279580"/>
      <w:bookmarkEnd w:id="0"/>
      <w:r>
        <w:separator/>
      </w:r>
    </w:p>
  </w:footnote>
  <w:footnote w:type="continuationSeparator" w:id="0">
    <w:p w14:paraId="585D2AB0" w14:textId="77777777" w:rsidR="006D546C" w:rsidRDefault="006D546C" w:rsidP="00531D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10B8" w14:textId="2573EBE7" w:rsidR="004230AF" w:rsidRPr="00160B18" w:rsidRDefault="00160B18" w:rsidP="00160B18">
    <w:pPr>
      <w:pStyle w:val="Header"/>
      <w:jc w:val="right"/>
      <w:rPr>
        <w:i/>
        <w:iCs/>
      </w:rPr>
    </w:pPr>
    <w:r w:rsidRPr="00160B18">
      <w:rPr>
        <w:bCs/>
        <w:i/>
        <w:iCs/>
      </w:rPr>
      <w:t>Paper ID#</w:t>
    </w:r>
    <w:r w:rsidR="00DB513C" w:rsidRPr="00DB513C">
      <w:t xml:space="preserve"> </w:t>
    </w:r>
    <w:r w:rsidR="00DB513C" w:rsidRPr="00DB513C">
      <w:rPr>
        <w:bCs/>
        <w:i/>
        <w:iCs/>
      </w:rPr>
      <w:t>SHMII-11_T10-12</w:t>
    </w:r>
    <w:r w:rsidRPr="00160B18">
      <w:rPr>
        <w:bCs/>
        <w:i/>
        <w:iCs/>
      </w:rPr>
      <w:t xml:space="preserve">, </w:t>
    </w:r>
    <w:r w:rsidR="00F81156">
      <w:rPr>
        <w:bCs/>
        <w:i/>
        <w:iCs/>
      </w:rPr>
      <w:t>Mirzaei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4B9F" w14:textId="0EF07099" w:rsidR="009529EB" w:rsidRPr="00476CB6" w:rsidRDefault="009529EB" w:rsidP="00476CB6">
    <w:pPr>
      <w:pStyle w:val="a"/>
      <w:wordWrap/>
      <w:spacing w:line="240" w:lineRule="auto"/>
      <w:rPr>
        <w:rFonts w:ascii="Times New Roman" w:hAnsi="Times New Roman" w:cs="Times New Roman"/>
        <w:b/>
        <w:sz w:val="18"/>
        <w:szCs w:val="18"/>
      </w:rPr>
    </w:pPr>
    <w:r w:rsidRPr="002D14AF">
      <w:rPr>
        <w:b/>
        <w:noProof/>
      </w:rPr>
      <w:drawing>
        <wp:anchor distT="0" distB="0" distL="114300" distR="114300" simplePos="0" relativeHeight="251661312" behindDoc="0" locked="0" layoutInCell="1" allowOverlap="1" wp14:anchorId="6787867B" wp14:editId="55E1CED1">
          <wp:simplePos x="0" y="0"/>
          <wp:positionH relativeFrom="column">
            <wp:posOffset>97790</wp:posOffset>
          </wp:positionH>
          <wp:positionV relativeFrom="paragraph">
            <wp:posOffset>-53975</wp:posOffset>
          </wp:positionV>
          <wp:extent cx="497433" cy="497433"/>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
                  <a:stretch>
                    <a:fillRect/>
                  </a:stretch>
                </pic:blipFill>
                <pic:spPr bwMode="auto">
                  <a:xfrm>
                    <a:off x="0" y="0"/>
                    <a:ext cx="497433" cy="497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t xml:space="preserve">                       </w:t>
    </w:r>
    <w:r w:rsidRPr="00476CB6">
      <w:rPr>
        <w:rFonts w:ascii="Times New Roman" w:hAnsi="Times New Roman" w:cs="Times New Roman"/>
        <w:b/>
        <w:sz w:val="18"/>
        <w:szCs w:val="18"/>
      </w:rPr>
      <w:t>SHMII-11: 11th International Conference on Structural Health Monitoring of Intelligent Infrastructure</w:t>
    </w:r>
  </w:p>
  <w:p w14:paraId="5BEF0613" w14:textId="676AC9F4" w:rsidR="009529EB" w:rsidRPr="009529EB" w:rsidRDefault="00476CB6" w:rsidP="009529EB">
    <w:pPr>
      <w:pStyle w:val="Header"/>
      <w:rPr>
        <w:bCs/>
      </w:rPr>
    </w:pPr>
    <w:r>
      <w:rPr>
        <w:bCs/>
      </w:rPr>
      <w:t xml:space="preserve">                       </w:t>
    </w:r>
    <w:r w:rsidR="009529EB" w:rsidRPr="009529EB">
      <w:rPr>
        <w:bCs/>
      </w:rPr>
      <w:t>August 8-12, 2022, Montreal, QC, Canada</w:t>
    </w:r>
    <w:r w:rsidR="004230AF">
      <w:rPr>
        <w:bCs/>
      </w:rPr>
      <w:t xml:space="preserve">. </w:t>
    </w:r>
    <w:r w:rsidR="004230AF" w:rsidRPr="00160B18">
      <w:rPr>
        <w:bCs/>
      </w:rPr>
      <w:t xml:space="preserve">Paper ID# </w:t>
    </w:r>
    <w:bookmarkStart w:id="7" w:name="_Hlk109736087"/>
    <w:r w:rsidR="00DB513C">
      <w:rPr>
        <w:bCs/>
      </w:rPr>
      <w:t>SHMII-11_T10-12</w:t>
    </w:r>
    <w:bookmarkEnd w:id="7"/>
    <w:r w:rsidR="00160B18" w:rsidRPr="00160B18">
      <w:rPr>
        <w:bCs/>
      </w:rPr>
      <w:t xml:space="preserve">, </w:t>
    </w:r>
    <w:r w:rsidR="00F81156">
      <w:rPr>
        <w:bCs/>
      </w:rPr>
      <w:t>Mirzaei</w:t>
    </w:r>
  </w:p>
  <w:p w14:paraId="7BC8F5B8" w14:textId="18618A4E" w:rsidR="009529EB" w:rsidRDefault="000E1FDB" w:rsidP="009529EB">
    <w:r>
      <w:rPr>
        <w:noProof/>
      </w:rPr>
      <mc:AlternateContent>
        <mc:Choice Requires="wps">
          <w:drawing>
            <wp:anchor distT="4294967295" distB="4294967295" distL="114300" distR="114300" simplePos="0" relativeHeight="251663360" behindDoc="0" locked="0" layoutInCell="1" allowOverlap="1" wp14:anchorId="7CC123AA" wp14:editId="2CCB900A">
              <wp:simplePos x="0" y="0"/>
              <wp:positionH relativeFrom="column">
                <wp:posOffset>634365</wp:posOffset>
              </wp:positionH>
              <wp:positionV relativeFrom="paragraph">
                <wp:posOffset>140969</wp:posOffset>
              </wp:positionV>
              <wp:extent cx="591693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1693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F8467" id="Straight Connector 9"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9.95pt,11.1pt" to="515.8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IWsgEAALUDAAAOAAAAZHJzL2Uyb0RvYy54bWysU9tu1DAQfUfiHyy/s0mKWrHRZvvQCl4q&#10;qCj9ANcZb6z6Jo/ZZP+esbNJESCEKl6s2HPOmTOX7K4na9gRImrvOt5sas7ASd9rd+j447eP7z5w&#10;hkm4XhjvoOMnQH69f/tmN4YWLvzgTQ+RkYjDdgwdH1IKbVWhHMAK3PgAjoLKRysSXeOh6qMYSd2a&#10;6qKur6rRxz5ELwGRXm/nIN8XfaVApi9KISRmOk7eUjljOZ/yWe13oj1EEQYtzzbEK1xYoR0lXaVu&#10;RRLse9S/SVkto0ev0kZ6W3mltIRSA1XT1L9U8zCIAKUWag6GtU34/2Tl5+ONu4/ZupzcQ7jz8hmp&#10;KdUYsF2D+YJhhk0q2gwn72wqjTytjYQpMUmPl9vmavue+i2XWCXahRgipk/gLcsfHTfa5RpFK453&#10;mHJq0S6Q/GwcG2mztvVlmVYxNnsprtLJwAz7CorpnrI3Ra6sENyYyI6Cht8/N3nYJG4cITNFaWNW&#10;Uv130hmbaVDW6l+JK7pk9C6tRKudj3/KmqbFqprx53HgXGsu+8n3p/u4zIl2o1R23uO8fD/fC/3l&#10;b9v/AAAA//8DAFBLAwQUAAYACAAAACEAu/uSYt8AAAAJAQAADwAAAGRycy9kb3ducmV2LnhtbEyP&#10;QUvDQBCF74L/YRnBi7SbRmNNzKaI4CFCBdvieZqdJtHsbMhu0/jv3eJBj2/e471v8tVkOjHS4FrL&#10;ChbzCARxZXXLtYLd9mX2AMJ5ZI2dZVLwTQ5WxeVFjpm2J36nceNrEUrYZaig8b7PpHRVQwbd3PbE&#10;wTvYwaAPcqilHvAUyk0n4yi6lwZbDgsN9vTcUPW1ORoFn+VHWSc3y/bwdpe84nZM1jyWSl1fTU+P&#10;IDxN/i8MZ/yADkVg2tsjayc6BWmahqSCOI5BnP3odrEEsf+9yCKX/z8ofgAAAP//AwBQSwECLQAU&#10;AAYACAAAACEAtoM4kv4AAADhAQAAEwAAAAAAAAAAAAAAAAAAAAAAW0NvbnRlbnRfVHlwZXNdLnht&#10;bFBLAQItABQABgAIAAAAIQA4/SH/1gAAAJQBAAALAAAAAAAAAAAAAAAAAC8BAABfcmVscy8ucmVs&#10;c1BLAQItABQABgAIAAAAIQDumWIWsgEAALUDAAAOAAAAAAAAAAAAAAAAAC4CAABkcnMvZTJvRG9j&#10;LnhtbFBLAQItABQABgAIAAAAIQC7+5Ji3wAAAAkBAAAPAAAAAAAAAAAAAAAAAAwEAABkcnMvZG93&#10;bnJldi54bWxQSwUGAAAAAAQABADzAAAAGAUAAAAA&#10;" strokecolor="black [3200]" strokeweight="1.5pt">
              <v:stroke joinstyle="miter"/>
              <o:lock v:ext="edit" shapetype="f"/>
            </v:line>
          </w:pict>
        </mc:Fallback>
      </mc:AlternateContent>
    </w:r>
  </w:p>
  <w:p w14:paraId="203E323B" w14:textId="6BDA7480" w:rsidR="009529EB" w:rsidRDefault="009529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F9A99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3EAD8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CC91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6568B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834DAF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16C79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E4A4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F8A53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96020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E234D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740304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9CB3474"/>
    <w:multiLevelType w:val="hybridMultilevel"/>
    <w:tmpl w:val="168E97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2626B7"/>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221031"/>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379510BA"/>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E73919"/>
    <w:multiLevelType w:val="multilevel"/>
    <w:tmpl w:val="20467C40"/>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rPr>
        <w:rFonts w:ascii="Times New Roman" w:hAnsi="Times New Roman" w:cs="Times New Roman" w:hint="default"/>
        <w:b w:val="0"/>
        <w:bCs w:val="0"/>
        <w:i/>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lvlText w:val="%1.%2.%3"/>
      <w:lvlJc w:val="left"/>
      <w:pPr>
        <w:tabs>
          <w:tab w:val="num" w:pos="720"/>
        </w:tabs>
        <w:ind w:left="720" w:hanging="720"/>
      </w:pPr>
      <w:rPr>
        <w:rFonts w:hint="default"/>
      </w:rPr>
    </w:lvl>
    <w:lvl w:ilvl="3">
      <w:start w:val="1"/>
      <w:numFmt w:val="lowerLetter"/>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15:restartNumberingAfterBreak="0">
    <w:nsid w:val="437E789F"/>
    <w:multiLevelType w:val="hybridMultilevel"/>
    <w:tmpl w:val="9A3A3E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59821A9"/>
    <w:multiLevelType w:val="multilevel"/>
    <w:tmpl w:val="A3765288"/>
    <w:lvl w:ilvl="0">
      <w:start w:val="1"/>
      <w:numFmt w:val="decimal"/>
      <w:lvlText w:val="%1"/>
      <w:lvlJc w:val="left"/>
      <w:pPr>
        <w:tabs>
          <w:tab w:val="num" w:pos="432"/>
        </w:tabs>
        <w:ind w:left="432" w:hanging="432"/>
      </w:pPr>
      <w:rPr>
        <w:rFonts w:hint="default"/>
      </w:rPr>
    </w:lvl>
    <w:lvl w:ilvl="1">
      <w:start w:val="1"/>
      <w:numFmt w:val="decimal"/>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15:restartNumberingAfterBreak="0">
    <w:nsid w:val="47816D63"/>
    <w:multiLevelType w:val="multilevel"/>
    <w:tmpl w:val="FE6CFA1E"/>
    <w:lvl w:ilvl="0">
      <w:start w:val="1"/>
      <w:numFmt w:val="decimal"/>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D673ADE"/>
    <w:multiLevelType w:val="multilevel"/>
    <w:tmpl w:val="65DC423C"/>
    <w:lvl w:ilvl="0">
      <w:start w:val="1"/>
      <w:numFmt w:val="decimal"/>
      <w:lvlText w:val="%1."/>
      <w:lvlJc w:val="left"/>
      <w:pPr>
        <w:tabs>
          <w:tab w:val="num" w:pos="890"/>
        </w:tabs>
        <w:ind w:left="890" w:hanging="360"/>
      </w:pPr>
    </w:lvl>
    <w:lvl w:ilvl="1">
      <w:start w:val="1"/>
      <w:numFmt w:val="lowerLetter"/>
      <w:lvlText w:val="%2."/>
      <w:lvlJc w:val="left"/>
      <w:pPr>
        <w:tabs>
          <w:tab w:val="num" w:pos="1610"/>
        </w:tabs>
        <w:ind w:left="1610" w:hanging="360"/>
      </w:pPr>
    </w:lvl>
    <w:lvl w:ilvl="2">
      <w:start w:val="1"/>
      <w:numFmt w:val="lowerRoman"/>
      <w:lvlText w:val="%3."/>
      <w:lvlJc w:val="right"/>
      <w:pPr>
        <w:tabs>
          <w:tab w:val="num" w:pos="2330"/>
        </w:tabs>
        <w:ind w:left="2330" w:hanging="180"/>
      </w:pPr>
    </w:lvl>
    <w:lvl w:ilvl="3">
      <w:start w:val="1"/>
      <w:numFmt w:val="decimal"/>
      <w:lvlText w:val="%4."/>
      <w:lvlJc w:val="left"/>
      <w:pPr>
        <w:tabs>
          <w:tab w:val="num" w:pos="3050"/>
        </w:tabs>
        <w:ind w:left="3050" w:hanging="360"/>
      </w:pPr>
    </w:lvl>
    <w:lvl w:ilvl="4">
      <w:start w:val="1"/>
      <w:numFmt w:val="lowerLetter"/>
      <w:lvlText w:val="%5."/>
      <w:lvlJc w:val="left"/>
      <w:pPr>
        <w:tabs>
          <w:tab w:val="num" w:pos="3770"/>
        </w:tabs>
        <w:ind w:left="3770" w:hanging="360"/>
      </w:pPr>
    </w:lvl>
    <w:lvl w:ilvl="5">
      <w:start w:val="1"/>
      <w:numFmt w:val="lowerRoman"/>
      <w:lvlText w:val="%6."/>
      <w:lvlJc w:val="right"/>
      <w:pPr>
        <w:tabs>
          <w:tab w:val="num" w:pos="4490"/>
        </w:tabs>
        <w:ind w:left="4490" w:hanging="180"/>
      </w:pPr>
    </w:lvl>
    <w:lvl w:ilvl="6">
      <w:start w:val="1"/>
      <w:numFmt w:val="decimal"/>
      <w:lvlText w:val="%7."/>
      <w:lvlJc w:val="left"/>
      <w:pPr>
        <w:tabs>
          <w:tab w:val="num" w:pos="5210"/>
        </w:tabs>
        <w:ind w:left="5210" w:hanging="360"/>
      </w:pPr>
    </w:lvl>
    <w:lvl w:ilvl="7">
      <w:start w:val="1"/>
      <w:numFmt w:val="lowerLetter"/>
      <w:lvlText w:val="%8."/>
      <w:lvlJc w:val="left"/>
      <w:pPr>
        <w:tabs>
          <w:tab w:val="num" w:pos="5930"/>
        </w:tabs>
        <w:ind w:left="5930" w:hanging="360"/>
      </w:pPr>
    </w:lvl>
    <w:lvl w:ilvl="8">
      <w:start w:val="1"/>
      <w:numFmt w:val="lowerRoman"/>
      <w:lvlText w:val="%9."/>
      <w:lvlJc w:val="right"/>
      <w:pPr>
        <w:tabs>
          <w:tab w:val="num" w:pos="6650"/>
        </w:tabs>
        <w:ind w:left="6650" w:hanging="180"/>
      </w:pPr>
    </w:lvl>
  </w:abstractNum>
  <w:abstractNum w:abstractNumId="20" w15:restartNumberingAfterBreak="0">
    <w:nsid w:val="5263682B"/>
    <w:multiLevelType w:val="hybridMultilevel"/>
    <w:tmpl w:val="22022198"/>
    <w:lvl w:ilvl="0" w:tplc="C9E603E0">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15:restartNumberingAfterBreak="0">
    <w:nsid w:val="5CDC36E9"/>
    <w:multiLevelType w:val="multilevel"/>
    <w:tmpl w:val="41DAA80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22" w15:restartNumberingAfterBreak="0">
    <w:nsid w:val="5E1D4DE8"/>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0210EC6"/>
    <w:multiLevelType w:val="multilevel"/>
    <w:tmpl w:val="0494F57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15:restartNumberingAfterBreak="0">
    <w:nsid w:val="6565133B"/>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95E77CC"/>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BDE7221"/>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6E32838"/>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num w:numId="1" w16cid:durableId="842663753">
    <w:abstractNumId w:val="15"/>
  </w:num>
  <w:num w:numId="2" w16cid:durableId="1852334121">
    <w:abstractNumId w:val="9"/>
  </w:num>
  <w:num w:numId="3" w16cid:durableId="589237515">
    <w:abstractNumId w:val="7"/>
  </w:num>
  <w:num w:numId="4" w16cid:durableId="1962497520">
    <w:abstractNumId w:val="6"/>
  </w:num>
  <w:num w:numId="5" w16cid:durableId="1454902386">
    <w:abstractNumId w:val="5"/>
  </w:num>
  <w:num w:numId="6" w16cid:durableId="696203755">
    <w:abstractNumId w:val="4"/>
  </w:num>
  <w:num w:numId="7" w16cid:durableId="923339047">
    <w:abstractNumId w:val="8"/>
  </w:num>
  <w:num w:numId="8" w16cid:durableId="1241215602">
    <w:abstractNumId w:val="3"/>
  </w:num>
  <w:num w:numId="9" w16cid:durableId="490952719">
    <w:abstractNumId w:val="2"/>
  </w:num>
  <w:num w:numId="10" w16cid:durableId="1253973999">
    <w:abstractNumId w:val="1"/>
  </w:num>
  <w:num w:numId="11" w16cid:durableId="133379465">
    <w:abstractNumId w:val="0"/>
  </w:num>
  <w:num w:numId="12" w16cid:durableId="1752584554">
    <w:abstractNumId w:val="15"/>
  </w:num>
  <w:num w:numId="13" w16cid:durableId="109445985">
    <w:abstractNumId w:val="21"/>
  </w:num>
  <w:num w:numId="14" w16cid:durableId="1804544939">
    <w:abstractNumId w:val="18"/>
  </w:num>
  <w:num w:numId="15" w16cid:durableId="729809774">
    <w:abstractNumId w:val="17"/>
  </w:num>
  <w:num w:numId="16" w16cid:durableId="1544437027">
    <w:abstractNumId w:val="11"/>
  </w:num>
  <w:num w:numId="17" w16cid:durableId="1774864156">
    <w:abstractNumId w:val="22"/>
  </w:num>
  <w:num w:numId="18" w16cid:durableId="545995252">
    <w:abstractNumId w:val="25"/>
  </w:num>
  <w:num w:numId="19" w16cid:durableId="1046294117">
    <w:abstractNumId w:val="12"/>
  </w:num>
  <w:num w:numId="20" w16cid:durableId="1728214139">
    <w:abstractNumId w:val="14"/>
  </w:num>
  <w:num w:numId="21" w16cid:durableId="25526070">
    <w:abstractNumId w:val="24"/>
  </w:num>
  <w:num w:numId="22" w16cid:durableId="1971277337">
    <w:abstractNumId w:val="26"/>
  </w:num>
  <w:num w:numId="23" w16cid:durableId="796878993">
    <w:abstractNumId w:val="27"/>
  </w:num>
  <w:num w:numId="24" w16cid:durableId="1092320372">
    <w:abstractNumId w:val="19"/>
  </w:num>
  <w:num w:numId="25" w16cid:durableId="1606886366">
    <w:abstractNumId w:val="13"/>
  </w:num>
  <w:num w:numId="26" w16cid:durableId="426921616">
    <w:abstractNumId w:val="20"/>
  </w:num>
  <w:num w:numId="27" w16cid:durableId="1534076442">
    <w:abstractNumId w:val="23"/>
  </w:num>
  <w:num w:numId="28" w16cid:durableId="638536062">
    <w:abstractNumId w:val="10"/>
  </w:num>
  <w:num w:numId="29" w16cid:durableId="1142567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activeWritingStyle w:appName="MSWord" w:lang="en-US" w:vendorID="64" w:dllVersion="6" w:nlCheck="1" w:checkStyle="1"/>
  <w:activeWritingStyle w:appName="MSWord" w:lang="fr-FR"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n-CA"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A1NbewMDYzMLawNDBQ0lEKTi0uzszPAykwrQUA7ApZwywAAAA="/>
  </w:docVars>
  <w:rsids>
    <w:rsidRoot w:val="00D96E7E"/>
    <w:rsid w:val="00002231"/>
    <w:rsid w:val="000049F7"/>
    <w:rsid w:val="00005595"/>
    <w:rsid w:val="00006D66"/>
    <w:rsid w:val="00016E07"/>
    <w:rsid w:val="000269AD"/>
    <w:rsid w:val="00033A33"/>
    <w:rsid w:val="000370AB"/>
    <w:rsid w:val="000409D7"/>
    <w:rsid w:val="00045F05"/>
    <w:rsid w:val="00060324"/>
    <w:rsid w:val="00070F0C"/>
    <w:rsid w:val="0008709F"/>
    <w:rsid w:val="00092465"/>
    <w:rsid w:val="000B5349"/>
    <w:rsid w:val="000C341A"/>
    <w:rsid w:val="000D06C3"/>
    <w:rsid w:val="000D5679"/>
    <w:rsid w:val="000D6322"/>
    <w:rsid w:val="000D7C54"/>
    <w:rsid w:val="000E03C8"/>
    <w:rsid w:val="000E1FDB"/>
    <w:rsid w:val="000E2B9D"/>
    <w:rsid w:val="000F3A4A"/>
    <w:rsid w:val="001000FB"/>
    <w:rsid w:val="001101C6"/>
    <w:rsid w:val="00125079"/>
    <w:rsid w:val="00132ACD"/>
    <w:rsid w:val="0014454F"/>
    <w:rsid w:val="00146E8F"/>
    <w:rsid w:val="00153248"/>
    <w:rsid w:val="00160B18"/>
    <w:rsid w:val="00166E0B"/>
    <w:rsid w:val="00173E65"/>
    <w:rsid w:val="001A4FBC"/>
    <w:rsid w:val="001A57EA"/>
    <w:rsid w:val="001B1761"/>
    <w:rsid w:val="001B76D7"/>
    <w:rsid w:val="001E209B"/>
    <w:rsid w:val="001F02DD"/>
    <w:rsid w:val="001F2E69"/>
    <w:rsid w:val="00205D36"/>
    <w:rsid w:val="00206B1B"/>
    <w:rsid w:val="00207195"/>
    <w:rsid w:val="002078A6"/>
    <w:rsid w:val="002136C6"/>
    <w:rsid w:val="00216C89"/>
    <w:rsid w:val="0022400C"/>
    <w:rsid w:val="00227866"/>
    <w:rsid w:val="002331F0"/>
    <w:rsid w:val="00252FBE"/>
    <w:rsid w:val="00262532"/>
    <w:rsid w:val="00272AE5"/>
    <w:rsid w:val="002746F3"/>
    <w:rsid w:val="002748CF"/>
    <w:rsid w:val="00274E5D"/>
    <w:rsid w:val="00275DAC"/>
    <w:rsid w:val="002842EB"/>
    <w:rsid w:val="00292165"/>
    <w:rsid w:val="002A3920"/>
    <w:rsid w:val="002A3E97"/>
    <w:rsid w:val="002A45EF"/>
    <w:rsid w:val="002B1EF3"/>
    <w:rsid w:val="002B1F58"/>
    <w:rsid w:val="002C07BD"/>
    <w:rsid w:val="002C6E7E"/>
    <w:rsid w:val="002D14AF"/>
    <w:rsid w:val="002D3733"/>
    <w:rsid w:val="002E5344"/>
    <w:rsid w:val="002E5467"/>
    <w:rsid w:val="002F1CF1"/>
    <w:rsid w:val="002F1ED6"/>
    <w:rsid w:val="002F2F8C"/>
    <w:rsid w:val="002F3768"/>
    <w:rsid w:val="002F7143"/>
    <w:rsid w:val="003113AD"/>
    <w:rsid w:val="003126D3"/>
    <w:rsid w:val="00313750"/>
    <w:rsid w:val="00317756"/>
    <w:rsid w:val="00320EF5"/>
    <w:rsid w:val="0032218F"/>
    <w:rsid w:val="00354612"/>
    <w:rsid w:val="00364A91"/>
    <w:rsid w:val="00370802"/>
    <w:rsid w:val="0038034F"/>
    <w:rsid w:val="00381E4C"/>
    <w:rsid w:val="0039223B"/>
    <w:rsid w:val="003A0E33"/>
    <w:rsid w:val="003A7747"/>
    <w:rsid w:val="003A7980"/>
    <w:rsid w:val="003B744B"/>
    <w:rsid w:val="003E0A67"/>
    <w:rsid w:val="003E41F5"/>
    <w:rsid w:val="003E7FFC"/>
    <w:rsid w:val="003F0759"/>
    <w:rsid w:val="003F170F"/>
    <w:rsid w:val="003F2A78"/>
    <w:rsid w:val="003F34D2"/>
    <w:rsid w:val="004062BA"/>
    <w:rsid w:val="004141C7"/>
    <w:rsid w:val="00414537"/>
    <w:rsid w:val="00414E82"/>
    <w:rsid w:val="00422899"/>
    <w:rsid w:val="004230AF"/>
    <w:rsid w:val="004244CE"/>
    <w:rsid w:val="0042461A"/>
    <w:rsid w:val="00431BAD"/>
    <w:rsid w:val="00431CE5"/>
    <w:rsid w:val="00436F8A"/>
    <w:rsid w:val="00470445"/>
    <w:rsid w:val="00474AD6"/>
    <w:rsid w:val="00476752"/>
    <w:rsid w:val="00476CB6"/>
    <w:rsid w:val="00485F4F"/>
    <w:rsid w:val="004968AB"/>
    <w:rsid w:val="004A54D8"/>
    <w:rsid w:val="004B2979"/>
    <w:rsid w:val="004B7772"/>
    <w:rsid w:val="004C7EE4"/>
    <w:rsid w:val="004D69AB"/>
    <w:rsid w:val="004E6B60"/>
    <w:rsid w:val="004E7B6C"/>
    <w:rsid w:val="004F69A3"/>
    <w:rsid w:val="00522222"/>
    <w:rsid w:val="00531DA2"/>
    <w:rsid w:val="00535D07"/>
    <w:rsid w:val="00545CFB"/>
    <w:rsid w:val="005462D5"/>
    <w:rsid w:val="00552456"/>
    <w:rsid w:val="005555E5"/>
    <w:rsid w:val="00576943"/>
    <w:rsid w:val="00584BC7"/>
    <w:rsid w:val="0059491B"/>
    <w:rsid w:val="005A0CB7"/>
    <w:rsid w:val="005A515D"/>
    <w:rsid w:val="005A74A4"/>
    <w:rsid w:val="005B3FC4"/>
    <w:rsid w:val="005B708F"/>
    <w:rsid w:val="005C591A"/>
    <w:rsid w:val="005E59E7"/>
    <w:rsid w:val="005F09F5"/>
    <w:rsid w:val="00600821"/>
    <w:rsid w:val="006049FF"/>
    <w:rsid w:val="00610E7A"/>
    <w:rsid w:val="00611669"/>
    <w:rsid w:val="006169C7"/>
    <w:rsid w:val="0061702D"/>
    <w:rsid w:val="006317F2"/>
    <w:rsid w:val="00642B5A"/>
    <w:rsid w:val="00643C5D"/>
    <w:rsid w:val="00661CAA"/>
    <w:rsid w:val="0067547D"/>
    <w:rsid w:val="006861C5"/>
    <w:rsid w:val="006A1AF6"/>
    <w:rsid w:val="006A4D59"/>
    <w:rsid w:val="006B280F"/>
    <w:rsid w:val="006B7A50"/>
    <w:rsid w:val="006C62BF"/>
    <w:rsid w:val="006C68D6"/>
    <w:rsid w:val="006D364F"/>
    <w:rsid w:val="006D546C"/>
    <w:rsid w:val="006F2F57"/>
    <w:rsid w:val="006F3A75"/>
    <w:rsid w:val="006F6CBC"/>
    <w:rsid w:val="006F728E"/>
    <w:rsid w:val="00705406"/>
    <w:rsid w:val="00725C56"/>
    <w:rsid w:val="00733B79"/>
    <w:rsid w:val="00754F23"/>
    <w:rsid w:val="00772E3B"/>
    <w:rsid w:val="007853B9"/>
    <w:rsid w:val="00790E00"/>
    <w:rsid w:val="007C3F10"/>
    <w:rsid w:val="007D285F"/>
    <w:rsid w:val="007D65EE"/>
    <w:rsid w:val="007E13C5"/>
    <w:rsid w:val="007E284E"/>
    <w:rsid w:val="007E3131"/>
    <w:rsid w:val="007E7199"/>
    <w:rsid w:val="007F0BB9"/>
    <w:rsid w:val="007F63A8"/>
    <w:rsid w:val="007F7782"/>
    <w:rsid w:val="008063BF"/>
    <w:rsid w:val="00812FD6"/>
    <w:rsid w:val="008155F7"/>
    <w:rsid w:val="008158FC"/>
    <w:rsid w:val="008353F8"/>
    <w:rsid w:val="008402D4"/>
    <w:rsid w:val="00842C75"/>
    <w:rsid w:val="0084325B"/>
    <w:rsid w:val="00861FB4"/>
    <w:rsid w:val="00865AAD"/>
    <w:rsid w:val="0087067F"/>
    <w:rsid w:val="00871AB1"/>
    <w:rsid w:val="00881E91"/>
    <w:rsid w:val="008825A3"/>
    <w:rsid w:val="0088299C"/>
    <w:rsid w:val="00885A03"/>
    <w:rsid w:val="00893EEC"/>
    <w:rsid w:val="008B6C0D"/>
    <w:rsid w:val="008B7B18"/>
    <w:rsid w:val="008C1FAA"/>
    <w:rsid w:val="008C6582"/>
    <w:rsid w:val="008C68F3"/>
    <w:rsid w:val="008D22C9"/>
    <w:rsid w:val="008D6D56"/>
    <w:rsid w:val="008D79EB"/>
    <w:rsid w:val="008E2BAC"/>
    <w:rsid w:val="00904026"/>
    <w:rsid w:val="009055FD"/>
    <w:rsid w:val="00911590"/>
    <w:rsid w:val="00915E29"/>
    <w:rsid w:val="00922E82"/>
    <w:rsid w:val="00927887"/>
    <w:rsid w:val="00930F8E"/>
    <w:rsid w:val="009348C2"/>
    <w:rsid w:val="00941F2A"/>
    <w:rsid w:val="00946441"/>
    <w:rsid w:val="00946E11"/>
    <w:rsid w:val="009526EE"/>
    <w:rsid w:val="009529EB"/>
    <w:rsid w:val="00955B33"/>
    <w:rsid w:val="00961EC9"/>
    <w:rsid w:val="00975F77"/>
    <w:rsid w:val="00991393"/>
    <w:rsid w:val="009934E7"/>
    <w:rsid w:val="0099412B"/>
    <w:rsid w:val="009955D2"/>
    <w:rsid w:val="00996FB1"/>
    <w:rsid w:val="009B0FDB"/>
    <w:rsid w:val="009B516A"/>
    <w:rsid w:val="009C31D5"/>
    <w:rsid w:val="009C580D"/>
    <w:rsid w:val="009C62B0"/>
    <w:rsid w:val="009D6279"/>
    <w:rsid w:val="009E4AF2"/>
    <w:rsid w:val="009E6507"/>
    <w:rsid w:val="009F20B8"/>
    <w:rsid w:val="00A00146"/>
    <w:rsid w:val="00A027A4"/>
    <w:rsid w:val="00A03746"/>
    <w:rsid w:val="00A07E33"/>
    <w:rsid w:val="00A176BF"/>
    <w:rsid w:val="00A338A7"/>
    <w:rsid w:val="00A4184A"/>
    <w:rsid w:val="00A43B1D"/>
    <w:rsid w:val="00A517D7"/>
    <w:rsid w:val="00A51BF9"/>
    <w:rsid w:val="00A53E9C"/>
    <w:rsid w:val="00A5743A"/>
    <w:rsid w:val="00A615ED"/>
    <w:rsid w:val="00A652A0"/>
    <w:rsid w:val="00A81842"/>
    <w:rsid w:val="00A81EFE"/>
    <w:rsid w:val="00A92B73"/>
    <w:rsid w:val="00AA0366"/>
    <w:rsid w:val="00AB0CB6"/>
    <w:rsid w:val="00AD0CD9"/>
    <w:rsid w:val="00AD1FD2"/>
    <w:rsid w:val="00AD6ECC"/>
    <w:rsid w:val="00AD729B"/>
    <w:rsid w:val="00AF1C41"/>
    <w:rsid w:val="00AF1D6E"/>
    <w:rsid w:val="00AF475C"/>
    <w:rsid w:val="00B120F8"/>
    <w:rsid w:val="00B12DC2"/>
    <w:rsid w:val="00B14261"/>
    <w:rsid w:val="00B158E2"/>
    <w:rsid w:val="00B325D9"/>
    <w:rsid w:val="00B34D1C"/>
    <w:rsid w:val="00B3539D"/>
    <w:rsid w:val="00B35CB4"/>
    <w:rsid w:val="00B43490"/>
    <w:rsid w:val="00B55585"/>
    <w:rsid w:val="00B55EA0"/>
    <w:rsid w:val="00B645FE"/>
    <w:rsid w:val="00B64960"/>
    <w:rsid w:val="00B66C7E"/>
    <w:rsid w:val="00B70D86"/>
    <w:rsid w:val="00B724D1"/>
    <w:rsid w:val="00B7459B"/>
    <w:rsid w:val="00B75390"/>
    <w:rsid w:val="00B75B7B"/>
    <w:rsid w:val="00B81E54"/>
    <w:rsid w:val="00B859C0"/>
    <w:rsid w:val="00B944B0"/>
    <w:rsid w:val="00BA78A8"/>
    <w:rsid w:val="00BC493E"/>
    <w:rsid w:val="00BF1B8D"/>
    <w:rsid w:val="00C04424"/>
    <w:rsid w:val="00C07013"/>
    <w:rsid w:val="00C144BA"/>
    <w:rsid w:val="00C15CD6"/>
    <w:rsid w:val="00C16CF3"/>
    <w:rsid w:val="00C27634"/>
    <w:rsid w:val="00C354B4"/>
    <w:rsid w:val="00C4090A"/>
    <w:rsid w:val="00C42CAC"/>
    <w:rsid w:val="00C53B62"/>
    <w:rsid w:val="00C568A2"/>
    <w:rsid w:val="00C62914"/>
    <w:rsid w:val="00C661F1"/>
    <w:rsid w:val="00C7788C"/>
    <w:rsid w:val="00C83819"/>
    <w:rsid w:val="00C84842"/>
    <w:rsid w:val="00C92641"/>
    <w:rsid w:val="00CA025D"/>
    <w:rsid w:val="00CA279D"/>
    <w:rsid w:val="00CB3AE7"/>
    <w:rsid w:val="00CB5CDC"/>
    <w:rsid w:val="00CC0304"/>
    <w:rsid w:val="00CC06CC"/>
    <w:rsid w:val="00CC7DAC"/>
    <w:rsid w:val="00CC7FFE"/>
    <w:rsid w:val="00CD091A"/>
    <w:rsid w:val="00CD176A"/>
    <w:rsid w:val="00CD1827"/>
    <w:rsid w:val="00CD4A24"/>
    <w:rsid w:val="00CD4B11"/>
    <w:rsid w:val="00CF575F"/>
    <w:rsid w:val="00D00EC9"/>
    <w:rsid w:val="00D22709"/>
    <w:rsid w:val="00D2423B"/>
    <w:rsid w:val="00D24568"/>
    <w:rsid w:val="00D277B8"/>
    <w:rsid w:val="00D379BC"/>
    <w:rsid w:val="00D43FC5"/>
    <w:rsid w:val="00D66D9D"/>
    <w:rsid w:val="00D67927"/>
    <w:rsid w:val="00D80D19"/>
    <w:rsid w:val="00D85C08"/>
    <w:rsid w:val="00D96E7E"/>
    <w:rsid w:val="00D97315"/>
    <w:rsid w:val="00D97503"/>
    <w:rsid w:val="00DA43E8"/>
    <w:rsid w:val="00DA4FC8"/>
    <w:rsid w:val="00DA70DE"/>
    <w:rsid w:val="00DB1AEB"/>
    <w:rsid w:val="00DB213B"/>
    <w:rsid w:val="00DB513C"/>
    <w:rsid w:val="00DC616A"/>
    <w:rsid w:val="00DD2207"/>
    <w:rsid w:val="00DD6EFA"/>
    <w:rsid w:val="00E17062"/>
    <w:rsid w:val="00E23F0B"/>
    <w:rsid w:val="00E265EF"/>
    <w:rsid w:val="00E37DF0"/>
    <w:rsid w:val="00E42F76"/>
    <w:rsid w:val="00E532C3"/>
    <w:rsid w:val="00E5662D"/>
    <w:rsid w:val="00E60EBC"/>
    <w:rsid w:val="00E616BC"/>
    <w:rsid w:val="00E67D52"/>
    <w:rsid w:val="00E82D4B"/>
    <w:rsid w:val="00E8487E"/>
    <w:rsid w:val="00E9490B"/>
    <w:rsid w:val="00EB6AB8"/>
    <w:rsid w:val="00ED2CF6"/>
    <w:rsid w:val="00ED730A"/>
    <w:rsid w:val="00EE1C62"/>
    <w:rsid w:val="00EE549A"/>
    <w:rsid w:val="00EE58D1"/>
    <w:rsid w:val="00F031AE"/>
    <w:rsid w:val="00F077AB"/>
    <w:rsid w:val="00F13792"/>
    <w:rsid w:val="00F1389E"/>
    <w:rsid w:val="00F25B8D"/>
    <w:rsid w:val="00F3011A"/>
    <w:rsid w:val="00F31BC9"/>
    <w:rsid w:val="00F34583"/>
    <w:rsid w:val="00F44DB3"/>
    <w:rsid w:val="00F472DD"/>
    <w:rsid w:val="00F476FE"/>
    <w:rsid w:val="00F560A7"/>
    <w:rsid w:val="00F60710"/>
    <w:rsid w:val="00F64AD3"/>
    <w:rsid w:val="00F803AB"/>
    <w:rsid w:val="00F81156"/>
    <w:rsid w:val="00F82918"/>
    <w:rsid w:val="00F87330"/>
    <w:rsid w:val="00F913B0"/>
    <w:rsid w:val="00F96977"/>
    <w:rsid w:val="00FA0308"/>
    <w:rsid w:val="00FA08BD"/>
    <w:rsid w:val="00FA32A7"/>
    <w:rsid w:val="00FA5472"/>
    <w:rsid w:val="00FB2471"/>
    <w:rsid w:val="00FD28E2"/>
    <w:rsid w:val="00FE7C87"/>
    <w:rsid w:val="00FF5F82"/>
    <w:rsid w:val="00FF7454"/>
  </w:rsids>
  <m:mathPr>
    <m:mathFont m:val="Cambria Math"/>
    <m:brkBin m:val="before"/>
    <m:brkBinSub m:val="--"/>
    <m:smallFrac m:val="0"/>
    <m:dispDef/>
    <m:lMargin m:val="0"/>
    <m:rMargin m:val="0"/>
    <m:defJc m:val="centerGroup"/>
    <m:wrapIndent m:val="1440"/>
    <m:intLim m:val="subSup"/>
    <m:naryLim m:val="undOvr"/>
  </m:mathPr>
  <w:themeFontLang w:val="en-GB"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35DD03"/>
  <w15:docId w15:val="{DFFCD2D2-1F81-45FF-B92A-818B9CBD2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Indent"/>
    <w:qFormat/>
    <w:rsid w:val="00F913B0"/>
    <w:pPr>
      <w:suppressAutoHyphens/>
      <w:autoSpaceDE w:val="0"/>
      <w:jc w:val="both"/>
    </w:pPr>
    <w:rPr>
      <w:rFonts w:ascii="Times New Roman" w:eastAsia="Times New Roman" w:hAnsi="Times New Roman"/>
      <w:lang w:val="en-US" w:eastAsia="ar-SA"/>
    </w:rPr>
  </w:style>
  <w:style w:type="paragraph" w:styleId="Heading1">
    <w:name w:val="heading 1"/>
    <w:basedOn w:val="Normal"/>
    <w:next w:val="Normal"/>
    <w:link w:val="Heading1Char"/>
    <w:qFormat/>
    <w:rsid w:val="00DD6EFA"/>
    <w:pPr>
      <w:keepNext/>
      <w:numPr>
        <w:numId w:val="1"/>
      </w:numPr>
      <w:spacing w:before="180" w:after="80"/>
      <w:outlineLvl w:val="0"/>
    </w:pPr>
    <w:rPr>
      <w:caps/>
      <w:kern w:val="20"/>
    </w:rPr>
  </w:style>
  <w:style w:type="paragraph" w:styleId="Heading2">
    <w:name w:val="heading 2"/>
    <w:basedOn w:val="Normal"/>
    <w:next w:val="Normal"/>
    <w:link w:val="Heading2Char"/>
    <w:uiPriority w:val="9"/>
    <w:qFormat/>
    <w:rsid w:val="00DD6EFA"/>
    <w:pPr>
      <w:keepNext/>
      <w:numPr>
        <w:ilvl w:val="1"/>
        <w:numId w:val="1"/>
      </w:numPr>
      <w:spacing w:before="120" w:after="80"/>
      <w:outlineLvl w:val="1"/>
    </w:pPr>
    <w:rPr>
      <w:bCs/>
      <w:i/>
      <w:iCs/>
      <w:szCs w:val="28"/>
    </w:rPr>
  </w:style>
  <w:style w:type="paragraph" w:styleId="Heading3">
    <w:name w:val="heading 3"/>
    <w:basedOn w:val="Normal"/>
    <w:next w:val="Normal"/>
    <w:qFormat/>
    <w:rsid w:val="00DD6EFA"/>
    <w:pPr>
      <w:keepNext/>
      <w:numPr>
        <w:ilvl w:val="2"/>
        <w:numId w:val="1"/>
      </w:numPr>
      <w:spacing w:before="120" w:after="80"/>
      <w:outlineLvl w:val="2"/>
    </w:pPr>
    <w:rPr>
      <w:rFonts w:cs="Arial"/>
      <w:bCs/>
      <w:szCs w:val="26"/>
    </w:rPr>
  </w:style>
  <w:style w:type="paragraph" w:styleId="Heading4">
    <w:name w:val="heading 4"/>
    <w:basedOn w:val="Normal"/>
    <w:next w:val="Normal"/>
    <w:qFormat/>
    <w:rsid w:val="00DD6EFA"/>
    <w:pPr>
      <w:keepNext/>
      <w:numPr>
        <w:ilvl w:val="3"/>
        <w:numId w:val="1"/>
      </w:numPr>
      <w:spacing w:before="120" w:after="80"/>
      <w:outlineLvl w:val="3"/>
    </w:pPr>
    <w:rPr>
      <w:bCs/>
      <w:szCs w:val="28"/>
    </w:rPr>
  </w:style>
  <w:style w:type="paragraph" w:styleId="Heading5">
    <w:name w:val="heading 5"/>
    <w:basedOn w:val="Normal"/>
    <w:next w:val="Normal"/>
    <w:qFormat/>
    <w:rsid w:val="00DD6EFA"/>
    <w:pPr>
      <w:numPr>
        <w:ilvl w:val="4"/>
        <w:numId w:val="1"/>
      </w:numPr>
      <w:spacing w:before="240" w:after="60"/>
      <w:outlineLvl w:val="4"/>
    </w:pPr>
    <w:rPr>
      <w:b/>
      <w:bCs/>
      <w:i/>
      <w:iCs/>
      <w:sz w:val="26"/>
      <w:szCs w:val="26"/>
    </w:rPr>
  </w:style>
  <w:style w:type="paragraph" w:styleId="Heading6">
    <w:name w:val="heading 6"/>
    <w:basedOn w:val="Normal"/>
    <w:next w:val="Normal"/>
    <w:qFormat/>
    <w:rsid w:val="00DD6EFA"/>
    <w:pPr>
      <w:numPr>
        <w:ilvl w:val="5"/>
        <w:numId w:val="1"/>
      </w:numPr>
      <w:spacing w:before="240" w:after="60"/>
      <w:outlineLvl w:val="5"/>
    </w:pPr>
    <w:rPr>
      <w:b/>
      <w:bCs/>
      <w:sz w:val="22"/>
      <w:szCs w:val="22"/>
    </w:rPr>
  </w:style>
  <w:style w:type="paragraph" w:styleId="Heading7">
    <w:name w:val="heading 7"/>
    <w:basedOn w:val="Normal"/>
    <w:next w:val="Normal"/>
    <w:qFormat/>
    <w:rsid w:val="00DD6EFA"/>
    <w:pPr>
      <w:numPr>
        <w:ilvl w:val="6"/>
        <w:numId w:val="1"/>
      </w:numPr>
      <w:spacing w:before="240" w:after="60"/>
      <w:outlineLvl w:val="6"/>
    </w:pPr>
    <w:rPr>
      <w:sz w:val="24"/>
      <w:szCs w:val="24"/>
    </w:rPr>
  </w:style>
  <w:style w:type="paragraph" w:styleId="Heading8">
    <w:name w:val="heading 8"/>
    <w:basedOn w:val="Normal"/>
    <w:next w:val="Normal"/>
    <w:qFormat/>
    <w:rsid w:val="00DD6EFA"/>
    <w:pPr>
      <w:numPr>
        <w:ilvl w:val="7"/>
        <w:numId w:val="1"/>
      </w:numPr>
      <w:spacing w:before="240" w:after="60"/>
      <w:outlineLvl w:val="7"/>
    </w:pPr>
    <w:rPr>
      <w:i/>
      <w:iCs/>
      <w:sz w:val="24"/>
      <w:szCs w:val="24"/>
    </w:rPr>
  </w:style>
  <w:style w:type="paragraph" w:styleId="Heading9">
    <w:name w:val="heading 9"/>
    <w:basedOn w:val="Normal"/>
    <w:next w:val="Normal"/>
    <w:qFormat/>
    <w:rsid w:val="00DD6EFA"/>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D96E7E"/>
    <w:pPr>
      <w:spacing w:after="240"/>
      <w:jc w:val="center"/>
    </w:pPr>
    <w:rPr>
      <w:b/>
      <w:kern w:val="32"/>
      <w:sz w:val="28"/>
      <w:szCs w:val="48"/>
    </w:rPr>
  </w:style>
  <w:style w:type="character" w:customStyle="1" w:styleId="TitleChar">
    <w:name w:val="Title Char"/>
    <w:link w:val="Title"/>
    <w:rsid w:val="00D96E7E"/>
    <w:rPr>
      <w:rFonts w:ascii="Times New Roman" w:eastAsia="Times New Roman" w:hAnsi="Times New Roman" w:cs="Times New Roman"/>
      <w:b/>
      <w:kern w:val="32"/>
      <w:sz w:val="28"/>
      <w:szCs w:val="48"/>
      <w:lang w:eastAsia="ar-SA"/>
    </w:rPr>
  </w:style>
  <w:style w:type="paragraph" w:customStyle="1" w:styleId="Authors">
    <w:name w:val="Authors"/>
    <w:basedOn w:val="Normal"/>
    <w:link w:val="AuthorsChar"/>
    <w:qFormat/>
    <w:rsid w:val="00D96E7E"/>
    <w:pPr>
      <w:jc w:val="center"/>
    </w:pPr>
    <w:rPr>
      <w:lang w:val="fr-FR"/>
    </w:rPr>
  </w:style>
  <w:style w:type="character" w:customStyle="1" w:styleId="AuthorsChar">
    <w:name w:val="Authors Char"/>
    <w:link w:val="Authors"/>
    <w:rsid w:val="00D96E7E"/>
    <w:rPr>
      <w:rFonts w:ascii="Times New Roman" w:eastAsia="Times New Roman" w:hAnsi="Times New Roman" w:cs="Times New Roman"/>
      <w:sz w:val="20"/>
      <w:szCs w:val="20"/>
      <w:lang w:val="fr-FR" w:eastAsia="ar-SA"/>
    </w:rPr>
  </w:style>
  <w:style w:type="character" w:customStyle="1" w:styleId="Heading1Char">
    <w:name w:val="Heading 1 Char"/>
    <w:link w:val="Heading1"/>
    <w:rsid w:val="00DD6EFA"/>
    <w:rPr>
      <w:caps/>
      <w:kern w:val="20"/>
      <w:lang w:val="en-US" w:eastAsia="ar-SA" w:bidi="ar-SA"/>
    </w:rPr>
  </w:style>
  <w:style w:type="paragraph" w:customStyle="1" w:styleId="KeyWords">
    <w:name w:val="Key Words"/>
    <w:basedOn w:val="Normal"/>
    <w:link w:val="KeyWordsChar"/>
    <w:qFormat/>
    <w:rsid w:val="00D96E7E"/>
    <w:pPr>
      <w:spacing w:before="240" w:after="240"/>
    </w:pPr>
  </w:style>
  <w:style w:type="character" w:customStyle="1" w:styleId="Heading2Char">
    <w:name w:val="Heading 2 Char"/>
    <w:link w:val="Heading2"/>
    <w:uiPriority w:val="9"/>
    <w:semiHidden/>
    <w:rsid w:val="00DD6EFA"/>
    <w:rPr>
      <w:bCs/>
      <w:i/>
      <w:iCs/>
      <w:szCs w:val="28"/>
      <w:lang w:val="en-US" w:eastAsia="ar-SA" w:bidi="ar-SA"/>
    </w:rPr>
  </w:style>
  <w:style w:type="character" w:customStyle="1" w:styleId="KeyWordsChar">
    <w:name w:val="Key Words Char"/>
    <w:link w:val="KeyWords"/>
    <w:rsid w:val="00D96E7E"/>
    <w:rPr>
      <w:rFonts w:ascii="Times New Roman" w:eastAsia="Times New Roman" w:hAnsi="Times New Roman" w:cs="Times New Roman"/>
      <w:sz w:val="20"/>
      <w:szCs w:val="20"/>
      <w:lang w:eastAsia="ar-SA"/>
    </w:rPr>
  </w:style>
  <w:style w:type="paragraph" w:styleId="NormalIndent">
    <w:name w:val="Normal Indent"/>
    <w:basedOn w:val="Normal"/>
    <w:uiPriority w:val="99"/>
    <w:unhideWhenUsed/>
    <w:qFormat/>
    <w:rsid w:val="0084325B"/>
    <w:pPr>
      <w:ind w:firstLine="170"/>
    </w:pPr>
  </w:style>
  <w:style w:type="paragraph" w:customStyle="1" w:styleId="Equation">
    <w:name w:val="Equation"/>
    <w:basedOn w:val="Normal"/>
    <w:next w:val="Normal"/>
    <w:rsid w:val="008155F7"/>
    <w:pPr>
      <w:tabs>
        <w:tab w:val="center" w:pos="2509"/>
        <w:tab w:val="right" w:pos="5018"/>
      </w:tabs>
      <w:spacing w:before="120" w:after="120"/>
    </w:pPr>
  </w:style>
  <w:style w:type="paragraph" w:styleId="ListBullet">
    <w:name w:val="List Bullet"/>
    <w:basedOn w:val="Normal"/>
    <w:autoRedefine/>
    <w:rsid w:val="00B3539D"/>
    <w:pPr>
      <w:numPr>
        <w:numId w:val="2"/>
      </w:numPr>
    </w:pPr>
  </w:style>
  <w:style w:type="paragraph" w:styleId="Caption">
    <w:name w:val="caption"/>
    <w:basedOn w:val="Normal"/>
    <w:next w:val="NormalIndent"/>
    <w:qFormat/>
    <w:rsid w:val="0087067F"/>
    <w:pPr>
      <w:spacing w:before="120" w:after="120"/>
      <w:jc w:val="center"/>
    </w:pPr>
    <w:rPr>
      <w:bCs/>
    </w:rPr>
  </w:style>
  <w:style w:type="paragraph" w:customStyle="1" w:styleId="Figure">
    <w:name w:val="Figure"/>
    <w:basedOn w:val="Normal"/>
    <w:next w:val="Caption"/>
    <w:qFormat/>
    <w:rsid w:val="00436F8A"/>
    <w:pPr>
      <w:jc w:val="center"/>
    </w:pPr>
  </w:style>
  <w:style w:type="paragraph" w:customStyle="1" w:styleId="References">
    <w:name w:val="References"/>
    <w:basedOn w:val="ListNumber"/>
    <w:rsid w:val="00153248"/>
    <w:pPr>
      <w:numPr>
        <w:numId w:val="26"/>
      </w:numPr>
    </w:pPr>
    <w:rPr>
      <w:sz w:val="16"/>
    </w:rPr>
  </w:style>
  <w:style w:type="table" w:styleId="TableGrid">
    <w:name w:val="Table Grid"/>
    <w:basedOn w:val="TableNormal"/>
    <w:rsid w:val="007D65EE"/>
    <w:pPr>
      <w:suppressAutoHyphens/>
      <w:autoSpaceDE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153248"/>
    <w:pPr>
      <w:numPr>
        <w:numId w:val="7"/>
      </w:numPr>
    </w:pPr>
  </w:style>
  <w:style w:type="character" w:styleId="Hyperlink">
    <w:name w:val="Hyperlink"/>
    <w:rsid w:val="006317F2"/>
    <w:rPr>
      <w:color w:val="0000FF"/>
      <w:u w:val="single"/>
    </w:rPr>
  </w:style>
  <w:style w:type="paragraph" w:styleId="Header">
    <w:name w:val="header"/>
    <w:basedOn w:val="Normal"/>
    <w:link w:val="HeaderChar"/>
    <w:uiPriority w:val="99"/>
    <w:rsid w:val="00531DA2"/>
    <w:pPr>
      <w:tabs>
        <w:tab w:val="center" w:pos="4680"/>
        <w:tab w:val="right" w:pos="9360"/>
      </w:tabs>
    </w:pPr>
  </w:style>
  <w:style w:type="character" w:customStyle="1" w:styleId="HeaderChar">
    <w:name w:val="Header Char"/>
    <w:basedOn w:val="DefaultParagraphFont"/>
    <w:link w:val="Header"/>
    <w:uiPriority w:val="99"/>
    <w:rsid w:val="00531DA2"/>
    <w:rPr>
      <w:rFonts w:ascii="Times New Roman" w:eastAsia="Times New Roman" w:hAnsi="Times New Roman"/>
      <w:lang w:val="en-US" w:eastAsia="ar-SA"/>
    </w:rPr>
  </w:style>
  <w:style w:type="paragraph" w:styleId="Footer">
    <w:name w:val="footer"/>
    <w:basedOn w:val="Normal"/>
    <w:link w:val="FooterChar"/>
    <w:uiPriority w:val="99"/>
    <w:rsid w:val="00531DA2"/>
    <w:pPr>
      <w:tabs>
        <w:tab w:val="center" w:pos="4680"/>
        <w:tab w:val="right" w:pos="9360"/>
      </w:tabs>
    </w:pPr>
  </w:style>
  <w:style w:type="character" w:customStyle="1" w:styleId="FooterChar">
    <w:name w:val="Footer Char"/>
    <w:basedOn w:val="DefaultParagraphFont"/>
    <w:link w:val="Footer"/>
    <w:uiPriority w:val="99"/>
    <w:rsid w:val="00531DA2"/>
    <w:rPr>
      <w:rFonts w:ascii="Times New Roman" w:eastAsia="Times New Roman" w:hAnsi="Times New Roman"/>
      <w:lang w:val="en-US" w:eastAsia="ar-SA"/>
    </w:rPr>
  </w:style>
  <w:style w:type="paragraph" w:customStyle="1" w:styleId="a">
    <w:name w:val="바탕글"/>
    <w:basedOn w:val="Normal"/>
    <w:rsid w:val="002D14AF"/>
    <w:pPr>
      <w:widowControl w:val="0"/>
      <w:suppressAutoHyphens w:val="0"/>
      <w:wordWrap w:val="0"/>
      <w:autoSpaceDN w:val="0"/>
      <w:snapToGrid w:val="0"/>
      <w:spacing w:line="384" w:lineRule="auto"/>
      <w:textAlignment w:val="baseline"/>
    </w:pPr>
    <w:rPr>
      <w:rFonts w:ascii="Gulim" w:eastAsia="Gulim" w:hAnsi="Gulim" w:cs="Gulim"/>
      <w:color w:val="000000"/>
      <w:lang w:eastAsia="ko-KR"/>
    </w:rPr>
  </w:style>
  <w:style w:type="character" w:customStyle="1" w:styleId="UnresolvedMention1">
    <w:name w:val="Unresolved Mention1"/>
    <w:basedOn w:val="DefaultParagraphFont"/>
    <w:uiPriority w:val="99"/>
    <w:semiHidden/>
    <w:unhideWhenUsed/>
    <w:rsid w:val="002D14AF"/>
    <w:rPr>
      <w:color w:val="808080"/>
      <w:shd w:val="clear" w:color="auto" w:fill="E6E6E6"/>
    </w:rPr>
  </w:style>
  <w:style w:type="character" w:styleId="UnresolvedMention">
    <w:name w:val="Unresolved Mention"/>
    <w:basedOn w:val="DefaultParagraphFont"/>
    <w:uiPriority w:val="99"/>
    <w:semiHidden/>
    <w:unhideWhenUsed/>
    <w:rsid w:val="00FD28E2"/>
    <w:rPr>
      <w:color w:val="605E5C"/>
      <w:shd w:val="clear" w:color="auto" w:fill="E1DFDD"/>
    </w:rPr>
  </w:style>
  <w:style w:type="character" w:styleId="CommentReference">
    <w:name w:val="annotation reference"/>
    <w:basedOn w:val="DefaultParagraphFont"/>
    <w:uiPriority w:val="99"/>
    <w:unhideWhenUsed/>
    <w:rsid w:val="009B516A"/>
    <w:rPr>
      <w:sz w:val="16"/>
      <w:szCs w:val="16"/>
    </w:rPr>
  </w:style>
  <w:style w:type="paragraph" w:styleId="CommentText">
    <w:name w:val="annotation text"/>
    <w:basedOn w:val="Normal"/>
    <w:link w:val="CommentTextChar"/>
    <w:uiPriority w:val="99"/>
    <w:unhideWhenUsed/>
    <w:rsid w:val="009B516A"/>
    <w:pPr>
      <w:suppressAutoHyphens w:val="0"/>
      <w:autoSpaceDE/>
      <w:spacing w:after="160"/>
      <w:jc w:val="left"/>
    </w:pPr>
    <w:rPr>
      <w:rFonts w:asciiTheme="minorHAnsi" w:eastAsiaTheme="minorHAnsi" w:hAnsiTheme="minorHAnsi" w:cstheme="minorBidi"/>
      <w:lang w:val="en-CA" w:eastAsia="en-US"/>
    </w:rPr>
  </w:style>
  <w:style w:type="character" w:customStyle="1" w:styleId="CommentTextChar">
    <w:name w:val="Comment Text Char"/>
    <w:basedOn w:val="DefaultParagraphFont"/>
    <w:link w:val="CommentText"/>
    <w:uiPriority w:val="99"/>
    <w:rsid w:val="009B516A"/>
    <w:rPr>
      <w:rFonts w:asciiTheme="minorHAnsi" w:eastAsiaTheme="minorHAnsi" w:hAnsiTheme="minorHAnsi" w:cstheme="minorBidi"/>
      <w:lang w:val="en-CA" w:eastAsia="en-US"/>
    </w:rPr>
  </w:style>
  <w:style w:type="paragraph" w:styleId="ListParagraph">
    <w:name w:val="List Paragraph"/>
    <w:basedOn w:val="Normal"/>
    <w:uiPriority w:val="72"/>
    <w:qFormat/>
    <w:rsid w:val="00961EC9"/>
    <w:pPr>
      <w:ind w:left="720"/>
      <w:contextualSpacing/>
    </w:pPr>
  </w:style>
  <w:style w:type="paragraph" w:styleId="CommentSubject">
    <w:name w:val="annotation subject"/>
    <w:basedOn w:val="CommentText"/>
    <w:next w:val="CommentText"/>
    <w:link w:val="CommentSubjectChar"/>
    <w:rsid w:val="00A03746"/>
    <w:pPr>
      <w:suppressAutoHyphens/>
      <w:autoSpaceDE w:val="0"/>
      <w:spacing w:after="0"/>
      <w:jc w:val="both"/>
    </w:pPr>
    <w:rPr>
      <w:rFonts w:ascii="Times New Roman" w:eastAsia="Times New Roman" w:hAnsi="Times New Roman" w:cs="Times New Roman"/>
      <w:b/>
      <w:bCs/>
      <w:lang w:val="en-US" w:eastAsia="ar-SA"/>
    </w:rPr>
  </w:style>
  <w:style w:type="character" w:customStyle="1" w:styleId="CommentSubjectChar">
    <w:name w:val="Comment Subject Char"/>
    <w:basedOn w:val="CommentTextChar"/>
    <w:link w:val="CommentSubject"/>
    <w:rsid w:val="00A03746"/>
    <w:rPr>
      <w:rFonts w:ascii="Times New Roman" w:eastAsia="Times New Roman" w:hAnsi="Times New Roman" w:cstheme="minorBidi"/>
      <w:b/>
      <w:bCs/>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hyperlink" Target="mailto:mirzaei2@myumanitoba.ca"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mirzaei2@myumanitoba.ca" TargetMode="External"/><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B00873AEC5A7F46956973A10F10E837" ma:contentTypeVersion="8" ma:contentTypeDescription="Create a new document." ma:contentTypeScope="" ma:versionID="c1eb6fc448b0e71907b186a0c37d8da8">
  <xsd:schema xmlns:xsd="http://www.w3.org/2001/XMLSchema" xmlns:xs="http://www.w3.org/2001/XMLSchema" xmlns:p="http://schemas.microsoft.com/office/2006/metadata/properties" xmlns:ns2="96792209-dca3-4728-a484-0cd3c20a6a39" targetNamespace="http://schemas.microsoft.com/office/2006/metadata/properties" ma:root="true" ma:fieldsID="5a702d351bfee4830d7842d91ee89176" ns2:_="">
    <xsd:import namespace="96792209-dca3-4728-a484-0cd3c20a6a3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792209-dca3-4728-a484-0cd3c20a6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FC9B6E9-4EBE-4971-AF32-FA31BE71D3A5}">
  <ds:schemaRefs>
    <ds:schemaRef ds:uri="http://schemas.microsoft.com/sharepoint/v3/contenttype/forms"/>
  </ds:schemaRefs>
</ds:datastoreItem>
</file>

<file path=customXml/itemProps2.xml><?xml version="1.0" encoding="utf-8"?>
<ds:datastoreItem xmlns:ds="http://schemas.openxmlformats.org/officeDocument/2006/customXml" ds:itemID="{7FA05C97-287E-4124-9FCF-1F94451A93F9}">
  <ds:schemaRefs>
    <ds:schemaRef ds:uri="http://schemas.openxmlformats.org/officeDocument/2006/bibliography"/>
  </ds:schemaRefs>
</ds:datastoreItem>
</file>

<file path=customXml/itemProps3.xml><?xml version="1.0" encoding="utf-8"?>
<ds:datastoreItem xmlns:ds="http://schemas.openxmlformats.org/officeDocument/2006/customXml" ds:itemID="{C558D561-514A-432B-AAD6-BA1C23C781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792209-dca3-4728-a484-0cd3c20a6a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2E5253-4F64-4825-AC7E-F6F5CC34D4E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1826</Words>
  <Characters>10410</Characters>
  <Application>Microsoft Office Word</Application>
  <DocSecurity>0</DocSecurity>
  <Lines>86</Lines>
  <Paragraphs>24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{logo} 11th Int conference on SHM – Addheader and fooer</vt:lpstr>
      <vt:lpstr>ABSTRACT: This is a sample file demonstrating the style for Eurodyn 2011 papers</vt:lpstr>
    </vt:vector>
  </TitlesOfParts>
  <Company>K.U.Leuven</Company>
  <LinksUpToDate>false</LinksUpToDate>
  <CharactersWithSpaces>12212</CharactersWithSpaces>
  <SharedDoc>false</SharedDoc>
  <HLinks>
    <vt:vector size="6" baseType="variant">
      <vt:variant>
        <vt:i4>8126573</vt:i4>
      </vt:variant>
      <vt:variant>
        <vt:i4>3</vt:i4>
      </vt:variant>
      <vt:variant>
        <vt:i4>0</vt:i4>
      </vt:variant>
      <vt:variant>
        <vt:i4>5</vt:i4>
      </vt:variant>
      <vt:variant>
        <vt:lpwstr>http://www.fe.up.pt/shmii10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11th Int conference on SHM – Addheader and fooer</dc:title>
  <dc:subject/>
  <dc:creator>Mattias Schevenels</dc:creator>
  <cp:keywords/>
  <dc:description/>
  <cp:lastModifiedBy>Maedeh Mirzaei</cp:lastModifiedBy>
  <cp:revision>2</cp:revision>
  <cp:lastPrinted>2022-07-26T20:58:00Z</cp:lastPrinted>
  <dcterms:created xsi:type="dcterms:W3CDTF">2022-07-26T21:07:00Z</dcterms:created>
  <dcterms:modified xsi:type="dcterms:W3CDTF">2022-07-26T21:07:00Z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0x0101000B00873AEC5A7F46956973A10F10E837</vt:lpwstr>
  </property>
</Properties>
</file>