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1BF7" w14:textId="7D7353A1" w:rsidR="000B774E" w:rsidRDefault="000E2EB6" w:rsidP="00A61347">
      <w:r>
        <w:fldChar w:fldCharType="begin"/>
      </w:r>
      <w:r>
        <w:instrText xml:space="preserve"> MACROBUTTON MTEditEquationSection2 </w:instrText>
      </w:r>
      <w:r w:rsidRPr="000E2EB6">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7E0B01" w:rsidRPr="00D96E7E">
        <w:rPr>
          <w:noProof/>
          <w:lang w:val="en-CA" w:eastAsia="en-CA"/>
        </w:rPr>
        <mc:AlternateContent>
          <mc:Choice Requires="wps">
            <w:drawing>
              <wp:anchor distT="0" distB="0" distL="114935" distR="114935" simplePos="0" relativeHeight="251658240" behindDoc="0" locked="0" layoutInCell="1" allowOverlap="1" wp14:anchorId="5C2BA2EE" wp14:editId="1628A834">
                <wp:simplePos x="0" y="0"/>
                <wp:positionH relativeFrom="page">
                  <wp:posOffset>542925</wp:posOffset>
                </wp:positionH>
                <wp:positionV relativeFrom="page">
                  <wp:posOffset>1028701</wp:posOffset>
                </wp:positionV>
                <wp:extent cx="6480175" cy="13716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371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0B31E" w14:textId="3F4D66E7" w:rsidR="00B1795B" w:rsidRDefault="002B5D14" w:rsidP="00B1795B">
                            <w:pPr>
                              <w:pStyle w:val="Authors"/>
                              <w:rPr>
                                <w:b/>
                                <w:kern w:val="32"/>
                                <w:sz w:val="28"/>
                                <w:szCs w:val="48"/>
                                <w:lang w:val="en-IN"/>
                              </w:rPr>
                            </w:pPr>
                            <w:r>
                              <w:rPr>
                                <w:b/>
                                <w:kern w:val="32"/>
                                <w:sz w:val="28"/>
                                <w:szCs w:val="48"/>
                                <w:lang w:val="en-IN"/>
                              </w:rPr>
                              <w:t>Vibration-based</w:t>
                            </w:r>
                            <w:r w:rsidR="00B1795B" w:rsidRPr="00B1795B">
                              <w:rPr>
                                <w:b/>
                                <w:kern w:val="32"/>
                                <w:sz w:val="28"/>
                                <w:szCs w:val="48"/>
                                <w:lang w:val="en-IN"/>
                              </w:rPr>
                              <w:t xml:space="preserve"> damage</w:t>
                            </w:r>
                            <w:r>
                              <w:rPr>
                                <w:b/>
                                <w:kern w:val="32"/>
                                <w:sz w:val="28"/>
                                <w:szCs w:val="48"/>
                                <w:lang w:val="en-IN"/>
                              </w:rPr>
                              <w:t xml:space="preserve"> detection</w:t>
                            </w:r>
                            <w:r w:rsidR="00B1795B" w:rsidRPr="00B1795B">
                              <w:rPr>
                                <w:b/>
                                <w:kern w:val="32"/>
                                <w:sz w:val="28"/>
                                <w:szCs w:val="48"/>
                                <w:lang w:val="en-IN"/>
                              </w:rPr>
                              <w:t xml:space="preserve"> in </w:t>
                            </w:r>
                            <w:r w:rsidR="00B1795B">
                              <w:rPr>
                                <w:b/>
                                <w:kern w:val="32"/>
                                <w:sz w:val="28"/>
                                <w:szCs w:val="48"/>
                                <w:lang w:val="en-IN"/>
                              </w:rPr>
                              <w:t>UHPFC</w:t>
                            </w:r>
                            <w:r w:rsidR="00B1795B" w:rsidRPr="00B1795B">
                              <w:rPr>
                                <w:b/>
                                <w:kern w:val="32"/>
                                <w:sz w:val="28"/>
                                <w:szCs w:val="48"/>
                                <w:lang w:val="en-IN"/>
                              </w:rPr>
                              <w:t xml:space="preserve"> beams by </w:t>
                            </w:r>
                            <w:r w:rsidR="00B1795B">
                              <w:rPr>
                                <w:b/>
                                <w:kern w:val="32"/>
                                <w:sz w:val="28"/>
                                <w:szCs w:val="48"/>
                                <w:lang w:val="en-IN"/>
                              </w:rPr>
                              <w:t>using dynamic properties of the structure</w:t>
                            </w:r>
                          </w:p>
                          <w:p w14:paraId="0A142B20" w14:textId="6D11DA11" w:rsidR="00D96E7E" w:rsidRPr="008408AC" w:rsidRDefault="00B1795B" w:rsidP="00B1795B">
                            <w:pPr>
                              <w:pStyle w:val="Authors"/>
                              <w:rPr>
                                <w:vertAlign w:val="superscript"/>
                                <w:lang w:val="en-CA"/>
                              </w:rPr>
                            </w:pPr>
                            <w:r w:rsidRPr="008408AC">
                              <w:rPr>
                                <w:lang w:val="en-CA"/>
                              </w:rPr>
                              <w:t>Fahime Sokhangou</w:t>
                            </w:r>
                            <w:r w:rsidR="00D96E7E" w:rsidRPr="008408AC">
                              <w:rPr>
                                <w:vertAlign w:val="superscript"/>
                                <w:lang w:val="en-CA"/>
                              </w:rPr>
                              <w:t>1</w:t>
                            </w:r>
                            <w:r w:rsidR="00D96E7E" w:rsidRPr="008408AC">
                              <w:rPr>
                                <w:lang w:val="en-CA"/>
                              </w:rPr>
                              <w:t xml:space="preserve">, </w:t>
                            </w:r>
                            <w:r w:rsidRPr="008408AC">
                              <w:rPr>
                                <w:lang w:val="en-CA"/>
                              </w:rPr>
                              <w:t>Luca Sorelli</w:t>
                            </w:r>
                            <w:r w:rsidR="00D96E7E" w:rsidRPr="008408AC">
                              <w:rPr>
                                <w:vertAlign w:val="superscript"/>
                                <w:lang w:val="en-CA"/>
                              </w:rPr>
                              <w:t>2</w:t>
                            </w:r>
                            <w:r w:rsidR="00D96E7E" w:rsidRPr="008408AC">
                              <w:rPr>
                                <w:lang w:val="en-CA"/>
                              </w:rPr>
                              <w:t xml:space="preserve">, </w:t>
                            </w:r>
                            <w:r w:rsidRPr="008408AC">
                              <w:rPr>
                                <w:lang w:val="en-CA"/>
                              </w:rPr>
                              <w:t>Luc Chouinard</w:t>
                            </w:r>
                            <w:r w:rsidRPr="008408AC">
                              <w:rPr>
                                <w:vertAlign w:val="superscript"/>
                                <w:lang w:val="en-CA"/>
                              </w:rPr>
                              <w:t>3</w:t>
                            </w:r>
                            <w:r w:rsidRPr="008408AC">
                              <w:rPr>
                                <w:lang w:val="en-CA"/>
                              </w:rPr>
                              <w:t>, Pampa Dey</w:t>
                            </w:r>
                            <w:r w:rsidR="008408AC" w:rsidRPr="008408AC">
                              <w:rPr>
                                <w:vertAlign w:val="superscript"/>
                                <w:lang w:val="en-CA"/>
                              </w:rPr>
                              <w:t>2</w:t>
                            </w:r>
                            <w:r w:rsidR="008408AC" w:rsidRPr="008408AC">
                              <w:rPr>
                                <w:lang w:val="en-CA"/>
                              </w:rPr>
                              <w:t xml:space="preserve">, </w:t>
                            </w:r>
                            <w:r w:rsidR="008408AC" w:rsidRPr="005A473D">
                              <w:rPr>
                                <w:noProof/>
                                <w:lang w:val="it-IT"/>
                              </w:rPr>
                              <w:t>David Conciatori</w:t>
                            </w:r>
                            <w:r w:rsidR="008408AC" w:rsidRPr="005A473D">
                              <w:rPr>
                                <w:noProof/>
                                <w:vertAlign w:val="superscript"/>
                                <w:lang w:val="it-IT"/>
                              </w:rPr>
                              <w:t>2</w:t>
                            </w:r>
                          </w:p>
                          <w:p w14:paraId="3C96811B" w14:textId="77777777" w:rsidR="0050068F" w:rsidRDefault="00611669" w:rsidP="008408AC">
                            <w:pPr>
                              <w:pStyle w:val="Authors"/>
                              <w:rPr>
                                <w:rFonts w:eastAsia="PMingLiU"/>
                                <w:sz w:val="22"/>
                                <w:szCs w:val="22"/>
                                <w:lang w:val="en-IN" w:eastAsia="en-US"/>
                              </w:rPr>
                            </w:pPr>
                            <w:r w:rsidRPr="00531DA2">
                              <w:rPr>
                                <w:vertAlign w:val="superscript"/>
                                <w:lang w:val="en-CA"/>
                              </w:rPr>
                              <w:t>1</w:t>
                            </w:r>
                            <w:r w:rsidR="008408AC" w:rsidRPr="008408AC">
                              <w:rPr>
                                <w:rFonts w:ascii="Garamond" w:eastAsia="PMingLiU" w:hAnsi="Garamond" w:cs="Mangal"/>
                                <w:sz w:val="22"/>
                                <w:szCs w:val="22"/>
                                <w:lang w:val="en-IN" w:eastAsia="en-US"/>
                              </w:rPr>
                              <w:t xml:space="preserve"> </w:t>
                            </w:r>
                            <w:r w:rsidR="0050068F" w:rsidRPr="0050068F">
                              <w:rPr>
                                <w:rFonts w:eastAsia="PMingLiU"/>
                                <w:sz w:val="22"/>
                                <w:szCs w:val="22"/>
                                <w:lang w:val="en-IN" w:eastAsia="en-US"/>
                              </w:rPr>
                              <w:t>Pd.D. student (Water and Civil Engineering department of Laval University, Quebec City, Canada)</w:t>
                            </w:r>
                          </w:p>
                          <w:p w14:paraId="333494AE" w14:textId="77777777" w:rsidR="007E0B01" w:rsidRPr="007E0B01" w:rsidRDefault="007E0B01" w:rsidP="007E0B01">
                            <w:pPr>
                              <w:pStyle w:val="Affiliation"/>
                              <w:rPr>
                                <w:b w:val="0"/>
                                <w:bCs/>
                                <w:sz w:val="20"/>
                                <w:szCs w:val="20"/>
                              </w:rPr>
                            </w:pPr>
                            <w:r w:rsidRPr="007E0B01">
                              <w:rPr>
                                <w:b w:val="0"/>
                                <w:bCs/>
                                <w:sz w:val="20"/>
                                <w:szCs w:val="20"/>
                                <w:vertAlign w:val="superscript"/>
                              </w:rPr>
                              <w:t>2</w:t>
                            </w:r>
                            <w:r w:rsidRPr="007E0B01">
                              <w:rPr>
                                <w:b w:val="0"/>
                                <w:bCs/>
                                <w:sz w:val="20"/>
                                <w:szCs w:val="20"/>
                              </w:rPr>
                              <w:t xml:space="preserve"> Professor (</w:t>
                            </w:r>
                            <w:r w:rsidRPr="007E0B01">
                              <w:rPr>
                                <w:b w:val="0"/>
                                <w:bCs/>
                                <w:sz w:val="20"/>
                                <w:szCs w:val="20"/>
                                <w:lang w:val="en-GB"/>
                              </w:rPr>
                              <w:t>Water and Civil Engineering department of Laval University, Quebec City, Canada</w:t>
                            </w:r>
                            <w:r w:rsidRPr="007E0B01">
                              <w:rPr>
                                <w:b w:val="0"/>
                                <w:bCs/>
                                <w:sz w:val="20"/>
                                <w:szCs w:val="20"/>
                              </w:rPr>
                              <w:t>)</w:t>
                            </w:r>
                          </w:p>
                          <w:p w14:paraId="033899D4" w14:textId="77777777" w:rsidR="007E0B01" w:rsidRPr="007E0B01" w:rsidRDefault="007E0B01" w:rsidP="007E0B01">
                            <w:pPr>
                              <w:pStyle w:val="Affiliation"/>
                              <w:rPr>
                                <w:b w:val="0"/>
                                <w:bCs/>
                                <w:sz w:val="20"/>
                                <w:szCs w:val="20"/>
                              </w:rPr>
                            </w:pPr>
                            <w:r w:rsidRPr="007E0B01">
                              <w:rPr>
                                <w:b w:val="0"/>
                                <w:bCs/>
                                <w:sz w:val="20"/>
                                <w:szCs w:val="20"/>
                                <w:vertAlign w:val="superscript"/>
                              </w:rPr>
                              <w:t xml:space="preserve">3 </w:t>
                            </w:r>
                            <w:r w:rsidRPr="007E0B01">
                              <w:rPr>
                                <w:b w:val="0"/>
                                <w:bCs/>
                                <w:sz w:val="20"/>
                                <w:szCs w:val="20"/>
                              </w:rPr>
                              <w:t>Professor (Department of Civil Engineering, McGill University, Montreal, Canada)</w:t>
                            </w:r>
                          </w:p>
                          <w:p w14:paraId="054EFC7B" w14:textId="4F66501A" w:rsidR="00611669" w:rsidRDefault="00611669" w:rsidP="00611669">
                            <w:pPr>
                              <w:pStyle w:val="Authors"/>
                            </w:pPr>
                            <w:r>
                              <w:t xml:space="preserve">Email : </w:t>
                            </w:r>
                            <w:hyperlink r:id="rId11" w:history="1">
                              <w:r w:rsidR="0050068F" w:rsidRPr="0050068F">
                                <w:t>fahime.sokhangou.1@ulaval.ca</w:t>
                              </w:r>
                            </w:hyperlink>
                            <w:r w:rsidR="0050068F">
                              <w:t xml:space="preserve"> , luca.sorelli@gci.ulaval.ca</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75pt;margin-top:81pt;width:510.25pt;height:108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" stroked="f">
                <v:fill opacity="0"/>
                <v:textbox inset="0,0,0,0">
                  <w:txbxContent>
                    <w:p w14:paraId="7220B31E" w14:textId="3F4D66E7" w:rsidR="00B1795B" w:rsidRDefault="002B5D14" w:rsidP="00B1795B">
                      <w:pPr>
                        <w:pStyle w:val="Authors"/>
                        <w:rPr>
                          <w:b/>
                          <w:kern w:val="32"/>
                          <w:sz w:val="28"/>
                          <w:szCs w:val="48"/>
                          <w:lang w:val="en-IN"/>
                        </w:rPr>
                      </w:pPr>
                      <w:r>
                        <w:rPr>
                          <w:b/>
                          <w:kern w:val="32"/>
                          <w:sz w:val="28"/>
                          <w:szCs w:val="48"/>
                          <w:lang w:val="en-IN"/>
                        </w:rPr>
                        <w:t>Vibration-based</w:t>
                      </w:r>
                      <w:r w:rsidR="00B1795B" w:rsidRPr="00B1795B">
                        <w:rPr>
                          <w:b/>
                          <w:kern w:val="32"/>
                          <w:sz w:val="28"/>
                          <w:szCs w:val="48"/>
                          <w:lang w:val="en-IN"/>
                        </w:rPr>
                        <w:t xml:space="preserve"> damage</w:t>
                      </w:r>
                      <w:r>
                        <w:rPr>
                          <w:b/>
                          <w:kern w:val="32"/>
                          <w:sz w:val="28"/>
                          <w:szCs w:val="48"/>
                          <w:lang w:val="en-IN"/>
                        </w:rPr>
                        <w:t xml:space="preserve"> detection</w:t>
                      </w:r>
                      <w:r w:rsidR="00B1795B" w:rsidRPr="00B1795B">
                        <w:rPr>
                          <w:b/>
                          <w:kern w:val="32"/>
                          <w:sz w:val="28"/>
                          <w:szCs w:val="48"/>
                          <w:lang w:val="en-IN"/>
                        </w:rPr>
                        <w:t xml:space="preserve"> in </w:t>
                      </w:r>
                      <w:r w:rsidR="00B1795B">
                        <w:rPr>
                          <w:b/>
                          <w:kern w:val="32"/>
                          <w:sz w:val="28"/>
                          <w:szCs w:val="48"/>
                          <w:lang w:val="en-IN"/>
                        </w:rPr>
                        <w:t>UHPFC</w:t>
                      </w:r>
                      <w:r w:rsidR="00B1795B" w:rsidRPr="00B1795B">
                        <w:rPr>
                          <w:b/>
                          <w:kern w:val="32"/>
                          <w:sz w:val="28"/>
                          <w:szCs w:val="48"/>
                          <w:lang w:val="en-IN"/>
                        </w:rPr>
                        <w:t xml:space="preserve"> beams by </w:t>
                      </w:r>
                      <w:r w:rsidR="00B1795B">
                        <w:rPr>
                          <w:b/>
                          <w:kern w:val="32"/>
                          <w:sz w:val="28"/>
                          <w:szCs w:val="48"/>
                          <w:lang w:val="en-IN"/>
                        </w:rPr>
                        <w:t>using dynamic properties of the structure</w:t>
                      </w:r>
                    </w:p>
                    <w:p w14:paraId="0A142B20" w14:textId="6D11DA11" w:rsidR="00D96E7E" w:rsidRPr="008408AC" w:rsidRDefault="00B1795B" w:rsidP="00B1795B">
                      <w:pPr>
                        <w:pStyle w:val="Authors"/>
                        <w:rPr>
                          <w:vertAlign w:val="superscript"/>
                          <w:lang w:val="en-CA"/>
                        </w:rPr>
                      </w:pPr>
                      <w:r w:rsidRPr="008408AC">
                        <w:rPr>
                          <w:lang w:val="en-CA"/>
                        </w:rPr>
                        <w:t>Fahime Sokhangou</w:t>
                      </w:r>
                      <w:r w:rsidR="00D96E7E" w:rsidRPr="008408AC">
                        <w:rPr>
                          <w:vertAlign w:val="superscript"/>
                          <w:lang w:val="en-CA"/>
                        </w:rPr>
                        <w:t>1</w:t>
                      </w:r>
                      <w:r w:rsidR="00D96E7E" w:rsidRPr="008408AC">
                        <w:rPr>
                          <w:lang w:val="en-CA"/>
                        </w:rPr>
                        <w:t xml:space="preserve">, </w:t>
                      </w:r>
                      <w:r w:rsidRPr="008408AC">
                        <w:rPr>
                          <w:lang w:val="en-CA"/>
                        </w:rPr>
                        <w:t>Luca Sorelli</w:t>
                      </w:r>
                      <w:r w:rsidR="00D96E7E" w:rsidRPr="008408AC">
                        <w:rPr>
                          <w:vertAlign w:val="superscript"/>
                          <w:lang w:val="en-CA"/>
                        </w:rPr>
                        <w:t>2</w:t>
                      </w:r>
                      <w:r w:rsidR="00D96E7E" w:rsidRPr="008408AC">
                        <w:rPr>
                          <w:lang w:val="en-CA"/>
                        </w:rPr>
                        <w:t xml:space="preserve">, </w:t>
                      </w:r>
                      <w:r w:rsidRPr="008408AC">
                        <w:rPr>
                          <w:lang w:val="en-CA"/>
                        </w:rPr>
                        <w:t>Luc Chouinard</w:t>
                      </w:r>
                      <w:r w:rsidRPr="008408AC">
                        <w:rPr>
                          <w:vertAlign w:val="superscript"/>
                          <w:lang w:val="en-CA"/>
                        </w:rPr>
                        <w:t>3</w:t>
                      </w:r>
                      <w:r w:rsidRPr="008408AC">
                        <w:rPr>
                          <w:lang w:val="en-CA"/>
                        </w:rPr>
                        <w:t>, Pampa Dey</w:t>
                      </w:r>
                      <w:r w:rsidR="008408AC" w:rsidRPr="008408AC">
                        <w:rPr>
                          <w:vertAlign w:val="superscript"/>
                          <w:lang w:val="en-CA"/>
                        </w:rPr>
                        <w:t>2</w:t>
                      </w:r>
                      <w:r w:rsidR="008408AC" w:rsidRPr="008408AC">
                        <w:rPr>
                          <w:lang w:val="en-CA"/>
                        </w:rPr>
                        <w:t xml:space="preserve">, </w:t>
                      </w:r>
                      <w:r w:rsidR="008408AC" w:rsidRPr="005A473D">
                        <w:rPr>
                          <w:noProof/>
                          <w:lang w:val="it-IT"/>
                        </w:rPr>
                        <w:t>David Conciatori</w:t>
                      </w:r>
                      <w:r w:rsidR="008408AC" w:rsidRPr="005A473D">
                        <w:rPr>
                          <w:noProof/>
                          <w:vertAlign w:val="superscript"/>
                          <w:lang w:val="it-IT"/>
                        </w:rPr>
                        <w:t>2</w:t>
                      </w:r>
                    </w:p>
                    <w:p w14:paraId="3C96811B" w14:textId="77777777" w:rsidR="0050068F" w:rsidRDefault="00611669" w:rsidP="008408AC">
                      <w:pPr>
                        <w:pStyle w:val="Authors"/>
                        <w:rPr>
                          <w:rFonts w:eastAsia="PMingLiU"/>
                          <w:sz w:val="22"/>
                          <w:szCs w:val="22"/>
                          <w:lang w:val="en-IN" w:eastAsia="en-US"/>
                        </w:rPr>
                      </w:pPr>
                      <w:r w:rsidRPr="00531DA2">
                        <w:rPr>
                          <w:vertAlign w:val="superscript"/>
                          <w:lang w:val="en-CA"/>
                        </w:rPr>
                        <w:t>1</w:t>
                      </w:r>
                      <w:r w:rsidR="008408AC" w:rsidRPr="008408AC">
                        <w:rPr>
                          <w:rFonts w:ascii="Garamond" w:eastAsia="PMingLiU" w:hAnsi="Garamond" w:cs="Mangal"/>
                          <w:sz w:val="22"/>
                          <w:szCs w:val="22"/>
                          <w:lang w:val="en-IN" w:eastAsia="en-US"/>
                        </w:rPr>
                        <w:t xml:space="preserve"> </w:t>
                      </w:r>
                      <w:r w:rsidR="0050068F" w:rsidRPr="0050068F">
                        <w:rPr>
                          <w:rFonts w:eastAsia="PMingLiU"/>
                          <w:sz w:val="22"/>
                          <w:szCs w:val="22"/>
                          <w:lang w:val="en-IN" w:eastAsia="en-US"/>
                        </w:rPr>
                        <w:t>Pd.D. student (Water and Civil Engineering department of Laval University, Quebec City, Canada)</w:t>
                      </w:r>
                    </w:p>
                    <w:p w14:paraId="333494AE" w14:textId="77777777" w:rsidR="007E0B01" w:rsidRPr="007E0B01" w:rsidRDefault="007E0B01" w:rsidP="007E0B01">
                      <w:pPr>
                        <w:pStyle w:val="Affiliation"/>
                        <w:rPr>
                          <w:b w:val="0"/>
                          <w:bCs/>
                          <w:sz w:val="20"/>
                          <w:szCs w:val="20"/>
                        </w:rPr>
                      </w:pPr>
                      <w:r w:rsidRPr="007E0B01">
                        <w:rPr>
                          <w:b w:val="0"/>
                          <w:bCs/>
                          <w:sz w:val="20"/>
                          <w:szCs w:val="20"/>
                          <w:vertAlign w:val="superscript"/>
                        </w:rPr>
                        <w:t>2</w:t>
                      </w:r>
                      <w:r w:rsidRPr="007E0B01">
                        <w:rPr>
                          <w:b w:val="0"/>
                          <w:bCs/>
                          <w:sz w:val="20"/>
                          <w:szCs w:val="20"/>
                        </w:rPr>
                        <w:t xml:space="preserve"> Professor (</w:t>
                      </w:r>
                      <w:r w:rsidRPr="007E0B01">
                        <w:rPr>
                          <w:b w:val="0"/>
                          <w:bCs/>
                          <w:sz w:val="20"/>
                          <w:szCs w:val="20"/>
                          <w:lang w:val="en-GB"/>
                        </w:rPr>
                        <w:t>Water and Civil Engineering department of Laval University, Quebec City, Canada</w:t>
                      </w:r>
                      <w:r w:rsidRPr="007E0B01">
                        <w:rPr>
                          <w:b w:val="0"/>
                          <w:bCs/>
                          <w:sz w:val="20"/>
                          <w:szCs w:val="20"/>
                        </w:rPr>
                        <w:t>)</w:t>
                      </w:r>
                    </w:p>
                    <w:p w14:paraId="033899D4" w14:textId="77777777" w:rsidR="007E0B01" w:rsidRPr="007E0B01" w:rsidRDefault="007E0B01" w:rsidP="007E0B01">
                      <w:pPr>
                        <w:pStyle w:val="Affiliation"/>
                        <w:rPr>
                          <w:b w:val="0"/>
                          <w:bCs/>
                          <w:sz w:val="20"/>
                          <w:szCs w:val="20"/>
                        </w:rPr>
                      </w:pPr>
                      <w:r w:rsidRPr="007E0B01">
                        <w:rPr>
                          <w:b w:val="0"/>
                          <w:bCs/>
                          <w:sz w:val="20"/>
                          <w:szCs w:val="20"/>
                          <w:vertAlign w:val="superscript"/>
                        </w:rPr>
                        <w:t xml:space="preserve">3 </w:t>
                      </w:r>
                      <w:r w:rsidRPr="007E0B01">
                        <w:rPr>
                          <w:b w:val="0"/>
                          <w:bCs/>
                          <w:sz w:val="20"/>
                          <w:szCs w:val="20"/>
                        </w:rPr>
                        <w:t>Professor (Department of Civil Engineering, McGill University, Montreal, Canada)</w:t>
                      </w:r>
                    </w:p>
                    <w:p w14:paraId="054EFC7B" w14:textId="4F66501A" w:rsidR="00611669" w:rsidRDefault="00611669" w:rsidP="00611669">
                      <w:pPr>
                        <w:pStyle w:val="Authors"/>
                      </w:pPr>
                      <w:r>
                        <w:t xml:space="preserve">Email : </w:t>
                      </w:r>
                      <w:hyperlink r:id="rId12" w:history="1">
                        <w:r w:rsidR="0050068F" w:rsidRPr="0050068F">
                          <w:t>fahime.sokhangou.1@ulaval.ca</w:t>
                        </w:r>
                      </w:hyperlink>
                      <w:r w:rsidR="0050068F">
                        <w:t xml:space="preserve"> , luca.sorelli@gci.ulaval.ca</w:t>
                      </w:r>
                    </w:p>
                    <w:p w14:paraId="23561DD1" w14:textId="795CE8AB" w:rsidR="00D96E7E" w:rsidRDefault="00D96E7E" w:rsidP="00611669">
                      <w:pPr>
                        <w:pStyle w:val="Authors"/>
                      </w:pPr>
                    </w:p>
                  </w:txbxContent>
                </v:textbox>
                <w10:wrap type="square" anchorx="page" anchory="page"/>
              </v:shape>
            </w:pict>
          </mc:Fallback>
        </mc:AlternateContent>
      </w:r>
      <w:r w:rsidR="00D96E7E" w:rsidRPr="00D96E7E">
        <w:t xml:space="preserve">ABSTRACT: </w:t>
      </w:r>
      <w:r w:rsidR="00480453" w:rsidRPr="00480453">
        <w:t xml:space="preserve">Monitoring the damage evolution of existing concrete structures is critical for efficiently planning infrastructure maintenance and for </w:t>
      </w:r>
      <w:r w:rsidR="003E3FF2">
        <w:t>selecting</w:t>
      </w:r>
      <w:r w:rsidR="003E3FF2" w:rsidRPr="00480453">
        <w:t xml:space="preserve"> </w:t>
      </w:r>
      <w:r w:rsidR="00480453" w:rsidRPr="00480453">
        <w:t xml:space="preserve">the optimal time </w:t>
      </w:r>
      <w:r w:rsidR="00480453" w:rsidRPr="00480453">
        <w:rPr>
          <w:rFonts w:hint="cs"/>
          <w:rtl/>
        </w:rPr>
        <w:t>for</w:t>
      </w:r>
      <w:r w:rsidR="00480453" w:rsidRPr="00480453">
        <w:t xml:space="preserve"> repairing or strengthening.</w:t>
      </w:r>
      <w:r w:rsidR="00480453" w:rsidRPr="00480453">
        <w:rPr>
          <w:rFonts w:hint="cs"/>
          <w:rtl/>
        </w:rPr>
        <w:t xml:space="preserve"> </w:t>
      </w:r>
      <w:r w:rsidR="00480453" w:rsidRPr="00480453">
        <w:rPr>
          <w:rFonts w:hint="cs"/>
        </w:rPr>
        <w:t>Th</w:t>
      </w:r>
      <w:r w:rsidR="00480453" w:rsidRPr="00480453">
        <w:t>e</w:t>
      </w:r>
      <w:r w:rsidR="00480453" w:rsidRPr="00480453">
        <w:rPr>
          <w:rFonts w:hint="cs"/>
          <w:rtl/>
        </w:rPr>
        <w:t xml:space="preserve"> </w:t>
      </w:r>
      <w:r w:rsidR="00480453" w:rsidRPr="00480453">
        <w:t xml:space="preserve">approach for detecting </w:t>
      </w:r>
      <w:r w:rsidR="003E3FF2">
        <w:t xml:space="preserve">and locating </w:t>
      </w:r>
      <w:r w:rsidR="00480453" w:rsidRPr="00480453">
        <w:t xml:space="preserve">damage </w:t>
      </w:r>
      <w:r w:rsidR="003E3FF2">
        <w:t>in</w:t>
      </w:r>
      <w:r w:rsidR="00480453" w:rsidRPr="00480453">
        <w:t xml:space="preserve"> </w:t>
      </w:r>
      <w:r w:rsidR="00480453" w:rsidRPr="00480453">
        <w:rPr>
          <w:rFonts w:hint="cs"/>
          <w:rtl/>
        </w:rPr>
        <w:t>concrete structure</w:t>
      </w:r>
      <w:r w:rsidR="00480453" w:rsidRPr="00480453">
        <w:t xml:space="preserve">s </w:t>
      </w:r>
      <w:r w:rsidR="00480453" w:rsidRPr="00480453">
        <w:rPr>
          <w:rFonts w:hint="cs"/>
          <w:rtl/>
        </w:rPr>
        <w:t>depends</w:t>
      </w:r>
      <w:r w:rsidR="00480453" w:rsidRPr="00480453">
        <w:t xml:space="preserve"> on the </w:t>
      </w:r>
      <w:r w:rsidR="00890BB6">
        <w:t xml:space="preserve">measured </w:t>
      </w:r>
      <w:r w:rsidR="00480453" w:rsidRPr="00480453">
        <w:t xml:space="preserve">vibration response </w:t>
      </w:r>
      <w:r w:rsidR="003E3FF2">
        <w:t xml:space="preserve">of the </w:t>
      </w:r>
      <w:r w:rsidR="00890BB6">
        <w:t xml:space="preserve">structure </w:t>
      </w:r>
      <w:r w:rsidR="00480453" w:rsidRPr="00480453">
        <w:t>and the type of sensors</w:t>
      </w:r>
      <w:r w:rsidR="006B30A1">
        <w:t xml:space="preserve"> used</w:t>
      </w:r>
      <w:r w:rsidR="003E3FF2">
        <w:t xml:space="preserve"> for measurements</w:t>
      </w:r>
      <w:r w:rsidR="00480453" w:rsidRPr="00480453">
        <w:t>. This paper pr</w:t>
      </w:r>
      <w:r w:rsidR="003E3FF2">
        <w:t>oposes</w:t>
      </w:r>
      <w:r w:rsidR="00480453" w:rsidRPr="00480453">
        <w:t xml:space="preserve"> </w:t>
      </w:r>
      <w:r w:rsidR="005614DD">
        <w:t>a</w:t>
      </w:r>
      <w:r w:rsidR="00480453" w:rsidRPr="00480453">
        <w:t xml:space="preserve"> </w:t>
      </w:r>
      <w:r w:rsidR="00890BB6">
        <w:t xml:space="preserve">damage </w:t>
      </w:r>
      <w:r w:rsidR="00480453" w:rsidRPr="00480453">
        <w:t>identification approach</w:t>
      </w:r>
      <w:r w:rsidR="00890BB6">
        <w:t xml:space="preserve"> for </w:t>
      </w:r>
      <w:r w:rsidR="00890BB6" w:rsidRPr="00480453">
        <w:t xml:space="preserve">Ultra-High-Performance Fiber Reinforced Concrete (UHPFRC) </w:t>
      </w:r>
      <w:r w:rsidR="00890BB6">
        <w:t xml:space="preserve">beams </w:t>
      </w:r>
      <w:r w:rsidR="00480453" w:rsidRPr="00480453">
        <w:t xml:space="preserve">based on </w:t>
      </w:r>
      <w:r w:rsidR="00890BB6">
        <w:t xml:space="preserve">the estimated </w:t>
      </w:r>
      <w:r w:rsidR="00480453" w:rsidRPr="00480453">
        <w:t xml:space="preserve">modal </w:t>
      </w:r>
      <w:r w:rsidR="000B774E">
        <w:t>properties</w:t>
      </w:r>
      <w:r w:rsidR="00890BB6">
        <w:t xml:space="preserve"> of the beam</w:t>
      </w:r>
      <w:r w:rsidR="00480453" w:rsidRPr="00480453">
        <w:t xml:space="preserve"> from vibration measuremen</w:t>
      </w:r>
      <w:r w:rsidR="003E3FF2">
        <w:t>ts</w:t>
      </w:r>
      <w:r w:rsidR="002B5D14">
        <w:t xml:space="preserve">. </w:t>
      </w:r>
      <w:r w:rsidR="000B774E" w:rsidRPr="000B774E">
        <w:t>First,</w:t>
      </w:r>
      <w:r w:rsidR="00CF4B89">
        <w:t xml:space="preserve"> the</w:t>
      </w:r>
      <w:r w:rsidR="000B774E" w:rsidRPr="000B774E">
        <w:t xml:space="preserve"> </w:t>
      </w:r>
      <w:r w:rsidR="006B30A1">
        <w:t xml:space="preserve">effect of different levels of damage </w:t>
      </w:r>
      <w:r w:rsidR="006719C2">
        <w:t xml:space="preserve">on the </w:t>
      </w:r>
      <w:r w:rsidR="006B30A1">
        <w:t>dynamic response</w:t>
      </w:r>
      <w:r w:rsidR="006719C2">
        <w:t xml:space="preserve"> of the beam </w:t>
      </w:r>
      <w:r w:rsidR="006B7579">
        <w:t xml:space="preserve">is </w:t>
      </w:r>
      <w:r w:rsidR="006719C2">
        <w:t xml:space="preserve">investigated </w:t>
      </w:r>
      <w:r w:rsidR="005614DD">
        <w:t>numerically</w:t>
      </w:r>
      <w:r w:rsidR="00890BB6">
        <w:t xml:space="preserve"> </w:t>
      </w:r>
      <w:r w:rsidR="00A61347">
        <w:t>in</w:t>
      </w:r>
      <w:r w:rsidR="00890BB6">
        <w:t xml:space="preserve"> </w:t>
      </w:r>
      <w:r w:rsidR="00417944">
        <w:t xml:space="preserve">the </w:t>
      </w:r>
      <w:r w:rsidR="000B774E" w:rsidRPr="000B774E">
        <w:t xml:space="preserve">finite </w:t>
      </w:r>
      <w:r w:rsidR="00F00679">
        <w:t>element software</w:t>
      </w:r>
      <w:r w:rsidR="00890BB6">
        <w:t xml:space="preserve"> ABAQUS</w:t>
      </w:r>
      <w:r w:rsidR="000B774E" w:rsidRPr="000B774E">
        <w:t xml:space="preserve">. </w:t>
      </w:r>
      <w:r w:rsidR="00417944">
        <w:t xml:space="preserve">Dynamic impact tests </w:t>
      </w:r>
      <w:r w:rsidR="00B052D4">
        <w:t>have</w:t>
      </w:r>
      <w:r w:rsidR="00417944">
        <w:t xml:space="preserve"> been performed on several beams specimens with increasing levels of damage and vibration response</w:t>
      </w:r>
      <w:r w:rsidR="00A61347">
        <w:t>s have been</w:t>
      </w:r>
      <w:r w:rsidR="00417944">
        <w:t xml:space="preserve"> measured on several locations of the specimens through accelerometers.</w:t>
      </w:r>
      <w:r w:rsidR="00A61347">
        <w:t xml:space="preserve"> </w:t>
      </w:r>
      <w:r w:rsidR="00417944" w:rsidRPr="002B5D14">
        <w:t xml:space="preserve">Automated operational modal analysis is applied to the data </w:t>
      </w:r>
      <w:r w:rsidR="00417944">
        <w:t xml:space="preserve">to obtain the modal </w:t>
      </w:r>
      <w:r w:rsidR="00A61347">
        <w:t xml:space="preserve">frequencies and </w:t>
      </w:r>
      <w:r w:rsidR="00417944">
        <w:t>mode shapes</w:t>
      </w:r>
      <w:r w:rsidR="00A61347">
        <w:t xml:space="preserve">, which are then </w:t>
      </w:r>
      <w:r w:rsidR="00F16E37">
        <w:t>analyzed</w:t>
      </w:r>
      <w:r w:rsidR="00A61347">
        <w:t xml:space="preserve"> to </w:t>
      </w:r>
      <w:r w:rsidR="003E3FF2">
        <w:t xml:space="preserve">validate </w:t>
      </w:r>
      <w:r w:rsidR="00A61347">
        <w:t xml:space="preserve">the </w:t>
      </w:r>
      <w:r w:rsidR="003E3FF2">
        <w:t xml:space="preserve">proposed damage detection algorithms. </w:t>
      </w:r>
      <w:r w:rsidR="006719C2">
        <w:t xml:space="preserve">The </w:t>
      </w:r>
      <w:r w:rsidR="00447D69">
        <w:t xml:space="preserve">results </w:t>
      </w:r>
      <w:r w:rsidR="006719C2">
        <w:t xml:space="preserve">indicate that the detection </w:t>
      </w:r>
      <w:r w:rsidR="006719C2" w:rsidRPr="008F68B8">
        <w:t>and localization</w:t>
      </w:r>
      <w:r w:rsidR="006719C2">
        <w:t xml:space="preserve"> of defects can be achieved in the presence of </w:t>
      </w:r>
      <w:r w:rsidR="00890BB6">
        <w:t>measurement</w:t>
      </w:r>
      <w:r w:rsidR="00F16E37">
        <w:t xml:space="preserve"> </w:t>
      </w:r>
      <w:r w:rsidR="006719C2">
        <w:t>noise.  Further analyses need to be performed to determine the probability of detection as a function of the level of damage, damage location</w:t>
      </w:r>
      <w:r w:rsidR="00EC7E64">
        <w:t>,</w:t>
      </w:r>
      <w:r w:rsidR="006719C2">
        <w:t xml:space="preserve"> and</w:t>
      </w:r>
      <w:r w:rsidR="00B05CD9">
        <w:t xml:space="preserve"> the</w:t>
      </w:r>
      <w:r w:rsidR="006719C2">
        <w:t xml:space="preserve"> number of defects.</w:t>
      </w:r>
    </w:p>
    <w:p w14:paraId="5059BE64" w14:textId="13CBD23F" w:rsidR="00D96E7E" w:rsidRDefault="000B774E" w:rsidP="000B774E">
      <w:r>
        <w:t>KEYWORDS</w:t>
      </w:r>
      <w:r w:rsidR="00414E82">
        <w:t xml:space="preserve">: </w:t>
      </w:r>
      <w:r>
        <w:t>Structural health monitoring;</w:t>
      </w:r>
      <w:r w:rsidR="00CF4B89">
        <w:t xml:space="preserve"> </w:t>
      </w:r>
      <w:r>
        <w:t>Concrete beams; Crack detection; modal analysis; inverse analysis</w:t>
      </w:r>
    </w:p>
    <w:p w14:paraId="0D4D7782" w14:textId="68555A1B" w:rsidR="006B30A1" w:rsidRDefault="006B30A1" w:rsidP="006B30A1">
      <w:pPr>
        <w:pStyle w:val="NormalIndent"/>
      </w:pPr>
    </w:p>
    <w:p w14:paraId="2D6E9F11" w14:textId="77777777" w:rsidR="006719C2" w:rsidRPr="006B30A1" w:rsidRDefault="006719C2" w:rsidP="006B30A1">
      <w:pPr>
        <w:pStyle w:val="NormalIndent"/>
        <w:sectPr w:rsidR="006719C2" w:rsidRPr="006B30A1" w:rsidSect="009529EB">
          <w:headerReference w:type="default" r:id="rId13"/>
          <w:footerReference w:type="default" r:id="rId14"/>
          <w:headerReference w:type="first" r:id="rId15"/>
          <w:footerReference w:type="first" r:id="rId16"/>
          <w:pgSz w:w="11907" w:h="16839" w:code="9"/>
          <w:pgMar w:top="1418" w:right="794" w:bottom="1418" w:left="794" w:header="709" w:footer="709" w:gutter="0"/>
          <w:cols w:space="708"/>
          <w:titlePg/>
          <w:docGrid w:linePitch="360"/>
        </w:sectPr>
      </w:pPr>
    </w:p>
    <w:p w14:paraId="1DE9DD98" w14:textId="202A33D8" w:rsidR="00D96E7E" w:rsidRPr="00BB7D86" w:rsidRDefault="002D22D2" w:rsidP="00BB7D86">
      <w:pPr>
        <w:pStyle w:val="Heading1"/>
      </w:pPr>
      <w:r>
        <w:t>Introduction</w:t>
      </w:r>
    </w:p>
    <w:p w14:paraId="6BF95672" w14:textId="768D3278" w:rsidR="00017402" w:rsidRDefault="009E39E0" w:rsidP="00655D52">
      <w:pPr>
        <w:suppressAutoHyphens w:val="0"/>
        <w:autoSpaceDN w:val="0"/>
        <w:adjustRightInd w:val="0"/>
      </w:pPr>
      <w:r w:rsidRPr="009E39E0">
        <w:t xml:space="preserve">In Western countries, a </w:t>
      </w:r>
      <w:r w:rsidR="009D616D">
        <w:t>large proportion</w:t>
      </w:r>
      <w:r w:rsidRPr="009E39E0">
        <w:t xml:space="preserve"> of existing infrastructures </w:t>
      </w:r>
      <w:r w:rsidR="00FC05E8">
        <w:t>were</w:t>
      </w:r>
      <w:r w:rsidR="009D616D">
        <w:t xml:space="preserve"> </w:t>
      </w:r>
      <w:r w:rsidRPr="009E39E0">
        <w:t xml:space="preserve">built </w:t>
      </w:r>
      <w:r w:rsidR="009D616D">
        <w:t>during</w:t>
      </w:r>
      <w:r w:rsidRPr="009E39E0">
        <w:t xml:space="preserve"> the 60’</w:t>
      </w:r>
      <w:r w:rsidR="009D616D">
        <w:t>s</w:t>
      </w:r>
      <w:r w:rsidRPr="009E39E0">
        <w:t xml:space="preserve"> and 70’</w:t>
      </w:r>
      <w:r w:rsidR="009D616D">
        <w:t>s</w:t>
      </w:r>
      <w:r w:rsidRPr="009E39E0">
        <w:t xml:space="preserve"> and </w:t>
      </w:r>
      <w:r w:rsidR="009D616D">
        <w:t xml:space="preserve">are </w:t>
      </w:r>
      <w:r w:rsidRPr="009E39E0">
        <w:t xml:space="preserve">reaching their expected </w:t>
      </w:r>
      <w:r w:rsidR="009D616D">
        <w:t xml:space="preserve">service </w:t>
      </w:r>
      <w:r w:rsidRPr="009E39E0">
        <w:t xml:space="preserve">life. </w:t>
      </w:r>
      <w:r w:rsidR="009D616D">
        <w:t xml:space="preserve">Given their current state, many structures will </w:t>
      </w:r>
      <w:r w:rsidRPr="009E39E0">
        <w:t>require urgent repa</w:t>
      </w:r>
      <w:r w:rsidR="009D616D">
        <w:t>irs</w:t>
      </w:r>
      <w:r w:rsidRPr="009E39E0">
        <w:t>, structural upgrade</w:t>
      </w:r>
      <w:r w:rsidR="009D616D">
        <w:t>s</w:t>
      </w:r>
      <w:r w:rsidRPr="009E39E0">
        <w:t>, or replacement in the following decades.</w:t>
      </w:r>
      <w:r w:rsidR="009D616D">
        <w:t xml:space="preserve"> I</w:t>
      </w:r>
      <w:r w:rsidRPr="009E39E0">
        <w:t xml:space="preserve">n Canada, more than 40% of the bridges </w:t>
      </w:r>
      <w:r w:rsidR="009D616D">
        <w:t xml:space="preserve">are </w:t>
      </w:r>
      <w:r w:rsidRPr="009E39E0">
        <w:t xml:space="preserve">50 years </w:t>
      </w:r>
      <w:r w:rsidR="009D616D">
        <w:t xml:space="preserve">or older. </w:t>
      </w:r>
      <w:r w:rsidRPr="009E39E0">
        <w:t xml:space="preserve">Structural health monitoring (SHM) </w:t>
      </w:r>
      <w:r w:rsidR="009D616D">
        <w:t xml:space="preserve">has been used </w:t>
      </w:r>
      <w:r w:rsidRPr="009E39E0">
        <w:t xml:space="preserve">in civil, mechanical, and aerospace engineering </w:t>
      </w:r>
      <w:r w:rsidR="009D616D">
        <w:t xml:space="preserve">applications </w:t>
      </w:r>
      <w:r w:rsidRPr="009E39E0">
        <w:t xml:space="preserve">to monitor the </w:t>
      </w:r>
      <w:r w:rsidR="009D616D">
        <w:t xml:space="preserve">condition </w:t>
      </w:r>
      <w:r w:rsidRPr="009E39E0">
        <w:t xml:space="preserve">structures </w:t>
      </w:r>
      <w:r w:rsidR="009D616D">
        <w:t>and optimize the type and timing of interventions</w:t>
      </w:r>
      <w:r w:rsidR="003476C7">
        <w:t xml:space="preserve">. </w:t>
      </w:r>
      <w:r w:rsidR="002D432E">
        <w:t>D</w:t>
      </w:r>
      <w:r w:rsidR="008370E6" w:rsidRPr="008370E6">
        <w:t xml:space="preserve">amage detection methods can be classified into five </w:t>
      </w:r>
      <w:r w:rsidR="002D432E">
        <w:t>increasing levels of complexity</w:t>
      </w:r>
      <w:r w:rsidR="008370E6">
        <w:t xml:space="preserve"> </w:t>
      </w:r>
      <w:r w:rsidR="008370E6" w:rsidRPr="008370E6">
        <w:fldChar w:fldCharType="begin"/>
      </w:r>
      <w:r w:rsidR="00C9329D">
        <w:instrText xml:space="preserve"> ADDIN ZOTERO_ITEM CSL_CITATION {"citationID":"L2KMI6Hf","properties":{"formattedCitation":"[1]","plainCitation":"[1]","noteIndex":0},"citationItems":[{"id":7884,"uris":["http://zotero.org/users/5147851/items/5S7MR9VQ"],"itemData":{"id":7884,"type":"report","abstract":"The U.S. Department of Energy's Office of Scientific and Technical Information","language":"English","number":"LA-UR-02-2095","publisher":"Los Alamos National Lab. (LANL), Los Alamos, NM (United States)","source":"www.osti.gov","title":"A Review of Structural Health Review of Structural Health Monitoring Literature 1996-2001.","URL":"https://www.osti.gov/biblio/976152","author":[{"family":"Sohn","given":"H."},{"family":"Farrar","given":"C. R."},{"family":"Hemez","given":"F. M."},{"family":"Czarnecki","given":"J. J."}],"accessed":{"date-parts":[["2021",8,26]]},"issued":{"date-parts":[["2002",1,1]]}}}],"schema":"https://github.com/citation-style-language/schema/raw/master/csl-citation.json"} </w:instrText>
      </w:r>
      <w:r w:rsidR="008370E6" w:rsidRPr="008370E6">
        <w:fldChar w:fldCharType="separate"/>
      </w:r>
      <w:r w:rsidR="00C9329D" w:rsidRPr="00C9329D">
        <w:t>[1]</w:t>
      </w:r>
      <w:r w:rsidR="008370E6" w:rsidRPr="008370E6">
        <w:fldChar w:fldCharType="end"/>
      </w:r>
      <w:r w:rsidR="008370E6" w:rsidRPr="008370E6">
        <w:t xml:space="preserve">: </w:t>
      </w:r>
      <w:r w:rsidR="002D432E">
        <w:t xml:space="preserve">Level 1 for detecting the presence of </w:t>
      </w:r>
      <w:r w:rsidR="007F7B6A">
        <w:t>damage,</w:t>
      </w:r>
      <w:r w:rsidR="008370E6" w:rsidRPr="008370E6">
        <w:t xml:space="preserve"> Level 2</w:t>
      </w:r>
      <w:r w:rsidR="002D432E">
        <w:t xml:space="preserve"> for locating the damage</w:t>
      </w:r>
      <w:r w:rsidR="007F7B6A">
        <w:t>,</w:t>
      </w:r>
      <w:r w:rsidR="008370E6" w:rsidRPr="008370E6">
        <w:t xml:space="preserve"> Level 3</w:t>
      </w:r>
      <w:r w:rsidR="002D432E">
        <w:t xml:space="preserve"> for identifying the </w:t>
      </w:r>
      <w:r w:rsidR="007F7B6A">
        <w:t>type of damage,</w:t>
      </w:r>
      <w:r w:rsidR="008370E6" w:rsidRPr="008370E6">
        <w:t xml:space="preserve"> Level 4</w:t>
      </w:r>
      <w:r w:rsidR="002D432E">
        <w:t xml:space="preserve"> for quantifying the severity of </w:t>
      </w:r>
      <w:r w:rsidR="00FC05E8">
        <w:t xml:space="preserve">the </w:t>
      </w:r>
      <w:r w:rsidR="008370E6" w:rsidRPr="008370E6">
        <w:t>damage</w:t>
      </w:r>
      <w:r w:rsidR="002D432E">
        <w:t>, and</w:t>
      </w:r>
      <w:r w:rsidR="008370E6" w:rsidRPr="008370E6">
        <w:t xml:space="preserve"> Level 5</w:t>
      </w:r>
      <w:r w:rsidR="002D432E">
        <w:t xml:space="preserve"> for predicting</w:t>
      </w:r>
      <w:r w:rsidR="008370E6" w:rsidRPr="008370E6">
        <w:t xml:space="preserve"> the remaining service life of the structure.</w:t>
      </w:r>
      <w:r w:rsidR="00D160B8" w:rsidRPr="00D160B8">
        <w:rPr>
          <w:rFonts w:ascii="Garamond" w:eastAsia="PMingLiU" w:hAnsi="Garamond" w:cs="Mangal"/>
          <w:sz w:val="22"/>
          <w:szCs w:val="22"/>
          <w:lang w:val="en-IN" w:eastAsia="en-US"/>
        </w:rPr>
        <w:t xml:space="preserve"> </w:t>
      </w:r>
      <w:r w:rsidR="00646FBC">
        <w:rPr>
          <w:rFonts w:ascii="Garamond" w:eastAsia="PMingLiU" w:hAnsi="Garamond" w:cs="Mangal"/>
          <w:sz w:val="22"/>
          <w:szCs w:val="22"/>
          <w:lang w:val="en-IN" w:eastAsia="en-US"/>
        </w:rPr>
        <w:t>The</w:t>
      </w:r>
      <w:r w:rsidR="00D160B8" w:rsidRPr="00D160B8">
        <w:rPr>
          <w:lang w:val="en-IN"/>
        </w:rPr>
        <w:t xml:space="preserve"> physical parameters</w:t>
      </w:r>
      <w:r w:rsidR="007F7B6A">
        <w:rPr>
          <w:lang w:val="en-IN"/>
        </w:rPr>
        <w:t xml:space="preserve"> that are affected by damage or deterioration include </w:t>
      </w:r>
      <w:r w:rsidR="00D160B8" w:rsidRPr="00D160B8">
        <w:rPr>
          <w:lang w:val="en-IN"/>
        </w:rPr>
        <w:t>mass, stiffness, and damping</w:t>
      </w:r>
      <w:r w:rsidR="007F7B6A">
        <w:rPr>
          <w:lang w:val="en-IN"/>
        </w:rPr>
        <w:t xml:space="preserve"> of the structural elements</w:t>
      </w:r>
      <w:r w:rsidR="00D160B8" w:rsidRPr="00D160B8">
        <w:rPr>
          <w:lang w:val="en-IN"/>
        </w:rPr>
        <w:t xml:space="preserve">. </w:t>
      </w:r>
      <w:r w:rsidR="007F7B6A">
        <w:rPr>
          <w:lang w:val="en-IN"/>
        </w:rPr>
        <w:t>C</w:t>
      </w:r>
      <w:r w:rsidR="00D160B8" w:rsidRPr="00D160B8">
        <w:rPr>
          <w:lang w:val="en-IN"/>
        </w:rPr>
        <w:t>hange</w:t>
      </w:r>
      <w:r w:rsidR="007F7B6A">
        <w:rPr>
          <w:lang w:val="en-IN"/>
        </w:rPr>
        <w:t>s</w:t>
      </w:r>
      <w:r w:rsidR="00D160B8" w:rsidRPr="00D160B8">
        <w:rPr>
          <w:lang w:val="en-IN"/>
        </w:rPr>
        <w:t xml:space="preserve"> in the</w:t>
      </w:r>
      <w:r w:rsidR="007F7B6A">
        <w:rPr>
          <w:lang w:val="en-IN"/>
        </w:rPr>
        <w:t>se</w:t>
      </w:r>
      <w:r w:rsidR="00D160B8" w:rsidRPr="00D160B8">
        <w:rPr>
          <w:lang w:val="en-IN"/>
        </w:rPr>
        <w:t xml:space="preserve"> physical properties </w:t>
      </w:r>
      <w:r w:rsidR="007F7B6A">
        <w:rPr>
          <w:lang w:val="en-IN"/>
        </w:rPr>
        <w:t xml:space="preserve">result in corresponding </w:t>
      </w:r>
      <w:r w:rsidR="00D160B8" w:rsidRPr="00D160B8">
        <w:rPr>
          <w:lang w:val="en-IN"/>
        </w:rPr>
        <w:t>change</w:t>
      </w:r>
      <w:r w:rsidR="007F7B6A">
        <w:rPr>
          <w:lang w:val="en-IN"/>
        </w:rPr>
        <w:t>s</w:t>
      </w:r>
      <w:r w:rsidR="00D160B8" w:rsidRPr="00D160B8">
        <w:rPr>
          <w:lang w:val="en-IN"/>
        </w:rPr>
        <w:t xml:space="preserve"> in dynamic properties such as </w:t>
      </w:r>
      <w:r w:rsidR="007F7B6A">
        <w:rPr>
          <w:lang w:val="en-IN"/>
        </w:rPr>
        <w:t xml:space="preserve">fundamental </w:t>
      </w:r>
      <w:r w:rsidR="00D160B8" w:rsidRPr="00D160B8">
        <w:rPr>
          <w:lang w:val="en-IN"/>
        </w:rPr>
        <w:t>frequencies and mode shapes</w:t>
      </w:r>
      <w:r w:rsidR="007F7B6A">
        <w:rPr>
          <w:lang w:val="en-IN"/>
        </w:rPr>
        <w:t xml:space="preserve"> and provide a means for detecting, </w:t>
      </w:r>
      <w:r w:rsidR="00F00679">
        <w:rPr>
          <w:lang w:val="en-IN"/>
        </w:rPr>
        <w:t>locating, and</w:t>
      </w:r>
      <w:r w:rsidR="007F7B6A">
        <w:rPr>
          <w:lang w:val="en-IN"/>
        </w:rPr>
        <w:t xml:space="preserve"> quantifying damage</w:t>
      </w:r>
      <w:r w:rsidR="00B25BEE">
        <w:rPr>
          <w:lang w:val="en-IN"/>
        </w:rPr>
        <w:t xml:space="preserve"> </w:t>
      </w:r>
      <w:r w:rsidR="00D160B8" w:rsidRPr="00D160B8">
        <w:rPr>
          <w:lang w:val="en-IN"/>
        </w:rPr>
        <w:fldChar w:fldCharType="begin"/>
      </w:r>
      <w:r w:rsidR="00C9329D">
        <w:rPr>
          <w:lang w:val="en-IN"/>
        </w:rPr>
        <w:instrText xml:space="preserve"> ADDIN ZOTERO_ITEM CSL_CITATION {"citationID":"eIVtlIOE","properties":{"formattedCitation":"[2]","plainCitation":"[2]","noteIndex":0},"citationItems":[{"id":7889,"uris":["http://zotero.org/users/5147851/items/ZZXWJUEA"],"itemData":{"id":7889,"type":"paper-conference","abstract":"In recent years the interest in permanent monitoring of civil structures has raised because of the needs of controlling the ageing of a huge number of existing infrastructures. The recent advances in sensing technologies and data processing have made the installation and operation of permanent monitoring systems more and more attractive. Vibration-based monitoring is based on the analysis of the evolution in time of damage features. A lot of these features are obtained from experimental estimates of the modal parameters. However, these estimates are usually influenced by environmental and operational factors. The variations they induce in the estimates may hide the small changes due to damage, so their influence has to be appropriately considered in practical applications.","container-title":"Structural Health Monitoring and Damage Detection, Volume 7","event-place":"Cham","ISBN":"978-3-319-15230-1","page":"175-184","publisher":"Springer International Publishing","publisher-place":"Cham","title":"Statistical Tools for the Characterization of Environmental and Operational Factors in Vibration-Based SHM","author":[{"family":"Rainieri","given":"C."},{"family":"Gargaro","given":"D."},{"family":"Fabbrocino","given":"G."}],"editor":[{"family":"Niezrecki","given":"Christopher"}],"issued":{"date-parts":[["2015"]]}}}],"schema":"https://github.com/citation-style-language/schema/raw/master/csl-citation.json"} </w:instrText>
      </w:r>
      <w:r w:rsidR="00D160B8" w:rsidRPr="00D160B8">
        <w:rPr>
          <w:lang w:val="en-IN"/>
        </w:rPr>
        <w:fldChar w:fldCharType="separate"/>
      </w:r>
      <w:r w:rsidR="00C9329D" w:rsidRPr="00C9329D">
        <w:t>[2]</w:t>
      </w:r>
      <w:r w:rsidR="00D160B8" w:rsidRPr="00D160B8">
        <w:fldChar w:fldCharType="end"/>
      </w:r>
      <w:r w:rsidR="00D160B8" w:rsidRPr="00D160B8">
        <w:rPr>
          <w:lang w:val="en-IN"/>
        </w:rPr>
        <w:t>.</w:t>
      </w:r>
      <w:r w:rsidR="00D33619">
        <w:rPr>
          <w:lang w:val="en-IN"/>
        </w:rPr>
        <w:t xml:space="preserve"> </w:t>
      </w:r>
      <w:r w:rsidR="00F17675" w:rsidRPr="00F17675">
        <w:t xml:space="preserve">Farrar et al. used the </w:t>
      </w:r>
      <w:r w:rsidR="00B25BEE">
        <w:t xml:space="preserve">change in modal </w:t>
      </w:r>
      <w:r w:rsidR="00F17675" w:rsidRPr="00F17675">
        <w:t xml:space="preserve">frequency for </w:t>
      </w:r>
      <w:r w:rsidR="00B25BEE">
        <w:t xml:space="preserve">detecting </w:t>
      </w:r>
      <w:r w:rsidR="00F17675" w:rsidRPr="00F17675">
        <w:t xml:space="preserve">damage in the I-40 bridge over the Rio Grande and also demonstrated that frequency shifts </w:t>
      </w:r>
      <w:r w:rsidR="00646FBC">
        <w:t>are n</w:t>
      </w:r>
      <w:r w:rsidR="0006330A">
        <w:t>ot good predictors for the level</w:t>
      </w:r>
      <w:r w:rsidR="00F17675" w:rsidRPr="00F17675">
        <w:t xml:space="preserve"> of damage</w:t>
      </w:r>
      <w:r w:rsidR="0006330A">
        <w:t xml:space="preserve"> </w:t>
      </w:r>
      <w:r w:rsidR="00F17675" w:rsidRPr="00F17675">
        <w:t xml:space="preserve"> </w:t>
      </w:r>
      <w:r w:rsidR="00F17675" w:rsidRPr="00F17675">
        <w:fldChar w:fldCharType="begin"/>
      </w:r>
      <w:r w:rsidR="00C9329D">
        <w:instrText xml:space="preserve"> ADDIN ZOTERO_ITEM CSL_CITATION {"citationID":"DZzYlz3K","properties":{"formattedCitation":"[3]","plainCitation":"[3]","noteIndex":0},"citationItems":[{"id":295,"uris":["http://zotero.org/users/5147851/items/W88DQ2NF"],"itemData":{"id":295,"type":"report","abstract":"The U.S. Department of Energy's Office of Scientific and Technical Information","language":"English","note":"DOI: 10.2172/10158042","number":"LA-12767-MS","publisher":"Los Alamos National Lab., NM (United States)","source":"www.osti.gov","title":"Dynamic characterization and damage detection in the I-40 bridge over the Rio Grande","URL":"https://www.osti.gov/biblio/10158042-dynamic-characterization-damage-detection-bridge-over-rio-grande","author":[{"family":"Farrar","given":"C. R."},{"family":"Baker","given":"W. E."},{"family":"Bell","given":"T. M."},{"family":"Cone","given":"K. M."},{"family":"Darling","given":"T. W."},{"family":"Duffey","given":"T. A."},{"family":"Eklund","given":"A."},{"family":"Migliori","given":"A."}],"accessed":{"date-parts":[["2019",11,21]]},"issued":{"date-parts":[["1994",6,1]]}}}],"schema":"https://github.com/citation-style-language/schema/raw/master/csl-citation.json"} </w:instrText>
      </w:r>
      <w:r w:rsidR="00F17675" w:rsidRPr="00F17675">
        <w:fldChar w:fldCharType="separate"/>
      </w:r>
      <w:r w:rsidR="00C9329D" w:rsidRPr="00C9329D">
        <w:t>[3]</w:t>
      </w:r>
      <w:r w:rsidR="00F17675" w:rsidRPr="00F17675">
        <w:fldChar w:fldCharType="end"/>
      </w:r>
      <w:r w:rsidR="00646FBC" w:rsidRPr="00646FBC">
        <w:t>.</w:t>
      </w:r>
      <w:r w:rsidR="00AB62DB">
        <w:t xml:space="preserve"> </w:t>
      </w:r>
      <w:r w:rsidR="00AB62DB" w:rsidRPr="00AB62DB">
        <w:rPr>
          <w:lang w:val="en-IN"/>
        </w:rPr>
        <w:t>Furthermore, a change in modal frequency</w:t>
      </w:r>
      <w:r w:rsidR="00B25BEE">
        <w:rPr>
          <w:lang w:val="en-IN"/>
        </w:rPr>
        <w:t xml:space="preserve"> is just applicable for level 1</w:t>
      </w:r>
      <w:r w:rsidR="00AB62DB" w:rsidRPr="00AB62DB">
        <w:rPr>
          <w:lang w:val="en-IN"/>
        </w:rPr>
        <w:t xml:space="preserve"> damage </w:t>
      </w:r>
      <w:r w:rsidR="002D22D2">
        <w:rPr>
          <w:lang w:val="en-IN"/>
        </w:rPr>
        <w:t>detection</w:t>
      </w:r>
      <w:r w:rsidR="00AB62DB" w:rsidRPr="00AB62DB">
        <w:rPr>
          <w:lang w:val="en-IN"/>
        </w:rPr>
        <w:t xml:space="preserve">. </w:t>
      </w:r>
      <w:r w:rsidR="00646FBC" w:rsidRPr="00AB62DB">
        <w:t>Daei et al. introduced a two-stage method for solving the inverse damage identification problem in numerical models of beams and frames. In the first stage</w:t>
      </w:r>
      <w:r w:rsidR="00B25BEE">
        <w:t xml:space="preserve">, </w:t>
      </w:r>
      <w:r w:rsidR="00646FBC" w:rsidRPr="00AB62DB">
        <w:t xml:space="preserve">damage locations are determined </w:t>
      </w:r>
      <w:r w:rsidR="00B25BEE">
        <w:t xml:space="preserve">by </w:t>
      </w:r>
      <w:r w:rsidR="00646FBC" w:rsidRPr="00AB62DB">
        <w:t>using the concept of modal residual force vector (RFV)</w:t>
      </w:r>
      <w:r w:rsidR="0006330A">
        <w:t>,</w:t>
      </w:r>
      <w:r w:rsidR="00D54988">
        <w:t xml:space="preserve"> </w:t>
      </w:r>
      <w:r w:rsidR="00236A5C">
        <w:t>which is</w:t>
      </w:r>
      <w:r w:rsidR="0006330A">
        <w:t xml:space="preserve"> an</w:t>
      </w:r>
      <w:r w:rsidR="00236A5C">
        <w:t xml:space="preserve"> index </w:t>
      </w:r>
      <w:r w:rsidR="0006330A">
        <w:t xml:space="preserve">that is a </w:t>
      </w:r>
      <w:r w:rsidR="00236A5C">
        <w:t xml:space="preserve">function of </w:t>
      </w:r>
      <w:r w:rsidR="0006330A">
        <w:t xml:space="preserve">the </w:t>
      </w:r>
      <w:r w:rsidR="00236A5C">
        <w:t>mass</w:t>
      </w:r>
      <w:r w:rsidR="002830C6">
        <w:t xml:space="preserve"> </w:t>
      </w:r>
      <w:r w:rsidR="00F00679">
        <w:t>and stiffness</w:t>
      </w:r>
      <w:r w:rsidR="002830C6">
        <w:t xml:space="preserve"> matri</w:t>
      </w:r>
      <w:r w:rsidR="0006330A">
        <w:t>ces</w:t>
      </w:r>
      <w:r w:rsidR="002830C6">
        <w:t xml:space="preserve"> of</w:t>
      </w:r>
      <w:r w:rsidR="0006330A">
        <w:t xml:space="preserve"> the undamaged structure</w:t>
      </w:r>
      <w:r w:rsidR="002830C6">
        <w:t xml:space="preserve"> and </w:t>
      </w:r>
      <w:r w:rsidR="00897C8C">
        <w:t>frequenc</w:t>
      </w:r>
      <w:r w:rsidR="0006330A">
        <w:t>ies</w:t>
      </w:r>
      <w:r w:rsidR="00897C8C">
        <w:t xml:space="preserve"> and mode shape</w:t>
      </w:r>
      <w:r w:rsidR="0006330A">
        <w:t>s</w:t>
      </w:r>
      <w:r w:rsidR="00897C8C">
        <w:t xml:space="preserve"> of the damaged st</w:t>
      </w:r>
      <w:r w:rsidR="0006330A">
        <w:t>ructure.</w:t>
      </w:r>
      <w:r w:rsidR="00646FBC" w:rsidRPr="00AB62DB">
        <w:t xml:space="preserve"> </w:t>
      </w:r>
      <w:r w:rsidR="008A4AA9">
        <w:t>I</w:t>
      </w:r>
      <w:r w:rsidR="00646FBC" w:rsidRPr="00AB62DB">
        <w:t xml:space="preserve">n the second stage, </w:t>
      </w:r>
      <w:r w:rsidR="0006330A">
        <w:t xml:space="preserve">a </w:t>
      </w:r>
      <w:r w:rsidR="0006330A" w:rsidRPr="00AB62DB">
        <w:t>gravitational search algorithm (GSA)</w:t>
      </w:r>
      <w:r w:rsidR="0006330A">
        <w:t>,</w:t>
      </w:r>
      <w:r w:rsidR="0006330A" w:rsidRPr="00AB62DB">
        <w:t xml:space="preserve"> </w:t>
      </w:r>
      <w:r w:rsidR="00646FBC" w:rsidRPr="00AB62DB">
        <w:t xml:space="preserve">a </w:t>
      </w:r>
      <w:r w:rsidR="007149C1">
        <w:t>metaheuristic</w:t>
      </w:r>
      <w:r w:rsidR="00D01393">
        <w:t xml:space="preserve"> </w:t>
      </w:r>
      <w:r w:rsidR="007149C1">
        <w:t>optimization algorithm</w:t>
      </w:r>
      <w:r w:rsidR="0006330A">
        <w:t xml:space="preserve">, </w:t>
      </w:r>
      <w:r w:rsidR="008A4AA9">
        <w:t xml:space="preserve">is used </w:t>
      </w:r>
      <w:r w:rsidR="00646FBC" w:rsidRPr="00AB62DB">
        <w:t xml:space="preserve">to </w:t>
      </w:r>
      <w:r w:rsidR="008A4AA9">
        <w:t>estimate the severity damage</w:t>
      </w:r>
      <w:r w:rsidR="00646FBC" w:rsidRPr="00AB62DB">
        <w:t xml:space="preserve">. </w:t>
      </w:r>
      <w:r w:rsidR="00646FBC" w:rsidRPr="00AB62DB">
        <w:t xml:space="preserve">The results show </w:t>
      </w:r>
      <w:r w:rsidR="0006330A">
        <w:t xml:space="preserve">that </w:t>
      </w:r>
      <w:r w:rsidR="00646FBC" w:rsidRPr="00AB62DB">
        <w:t>the proposed method</w:t>
      </w:r>
      <w:r w:rsidR="002F7EB6">
        <w:t xml:space="preserve"> can estimate the </w:t>
      </w:r>
      <w:r w:rsidR="00646FBC" w:rsidRPr="00AB62DB">
        <w:t>extent and location of</w:t>
      </w:r>
      <w:r w:rsidR="00207F55">
        <w:t xml:space="preserve"> </w:t>
      </w:r>
      <w:r w:rsidR="002F7EB6">
        <w:t>damage</w:t>
      </w:r>
      <w:r w:rsidR="00646FBC" w:rsidRPr="00AB62DB">
        <w:t xml:space="preserve"> </w:t>
      </w:r>
      <w:r w:rsidR="002F7EB6">
        <w:t xml:space="preserve">efficiently; however,  </w:t>
      </w:r>
      <w:r w:rsidR="00646FBC" w:rsidRPr="00AB62DB">
        <w:t xml:space="preserve">the method </w:t>
      </w:r>
      <w:r w:rsidR="002F7EB6">
        <w:t xml:space="preserve">lacks </w:t>
      </w:r>
      <w:r w:rsidR="00646FBC" w:rsidRPr="00AB62DB">
        <w:t xml:space="preserve">robustness in the </w:t>
      </w:r>
      <w:r w:rsidR="002F7EB6">
        <w:t xml:space="preserve">presence </w:t>
      </w:r>
      <w:r w:rsidR="00646FBC" w:rsidRPr="00AB62DB">
        <w:t xml:space="preserve">of high </w:t>
      </w:r>
      <w:r w:rsidR="002F7EB6">
        <w:t xml:space="preserve">levels of </w:t>
      </w:r>
      <w:r w:rsidR="00646FBC" w:rsidRPr="00AB62DB">
        <w:t xml:space="preserve">noise </w:t>
      </w:r>
      <w:r w:rsidR="00646FBC" w:rsidRPr="00AB62DB">
        <w:fldChar w:fldCharType="begin"/>
      </w:r>
      <w:r w:rsidR="00C9329D">
        <w:instrText xml:space="preserve"> ADDIN ZOTERO_ITEM CSL_CITATION {"citationID":"ZBNNyZpU","properties":{"formattedCitation":"[4]","plainCitation":"[4]","noteIndex":0},"citationItems":[{"id":8003,"uris":["http://zotero.org/users/5147851/items/QM7QA3ZZ"],"itemData":{"id":8003,"type":"article-journal","container-title":"Intelligent Buildings International","DOI":"10.1080/17508975.2016.1161584","ISSN":"1750-8975","issue":"4","journalAbbreviation":"null","note":"publisher: Taylor &amp; Francis","page":"222-236","title":"A new intelligent algorithm for damage detection in frames via modal properties","volume":"9","author":[{"family":"Daei","given":"Maryam"},{"family":"Sokhangou","given":"Fahime"},{"family":"Hejazi","given":"Mehrdad"}],"issued":{"date-parts":[["2017",10,2]]}}}],"schema":"https://github.com/citation-style-language/schema/raw/master/csl-citation.json"} </w:instrText>
      </w:r>
      <w:r w:rsidR="00646FBC" w:rsidRPr="00AB62DB">
        <w:fldChar w:fldCharType="separate"/>
      </w:r>
      <w:r w:rsidR="00C9329D" w:rsidRPr="00C9329D">
        <w:t>[4]</w:t>
      </w:r>
      <w:r w:rsidR="00646FBC" w:rsidRPr="00AB62DB">
        <w:fldChar w:fldCharType="end"/>
      </w:r>
      <w:r w:rsidR="00646FBC" w:rsidRPr="00AB62DB">
        <w:t xml:space="preserve">. </w:t>
      </w:r>
      <w:r w:rsidR="00AB62DB" w:rsidRPr="00AB62DB">
        <w:t>Sérgio et al. used vibration-based methods for monitoring the Baxio Sabor arch dam in Portugal. They applied automated operational modal analysis to the data obtained during the first three years of monitoring and studied the effect of environmental conditions on the dam's dynamic behavior. Then, they used Principal component analysis (PCA) and weighted regression models to reduce the impact of these conditions on natural frequencies. The</w:t>
      </w:r>
      <w:r w:rsidR="002F7EB6">
        <w:t>y</w:t>
      </w:r>
      <w:r w:rsidR="00AB62DB" w:rsidRPr="00AB62DB">
        <w:t xml:space="preserve"> simula</w:t>
      </w:r>
      <w:r w:rsidR="002F7EB6">
        <w:t>ted damage</w:t>
      </w:r>
      <w:r w:rsidR="00AB62DB" w:rsidRPr="00AB62DB">
        <w:t xml:space="preserve"> in a numerical model of the dam and used the results to test the ability of damage detection tools to find these anomalies</w:t>
      </w:r>
      <w:r w:rsidR="00C2462A">
        <w:t xml:space="preserve"> </w:t>
      </w:r>
      <w:r w:rsidR="00804364">
        <w:fldChar w:fldCharType="begin"/>
      </w:r>
      <w:r w:rsidR="00C9329D">
        <w:instrText xml:space="preserve"> ADDIN ZOTERO_ITEM CSL_CITATION {"citationID":"mI5w93KW","properties":{"formattedCitation":"[5]","plainCitation":"[5]","noteIndex":0},"citationItems":[{"id":7584,"uris":["http://zotero.org/users/5147851/items/G2CT8Z5X"],"itemData":{"id":7584,"type":"article-journal","abstract":"Civil engineering structures are generally supposed to have long operation life spans during which they are submitted to many factors, both environmentally and human-induced, that degrade their condition and performance, gradually leading to the occurrence of damages and malfunctions. Therefore, systems capable of monitoring and assessing structural performance automatically are highly desirable. In this context, this paper describes the vibration-based structural health monitoring of Baixo Sabor arch dam, in Portugal, detailing results from the several processing stages needed to achieve the ability to detect damage. Automated operational modal analysis is applied to the data obtained during the first three years of monitoring, after which environmental and operational conditions affecting modal properties are studied and their effects minimised through the combined application of weighted regression models and principal components analysis. Finally, damages are simulated in a numerical model of the dam, and the results are used to test the ability of damage detection tools to find these anomalies. The present paper uses a quite unique set of experimental data to test for the first time the ability of a vibration-based SHM system to identify realistic damages in an arch dam.","container-title":"Engineering Structures","DOI":"10.1016/j.engstruct.2021.112032","ISSN":"0141-0296","journalAbbreviation":"Engineering Structures","language":"en","page":"112032","source":"ScienceDirect","title":"Vibration-based damage detection of a concrete arch dam","volume":"235","author":[{"family":"Pereira","given":"Sérgio"},{"family":"Magalhães","given":"Filipe"},{"family":"Gomes","given":"Jorge P."},{"family":"Cunha","given":"Álvaro"},{"family":"Lemos","given":"José V."}],"issued":{"date-parts":[["2021",5,15]]}}}],"schema":"https://github.com/citation-style-language/schema/raw/master/csl-citation.json"} </w:instrText>
      </w:r>
      <w:r w:rsidR="00804364">
        <w:fldChar w:fldCharType="separate"/>
      </w:r>
      <w:r w:rsidR="00C9329D" w:rsidRPr="00C9329D">
        <w:t>[5]</w:t>
      </w:r>
      <w:r w:rsidR="00804364">
        <w:fldChar w:fldCharType="end"/>
      </w:r>
      <w:r w:rsidR="00804364">
        <w:t>.</w:t>
      </w:r>
      <w:r w:rsidR="00E612F8">
        <w:t xml:space="preserve"> </w:t>
      </w:r>
      <w:r w:rsidR="0032025C">
        <w:t xml:space="preserve"> </w:t>
      </w:r>
      <w:r w:rsidR="00797315">
        <w:t>Henar</w:t>
      </w:r>
      <w:r w:rsidR="0032025C">
        <w:t xml:space="preserve"> et al.</w:t>
      </w:r>
      <w:r w:rsidR="005E00B9">
        <w:t xml:space="preserve"> investigate</w:t>
      </w:r>
      <w:r w:rsidR="00E50F76">
        <w:t>d</w:t>
      </w:r>
      <w:r w:rsidR="005E00B9">
        <w:t xml:space="preserve"> the application of UHPFRC for </w:t>
      </w:r>
      <w:r w:rsidR="00442895">
        <w:t>the strengthening of a steel bridge girder</w:t>
      </w:r>
      <w:r w:rsidR="00C87146">
        <w:t xml:space="preserve">. They </w:t>
      </w:r>
      <w:r w:rsidR="008172D5">
        <w:t>used</w:t>
      </w:r>
      <w:r w:rsidR="00217FB3">
        <w:t xml:space="preserve"> </w:t>
      </w:r>
      <w:r w:rsidR="009454E2">
        <w:t>changes in the longitudinal mode shape curvature to find</w:t>
      </w:r>
      <w:r w:rsidR="000C79DA">
        <w:rPr>
          <w:caps/>
        </w:rPr>
        <w:t xml:space="preserve"> </w:t>
      </w:r>
      <w:r w:rsidR="00217FB3">
        <w:t xml:space="preserve">the position of the </w:t>
      </w:r>
      <w:r w:rsidR="00057527">
        <w:t>artificial</w:t>
      </w:r>
      <w:r w:rsidR="00256970">
        <w:t xml:space="preserve"> damage on</w:t>
      </w:r>
      <w:r w:rsidR="009A6656">
        <w:t xml:space="preserve"> </w:t>
      </w:r>
      <w:r w:rsidR="00F05909">
        <w:t xml:space="preserve">a </w:t>
      </w:r>
      <w:r w:rsidR="009A6656">
        <w:t>slab</w:t>
      </w:r>
      <w:r w:rsidR="00256970">
        <w:t xml:space="preserve"> </w:t>
      </w:r>
      <w:r w:rsidR="00EF385A">
        <w:fldChar w:fldCharType="begin"/>
      </w:r>
      <w:r w:rsidR="00C9329D">
        <w:instrText xml:space="preserve"> ADDIN ZOTERO_ITEM CSL_CITATION {"citationID":"EWo2ezwP","properties":{"formattedCitation":"[6]","plainCitation":"[6]","noteIndex":0},"citationItems":[{"id":8487,"uris":["http://zotero.org/users/5147851/items/CTJ6DDG6"],"itemData":{"id":8487,"type":"paper-conference","title":"Vibration-based Damage Identification in the UHPFRC Strengthened Buna bridge","URL":"http://infoscience.epfl.ch/record/269222","author":[{"family":"Martin-Sanz","given":"H."},{"family":"Tatsis","given":"K."},{"family":"Damjanovic","given":"D."},{"family":"Stipanovic","given":"I."},{"family":"Sanja","given":"A."},{"family":"Bohnic","given":"U."},{"family":"Brühwiler","given":"E."},{"family":"Chatzi","given":"E."}],"issued":{"date-parts":[["2019"]]}}}],"schema":"https://github.com/citation-style-language/schema/raw/master/csl-citation.json"} </w:instrText>
      </w:r>
      <w:r w:rsidR="00EF385A">
        <w:fldChar w:fldCharType="separate"/>
      </w:r>
      <w:r w:rsidR="00C9329D" w:rsidRPr="00C9329D">
        <w:t>[6]</w:t>
      </w:r>
      <w:r w:rsidR="00EF385A">
        <w:fldChar w:fldCharType="end"/>
      </w:r>
      <w:r w:rsidR="00F05909">
        <w:t>.</w:t>
      </w:r>
      <w:r w:rsidR="00797315">
        <w:t xml:space="preserve"> </w:t>
      </w:r>
    </w:p>
    <w:p w14:paraId="539EC5C9" w14:textId="65BD0CCD" w:rsidR="00BA0CFB" w:rsidRDefault="00017402" w:rsidP="00017402">
      <w:pPr>
        <w:suppressAutoHyphens w:val="0"/>
        <w:autoSpaceDN w:val="0"/>
        <w:adjustRightInd w:val="0"/>
        <w:rPr>
          <w:rFonts w:ascii="AdvTT6120e2aa" w:eastAsia="Calibri" w:hAnsi="AdvTT6120e2aa" w:cs="AdvTT6120e2aa"/>
          <w:lang w:val="en-CA" w:eastAsia="en-GB"/>
        </w:rPr>
      </w:pPr>
      <w:r>
        <w:t xml:space="preserve">While </w:t>
      </w:r>
      <w:r w:rsidR="00D856C0">
        <w:t>the m</w:t>
      </w:r>
      <w:r>
        <w:t>ajority of the d</w:t>
      </w:r>
      <w:r w:rsidR="005C3FC4">
        <w:t xml:space="preserve">amage detection algorithms </w:t>
      </w:r>
      <w:r>
        <w:t xml:space="preserve">proposed in the literature </w:t>
      </w:r>
      <w:r w:rsidR="005C3FC4">
        <w:t xml:space="preserve">have been shown to be very effective for various types of structural </w:t>
      </w:r>
      <w:r w:rsidR="00F00679">
        <w:t>elements, their</w:t>
      </w:r>
      <w:r w:rsidR="008F33CF">
        <w:t xml:space="preserve"> application to UHPFRC elements has been limited. </w:t>
      </w:r>
      <w:r w:rsidR="005C3FC4">
        <w:t>The objective of this study is to test various damage detection procedures in UHPFRC elements, which</w:t>
      </w:r>
      <w:r w:rsidR="0034799E">
        <w:t xml:space="preserve"> have not been extensively studied in comparison to other types of materials for the presence and severity of flexural as well as shear cracks. </w:t>
      </w:r>
      <w:r w:rsidR="006B78CE">
        <w:rPr>
          <w:rFonts w:ascii="AdvTT6120e2aa" w:eastAsia="Calibri" w:hAnsi="AdvTT6120e2aa" w:cs="AdvTT6120e2aa"/>
          <w:lang w:val="en-CA" w:eastAsia="en-GB"/>
        </w:rPr>
        <w:t xml:space="preserve">The </w:t>
      </w:r>
      <w:r w:rsidR="004F0250">
        <w:rPr>
          <w:rFonts w:ascii="AdvTT6120e2aa" w:eastAsia="Calibri" w:hAnsi="AdvTT6120e2aa" w:cs="AdvTT6120e2aa"/>
          <w:lang w:val="en-CA" w:eastAsia="en-GB"/>
        </w:rPr>
        <w:t>damage</w:t>
      </w:r>
      <w:r w:rsidR="009D1BA7" w:rsidRPr="009D1BA7">
        <w:rPr>
          <w:rFonts w:ascii="AdvTT6120e2aa" w:eastAsia="Calibri" w:hAnsi="AdvTT6120e2aa" w:cs="AdvTT6120e2aa"/>
          <w:lang w:val="en-CA" w:eastAsia="en-GB"/>
        </w:rPr>
        <w:t xml:space="preserve"> index</w:t>
      </w:r>
      <w:r w:rsidR="009454E2">
        <w:rPr>
          <w:rFonts w:ascii="AdvTT6120e2aa" w:eastAsia="Calibri" w:hAnsi="AdvTT6120e2aa" w:cs="AdvTT6120e2aa"/>
          <w:lang w:val="en-CA" w:eastAsia="en-GB"/>
        </w:rPr>
        <w:t xml:space="preserve"> investigated for this purpose </w:t>
      </w:r>
      <w:r w:rsidR="009D1BA7" w:rsidRPr="009D1BA7">
        <w:rPr>
          <w:rFonts w:ascii="AdvTT6120e2aa" w:eastAsia="Calibri" w:hAnsi="AdvTT6120e2aa" w:cs="AdvTT6120e2aa"/>
          <w:lang w:val="en-CA" w:eastAsia="en-GB"/>
        </w:rPr>
        <w:t xml:space="preserve">is the absolute difference between the measured curvature of the </w:t>
      </w:r>
      <w:r w:rsidR="0005480D" w:rsidRPr="009D1BA7">
        <w:rPr>
          <w:rFonts w:ascii="AdvTT6120e2aa" w:eastAsia="Calibri" w:hAnsi="AdvTT6120e2aa" w:cs="AdvTT6120e2aa"/>
          <w:lang w:val="en-CA" w:eastAsia="en-GB"/>
        </w:rPr>
        <w:t>d</w:t>
      </w:r>
      <w:r w:rsidR="0005480D">
        <w:rPr>
          <w:rFonts w:ascii="AdvTT6120e2aa" w:eastAsia="Calibri" w:hAnsi="AdvTT6120e2aa" w:cs="AdvTT6120e2aa"/>
          <w:lang w:val="en-CA" w:eastAsia="en-GB"/>
        </w:rPr>
        <w:t xml:space="preserve">amaged </w:t>
      </w:r>
      <w:r w:rsidR="009454E2">
        <w:rPr>
          <w:rFonts w:ascii="AdvTT6120e2aa" w:eastAsia="Calibri" w:hAnsi="AdvTT6120e2aa" w:cs="AdvTT6120e2aa"/>
          <w:lang w:val="en-CA" w:eastAsia="en-GB"/>
        </w:rPr>
        <w:t xml:space="preserve">beam </w:t>
      </w:r>
      <w:r w:rsidR="006B78CE">
        <w:rPr>
          <w:rFonts w:ascii="AdvTT6120e2aa" w:eastAsia="Calibri" w:hAnsi="AdvTT6120e2aa" w:cs="AdvTT6120e2aa"/>
          <w:lang w:val="en-CA" w:eastAsia="en-GB"/>
        </w:rPr>
        <w:t>an</w:t>
      </w:r>
      <w:r w:rsidR="009D1BA7" w:rsidRPr="009D1BA7">
        <w:rPr>
          <w:rFonts w:ascii="AdvTT6120e2aa" w:eastAsia="Calibri" w:hAnsi="AdvTT6120e2aa" w:cs="AdvTT6120e2aa"/>
          <w:lang w:val="en-CA" w:eastAsia="en-GB"/>
        </w:rPr>
        <w:t xml:space="preserve">d the </w:t>
      </w:r>
      <w:r w:rsidR="006B78CE">
        <w:rPr>
          <w:rFonts w:ascii="AdvTT6120e2aa" w:eastAsia="Calibri" w:hAnsi="AdvTT6120e2aa" w:cs="AdvTT6120e2aa"/>
          <w:lang w:val="en-CA" w:eastAsia="en-GB"/>
        </w:rPr>
        <w:t>reference</w:t>
      </w:r>
      <w:r w:rsidR="009D1BA7" w:rsidRPr="009D1BA7">
        <w:rPr>
          <w:rFonts w:ascii="AdvTT6120e2aa" w:eastAsia="Calibri" w:hAnsi="AdvTT6120e2aa" w:cs="AdvTT6120e2aa"/>
          <w:lang w:val="en-CA" w:eastAsia="en-GB"/>
        </w:rPr>
        <w:t xml:space="preserve"> </w:t>
      </w:r>
      <w:r w:rsidR="009454E2">
        <w:rPr>
          <w:rFonts w:ascii="AdvTT6120e2aa" w:eastAsia="Calibri" w:hAnsi="AdvTT6120e2aa" w:cs="AdvTT6120e2aa"/>
          <w:lang w:val="en-CA" w:eastAsia="en-GB"/>
        </w:rPr>
        <w:t>beam for</w:t>
      </w:r>
      <w:r w:rsidR="00D856C0">
        <w:rPr>
          <w:rFonts w:ascii="AdvTT6120e2aa" w:eastAsia="Calibri" w:hAnsi="AdvTT6120e2aa" w:cs="AdvTT6120e2aa"/>
          <w:lang w:val="en-CA" w:eastAsia="en-GB"/>
        </w:rPr>
        <w:t xml:space="preserve"> </w:t>
      </w:r>
      <w:r w:rsidR="009454E2">
        <w:rPr>
          <w:rFonts w:ascii="AdvTT6120e2aa" w:eastAsia="Calibri" w:hAnsi="AdvTT6120e2aa" w:cs="AdvTT6120e2aa"/>
          <w:lang w:val="en-CA" w:eastAsia="en-GB"/>
        </w:rPr>
        <w:t>detecting and</w:t>
      </w:r>
      <w:r w:rsidR="009D1BA7" w:rsidRPr="009D1BA7">
        <w:rPr>
          <w:rFonts w:ascii="AdvTT6120e2aa" w:eastAsia="Calibri" w:hAnsi="AdvTT6120e2aa" w:cs="AdvTT6120e2aa"/>
          <w:lang w:val="en-CA" w:eastAsia="en-GB"/>
        </w:rPr>
        <w:t xml:space="preserve"> </w:t>
      </w:r>
      <w:r w:rsidR="009454E2">
        <w:rPr>
          <w:rFonts w:ascii="AdvTT6120e2aa" w:eastAsia="Calibri" w:hAnsi="AdvTT6120e2aa" w:cs="AdvTT6120e2aa"/>
          <w:lang w:val="en-CA" w:eastAsia="en-GB"/>
        </w:rPr>
        <w:t>locating</w:t>
      </w:r>
      <w:r w:rsidR="009D1BA7" w:rsidRPr="009D1BA7">
        <w:rPr>
          <w:rFonts w:ascii="AdvTT6120e2aa" w:eastAsia="Calibri" w:hAnsi="AdvTT6120e2aa" w:cs="AdvTT6120e2aa"/>
          <w:lang w:val="en-CA" w:eastAsia="en-GB"/>
        </w:rPr>
        <w:t xml:space="preserve"> the damage. To examine the advantages and limitations of the proposed method, </w:t>
      </w:r>
      <w:r w:rsidR="00A40F07">
        <w:rPr>
          <w:rFonts w:ascii="AdvTT6120e2aa" w:eastAsia="Calibri" w:hAnsi="AdvTT6120e2aa" w:cs="AdvTT6120e2aa"/>
          <w:lang w:val="en-CA" w:eastAsia="en-GB"/>
        </w:rPr>
        <w:t>an extensive experimental study</w:t>
      </w:r>
      <w:r w:rsidR="00D856C0" w:rsidRPr="00D856C0">
        <w:rPr>
          <w:rFonts w:ascii="AdvTT6120e2aa" w:eastAsia="Calibri" w:hAnsi="AdvTT6120e2aa" w:cs="AdvTT6120e2aa"/>
          <w:lang w:val="en-CA" w:eastAsia="en-GB"/>
        </w:rPr>
        <w:t>, as well as numerical simulations using finite elements,</w:t>
      </w:r>
      <w:r w:rsidR="009454E2">
        <w:rPr>
          <w:rFonts w:ascii="AdvTT6120e2aa" w:eastAsia="Calibri" w:hAnsi="AdvTT6120e2aa" w:cs="AdvTT6120e2aa"/>
          <w:lang w:val="en-CA" w:eastAsia="en-GB"/>
        </w:rPr>
        <w:t xml:space="preserve"> are performed for increasing levels </w:t>
      </w:r>
      <w:r w:rsidR="009D1BA7" w:rsidRPr="009D1BA7">
        <w:rPr>
          <w:rFonts w:ascii="AdvTT6120e2aa" w:eastAsia="Calibri" w:hAnsi="AdvTT6120e2aa" w:cs="AdvTT6120e2aa"/>
          <w:lang w:val="en-CA" w:eastAsia="en-GB"/>
        </w:rPr>
        <w:t>of damage</w:t>
      </w:r>
      <w:r w:rsidR="009454E2">
        <w:rPr>
          <w:rFonts w:ascii="AdvTT6120e2aa" w:eastAsia="Calibri" w:hAnsi="AdvTT6120e2aa" w:cs="AdvTT6120e2aa"/>
          <w:lang w:val="en-CA" w:eastAsia="en-GB"/>
        </w:rPr>
        <w:t>.</w:t>
      </w:r>
      <w:r w:rsidR="009D1BA7" w:rsidRPr="009D1BA7">
        <w:rPr>
          <w:rFonts w:ascii="AdvTT6120e2aa" w:eastAsia="Calibri" w:hAnsi="AdvTT6120e2aa" w:cs="AdvTT6120e2aa"/>
          <w:lang w:val="en-CA" w:eastAsia="en-GB"/>
        </w:rPr>
        <w:t xml:space="preserve"> </w:t>
      </w:r>
    </w:p>
    <w:p w14:paraId="3FA2F8EF" w14:textId="3988E3FA" w:rsidR="00AB62DB" w:rsidRPr="008370E6" w:rsidRDefault="00BB7D86" w:rsidP="00BA0CFB">
      <w:pPr>
        <w:pStyle w:val="Heading1"/>
      </w:pPr>
      <w:r w:rsidRPr="0074300A">
        <w:lastRenderedPageBreak/>
        <w:t>Material and methods</w:t>
      </w:r>
    </w:p>
    <w:p w14:paraId="3C5D5409" w14:textId="07DBA462" w:rsidR="009F20B8" w:rsidRPr="004D4736" w:rsidRDefault="00E44CF9" w:rsidP="009D1BA7">
      <w:pPr>
        <w:pStyle w:val="Heading2"/>
        <w:tabs>
          <w:tab w:val="clear" w:pos="1853"/>
          <w:tab w:val="num" w:pos="576"/>
        </w:tabs>
        <w:ind w:left="576"/>
        <w:rPr>
          <w:lang w:val="en-IN"/>
        </w:rPr>
      </w:pPr>
      <w:r w:rsidRPr="004D4736">
        <w:rPr>
          <w:lang w:val="en-IN"/>
        </w:rPr>
        <w:t>Materials</w:t>
      </w:r>
    </w:p>
    <w:p w14:paraId="7821FE5D" w14:textId="5D5693F2" w:rsidR="006B7579" w:rsidRDefault="00E44CF9" w:rsidP="009D1BA7">
      <w:pPr>
        <w:pStyle w:val="Heading2"/>
        <w:keepNext w:val="0"/>
        <w:numPr>
          <w:ilvl w:val="0"/>
          <w:numId w:val="0"/>
        </w:numPr>
        <w:rPr>
          <w:bCs w:val="0"/>
          <w:i w:val="0"/>
          <w:iCs w:val="0"/>
          <w:szCs w:val="20"/>
        </w:rPr>
      </w:pPr>
      <w:r w:rsidRPr="00E44CF9">
        <w:rPr>
          <w:bCs w:val="0"/>
          <w:i w:val="0"/>
          <w:iCs w:val="0"/>
          <w:szCs w:val="20"/>
          <w:lang w:val="en-IN"/>
        </w:rPr>
        <w:t>The experimental setup is designed to simulate pin</w:t>
      </w:r>
      <w:r w:rsidR="002F7EB6">
        <w:rPr>
          <w:bCs w:val="0"/>
          <w:i w:val="0"/>
          <w:iCs w:val="0"/>
          <w:szCs w:val="20"/>
          <w:lang w:val="en-IN"/>
        </w:rPr>
        <w:t>-pin</w:t>
      </w:r>
      <w:r w:rsidRPr="00E44CF9">
        <w:rPr>
          <w:bCs w:val="0"/>
          <w:i w:val="0"/>
          <w:iCs w:val="0"/>
          <w:szCs w:val="20"/>
          <w:lang w:val="en-IN"/>
        </w:rPr>
        <w:t xml:space="preserve"> </w:t>
      </w:r>
      <w:r w:rsidR="002F7EB6">
        <w:rPr>
          <w:bCs w:val="0"/>
          <w:i w:val="0"/>
          <w:iCs w:val="0"/>
          <w:szCs w:val="20"/>
          <w:lang w:val="en-IN"/>
        </w:rPr>
        <w:t xml:space="preserve">support </w:t>
      </w:r>
      <w:r w:rsidRPr="00E44CF9">
        <w:rPr>
          <w:bCs w:val="0"/>
          <w:i w:val="0"/>
          <w:iCs w:val="0"/>
          <w:szCs w:val="20"/>
          <w:lang w:val="en-IN"/>
        </w:rPr>
        <w:t>condition</w:t>
      </w:r>
      <w:r w:rsidR="002F7EB6">
        <w:rPr>
          <w:bCs w:val="0"/>
          <w:i w:val="0"/>
          <w:iCs w:val="0"/>
          <w:szCs w:val="20"/>
          <w:lang w:val="en-IN"/>
        </w:rPr>
        <w:t>s</w:t>
      </w:r>
      <w:r w:rsidRPr="00E44CF9">
        <w:rPr>
          <w:bCs w:val="0"/>
          <w:i w:val="0"/>
          <w:iCs w:val="0"/>
          <w:szCs w:val="20"/>
          <w:lang w:val="en-IN"/>
        </w:rPr>
        <w:t xml:space="preserve">. The beam </w:t>
      </w:r>
      <w:r w:rsidR="002F7EB6">
        <w:rPr>
          <w:bCs w:val="0"/>
          <w:i w:val="0"/>
          <w:iCs w:val="0"/>
          <w:szCs w:val="20"/>
          <w:lang w:val="en-IN"/>
        </w:rPr>
        <w:t xml:space="preserve">has </w:t>
      </w:r>
      <w:r w:rsidRPr="00E44CF9">
        <w:rPr>
          <w:bCs w:val="0"/>
          <w:i w:val="0"/>
          <w:iCs w:val="0"/>
          <w:szCs w:val="20"/>
          <w:lang w:val="en-IN"/>
        </w:rPr>
        <w:t>a length (L)</w:t>
      </w:r>
      <w:r w:rsidR="00660909">
        <w:rPr>
          <w:bCs w:val="0"/>
          <w:i w:val="0"/>
          <w:iCs w:val="0"/>
          <w:szCs w:val="20"/>
          <w:lang w:val="en-IN"/>
        </w:rPr>
        <w:t xml:space="preserve"> of 2</w:t>
      </w:r>
      <w:r w:rsidR="007C07A0">
        <w:rPr>
          <w:bCs w:val="0"/>
          <w:i w:val="0"/>
          <w:iCs w:val="0"/>
          <w:szCs w:val="20"/>
          <w:lang w:val="en-IN"/>
        </w:rPr>
        <w:t>m</w:t>
      </w:r>
      <w:r w:rsidR="007C07A0" w:rsidRPr="00E44CF9">
        <w:rPr>
          <w:bCs w:val="0"/>
          <w:i w:val="0"/>
          <w:iCs w:val="0"/>
          <w:szCs w:val="20"/>
          <w:lang w:val="en-IN"/>
        </w:rPr>
        <w:t xml:space="preserve"> </w:t>
      </w:r>
      <w:r w:rsidR="007C07A0">
        <w:rPr>
          <w:bCs w:val="0"/>
          <w:i w:val="0"/>
          <w:iCs w:val="0"/>
          <w:szCs w:val="20"/>
          <w:lang w:val="en-IN"/>
        </w:rPr>
        <w:t>and</w:t>
      </w:r>
      <w:r w:rsidR="00DE20E1">
        <w:rPr>
          <w:bCs w:val="0"/>
          <w:i w:val="0"/>
          <w:iCs w:val="0"/>
          <w:szCs w:val="20"/>
          <w:lang w:val="en-IN"/>
        </w:rPr>
        <w:t xml:space="preserve"> a rectangular </w:t>
      </w:r>
      <w:r w:rsidR="0034799E">
        <w:rPr>
          <w:bCs w:val="0"/>
          <w:i w:val="0"/>
          <w:iCs w:val="0"/>
          <w:szCs w:val="20"/>
          <w:lang w:val="en-IN"/>
        </w:rPr>
        <w:t xml:space="preserve">cross-section </w:t>
      </w:r>
      <w:r w:rsidR="00660909">
        <w:rPr>
          <w:bCs w:val="0"/>
          <w:i w:val="0"/>
          <w:iCs w:val="0"/>
          <w:szCs w:val="20"/>
          <w:lang w:val="en-IN"/>
        </w:rPr>
        <w:t>(0.1</w:t>
      </w:r>
      <w:r w:rsidR="0034799E">
        <w:rPr>
          <w:bCs w:val="0"/>
          <w:i w:val="0"/>
          <w:iCs w:val="0"/>
          <w:szCs w:val="20"/>
          <w:lang w:val="en-IN"/>
        </w:rPr>
        <w:t>m</w:t>
      </w:r>
      <w:r w:rsidR="00660909">
        <w:rPr>
          <w:bCs w:val="0"/>
          <w:i w:val="0"/>
          <w:iCs w:val="0"/>
          <w:szCs w:val="20"/>
          <w:lang w:val="en-IN"/>
        </w:rPr>
        <w:t>*0.15</w:t>
      </w:r>
      <w:r w:rsidR="0034799E">
        <w:rPr>
          <w:bCs w:val="0"/>
          <w:i w:val="0"/>
          <w:iCs w:val="0"/>
          <w:szCs w:val="20"/>
          <w:lang w:val="en-IN"/>
        </w:rPr>
        <w:t>m</w:t>
      </w:r>
      <w:r w:rsidR="00660909">
        <w:rPr>
          <w:bCs w:val="0"/>
          <w:i w:val="0"/>
          <w:iCs w:val="0"/>
          <w:szCs w:val="20"/>
          <w:lang w:val="en-IN"/>
        </w:rPr>
        <w:t xml:space="preserve">) </w:t>
      </w:r>
      <w:r w:rsidRPr="00E44CF9">
        <w:rPr>
          <w:bCs w:val="0"/>
          <w:i w:val="0"/>
          <w:iCs w:val="0"/>
          <w:szCs w:val="20"/>
          <w:lang w:val="en-IN"/>
        </w:rPr>
        <w:t>with 2% fiber</w:t>
      </w:r>
      <w:r w:rsidR="002F7EB6">
        <w:rPr>
          <w:bCs w:val="0"/>
          <w:i w:val="0"/>
          <w:iCs w:val="0"/>
          <w:szCs w:val="20"/>
          <w:lang w:val="en-IN"/>
        </w:rPr>
        <w:t xml:space="preserve"> content</w:t>
      </w:r>
      <w:r w:rsidR="00A56BCB">
        <w:rPr>
          <w:bCs w:val="0"/>
          <w:i w:val="0"/>
          <w:iCs w:val="0"/>
          <w:szCs w:val="20"/>
        </w:rPr>
        <w:t>.</w:t>
      </w:r>
      <w:r w:rsidRPr="00E44CF9">
        <w:rPr>
          <w:bCs w:val="0"/>
          <w:i w:val="0"/>
          <w:iCs w:val="0"/>
          <w:szCs w:val="20"/>
          <w:lang w:val="en-IN"/>
        </w:rPr>
        <w:t xml:space="preserve"> </w:t>
      </w:r>
      <w:r w:rsidR="00A56BCB">
        <w:rPr>
          <w:bCs w:val="0"/>
          <w:i w:val="0"/>
          <w:iCs w:val="0"/>
          <w:szCs w:val="20"/>
          <w:lang w:val="en-IN"/>
        </w:rPr>
        <w:t xml:space="preserve">UHPFC </w:t>
      </w:r>
      <w:r w:rsidR="0011658F">
        <w:rPr>
          <w:bCs w:val="0"/>
          <w:i w:val="0"/>
          <w:iCs w:val="0"/>
          <w:szCs w:val="20"/>
          <w:lang w:val="en-IN"/>
        </w:rPr>
        <w:t xml:space="preserve">has </w:t>
      </w:r>
      <w:r w:rsidR="00475CFE">
        <w:rPr>
          <w:bCs w:val="0"/>
          <w:i w:val="0"/>
          <w:iCs w:val="0"/>
          <w:szCs w:val="20"/>
          <w:lang w:val="en-IN"/>
        </w:rPr>
        <w:t xml:space="preserve">better </w:t>
      </w:r>
      <w:r w:rsidR="002A1D62" w:rsidRPr="002A1D62">
        <w:rPr>
          <w:bCs w:val="0"/>
          <w:i w:val="0"/>
          <w:iCs w:val="0"/>
          <w:szCs w:val="20"/>
        </w:rPr>
        <w:t>ductility and bond capacity compared to conventional and high performance concretes and grouts</w:t>
      </w:r>
      <w:r w:rsidR="0004506F">
        <w:rPr>
          <w:bCs w:val="0"/>
          <w:i w:val="0"/>
          <w:iCs w:val="0"/>
          <w:szCs w:val="20"/>
        </w:rPr>
        <w:t xml:space="preserve"> </w:t>
      </w:r>
      <w:r w:rsidR="0004506F" w:rsidRPr="00663393">
        <w:rPr>
          <w:bCs w:val="0"/>
          <w:i w:val="0"/>
          <w:iCs w:val="0"/>
          <w:szCs w:val="20"/>
        </w:rPr>
        <w:fldChar w:fldCharType="begin"/>
      </w:r>
      <w:r w:rsidR="00C9329D" w:rsidRPr="00663393">
        <w:rPr>
          <w:bCs w:val="0"/>
          <w:i w:val="0"/>
          <w:iCs w:val="0"/>
          <w:szCs w:val="20"/>
        </w:rPr>
        <w:instrText xml:space="preserve"> ADDIN ZOTERO_ITEM CSL_CITATION {"citationID":"bLrHxIoZ","properties":{"formattedCitation":"[7]","plainCitation":"[7]","noteIndex":0},"citationItems":[{"id":1088,"uris":["http://zotero.org/groups/1369550/items/LM9C5EM5"],"itemData":{"id":1088,"type":"webpage","abstract":"Grâce à sa durabilité et sa ductilité, Ductal® est parfaitement adapté aux projets d’ingénierie civile et offre une large gamme d’applications","container-title":"Ductal®","title":"Ductal","URL":"http://www.ductal.com/fr/genie-civil","accessed":{"date-parts":[["2017",12,7]]},"issued":{"date-parts":[["2016",6,29]]}}}],"schema":"https://github.com/citation-style-language/schema/raw/master/csl-citation.json"} </w:instrText>
      </w:r>
      <w:r w:rsidR="0004506F" w:rsidRPr="00663393">
        <w:rPr>
          <w:bCs w:val="0"/>
          <w:i w:val="0"/>
          <w:iCs w:val="0"/>
          <w:szCs w:val="20"/>
        </w:rPr>
        <w:fldChar w:fldCharType="separate"/>
      </w:r>
      <w:r w:rsidR="00C9329D" w:rsidRPr="00663393">
        <w:rPr>
          <w:i w:val="0"/>
          <w:iCs w:val="0"/>
        </w:rPr>
        <w:t>[7]</w:t>
      </w:r>
      <w:r w:rsidR="0004506F" w:rsidRPr="00663393">
        <w:rPr>
          <w:bCs w:val="0"/>
          <w:i w:val="0"/>
          <w:iCs w:val="0"/>
          <w:szCs w:val="20"/>
        </w:rPr>
        <w:fldChar w:fldCharType="end"/>
      </w:r>
      <w:r w:rsidR="002B43B8" w:rsidRPr="00663393">
        <w:rPr>
          <w:bCs w:val="0"/>
          <w:i w:val="0"/>
          <w:iCs w:val="0"/>
          <w:szCs w:val="20"/>
        </w:rPr>
        <w:t xml:space="preserve"> </w:t>
      </w:r>
      <w:r w:rsidR="002A1D62" w:rsidRPr="00663393">
        <w:rPr>
          <w:bCs w:val="0"/>
          <w:i w:val="0"/>
          <w:iCs w:val="0"/>
          <w:szCs w:val="20"/>
        </w:rPr>
        <w:t>.</w:t>
      </w:r>
    </w:p>
    <w:p w14:paraId="379ED790" w14:textId="3443B79C" w:rsidR="00D139C8" w:rsidRPr="008B3AE6" w:rsidRDefault="00D139C8" w:rsidP="007F3640">
      <w:pPr>
        <w:pStyle w:val="Caption"/>
        <w:rPr>
          <w:rFonts w:ascii="Garamond" w:eastAsia="PMingLiU" w:hAnsi="Garamond" w:cs="Mangal"/>
        </w:rPr>
      </w:pPr>
      <w:r w:rsidRPr="008B3AE6">
        <w:t xml:space="preserve">Table </w:t>
      </w:r>
      <w:r>
        <w:fldChar w:fldCharType="begin"/>
      </w:r>
      <w:r>
        <w:instrText xml:space="preserve"> SEQ Table \* ARABIC </w:instrText>
      </w:r>
      <w:r>
        <w:fldChar w:fldCharType="separate"/>
      </w:r>
      <w:r w:rsidR="000473CE">
        <w:rPr>
          <w:noProof/>
        </w:rPr>
        <w:t>1</w:t>
      </w:r>
      <w:r>
        <w:rPr>
          <w:noProof/>
        </w:rPr>
        <w:fldChar w:fldCharType="end"/>
      </w:r>
      <w:r w:rsidR="005A1A2F">
        <w:t>.</w:t>
      </w:r>
      <w:r w:rsidRPr="008B3AE6">
        <w:t xml:space="preserve">  </w:t>
      </w:r>
      <w:r w:rsidRPr="00B528A4">
        <w:t xml:space="preserve">UHPFC </w:t>
      </w:r>
      <w:r w:rsidRPr="00D06020">
        <w:t>composition</w:t>
      </w:r>
    </w:p>
    <w:tbl>
      <w:tblPr>
        <w:tblStyle w:val="PlainTable2"/>
        <w:tblW w:w="3397" w:type="dxa"/>
        <w:jc w:val="center"/>
        <w:tblLook w:val="04A0" w:firstRow="1" w:lastRow="0" w:firstColumn="1" w:lastColumn="0" w:noHBand="0" w:noVBand="1"/>
      </w:tblPr>
      <w:tblGrid>
        <w:gridCol w:w="1880"/>
        <w:gridCol w:w="1517"/>
      </w:tblGrid>
      <w:tr w:rsidR="00155103" w:rsidRPr="00155103" w14:paraId="56281E07" w14:textId="77777777" w:rsidTr="00ED0FE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80" w:type="dxa"/>
            <w:tcBorders>
              <w:top w:val="single" w:sz="4" w:space="0" w:color="7F7F7F" w:themeColor="text1" w:themeTint="80"/>
              <w:bottom w:val="single" w:sz="4" w:space="0" w:color="auto"/>
            </w:tcBorders>
            <w:noWrap/>
            <w:hideMark/>
          </w:tcPr>
          <w:p w14:paraId="22FE002D" w14:textId="77777777" w:rsidR="00155103" w:rsidRPr="00D82249" w:rsidRDefault="00155103" w:rsidP="009D1BA7">
            <w:pPr>
              <w:pStyle w:val="NormalIndent"/>
              <w:ind w:firstLine="0"/>
            </w:pPr>
            <w:r w:rsidRPr="00D82249">
              <w:t>Components</w:t>
            </w:r>
          </w:p>
        </w:tc>
        <w:tc>
          <w:tcPr>
            <w:tcW w:w="1517" w:type="dxa"/>
            <w:tcBorders>
              <w:top w:val="single" w:sz="4" w:space="0" w:color="7F7F7F" w:themeColor="text1" w:themeTint="80"/>
              <w:bottom w:val="single" w:sz="4" w:space="0" w:color="auto"/>
            </w:tcBorders>
            <w:noWrap/>
            <w:hideMark/>
          </w:tcPr>
          <w:p w14:paraId="055983F6" w14:textId="77777777" w:rsidR="00155103" w:rsidRPr="00D82249" w:rsidRDefault="00155103" w:rsidP="009D1BA7">
            <w:pPr>
              <w:pStyle w:val="NormalIndent"/>
              <w:ind w:firstLine="0"/>
              <w:cnfStyle w:val="100000000000" w:firstRow="1" w:lastRow="0" w:firstColumn="0" w:lastColumn="0" w:oddVBand="0" w:evenVBand="0" w:oddHBand="0" w:evenHBand="0" w:firstRowFirstColumn="0" w:firstRowLastColumn="0" w:lastRowFirstColumn="0" w:lastRowLastColumn="0"/>
            </w:pPr>
            <w:r w:rsidRPr="00D82249">
              <w:t>(kg/m3)</w:t>
            </w:r>
          </w:p>
        </w:tc>
      </w:tr>
      <w:tr w:rsidR="00155103" w:rsidRPr="00155103" w14:paraId="2B11B842" w14:textId="77777777" w:rsidTr="00ED0FE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80" w:type="dxa"/>
            <w:tcBorders>
              <w:top w:val="single" w:sz="4" w:space="0" w:color="auto"/>
              <w:bottom w:val="nil"/>
            </w:tcBorders>
            <w:noWrap/>
            <w:hideMark/>
          </w:tcPr>
          <w:p w14:paraId="5C14CC15" w14:textId="77777777" w:rsidR="00155103" w:rsidRPr="00D82249" w:rsidRDefault="00155103" w:rsidP="009D1BA7">
            <w:pPr>
              <w:pStyle w:val="NormalIndent"/>
              <w:ind w:firstLine="0"/>
            </w:pPr>
            <w:r w:rsidRPr="00D82249">
              <w:t>Premix</w:t>
            </w:r>
          </w:p>
        </w:tc>
        <w:tc>
          <w:tcPr>
            <w:tcW w:w="1517" w:type="dxa"/>
            <w:tcBorders>
              <w:top w:val="single" w:sz="4" w:space="0" w:color="auto"/>
              <w:bottom w:val="nil"/>
            </w:tcBorders>
            <w:noWrap/>
            <w:hideMark/>
          </w:tcPr>
          <w:p w14:paraId="24E61DCB" w14:textId="77777777" w:rsidR="00155103" w:rsidRPr="00D82249" w:rsidRDefault="00155103" w:rsidP="009D1BA7">
            <w:pPr>
              <w:pStyle w:val="NormalIndent"/>
              <w:ind w:firstLine="0"/>
              <w:cnfStyle w:val="000000100000" w:firstRow="0" w:lastRow="0" w:firstColumn="0" w:lastColumn="0" w:oddVBand="0" w:evenVBand="0" w:oddHBand="1" w:evenHBand="0" w:firstRowFirstColumn="0" w:firstRowLastColumn="0" w:lastRowFirstColumn="0" w:lastRowLastColumn="0"/>
            </w:pPr>
            <w:r w:rsidRPr="00D82249">
              <w:t>2195</w:t>
            </w:r>
          </w:p>
        </w:tc>
      </w:tr>
      <w:tr w:rsidR="00155103" w:rsidRPr="00155103" w14:paraId="0DB8181C" w14:textId="77777777" w:rsidTr="00ED0FEC">
        <w:trPr>
          <w:trHeight w:val="20"/>
          <w:jc w:val="center"/>
        </w:trPr>
        <w:tc>
          <w:tcPr>
            <w:cnfStyle w:val="001000000000" w:firstRow="0" w:lastRow="0" w:firstColumn="1" w:lastColumn="0" w:oddVBand="0" w:evenVBand="0" w:oddHBand="0" w:evenHBand="0" w:firstRowFirstColumn="0" w:firstRowLastColumn="0" w:lastRowFirstColumn="0" w:lastRowLastColumn="0"/>
            <w:tcW w:w="1880" w:type="dxa"/>
            <w:tcBorders>
              <w:top w:val="nil"/>
              <w:bottom w:val="nil"/>
            </w:tcBorders>
            <w:noWrap/>
            <w:hideMark/>
          </w:tcPr>
          <w:p w14:paraId="61D688B4" w14:textId="77777777" w:rsidR="00155103" w:rsidRPr="00D82249" w:rsidRDefault="00155103" w:rsidP="009D1BA7">
            <w:pPr>
              <w:pStyle w:val="NormalIndent"/>
              <w:ind w:firstLine="0"/>
            </w:pPr>
            <w:r w:rsidRPr="00D82249">
              <w:t>Water</w:t>
            </w:r>
          </w:p>
        </w:tc>
        <w:tc>
          <w:tcPr>
            <w:tcW w:w="1517" w:type="dxa"/>
            <w:tcBorders>
              <w:top w:val="nil"/>
              <w:bottom w:val="nil"/>
            </w:tcBorders>
            <w:noWrap/>
            <w:hideMark/>
          </w:tcPr>
          <w:p w14:paraId="7E473B3A" w14:textId="77777777" w:rsidR="00155103" w:rsidRPr="00D82249" w:rsidRDefault="00155103" w:rsidP="009D1BA7">
            <w:pPr>
              <w:pStyle w:val="NormalIndent"/>
              <w:ind w:firstLine="0"/>
              <w:cnfStyle w:val="000000000000" w:firstRow="0" w:lastRow="0" w:firstColumn="0" w:lastColumn="0" w:oddVBand="0" w:evenVBand="0" w:oddHBand="0" w:evenHBand="0" w:firstRowFirstColumn="0" w:firstRowLastColumn="0" w:lastRowFirstColumn="0" w:lastRowLastColumn="0"/>
            </w:pPr>
            <w:r w:rsidRPr="00D82249">
              <w:t>118</w:t>
            </w:r>
          </w:p>
        </w:tc>
      </w:tr>
      <w:tr w:rsidR="00155103" w:rsidRPr="00155103" w14:paraId="4ABD3AA6" w14:textId="77777777" w:rsidTr="00ED0FE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80" w:type="dxa"/>
            <w:tcBorders>
              <w:top w:val="nil"/>
              <w:bottom w:val="nil"/>
            </w:tcBorders>
            <w:noWrap/>
            <w:hideMark/>
          </w:tcPr>
          <w:p w14:paraId="6A819D58" w14:textId="77777777" w:rsidR="00155103" w:rsidRPr="00D82249" w:rsidRDefault="00155103" w:rsidP="009D1BA7">
            <w:pPr>
              <w:pStyle w:val="NormalIndent"/>
              <w:ind w:firstLine="0"/>
            </w:pPr>
            <w:r w:rsidRPr="00D82249">
              <w:t>Premia 150</w:t>
            </w:r>
          </w:p>
        </w:tc>
        <w:tc>
          <w:tcPr>
            <w:tcW w:w="1517" w:type="dxa"/>
            <w:tcBorders>
              <w:top w:val="nil"/>
              <w:bottom w:val="nil"/>
            </w:tcBorders>
            <w:noWrap/>
            <w:hideMark/>
          </w:tcPr>
          <w:p w14:paraId="097E3B7F" w14:textId="77777777" w:rsidR="00155103" w:rsidRPr="00D82249" w:rsidRDefault="00155103" w:rsidP="009D1BA7">
            <w:pPr>
              <w:pStyle w:val="NormalIndent"/>
              <w:ind w:firstLine="0"/>
              <w:cnfStyle w:val="000000100000" w:firstRow="0" w:lastRow="0" w:firstColumn="0" w:lastColumn="0" w:oddVBand="0" w:evenVBand="0" w:oddHBand="1" w:evenHBand="0" w:firstRowFirstColumn="0" w:firstRowLastColumn="0" w:lastRowFirstColumn="0" w:lastRowLastColumn="0"/>
            </w:pPr>
            <w:r w:rsidRPr="00D82249">
              <w:t>30</w:t>
            </w:r>
          </w:p>
        </w:tc>
      </w:tr>
      <w:tr w:rsidR="00155103" w:rsidRPr="00155103" w14:paraId="525BC40F" w14:textId="77777777" w:rsidTr="00ED0FEC">
        <w:trPr>
          <w:trHeight w:val="20"/>
          <w:jc w:val="center"/>
        </w:trPr>
        <w:tc>
          <w:tcPr>
            <w:cnfStyle w:val="001000000000" w:firstRow="0" w:lastRow="0" w:firstColumn="1" w:lastColumn="0" w:oddVBand="0" w:evenVBand="0" w:oddHBand="0" w:evenHBand="0" w:firstRowFirstColumn="0" w:firstRowLastColumn="0" w:lastRowFirstColumn="0" w:lastRowLastColumn="0"/>
            <w:tcW w:w="1880" w:type="dxa"/>
            <w:tcBorders>
              <w:top w:val="nil"/>
              <w:bottom w:val="nil"/>
            </w:tcBorders>
            <w:noWrap/>
            <w:hideMark/>
          </w:tcPr>
          <w:p w14:paraId="587FBF08" w14:textId="77777777" w:rsidR="00155103" w:rsidRPr="00D82249" w:rsidRDefault="00155103" w:rsidP="009D1BA7">
            <w:pPr>
              <w:pStyle w:val="NormalIndent"/>
              <w:ind w:firstLine="0"/>
            </w:pPr>
            <w:r w:rsidRPr="00D82249">
              <w:t>Steel fiber (2%)</w:t>
            </w:r>
          </w:p>
        </w:tc>
        <w:tc>
          <w:tcPr>
            <w:tcW w:w="1517" w:type="dxa"/>
            <w:tcBorders>
              <w:top w:val="nil"/>
              <w:bottom w:val="nil"/>
            </w:tcBorders>
            <w:noWrap/>
            <w:hideMark/>
          </w:tcPr>
          <w:p w14:paraId="37D06FBF" w14:textId="77777777" w:rsidR="00155103" w:rsidRPr="00D82249" w:rsidRDefault="00155103" w:rsidP="009D1BA7">
            <w:pPr>
              <w:pStyle w:val="NormalIndent"/>
              <w:ind w:firstLine="0"/>
              <w:cnfStyle w:val="000000000000" w:firstRow="0" w:lastRow="0" w:firstColumn="0" w:lastColumn="0" w:oddVBand="0" w:evenVBand="0" w:oddHBand="0" w:evenHBand="0" w:firstRowFirstColumn="0" w:firstRowLastColumn="0" w:lastRowFirstColumn="0" w:lastRowLastColumn="0"/>
            </w:pPr>
            <w:r w:rsidRPr="00D82249">
              <w:t>156</w:t>
            </w:r>
          </w:p>
        </w:tc>
      </w:tr>
      <w:tr w:rsidR="00155103" w:rsidRPr="00155103" w14:paraId="4DD562A2" w14:textId="77777777" w:rsidTr="00ED0FE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80" w:type="dxa"/>
            <w:tcBorders>
              <w:top w:val="nil"/>
              <w:bottom w:val="single" w:sz="4" w:space="0" w:color="auto"/>
            </w:tcBorders>
            <w:noWrap/>
            <w:hideMark/>
          </w:tcPr>
          <w:p w14:paraId="257D4CD7" w14:textId="77777777" w:rsidR="00155103" w:rsidRPr="00D82249" w:rsidRDefault="00155103" w:rsidP="009D1BA7">
            <w:pPr>
              <w:pStyle w:val="NormalIndent"/>
              <w:ind w:firstLine="0"/>
            </w:pPr>
            <w:r w:rsidRPr="00D82249">
              <w:t>Total mass</w:t>
            </w:r>
          </w:p>
        </w:tc>
        <w:tc>
          <w:tcPr>
            <w:tcW w:w="1517" w:type="dxa"/>
            <w:tcBorders>
              <w:top w:val="nil"/>
              <w:bottom w:val="single" w:sz="4" w:space="0" w:color="auto"/>
            </w:tcBorders>
            <w:noWrap/>
            <w:hideMark/>
          </w:tcPr>
          <w:p w14:paraId="52F9A254" w14:textId="77777777" w:rsidR="00155103" w:rsidRPr="00D82249" w:rsidRDefault="00155103" w:rsidP="009D1BA7">
            <w:pPr>
              <w:pStyle w:val="NormalIndent"/>
              <w:ind w:firstLine="0"/>
              <w:cnfStyle w:val="000000100000" w:firstRow="0" w:lastRow="0" w:firstColumn="0" w:lastColumn="0" w:oddVBand="0" w:evenVBand="0" w:oddHBand="1" w:evenHBand="0" w:firstRowFirstColumn="0" w:firstRowLastColumn="0" w:lastRowFirstColumn="0" w:lastRowLastColumn="0"/>
            </w:pPr>
            <w:r w:rsidRPr="00D82249">
              <w:t>2499</w:t>
            </w:r>
          </w:p>
        </w:tc>
      </w:tr>
    </w:tbl>
    <w:p w14:paraId="58E2EE1D" w14:textId="77777777" w:rsidR="00155103" w:rsidRPr="00155103" w:rsidRDefault="00155103" w:rsidP="009D1BA7"/>
    <w:p w14:paraId="70FB744B" w14:textId="71E4F899" w:rsidR="0074300A" w:rsidRPr="000B5EA7" w:rsidRDefault="002A1D62" w:rsidP="009D1BA7">
      <w:pPr>
        <w:pStyle w:val="Heading2"/>
        <w:tabs>
          <w:tab w:val="clear" w:pos="1853"/>
          <w:tab w:val="num" w:pos="576"/>
        </w:tabs>
        <w:ind w:left="576"/>
        <w:rPr>
          <w:bCs w:val="0"/>
          <w:i w:val="0"/>
          <w:iCs w:val="0"/>
          <w:szCs w:val="20"/>
        </w:rPr>
      </w:pPr>
      <w:r w:rsidRPr="002A1D62" w:rsidDel="002A1D62">
        <w:rPr>
          <w:szCs w:val="20"/>
          <w:lang w:val="en-IN"/>
        </w:rPr>
        <w:t xml:space="preserve"> </w:t>
      </w:r>
      <w:r w:rsidR="0074300A">
        <w:rPr>
          <w:lang w:val="en-IN"/>
        </w:rPr>
        <w:t>Laboratory test set-up</w:t>
      </w:r>
    </w:p>
    <w:p w14:paraId="49966965" w14:textId="65D02C71" w:rsidR="0074300A" w:rsidRPr="0074300A" w:rsidRDefault="00F102C3" w:rsidP="009D1BA7">
      <w:pPr>
        <w:rPr>
          <w:lang w:val="en-IN"/>
        </w:rPr>
      </w:pPr>
      <w:r>
        <w:rPr>
          <w:lang w:val="en-IN"/>
        </w:rPr>
        <w:fldChar w:fldCharType="begin"/>
      </w:r>
      <w:r>
        <w:rPr>
          <w:lang w:val="en-IN"/>
        </w:rPr>
        <w:instrText xml:space="preserve"> REF _Ref275812013 \h </w:instrText>
      </w:r>
      <w:r w:rsidR="009D1BA7">
        <w:rPr>
          <w:lang w:val="en-IN"/>
        </w:rPr>
        <w:instrText xml:space="preserve"> \* MERGEFORMAT </w:instrText>
      </w:r>
      <w:r>
        <w:rPr>
          <w:lang w:val="en-IN"/>
        </w:rPr>
      </w:r>
      <w:r>
        <w:rPr>
          <w:lang w:val="en-IN"/>
        </w:rPr>
        <w:fldChar w:fldCharType="separate"/>
      </w:r>
      <w:r w:rsidR="000473CE">
        <w:t xml:space="preserve">Figure </w:t>
      </w:r>
      <w:r w:rsidR="000473CE">
        <w:rPr>
          <w:noProof/>
        </w:rPr>
        <w:t>1</w:t>
      </w:r>
      <w:r>
        <w:rPr>
          <w:lang w:val="en-IN"/>
        </w:rPr>
        <w:fldChar w:fldCharType="end"/>
      </w:r>
      <w:r w:rsidR="0074300A" w:rsidRPr="0074300A">
        <w:rPr>
          <w:lang w:val="en-IN"/>
        </w:rPr>
        <w:t xml:space="preserve"> illustrates casting details, </w:t>
      </w:r>
      <w:r w:rsidR="0011658F">
        <w:rPr>
          <w:lang w:val="en-IN"/>
        </w:rPr>
        <w:t xml:space="preserve">fabricated defects </w:t>
      </w:r>
      <w:r w:rsidR="0074300A" w:rsidRPr="0074300A">
        <w:rPr>
          <w:lang w:val="en-IN"/>
        </w:rPr>
        <w:t>and</w:t>
      </w:r>
      <w:r w:rsidR="0011658F">
        <w:rPr>
          <w:lang w:val="en-IN"/>
        </w:rPr>
        <w:t xml:space="preserve"> set-</w:t>
      </w:r>
      <w:r w:rsidR="00D07FE2">
        <w:rPr>
          <w:lang w:val="en-IN"/>
        </w:rPr>
        <w:t xml:space="preserve">up </w:t>
      </w:r>
      <w:r w:rsidR="0074300A" w:rsidRPr="0074300A">
        <w:rPr>
          <w:lang w:val="en-IN"/>
        </w:rPr>
        <w:t>for the experiment. The special</w:t>
      </w:r>
      <w:r w:rsidR="0011658F">
        <w:rPr>
          <w:lang w:val="en-IN"/>
        </w:rPr>
        <w:t>ly</w:t>
      </w:r>
      <w:r w:rsidR="0074300A" w:rsidRPr="0074300A">
        <w:rPr>
          <w:lang w:val="en-IN"/>
        </w:rPr>
        <w:t xml:space="preserve"> design</w:t>
      </w:r>
      <w:r w:rsidR="0011658F">
        <w:rPr>
          <w:lang w:val="en-IN"/>
        </w:rPr>
        <w:t>ed supports reproduce pin-pin support conditions</w:t>
      </w:r>
      <w:r w:rsidR="0074300A" w:rsidRPr="0074300A">
        <w:rPr>
          <w:lang w:val="en-IN"/>
        </w:rPr>
        <w:t xml:space="preserve"> </w:t>
      </w:r>
      <w:r w:rsidR="0074300A" w:rsidRPr="0074300A">
        <w:rPr>
          <w:lang w:val="en-IN"/>
        </w:rPr>
        <w:fldChar w:fldCharType="begin"/>
      </w:r>
      <w:r w:rsidR="006B7579">
        <w:rPr>
          <w:lang w:val="en-IN"/>
        </w:rPr>
        <w:instrText xml:space="preserve"> ADDIN ZOTERO_ITEM CSL_CITATION {"citationID":"7fHEFpCb","properties":{"formattedCitation":"[17]","plainCitation":"[17]","dontUpdate":true,"noteIndex":0},"citationItems":[{"id":7723,"uris":["http://zotero.org/users/5147851/items/BSFIZ7SF"],"itemData":{"id":7723,"type":"article-journal","abstract":"Four reinforced concrete (RC) beam models undamaged, damaged by notches and strengthened by external bonded (EB) glass ﬁber reinforced polymer (GFRP) strips have been experimentally studied. The paper aims to assess the availability of strengthening with EB GFRP strips in RC beams having a deep localized damage. The behavior of RC beams has been analysed under bending loading until failure. Furthermore, the assessment of RC beam models foresaw nondestructive control of damaged and strengthened models by free vibration tests to obtain frequency values at different damage degree. Damage, artiﬁcially obtained by notches with different width, on the midspan section and on the lateral location of beams, has been analysed. The envelope of frequency response functions (FRFs) obtained by dynamic tests was elaborated and changes of natural frequency values are then correlated to damage both to non‐strengthened beam with notches and to strengthened beam models. Results of static tests on RC beams strengthened with ﬁlled mortar in the notched sections and EB GFRP strips have allowed to validate the strengthening of RC elements with composite material characterized by relatively low elastic modulus; further, it has been assessed maintenance of bond between concrete surface and GFRP strips until failure under bending loading.","container-title":"Composite Structures","DOI":"10.1016/j.compstruct.2020.112730","ISSN":"02638223","journalAbbreviation":"Composite Structures","language":"en","page":"112730","source":"DOI.org (Crossref)","title":"RC beam models damaged and strengthened with GFRP strips under bending loading and free vibration","volume":"253","author":[{"family":"Capozucca","given":"R."},{"family":"Magagnini","given":"E."}],"issued":{"date-parts":[["2020",12]]}}}],"schema":"https://github.com/citation-style-language/schema/raw/master/csl-citation.json"} </w:instrText>
      </w:r>
      <w:r w:rsidR="0074300A" w:rsidRPr="0074300A">
        <w:rPr>
          <w:lang w:val="en-IN"/>
        </w:rPr>
        <w:fldChar w:fldCharType="separate"/>
      </w:r>
      <w:r w:rsidR="0074300A" w:rsidRPr="0074300A">
        <w:rPr>
          <w:lang w:val="en-IN"/>
        </w:rPr>
        <w:t>[</w:t>
      </w:r>
      <w:r>
        <w:rPr>
          <w:lang w:val="en-IN"/>
        </w:rPr>
        <w:t>9</w:t>
      </w:r>
      <w:r w:rsidR="0074300A" w:rsidRPr="0074300A">
        <w:rPr>
          <w:lang w:val="en-IN"/>
        </w:rPr>
        <w:t>]</w:t>
      </w:r>
      <w:r w:rsidR="0074300A" w:rsidRPr="0074300A">
        <w:rPr>
          <w:lang w:val="en-IN"/>
        </w:rPr>
        <w:fldChar w:fldCharType="end"/>
      </w:r>
      <w:r w:rsidR="0074300A" w:rsidRPr="0074300A">
        <w:rPr>
          <w:lang w:val="en-IN"/>
        </w:rPr>
        <w:t xml:space="preserve">. The beam </w:t>
      </w:r>
      <w:r w:rsidR="0011658F">
        <w:rPr>
          <w:lang w:val="en-IN"/>
        </w:rPr>
        <w:t xml:space="preserve">is secured </w:t>
      </w:r>
      <w:r w:rsidR="0074300A" w:rsidRPr="0074300A">
        <w:rPr>
          <w:lang w:val="en-IN"/>
        </w:rPr>
        <w:t xml:space="preserve">to the metal box </w:t>
      </w:r>
      <w:r w:rsidR="0011658F">
        <w:rPr>
          <w:lang w:val="en-IN"/>
        </w:rPr>
        <w:t xml:space="preserve">with 6 bolts </w:t>
      </w:r>
      <w:r w:rsidR="0074300A" w:rsidRPr="0074300A">
        <w:rPr>
          <w:lang w:val="en-IN"/>
        </w:rPr>
        <w:t xml:space="preserve">(three at the top, and three at the bottom), and the contact </w:t>
      </w:r>
      <w:r w:rsidR="0011658F">
        <w:rPr>
          <w:lang w:val="en-IN"/>
        </w:rPr>
        <w:t xml:space="preserve">with the beam </w:t>
      </w:r>
      <w:r w:rsidR="00475CFE">
        <w:rPr>
          <w:lang w:val="en-IN"/>
        </w:rPr>
        <w:t>is adjustable</w:t>
      </w:r>
      <w:r w:rsidR="0011658F">
        <w:rPr>
          <w:lang w:val="en-IN"/>
        </w:rPr>
        <w:t xml:space="preserve"> using a 1 </w:t>
      </w:r>
      <w:r w:rsidR="006B7579">
        <w:rPr>
          <w:lang w:val="en-IN"/>
        </w:rPr>
        <w:t xml:space="preserve">mm </w:t>
      </w:r>
      <w:r w:rsidR="0074300A" w:rsidRPr="0074300A">
        <w:rPr>
          <w:lang w:val="en-IN"/>
        </w:rPr>
        <w:t>neoprene lamina</w:t>
      </w:r>
      <w:r w:rsidR="0011658F">
        <w:rPr>
          <w:lang w:val="en-IN"/>
        </w:rPr>
        <w:t>te</w:t>
      </w:r>
      <w:r w:rsidR="0074300A" w:rsidRPr="0074300A">
        <w:rPr>
          <w:lang w:val="en-IN"/>
        </w:rPr>
        <w:t xml:space="preserve"> at </w:t>
      </w:r>
      <w:r w:rsidR="002D22D2">
        <w:rPr>
          <w:lang w:val="en-IN"/>
        </w:rPr>
        <w:t xml:space="preserve">the </w:t>
      </w:r>
      <w:r w:rsidR="0074300A" w:rsidRPr="0074300A">
        <w:rPr>
          <w:lang w:val="en-IN"/>
        </w:rPr>
        <w:t>top and bottom</w:t>
      </w:r>
      <w:r w:rsidR="0011658F">
        <w:rPr>
          <w:lang w:val="en-IN"/>
        </w:rPr>
        <w:t xml:space="preserve"> of the beam</w:t>
      </w:r>
      <w:r w:rsidR="0074300A" w:rsidRPr="0074300A">
        <w:rPr>
          <w:lang w:val="en-IN"/>
        </w:rPr>
        <w:t>.</w:t>
      </w:r>
    </w:p>
    <w:p w14:paraId="03BA577A" w14:textId="2E786732" w:rsidR="00B3539D" w:rsidRDefault="0074300A" w:rsidP="00DD48BD">
      <w:pPr>
        <w:pStyle w:val="Heading2"/>
        <w:keepNext w:val="0"/>
        <w:numPr>
          <w:ilvl w:val="0"/>
          <w:numId w:val="0"/>
        </w:numPr>
        <w:jc w:val="center"/>
      </w:pPr>
      <w:r>
        <w:rPr>
          <w:noProof/>
          <w:lang w:val="en-CA" w:eastAsia="en-CA"/>
        </w:rPr>
        <w:drawing>
          <wp:inline distT="0" distB="0" distL="0" distR="0" wp14:anchorId="2468146D" wp14:editId="3FD1AFA2">
            <wp:extent cx="2604888" cy="1659674"/>
            <wp:effectExtent l="0" t="0" r="5080" b="0"/>
            <wp:docPr id="5" name="Picture 5" descr="A picture containing text, ov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ove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35862" cy="1679409"/>
                    </a:xfrm>
                    <a:prstGeom prst="rect">
                      <a:avLst/>
                    </a:prstGeom>
                  </pic:spPr>
                </pic:pic>
              </a:graphicData>
            </a:graphic>
          </wp:inline>
        </w:drawing>
      </w:r>
    </w:p>
    <w:p w14:paraId="11A628B9" w14:textId="5471C864" w:rsidR="0037546A" w:rsidRDefault="0037546A" w:rsidP="009D1BA7">
      <w:pPr>
        <w:pStyle w:val="Caption"/>
        <w:jc w:val="both"/>
      </w:pPr>
      <w:bookmarkStart w:id="1" w:name="_Hlk107404796"/>
      <w:bookmarkStart w:id="2" w:name="_Ref275812013"/>
      <w:bookmarkStart w:id="3" w:name="_Hlk107403362"/>
      <w:r>
        <w:t xml:space="preserve">Figure </w:t>
      </w:r>
      <w:bookmarkEnd w:id="1"/>
      <w:r>
        <w:fldChar w:fldCharType="begin"/>
      </w:r>
      <w:r>
        <w:instrText xml:space="preserve"> SEQ Figure \* ARABIC </w:instrText>
      </w:r>
      <w:r>
        <w:fldChar w:fldCharType="separate"/>
      </w:r>
      <w:r w:rsidR="000473CE">
        <w:rPr>
          <w:noProof/>
        </w:rPr>
        <w:t>1</w:t>
      </w:r>
      <w:r>
        <w:fldChar w:fldCharType="end"/>
      </w:r>
      <w:bookmarkEnd w:id="2"/>
      <w:r>
        <w:t xml:space="preserve">. </w:t>
      </w:r>
      <w:r w:rsidRPr="0037546A">
        <w:rPr>
          <w:lang w:val="en-IN"/>
        </w:rPr>
        <w:t>(a)</w:t>
      </w:r>
      <w:r w:rsidR="006A1299">
        <w:rPr>
          <w:lang w:val="en-IN"/>
        </w:rPr>
        <w:t xml:space="preserve">: </w:t>
      </w:r>
      <w:r w:rsidRPr="0037546A">
        <w:rPr>
          <w:lang w:val="en-IN"/>
        </w:rPr>
        <w:t xml:space="preserve">Casting </w:t>
      </w:r>
      <w:r w:rsidR="0011658F">
        <w:rPr>
          <w:lang w:val="en-IN"/>
        </w:rPr>
        <w:t xml:space="preserve">of </w:t>
      </w:r>
      <w:r w:rsidRPr="0037546A">
        <w:rPr>
          <w:lang w:val="en-IN"/>
        </w:rPr>
        <w:t>the beam; (b)</w:t>
      </w:r>
      <w:r w:rsidR="00AF28B9">
        <w:rPr>
          <w:lang w:val="en-IN"/>
        </w:rPr>
        <w:t>:</w:t>
      </w:r>
      <w:r w:rsidRPr="0037546A">
        <w:rPr>
          <w:lang w:val="en-IN"/>
        </w:rPr>
        <w:t xml:space="preserve"> Boundary condition; (c) Cracks (d) Characterization of the cracks</w:t>
      </w:r>
      <w:r>
        <w:t>.</w:t>
      </w:r>
    </w:p>
    <w:bookmarkEnd w:id="3"/>
    <w:p w14:paraId="5C1BBB0F" w14:textId="2670D60E" w:rsidR="0037546A" w:rsidRDefault="00321C95" w:rsidP="009D1BA7">
      <w:pPr>
        <w:rPr>
          <w:lang w:val="en-IN"/>
        </w:rPr>
      </w:pPr>
      <w:r w:rsidRPr="00321C95">
        <w:rPr>
          <w:lang w:val="en-IN"/>
        </w:rPr>
        <w:t>Twelve accelerometers were installed along the top surface of each beam with hot glue</w:t>
      </w:r>
      <w:r w:rsidR="0011658F">
        <w:rPr>
          <w:lang w:val="en-IN"/>
        </w:rPr>
        <w:t xml:space="preserve">. </w:t>
      </w:r>
      <w:r w:rsidR="00E67DAD" w:rsidRPr="009E5BA9">
        <w:rPr>
          <w:lang w:val="en-IN"/>
        </w:rPr>
        <w:t xml:space="preserve">The first and last </w:t>
      </w:r>
      <w:r w:rsidR="00E67DAD">
        <w:rPr>
          <w:lang w:val="en-IN"/>
        </w:rPr>
        <w:t xml:space="preserve">accelerometers are </w:t>
      </w:r>
      <w:r w:rsidR="00E67DAD" w:rsidRPr="009E5BA9">
        <w:rPr>
          <w:lang w:val="en-IN"/>
        </w:rPr>
        <w:t xml:space="preserve">installed at 50 mm from </w:t>
      </w:r>
      <w:r w:rsidR="00E67DAD">
        <w:rPr>
          <w:lang w:val="en-IN"/>
        </w:rPr>
        <w:t>the supports</w:t>
      </w:r>
      <w:r w:rsidR="00E67DAD" w:rsidRPr="009E5BA9">
        <w:rPr>
          <w:lang w:val="en-IN"/>
        </w:rPr>
        <w:t xml:space="preserve"> and the rest are </w:t>
      </w:r>
      <w:r w:rsidR="00E67DAD">
        <w:rPr>
          <w:lang w:val="en-IN"/>
        </w:rPr>
        <w:t>equally spaced (172 mm).</w:t>
      </w:r>
      <w:r w:rsidR="00602ACB">
        <w:rPr>
          <w:lang w:val="en-IN"/>
        </w:rPr>
        <w:t xml:space="preserve"> </w:t>
      </w:r>
      <w:r w:rsidRPr="00321C95">
        <w:rPr>
          <w:lang w:val="en-IN"/>
        </w:rPr>
        <w:t xml:space="preserve">The accelerometers </w:t>
      </w:r>
      <w:r w:rsidR="0011658F">
        <w:rPr>
          <w:lang w:val="en-IN"/>
        </w:rPr>
        <w:t xml:space="preserve">are </w:t>
      </w:r>
      <w:r w:rsidRPr="00321C95">
        <w:rPr>
          <w:lang w:val="en-IN"/>
        </w:rPr>
        <w:t>model 8310A25A1M11SP15M from Kistler</w:t>
      </w:r>
      <w:r w:rsidR="00E67DAD">
        <w:rPr>
          <w:lang w:val="en-IN"/>
        </w:rPr>
        <w:t>,</w:t>
      </w:r>
      <w:r w:rsidRPr="00321C95">
        <w:rPr>
          <w:lang w:val="en-IN"/>
        </w:rPr>
        <w:t xml:space="preserve"> which are connected to </w:t>
      </w:r>
      <w:r w:rsidR="00E67DAD">
        <w:rPr>
          <w:lang w:val="en-IN"/>
        </w:rPr>
        <w:t>an acquisition system (</w:t>
      </w:r>
      <w:r w:rsidRPr="00321C95">
        <w:rPr>
          <w:lang w:val="en-IN"/>
        </w:rPr>
        <w:t>model 6100 by Vishay Precision Group</w:t>
      </w:r>
      <w:r w:rsidR="00E67DAD">
        <w:rPr>
          <w:lang w:val="en-IN"/>
        </w:rPr>
        <w:t>)</w:t>
      </w:r>
      <w:r w:rsidRPr="00321C95">
        <w:rPr>
          <w:lang w:val="en-IN"/>
        </w:rPr>
        <w:t>.</w:t>
      </w:r>
      <w:r w:rsidR="009E5BA9" w:rsidRPr="009E5BA9">
        <w:rPr>
          <w:rFonts w:ascii="Garamond" w:eastAsia="PMingLiU" w:hAnsi="Garamond" w:cs="Mangal"/>
          <w:sz w:val="22"/>
          <w:szCs w:val="22"/>
          <w:lang w:val="en-IN" w:eastAsia="en-US"/>
        </w:rPr>
        <w:t xml:space="preserve"> </w:t>
      </w:r>
      <w:r w:rsidR="00E67DAD">
        <w:rPr>
          <w:rFonts w:ascii="Garamond" w:eastAsia="PMingLiU" w:hAnsi="Garamond" w:cs="Mangal"/>
          <w:sz w:val="22"/>
          <w:szCs w:val="22"/>
          <w:lang w:val="en-IN" w:eastAsia="en-US"/>
        </w:rPr>
        <w:t>E</w:t>
      </w:r>
      <w:r w:rsidR="009E5BA9" w:rsidRPr="009E5BA9">
        <w:rPr>
          <w:lang w:val="en-IN"/>
        </w:rPr>
        <w:t xml:space="preserve">xcitations are mechanically induced by using an impact hammer at different locations on the top surface of the beams </w:t>
      </w:r>
      <w:r w:rsidR="00E67DAD">
        <w:rPr>
          <w:lang w:val="en-IN"/>
        </w:rPr>
        <w:t xml:space="preserve">with </w:t>
      </w:r>
      <w:r w:rsidR="009E5BA9" w:rsidRPr="009E5BA9">
        <w:rPr>
          <w:lang w:val="en-IN"/>
        </w:rPr>
        <w:t>e</w:t>
      </w:r>
      <w:r w:rsidR="00E67DAD">
        <w:rPr>
          <w:lang w:val="en-IN"/>
        </w:rPr>
        <w:t>nough energy to excite the beam</w:t>
      </w:r>
      <w:r w:rsidR="009E5BA9" w:rsidRPr="009E5BA9">
        <w:rPr>
          <w:lang w:val="en-IN"/>
        </w:rPr>
        <w:t xml:space="preserve">. </w:t>
      </w:r>
      <w:r w:rsidR="00E67DAD">
        <w:rPr>
          <w:lang w:val="en-IN"/>
        </w:rPr>
        <w:t xml:space="preserve">Figure </w:t>
      </w:r>
      <w:r w:rsidR="002D22D2">
        <w:rPr>
          <w:lang w:val="en-IN"/>
        </w:rPr>
        <w:t>2 shows</w:t>
      </w:r>
      <w:r w:rsidR="009E5BA9" w:rsidRPr="009E5BA9">
        <w:rPr>
          <w:lang w:val="en-IN"/>
        </w:rPr>
        <w:t xml:space="preserve"> </w:t>
      </w:r>
      <w:r w:rsidR="008B2361">
        <w:rPr>
          <w:lang w:val="en-IN"/>
        </w:rPr>
        <w:t xml:space="preserve">the </w:t>
      </w:r>
      <w:r w:rsidR="002829A1">
        <w:rPr>
          <w:lang w:val="en-IN"/>
        </w:rPr>
        <w:t xml:space="preserve">accelerometer installation </w:t>
      </w:r>
      <w:r w:rsidR="00644696">
        <w:rPr>
          <w:lang w:val="en-IN"/>
        </w:rPr>
        <w:t xml:space="preserve">for </w:t>
      </w:r>
      <w:r w:rsidR="00644696" w:rsidRPr="009E5BA9">
        <w:rPr>
          <w:lang w:val="en-IN"/>
        </w:rPr>
        <w:t>the</w:t>
      </w:r>
      <w:r w:rsidR="002D22D2">
        <w:rPr>
          <w:lang w:val="en-IN"/>
        </w:rPr>
        <w:t xml:space="preserve"> </w:t>
      </w:r>
      <w:r w:rsidR="009E5BA9" w:rsidRPr="009E5BA9">
        <w:rPr>
          <w:lang w:val="en-IN"/>
        </w:rPr>
        <w:t>experimental set</w:t>
      </w:r>
      <w:r w:rsidR="00E67DAD">
        <w:rPr>
          <w:lang w:val="en-IN"/>
        </w:rPr>
        <w:t>-</w:t>
      </w:r>
      <w:r w:rsidR="009E5BA9" w:rsidRPr="009E5BA9">
        <w:rPr>
          <w:lang w:val="en-IN"/>
        </w:rPr>
        <w:t xml:space="preserve">up. </w:t>
      </w:r>
    </w:p>
    <w:p w14:paraId="022C5D42" w14:textId="55961CAB" w:rsidR="00B911F2" w:rsidRPr="00B911F2" w:rsidRDefault="009E5BA9" w:rsidP="00DE1A04">
      <w:pPr>
        <w:pStyle w:val="NormalIndent"/>
        <w:jc w:val="center"/>
        <w:rPr>
          <w:lang w:val="en-IN"/>
        </w:rPr>
      </w:pPr>
      <w:r w:rsidRPr="009E5BA9">
        <w:rPr>
          <w:rFonts w:ascii="Garamond" w:eastAsia="PMingLiU" w:hAnsi="Garamond" w:cs="Mangal"/>
          <w:noProof/>
          <w:sz w:val="22"/>
          <w:szCs w:val="22"/>
          <w:lang w:val="en-CA" w:eastAsia="en-CA"/>
        </w:rPr>
        <w:drawing>
          <wp:inline distT="0" distB="0" distL="0" distR="0" wp14:anchorId="7F69F229" wp14:editId="148891CD">
            <wp:extent cx="2574033" cy="1008865"/>
            <wp:effectExtent l="0" t="0" r="0" b="1270"/>
            <wp:docPr id="16" name="Picture 16"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different&#10;&#10;Description automatically generated"/>
                    <pic:cNvPicPr/>
                  </pic:nvPicPr>
                  <pic:blipFill rotWithShape="1">
                    <a:blip r:embed="rId18" cstate="print">
                      <a:extLst>
                        <a:ext uri="{28A0092B-C50C-407E-A947-70E740481C1C}">
                          <a14:useLocalDpi xmlns:a14="http://schemas.microsoft.com/office/drawing/2010/main" val="0"/>
                        </a:ext>
                      </a:extLst>
                    </a:blip>
                    <a:srcRect l="8782" r="5488" b="50719"/>
                    <a:stretch/>
                  </pic:blipFill>
                  <pic:spPr bwMode="auto">
                    <a:xfrm>
                      <a:off x="0" y="0"/>
                      <a:ext cx="2630000" cy="1030801"/>
                    </a:xfrm>
                    <a:prstGeom prst="rect">
                      <a:avLst/>
                    </a:prstGeom>
                    <a:ln>
                      <a:noFill/>
                    </a:ln>
                    <a:extLst>
                      <a:ext uri="{53640926-AAD7-44D8-BBD7-CCE9431645EC}">
                        <a14:shadowObscured xmlns:a14="http://schemas.microsoft.com/office/drawing/2010/main"/>
                      </a:ext>
                    </a:extLst>
                  </pic:spPr>
                </pic:pic>
              </a:graphicData>
            </a:graphic>
          </wp:inline>
        </w:drawing>
      </w:r>
    </w:p>
    <w:p w14:paraId="06434144" w14:textId="02826215" w:rsidR="009E5BA9" w:rsidRPr="00B911F2" w:rsidRDefault="00B911F2" w:rsidP="00DE1A04">
      <w:pPr>
        <w:pStyle w:val="Caption"/>
      </w:pPr>
      <w:r>
        <w:t xml:space="preserve">Figure </w:t>
      </w:r>
      <w:r>
        <w:fldChar w:fldCharType="begin"/>
      </w:r>
      <w:r>
        <w:instrText xml:space="preserve"> SEQ Figure \* ARABIC </w:instrText>
      </w:r>
      <w:r>
        <w:fldChar w:fldCharType="separate"/>
      </w:r>
      <w:r w:rsidR="000473CE">
        <w:rPr>
          <w:noProof/>
        </w:rPr>
        <w:t>2</w:t>
      </w:r>
      <w:r>
        <w:fldChar w:fldCharType="end"/>
      </w:r>
      <w:r w:rsidR="00E67DAD">
        <w:rPr>
          <w:lang w:val="en-IN"/>
        </w:rPr>
        <w:t>. Accelerometers</w:t>
      </w:r>
      <w:r w:rsidR="009E5BA9" w:rsidRPr="009E5BA9">
        <w:rPr>
          <w:lang w:val="en-IN"/>
        </w:rPr>
        <w:t xml:space="preserve"> set</w:t>
      </w:r>
      <w:r w:rsidR="00E67DAD">
        <w:rPr>
          <w:lang w:val="en-IN"/>
        </w:rPr>
        <w:t>-</w:t>
      </w:r>
      <w:r w:rsidR="009E5BA9" w:rsidRPr="009E5BA9">
        <w:rPr>
          <w:lang w:val="en-IN"/>
        </w:rPr>
        <w:t>up</w:t>
      </w:r>
    </w:p>
    <w:p w14:paraId="00BE2CA0" w14:textId="5F168182" w:rsidR="009D7A08" w:rsidRPr="009D7A08" w:rsidRDefault="009D7A08" w:rsidP="006F5073">
      <w:pPr>
        <w:rPr>
          <w:lang w:val="en-IN"/>
        </w:rPr>
      </w:pPr>
      <w:r>
        <w:rPr>
          <w:lang w:val="en-IN"/>
        </w:rPr>
        <w:fldChar w:fldCharType="begin"/>
      </w:r>
      <w:r>
        <w:rPr>
          <w:lang w:val="en-IN"/>
        </w:rPr>
        <w:instrText xml:space="preserve"> REF _Ref109383080 \h </w:instrText>
      </w:r>
      <w:r w:rsidR="009D1BA7">
        <w:rPr>
          <w:lang w:val="en-IN"/>
        </w:rPr>
        <w:instrText xml:space="preserve"> \* MERGEFORMAT </w:instrText>
      </w:r>
      <w:r>
        <w:rPr>
          <w:lang w:val="en-IN"/>
        </w:rPr>
      </w:r>
      <w:r>
        <w:rPr>
          <w:lang w:val="en-IN"/>
        </w:rPr>
        <w:fldChar w:fldCharType="separate"/>
      </w:r>
      <w:r w:rsidR="000473CE" w:rsidRPr="00CA52A8">
        <w:t xml:space="preserve">Figure </w:t>
      </w:r>
      <w:r w:rsidR="000473CE">
        <w:rPr>
          <w:noProof/>
        </w:rPr>
        <w:t>3</w:t>
      </w:r>
      <w:r>
        <w:rPr>
          <w:lang w:val="en-IN"/>
        </w:rPr>
        <w:fldChar w:fldCharType="end"/>
      </w:r>
      <w:r w:rsidR="00D856C0">
        <w:rPr>
          <w:lang w:val="en-IN"/>
        </w:rPr>
        <w:t xml:space="preserve"> </w:t>
      </w:r>
      <w:r w:rsidR="00E047EA">
        <w:rPr>
          <w:lang w:val="en-IN"/>
        </w:rPr>
        <w:t>illustrate</w:t>
      </w:r>
      <w:r w:rsidR="00475CFE">
        <w:rPr>
          <w:lang w:val="en-IN"/>
        </w:rPr>
        <w:t xml:space="preserve"> the</w:t>
      </w:r>
      <w:r>
        <w:rPr>
          <w:lang w:val="en-IN"/>
        </w:rPr>
        <w:t xml:space="preserve"> different </w:t>
      </w:r>
      <w:r w:rsidR="008D5FC2">
        <w:rPr>
          <w:lang w:val="en-IN"/>
        </w:rPr>
        <w:t xml:space="preserve">beams tested </w:t>
      </w:r>
      <w:r w:rsidR="00475CFE">
        <w:rPr>
          <w:lang w:val="en-IN"/>
        </w:rPr>
        <w:t>experimentally</w:t>
      </w:r>
      <w:r w:rsidR="002675DE">
        <w:rPr>
          <w:lang w:val="en-IN"/>
        </w:rPr>
        <w:t>:(</w:t>
      </w:r>
      <w:r w:rsidR="00E841BA">
        <w:rPr>
          <w:lang w:val="en-IN"/>
        </w:rPr>
        <w:t xml:space="preserve">reference beam </w:t>
      </w:r>
      <w:r w:rsidR="00890BCD">
        <w:rPr>
          <w:lang w:val="en-IN"/>
        </w:rPr>
        <w:t xml:space="preserve">with </w:t>
      </w:r>
      <w:r w:rsidR="002675DE">
        <w:rPr>
          <w:lang w:val="en-IN"/>
        </w:rPr>
        <w:t>no defect</w:t>
      </w:r>
      <w:r w:rsidR="00890BCD">
        <w:rPr>
          <w:lang w:val="en-IN"/>
        </w:rPr>
        <w:t xml:space="preserve">, and (b)damaged beam with </w:t>
      </w:r>
      <w:r w:rsidR="002675DE">
        <w:rPr>
          <w:lang w:val="en-IN"/>
        </w:rPr>
        <w:t xml:space="preserve">two </w:t>
      </w:r>
      <w:r w:rsidR="00890BCD">
        <w:rPr>
          <w:lang w:val="en-IN"/>
        </w:rPr>
        <w:t xml:space="preserve">simulated </w:t>
      </w:r>
      <w:r w:rsidR="002675DE">
        <w:rPr>
          <w:lang w:val="en-IN"/>
        </w:rPr>
        <w:t>dam</w:t>
      </w:r>
      <w:r w:rsidR="00890BCD">
        <w:rPr>
          <w:lang w:val="en-IN"/>
        </w:rPr>
        <w:t>a</w:t>
      </w:r>
      <w:r w:rsidR="002675DE">
        <w:rPr>
          <w:lang w:val="en-IN"/>
        </w:rPr>
        <w:t xml:space="preserve">ge zones. The flexural damage zone </w:t>
      </w:r>
      <w:r w:rsidR="00F00679">
        <w:rPr>
          <w:lang w:val="en-IN"/>
        </w:rPr>
        <w:t>has seven</w:t>
      </w:r>
      <w:r w:rsidR="00677559">
        <w:rPr>
          <w:lang w:val="en-IN"/>
        </w:rPr>
        <w:t xml:space="preserve"> cracks </w:t>
      </w:r>
      <w:r w:rsidR="002675DE">
        <w:rPr>
          <w:lang w:val="en-IN"/>
        </w:rPr>
        <w:t>of 5 cm in</w:t>
      </w:r>
      <w:r w:rsidR="00475CFE">
        <w:rPr>
          <w:lang w:val="en-IN"/>
        </w:rPr>
        <w:t xml:space="preserve"> </w:t>
      </w:r>
      <w:r w:rsidR="00677559">
        <w:rPr>
          <w:lang w:val="en-IN"/>
        </w:rPr>
        <w:t>depth</w:t>
      </w:r>
      <w:r w:rsidR="00890BCD">
        <w:rPr>
          <w:lang w:val="en-IN"/>
        </w:rPr>
        <w:t xml:space="preserve">, </w:t>
      </w:r>
      <w:r w:rsidR="00F00679">
        <w:rPr>
          <w:lang w:val="en-IN"/>
        </w:rPr>
        <w:t>while the</w:t>
      </w:r>
      <w:r w:rsidR="00890BCD">
        <w:rPr>
          <w:lang w:val="en-IN"/>
        </w:rPr>
        <w:t xml:space="preserve"> shear zone has been generated at 10 cm from the right support with </w:t>
      </w:r>
      <w:r w:rsidR="00F00679">
        <w:rPr>
          <w:lang w:val="en-IN"/>
        </w:rPr>
        <w:t>three cracks</w:t>
      </w:r>
      <w:r w:rsidR="002675DE">
        <w:rPr>
          <w:lang w:val="en-IN"/>
        </w:rPr>
        <w:t xml:space="preserve"> </w:t>
      </w:r>
      <w:r w:rsidR="00890BCD">
        <w:rPr>
          <w:lang w:val="en-IN"/>
        </w:rPr>
        <w:t xml:space="preserve">of </w:t>
      </w:r>
      <w:r w:rsidR="006F5073">
        <w:rPr>
          <w:lang w:val="en-IN"/>
        </w:rPr>
        <w:t xml:space="preserve">3 cm in </w:t>
      </w:r>
      <w:r w:rsidR="00890BCD">
        <w:rPr>
          <w:lang w:val="en-IN"/>
        </w:rPr>
        <w:t>depth</w:t>
      </w:r>
      <w:r w:rsidR="007037C4">
        <w:rPr>
          <w:lang w:val="en-IN"/>
        </w:rPr>
        <w:t>.</w:t>
      </w:r>
    </w:p>
    <w:p w14:paraId="581BB2B4" w14:textId="77777777" w:rsidR="00CD3DDC" w:rsidRPr="00CD3DDC" w:rsidRDefault="00CD3DDC" w:rsidP="009D1BA7">
      <w:pPr>
        <w:rPr>
          <w:lang w:val="en-IN"/>
        </w:rPr>
      </w:pPr>
    </w:p>
    <w:p w14:paraId="26AD1679" w14:textId="249CB4F7" w:rsidR="002829A1" w:rsidRDefault="00BB7DC8" w:rsidP="009D1BA7">
      <w:pPr>
        <w:rPr>
          <w:lang w:val="en-IN"/>
        </w:rPr>
      </w:pPr>
      <w:r>
        <w:rPr>
          <w:noProof/>
          <w:lang w:val="en-CA" w:eastAsia="en-CA"/>
        </w:rPr>
        <w:drawing>
          <wp:inline distT="0" distB="0" distL="0" distR="0" wp14:anchorId="2AD739C7" wp14:editId="0CE2816C">
            <wp:extent cx="2854324" cy="619125"/>
            <wp:effectExtent l="0" t="0" r="3810" b="0"/>
            <wp:docPr id="4" name="Picture 4"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hart&#10;&#10;Description automatically generated"/>
                    <pic:cNvPicPr/>
                  </pic:nvPicPr>
                  <pic:blipFill rotWithShape="1">
                    <a:blip r:embed="rId19"/>
                    <a:srcRect l="4186" t="25051" r="35121" b="51544"/>
                    <a:stretch/>
                  </pic:blipFill>
                  <pic:spPr bwMode="auto">
                    <a:xfrm>
                      <a:off x="0" y="0"/>
                      <a:ext cx="2859095" cy="620160"/>
                    </a:xfrm>
                    <a:prstGeom prst="rect">
                      <a:avLst/>
                    </a:prstGeom>
                    <a:ln>
                      <a:noFill/>
                    </a:ln>
                    <a:extLst>
                      <a:ext uri="{53640926-AAD7-44D8-BBD7-CCE9431645EC}">
                        <a14:shadowObscured xmlns:a14="http://schemas.microsoft.com/office/drawing/2010/main"/>
                      </a:ext>
                    </a:extLst>
                  </pic:spPr>
                </pic:pic>
              </a:graphicData>
            </a:graphic>
          </wp:inline>
        </w:drawing>
      </w:r>
    </w:p>
    <w:p w14:paraId="6FE6CCDA" w14:textId="4070E47E" w:rsidR="000D37FD" w:rsidRPr="00CA52A8" w:rsidRDefault="00B911F2" w:rsidP="009D1BA7">
      <w:pPr>
        <w:pStyle w:val="Figure"/>
        <w:jc w:val="both"/>
      </w:pPr>
      <w:bookmarkStart w:id="4" w:name="_Ref109383080"/>
      <w:r w:rsidRPr="00CA52A8">
        <w:t xml:space="preserve">Figure </w:t>
      </w:r>
      <w:r w:rsidRPr="00CA52A8">
        <w:fldChar w:fldCharType="begin"/>
      </w:r>
      <w:r w:rsidRPr="00CA52A8">
        <w:instrText xml:space="preserve"> SEQ Figure \* ARABIC </w:instrText>
      </w:r>
      <w:r w:rsidRPr="00CA52A8">
        <w:fldChar w:fldCharType="separate"/>
      </w:r>
      <w:r w:rsidR="000473CE">
        <w:rPr>
          <w:noProof/>
        </w:rPr>
        <w:t>3</w:t>
      </w:r>
      <w:r w:rsidRPr="00CA52A8">
        <w:fldChar w:fldCharType="end"/>
      </w:r>
      <w:bookmarkEnd w:id="4"/>
      <w:r w:rsidR="00BD68E7" w:rsidRPr="00CA52A8">
        <w:t xml:space="preserve">. </w:t>
      </w:r>
      <w:r w:rsidR="00E36170" w:rsidRPr="00CA52A8">
        <w:t>(a</w:t>
      </w:r>
      <w:r w:rsidR="006A1299" w:rsidRPr="00CA52A8">
        <w:t>)</w:t>
      </w:r>
      <w:r w:rsidR="002F23CA" w:rsidRPr="00CA52A8">
        <w:t>: Reference beam (b)</w:t>
      </w:r>
      <w:r w:rsidR="0082798E" w:rsidRPr="00CA52A8">
        <w:t>:</w:t>
      </w:r>
      <w:r w:rsidR="002F23CA" w:rsidRPr="00CA52A8">
        <w:t xml:space="preserve"> damaged beam</w:t>
      </w:r>
    </w:p>
    <w:p w14:paraId="78CDD39C" w14:textId="77777777" w:rsidR="004C77F2" w:rsidRPr="004C77F2" w:rsidRDefault="004C77F2" w:rsidP="009D1BA7">
      <w:pPr>
        <w:pStyle w:val="NormalIndent"/>
        <w:rPr>
          <w:lang w:val="en-IN"/>
        </w:rPr>
      </w:pPr>
    </w:p>
    <w:p w14:paraId="64ED40A2" w14:textId="701F8ADD" w:rsidR="0066663A" w:rsidRPr="00E2058A" w:rsidRDefault="0066663A" w:rsidP="006711A1">
      <w:pPr>
        <w:pStyle w:val="Heading2"/>
        <w:tabs>
          <w:tab w:val="clear" w:pos="1853"/>
          <w:tab w:val="num" w:pos="576"/>
        </w:tabs>
        <w:ind w:left="576"/>
        <w:rPr>
          <w:lang w:val="en-IN"/>
        </w:rPr>
      </w:pPr>
      <w:r w:rsidRPr="00E2058A">
        <w:rPr>
          <w:lang w:val="en-IN"/>
        </w:rPr>
        <w:t>Modal analysis</w:t>
      </w:r>
    </w:p>
    <w:p w14:paraId="0CDC1BA8" w14:textId="14BB0104" w:rsidR="00644C82" w:rsidRPr="00644C82" w:rsidRDefault="00252955" w:rsidP="006711A1">
      <w:pPr>
        <w:pStyle w:val="NormalIndent"/>
        <w:ind w:firstLine="0"/>
        <w:rPr>
          <w:bCs/>
          <w:lang w:val="en-CA"/>
        </w:rPr>
      </w:pPr>
      <w:r>
        <w:t xml:space="preserve">Several </w:t>
      </w:r>
      <w:r w:rsidR="0066663A" w:rsidRPr="0066663A">
        <w:t>operational modal analysis methods,</w:t>
      </w:r>
      <w:r>
        <w:t xml:space="preserve"> can be used to perform the data analysis, for example, </w:t>
      </w:r>
      <w:r w:rsidR="0066663A" w:rsidRPr="0066663A">
        <w:t>the Peak Picking method (PP), the Enhanced Frequency Domain Decomposition method (EFDD), the Covariance driven Stochastic Subspace Identification method (SSI-Cov), and the poly-reference Least Squares Complex Frequency Domain method (p-LSCF)</w:t>
      </w:r>
      <w:r w:rsidR="00FF741D">
        <w:t xml:space="preserve"> </w:t>
      </w:r>
      <w:r w:rsidR="00845E20">
        <w:fldChar w:fldCharType="begin"/>
      </w:r>
      <w:r w:rsidR="00C9329D">
        <w:instrText xml:space="preserve"> ADDIN ZOTERO_ITEM CSL_CITATION {"citationID":"T7ofQ4l9","properties":{"formattedCitation":"[9]","plainCitation":"[9]","noteIndex":0},"citationItems":[{"id":8478,"uris":["http://zotero.org/users/5147851/items/UVLFAADS"],"itemData":{"id":8478,"type":"document","title":"OPERATIONALMODALANALYSISTECHNIQUESANDTHEIRTHEORETICALANDPRACTICALASPECTSACOMPREHENSIVEREVIEWANDINTRODUCTION.pdf"}}],"schema":"https://github.com/citation-style-language/schema/raw/master/csl-citation.json"} </w:instrText>
      </w:r>
      <w:r w:rsidR="00845E20">
        <w:fldChar w:fldCharType="separate"/>
      </w:r>
      <w:r w:rsidR="00C9329D" w:rsidRPr="00C9329D">
        <w:t>[9]</w:t>
      </w:r>
      <w:r w:rsidR="00845E20">
        <w:fldChar w:fldCharType="end"/>
      </w:r>
      <w:r>
        <w:t xml:space="preserve">.  In </w:t>
      </w:r>
      <w:r w:rsidR="006F5073">
        <w:t xml:space="preserve">the present study, </w:t>
      </w:r>
      <w:r>
        <w:rPr>
          <w:bCs/>
        </w:rPr>
        <w:t xml:space="preserve">the </w:t>
      </w:r>
      <w:r w:rsidR="0066663A" w:rsidRPr="0066663A">
        <w:rPr>
          <w:bCs/>
        </w:rPr>
        <w:t xml:space="preserve">Automated Frequency Domain Decomposition (AFDD) algorithm </w:t>
      </w:r>
      <w:r>
        <w:rPr>
          <w:bCs/>
        </w:rPr>
        <w:t xml:space="preserve">was used </w:t>
      </w:r>
      <w:r w:rsidR="0066663A" w:rsidRPr="0066663A">
        <w:rPr>
          <w:bCs/>
        </w:rPr>
        <w:t xml:space="preserve">to </w:t>
      </w:r>
      <w:r>
        <w:rPr>
          <w:bCs/>
        </w:rPr>
        <w:t>estimate</w:t>
      </w:r>
      <w:r w:rsidR="0066663A" w:rsidRPr="0066663A">
        <w:rPr>
          <w:bCs/>
        </w:rPr>
        <w:t xml:space="preserve"> the natural frequencies and mode shapes</w:t>
      </w:r>
      <w:r>
        <w:rPr>
          <w:bCs/>
        </w:rPr>
        <w:t xml:space="preserve"> (Figure 4)</w:t>
      </w:r>
      <w:r w:rsidR="0066663A" w:rsidRPr="0066663A">
        <w:rPr>
          <w:bCs/>
        </w:rPr>
        <w:t xml:space="preserve">. The AFDD is a combination of two classical methods, the </w:t>
      </w:r>
      <w:r w:rsidR="00C366C8">
        <w:rPr>
          <w:bCs/>
        </w:rPr>
        <w:t>f</w:t>
      </w:r>
      <w:r w:rsidR="0066663A" w:rsidRPr="0066663A">
        <w:rPr>
          <w:bCs/>
        </w:rPr>
        <w:t xml:space="preserve">requency </w:t>
      </w:r>
      <w:r w:rsidR="00C366C8">
        <w:rPr>
          <w:bCs/>
        </w:rPr>
        <w:t>d</w:t>
      </w:r>
      <w:r w:rsidR="0066663A" w:rsidRPr="0066663A">
        <w:rPr>
          <w:bCs/>
        </w:rPr>
        <w:t xml:space="preserve">omain </w:t>
      </w:r>
      <w:r w:rsidR="00C366C8">
        <w:rPr>
          <w:bCs/>
        </w:rPr>
        <w:t>d</w:t>
      </w:r>
      <w:r w:rsidR="0066663A" w:rsidRPr="0066663A">
        <w:rPr>
          <w:bCs/>
        </w:rPr>
        <w:t xml:space="preserve">ecomposition method </w:t>
      </w:r>
      <w:r w:rsidR="0066663A" w:rsidRPr="0066663A">
        <w:rPr>
          <w:bCs/>
        </w:rPr>
        <w:fldChar w:fldCharType="begin"/>
      </w:r>
      <w:r w:rsidR="006B7579">
        <w:rPr>
          <w:bCs/>
        </w:rPr>
        <w:instrText xml:space="preserve"> ADDIN ZOTERO_ITEM CSL_CITATION {"citationID":"lKG2z4x8","properties":{"formattedCitation":"[16]","plainCitation":"[16]","dontUpdate":true,"noteIndex":0},"citationItems":[{"id":192,"uris":["http://zotero.org/users/5147851/items/Z7ZMEE3E"],"itemData":{"id":192,"type":"article-journal","abstract":"In this paper a new frequency domain technique is introduced for the modal identiﬁcation of output-only systems, i.e. in the case where the modal parameters must be estimated without knowing the input exciting the system. By its user friendliness the technique is closely related to the classical approach where the modal parameters are estimated by simple peak picking. However, by introducing a decomposition of the spectral density function matrix, the response spectra can be separated into a set of single degree of freedom systems, each corresponding to an individual mode. By using this decomposition technique close modes can be identiﬁed with high accuracy even in the case of strong noise contamination of the signals. Also, the technique clearly indicates harmonic components in the response signals.","container-title":"Smart Materials and Structures","DOI":"10.1088/0964-1726/10/3/303","ISSN":"0964-1726, 1361-665X","issue":"3","journalAbbreviation":"Smart Mater. Struct.","language":"en","page":"441-445","source":"DOI.org (Crossref)","title":"Modal identification of output-only systems using frequency domain decomposition","volume":"10","author":[{"family":"Brincker","given":"Rune"},{"family":"Zhang","given":"Lingmi"},{"family":"Andersen","given":"Palle"}],"issued":{"date-parts":[["2001",6,1]]}}}],"schema":"https://github.com/citation-style-language/schema/raw/master/csl-citation.json"} </w:instrText>
      </w:r>
      <w:r w:rsidR="0066663A" w:rsidRPr="0066663A">
        <w:rPr>
          <w:bCs/>
        </w:rPr>
        <w:fldChar w:fldCharType="separate"/>
      </w:r>
      <w:r w:rsidR="0066663A" w:rsidRPr="0066663A">
        <w:rPr>
          <w:bCs/>
        </w:rPr>
        <w:t>[1</w:t>
      </w:r>
      <w:r w:rsidR="0066663A">
        <w:rPr>
          <w:bCs/>
        </w:rPr>
        <w:t>1</w:t>
      </w:r>
      <w:r w:rsidR="0066663A" w:rsidRPr="0066663A">
        <w:rPr>
          <w:bCs/>
        </w:rPr>
        <w:t>]</w:t>
      </w:r>
      <w:r w:rsidR="0066663A" w:rsidRPr="0066663A">
        <w:fldChar w:fldCharType="end"/>
      </w:r>
      <w:r w:rsidR="0066663A" w:rsidRPr="0066663A">
        <w:rPr>
          <w:bCs/>
        </w:rPr>
        <w:t xml:space="preserve">, </w:t>
      </w:r>
      <w:r w:rsidR="0066663A" w:rsidRPr="0066663A">
        <w:rPr>
          <w:bCs/>
        </w:rPr>
        <w:fldChar w:fldCharType="begin"/>
      </w:r>
      <w:r w:rsidR="006B7579">
        <w:rPr>
          <w:bCs/>
        </w:rPr>
        <w:instrText xml:space="preserve"> ADDIN ZOTERO_ITEM CSL_CITATION {"citationID":"1IvidolI","properties":{"formattedCitation":"[17]","plainCitation":"[17]","dontUpdate":true,"noteIndex":0},"citationItems":[{"id":7816,"uris":["http://zotero.org/users/5147851/items/64EN4U7L"],"itemData":{"id":7816,"type":"article-journal","abstract":"The adequacy of two identification techniques to accurately estimate the modal damping ratios (MDRs) from ambient vibration records is assessed for long-span suspension bridges with eigen frequencies close to or below 0.1 Hz. The first method is an automated covariance driven stochastic subspace identification (SSI-COV) algorithm and the second one is an automated Frequency domain decomposition algorithm (AFDD). The bias and the dispersion of the identified MDRs are first assessed using simulated bridge vibration records and then investigated using full-scale acceleration data obtained on the Lysefjord Bridge, Norway. The simulated data showed that record durations of 60 min provided up to three times more accurate estimates of the MDRs than if the more common record duration of 10 min is used. For the full-scale acceleration records and a duration of 60 min, the MDR estimates showed a relatively large dispersion with a non-Gaussian distribution, suggesting that the median value of the MDR may be more reliable than the arithmetic mean. The AFDD algorithm was observed to estimate the MDRs with a larger bias than the SSI-COV method. This suggests that the frequency-domain based approach is not well suited for the modal parameters identification of long suspension bridges with eigen-frequencies around and below 0.1 Hz.","collection-title":"X International Conference on Structural Dynamics, EURODYN 2017","container-title":"Procedia Engineering","DOI":"10.1016/j.proeng.2017.09.471","ISSN":"1877-7058","journalAbbreviation":"Procedia Engineering","language":"en","page":"2047-2053","source":"ScienceDirect","title":"Damping estimation of large wind-sensitive structures","volume":"199","author":[{"family":"Cheynet","given":"Etienne"},{"family":"Jakobsen","given":"Jasna Bogunović"},{"family":"Snæbjörnsson","given":"Jonas"}],"issued":{"date-parts":[["2017",1,1]]}}}],"schema":"https://github.com/citation-style-language/schema/raw/master/csl-citation.json"} </w:instrText>
      </w:r>
      <w:r w:rsidR="0066663A" w:rsidRPr="0066663A">
        <w:rPr>
          <w:bCs/>
        </w:rPr>
        <w:fldChar w:fldCharType="separate"/>
      </w:r>
      <w:r w:rsidR="0066663A" w:rsidRPr="0066663A">
        <w:rPr>
          <w:bCs/>
        </w:rPr>
        <w:t>[1</w:t>
      </w:r>
      <w:r w:rsidR="0066663A">
        <w:rPr>
          <w:bCs/>
        </w:rPr>
        <w:t>2</w:t>
      </w:r>
      <w:r w:rsidR="0066663A" w:rsidRPr="0066663A">
        <w:rPr>
          <w:bCs/>
        </w:rPr>
        <w:t>]</w:t>
      </w:r>
      <w:r w:rsidR="0066663A" w:rsidRPr="0066663A">
        <w:fldChar w:fldCharType="end"/>
      </w:r>
      <w:r w:rsidR="0066663A">
        <w:t xml:space="preserve"> </w:t>
      </w:r>
      <w:r w:rsidR="0066663A" w:rsidRPr="0066663A">
        <w:rPr>
          <w:bCs/>
        </w:rPr>
        <w:t xml:space="preserve">and the peak-picking algorithm </w:t>
      </w:r>
      <w:r w:rsidR="0066663A" w:rsidRPr="0066663A">
        <w:rPr>
          <w:bCs/>
        </w:rPr>
        <w:fldChar w:fldCharType="begin"/>
      </w:r>
      <w:r w:rsidR="006B7579">
        <w:rPr>
          <w:bCs/>
        </w:rPr>
        <w:instrText xml:space="preserve"> ADDIN ZOTERO_ITEM CSL_CITATION {"citationID":"xlWtRxnk","properties":{"formattedCitation":"[18]","plainCitation":"[18]","dontUpdate":true,"noteIndex":0},"citationItems":[{"id":7820,"uris":["http://zotero.org/users/5147851/items/WDGEPQRD"],"itemData":{"id":7820,"type":"article-journal","abstract":"In this report, I present a peak detection method for 1D data, based on scale-space theory. Instead of focusing on local derivative information as is classical in peak detection, the proposed approach is more global. It performs iterative smoothings of the input data with increasing length-scales and then deﬁnes a peak as a datapoint that remains a local maximum for many such ﬁlterings. Formally, the local maxima are identiﬁed after each ﬁltering operation and then associated to the maxima identiﬁed with the previous length-scales. A score is then added to the criterion for these latter points, that notably depends on the lengthscale. This strategy enforces picks that remain local maxima even after many smoothing operations. At the end of the process, the peaks are identiﬁed as the points having the largest score. The approach is ﬂexible enough to allow for different smoothing operations and different strategies for incrementing the score. I informally show on different kinds of signals that the proposed approach may be very effective, even for very noisy data.","language":"en","page":"5","source":"Zotero","title":"Scale-Space Peak Picking","author":[{"family":"Liutkus","given":"Antoine"}]}}],"schema":"https://github.com/citation-style-language/schema/raw/master/csl-citation.json"} </w:instrText>
      </w:r>
      <w:r w:rsidR="0066663A" w:rsidRPr="0066663A">
        <w:rPr>
          <w:bCs/>
        </w:rPr>
        <w:fldChar w:fldCharType="separate"/>
      </w:r>
      <w:r w:rsidR="0066663A" w:rsidRPr="0066663A">
        <w:rPr>
          <w:bCs/>
        </w:rPr>
        <w:t>[1</w:t>
      </w:r>
      <w:r w:rsidR="0066663A">
        <w:rPr>
          <w:bCs/>
        </w:rPr>
        <w:t>3</w:t>
      </w:r>
      <w:r w:rsidR="0066663A" w:rsidRPr="0066663A">
        <w:rPr>
          <w:bCs/>
        </w:rPr>
        <w:t>]</w:t>
      </w:r>
      <w:r w:rsidR="0066663A" w:rsidRPr="0066663A">
        <w:fldChar w:fldCharType="end"/>
      </w:r>
      <w:r w:rsidR="0066663A" w:rsidRPr="0066663A">
        <w:rPr>
          <w:bCs/>
        </w:rPr>
        <w:t>. The goal is to identify the mode shapes, eigenfrequencies</w:t>
      </w:r>
      <w:r w:rsidR="002D22D2">
        <w:rPr>
          <w:bCs/>
        </w:rPr>
        <w:t>,</w:t>
      </w:r>
      <w:r w:rsidR="0066663A" w:rsidRPr="0066663A">
        <w:rPr>
          <w:bCs/>
        </w:rPr>
        <w:t xml:space="preserve"> and modal damping ratios from acceleration records obtained during vibration measurement subjected to ambient noise. </w:t>
      </w:r>
      <w:r>
        <w:rPr>
          <w:bCs/>
        </w:rPr>
        <w:t xml:space="preserve">In cases when </w:t>
      </w:r>
      <w:r w:rsidR="0066663A" w:rsidRPr="0066663A">
        <w:rPr>
          <w:bCs/>
        </w:rPr>
        <w:t>the</w:t>
      </w:r>
      <w:r>
        <w:rPr>
          <w:bCs/>
        </w:rPr>
        <w:t xml:space="preserve"> </w:t>
      </w:r>
      <w:r w:rsidR="0066663A" w:rsidRPr="0066663A">
        <w:rPr>
          <w:bCs/>
        </w:rPr>
        <w:t xml:space="preserve">assumption of white noise </w:t>
      </w:r>
      <w:r>
        <w:rPr>
          <w:bCs/>
        </w:rPr>
        <w:t xml:space="preserve">is not valid, </w:t>
      </w:r>
      <w:r w:rsidR="0066663A" w:rsidRPr="0066663A">
        <w:rPr>
          <w:bCs/>
        </w:rPr>
        <w:t xml:space="preserve">the results </w:t>
      </w:r>
      <w:r>
        <w:rPr>
          <w:bCs/>
        </w:rPr>
        <w:t xml:space="preserve">are usually </w:t>
      </w:r>
      <w:r w:rsidR="0066663A" w:rsidRPr="0066663A">
        <w:rPr>
          <w:bCs/>
        </w:rPr>
        <w:t>better than those obtained with the pick peaking method.</w:t>
      </w:r>
      <w:r>
        <w:rPr>
          <w:bCs/>
        </w:rPr>
        <w:t xml:space="preserve"> </w:t>
      </w:r>
    </w:p>
    <w:p w14:paraId="3CDAD685" w14:textId="7F58EB20" w:rsidR="00DE7348" w:rsidRDefault="00E232F8" w:rsidP="00DD48BD">
      <w:pPr>
        <w:pStyle w:val="NormalIndent"/>
        <w:ind w:firstLine="0"/>
        <w:jc w:val="center"/>
        <w:rPr>
          <w:bCs/>
        </w:rPr>
      </w:pPr>
      <w:r>
        <w:rPr>
          <w:bCs/>
          <w:noProof/>
          <w:lang w:val="en-CA" w:eastAsia="en-CA"/>
        </w:rPr>
        <w:drawing>
          <wp:inline distT="0" distB="0" distL="0" distR="0" wp14:anchorId="11413339" wp14:editId="2876C902">
            <wp:extent cx="2962275" cy="1514475"/>
            <wp:effectExtent l="0" t="0" r="9525" b="9525"/>
            <wp:docPr id="11" name="Picture 1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histogram&#10;&#10;Description automatically generated"/>
                    <pic:cNvPicPr/>
                  </pic:nvPicPr>
                  <pic:blipFill rotWithShape="1">
                    <a:blip r:embed="rId20"/>
                    <a:srcRect l="4186" r="2830" b="4943"/>
                    <a:stretch/>
                  </pic:blipFill>
                  <pic:spPr bwMode="auto">
                    <a:xfrm>
                      <a:off x="0" y="0"/>
                      <a:ext cx="2962275" cy="1514475"/>
                    </a:xfrm>
                    <a:prstGeom prst="rect">
                      <a:avLst/>
                    </a:prstGeom>
                    <a:ln>
                      <a:noFill/>
                    </a:ln>
                    <a:extLst>
                      <a:ext uri="{53640926-AAD7-44D8-BBD7-CCE9431645EC}">
                        <a14:shadowObscured xmlns:a14="http://schemas.microsoft.com/office/drawing/2010/main"/>
                      </a:ext>
                    </a:extLst>
                  </pic:spPr>
                </pic:pic>
              </a:graphicData>
            </a:graphic>
          </wp:inline>
        </w:drawing>
      </w:r>
    </w:p>
    <w:p w14:paraId="526A0831" w14:textId="106BB836" w:rsidR="008D42E3" w:rsidRDefault="005973B8" w:rsidP="007F3640">
      <w:pPr>
        <w:pStyle w:val="Caption"/>
        <w:rPr>
          <w:lang w:val="en-IN"/>
        </w:rPr>
      </w:pPr>
      <w:r>
        <w:t xml:space="preserve">Figure </w:t>
      </w:r>
      <w:r>
        <w:fldChar w:fldCharType="begin"/>
      </w:r>
      <w:r>
        <w:instrText xml:space="preserve"> SEQ Figure \* ARABIC </w:instrText>
      </w:r>
      <w:r>
        <w:fldChar w:fldCharType="separate"/>
      </w:r>
      <w:r w:rsidR="000473CE">
        <w:rPr>
          <w:noProof/>
        </w:rPr>
        <w:t>4</w:t>
      </w:r>
      <w:r>
        <w:fldChar w:fldCharType="end"/>
      </w:r>
      <w:r>
        <w:t>.</w:t>
      </w:r>
      <w:r w:rsidRPr="005973B8">
        <w:t xml:space="preserve"> </w:t>
      </w:r>
      <w:r w:rsidRPr="00FA601D">
        <w:t xml:space="preserve">An example of </w:t>
      </w:r>
      <w:r>
        <w:t xml:space="preserve">the </w:t>
      </w:r>
      <w:r w:rsidRPr="00FA601D">
        <w:t>first singular value of the power spectrum matrix</w:t>
      </w:r>
      <w:r w:rsidR="006150A3">
        <w:t xml:space="preserve"> </w:t>
      </w:r>
      <w:r w:rsidR="006150A3" w:rsidRPr="006150A3">
        <w:rPr>
          <w:lang w:val="en-IN"/>
        </w:rPr>
        <w:t>Model curvature-</w:t>
      </w:r>
      <w:r w:rsidR="00A658D0" w:rsidRPr="006150A3">
        <w:rPr>
          <w:lang w:val="en-IN"/>
        </w:rPr>
        <w:t>based damage</w:t>
      </w:r>
      <w:r w:rsidR="006150A3" w:rsidRPr="006150A3">
        <w:rPr>
          <w:lang w:val="en-IN"/>
        </w:rPr>
        <w:t xml:space="preserve"> identification method</w:t>
      </w:r>
    </w:p>
    <w:p w14:paraId="3157314B" w14:textId="7976ED37" w:rsidR="00F538F6" w:rsidRDefault="007E20FC" w:rsidP="009D1BA7">
      <w:pPr>
        <w:rPr>
          <w:bCs/>
        </w:rPr>
      </w:pPr>
      <w:r w:rsidRPr="007E20FC">
        <w:rPr>
          <w:bCs/>
        </w:rPr>
        <w:t xml:space="preserve">For beam-like structures, modal curvature is defined as the second-order derivative of </w:t>
      </w:r>
      <w:r w:rsidR="00252955">
        <w:rPr>
          <w:bCs/>
        </w:rPr>
        <w:t xml:space="preserve">a given </w:t>
      </w:r>
      <w:r w:rsidRPr="007E20FC">
        <w:rPr>
          <w:bCs/>
        </w:rPr>
        <w:t>mode shap</w:t>
      </w:r>
      <w:r w:rsidR="00F538F6">
        <w:rPr>
          <w:bCs/>
        </w:rPr>
        <w:t xml:space="preserve">e </w:t>
      </w:r>
      <w:r w:rsidR="00615B54">
        <w:fldChar w:fldCharType="begin"/>
      </w:r>
      <w:r w:rsidR="00615B54">
        <w:instrText xml:space="preserve"> ADDIN ZOTERO_ITEM CSL_CITATION {"citationID":"WOJYmJev","properties":{"formattedCitation":"[13]","plainCitation":"[13]","noteIndex":0},"citationItems":[{"id":133,"uris":["http://zotero.org/users/5147851/items/XVLXIEB2"],"itemData":{"id":133,"type":"article-journal","abstract":"This paper summarizes the various methods that have been used to excite bridge structures during dynamic testing. The excitation methods fall into the general categories of ambient excitation methods and measuredinput excitation methods. During ambient excitation the input to the bridge is not directly measured. In contrast, as the category label implies, measured-input excitations are usually applied at a single location where the force input to the structure can be monitored. Issues associated with using these various types of measurements are discussed along with a general description of the various excitation methods.","language":"en","page":"8","source":"Zotero","title":"EXCITATION METHODS FOR BRIDGE STRUCTURES","author":[{"family":"Farrar","given":"Charles R"},{"family":"Duffey","given":"Thomas A"},{"family":"Cornwell","given":"Phillip J"},{"family":"Doebling","given":"Scott W"}]}}],"schema":"https://github.com/citation-style-language/schema/raw/master/csl-citation.json"} </w:instrText>
      </w:r>
      <w:r w:rsidR="00615B54">
        <w:fldChar w:fldCharType="separate"/>
      </w:r>
      <w:r w:rsidR="00615B54" w:rsidRPr="00615B54">
        <w:t>[13]</w:t>
      </w:r>
      <w:r w:rsidR="00615B54">
        <w:fldChar w:fldCharType="end"/>
      </w:r>
      <w:r w:rsidR="00183D21">
        <w:t>;</w:t>
      </w:r>
    </w:p>
    <w:p w14:paraId="4AEF4DBB" w14:textId="77777777" w:rsidR="00F538F6" w:rsidRDefault="00F538F6" w:rsidP="009D1BA7">
      <w:pPr>
        <w:rPr>
          <w:bCs/>
        </w:rPr>
      </w:pPr>
    </w:p>
    <w:p w14:paraId="541976D5" w14:textId="40F639CD" w:rsidR="00A314A0" w:rsidRDefault="00FB0604" w:rsidP="004F3F69">
      <w:pPr>
        <w:ind w:firstLine="567"/>
        <w:jc w:val="center"/>
      </w:pPr>
      <w:r w:rsidRPr="00EA698B">
        <w:rPr>
          <w:position w:val="-24"/>
        </w:rPr>
        <w:object w:dxaOrig="3960" w:dyaOrig="660" w14:anchorId="2E42A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85pt;height:36.75pt" o:ole="">
            <v:imagedata r:id="rId21" o:title=""/>
          </v:shape>
          <o:OLEObject Type="Embed" ProgID="Equation.DSMT4" ShapeID="_x0000_i1025" DrawAspect="Content" ObjectID="_1721113011" r:id="rId22"/>
        </w:object>
      </w:r>
      <w:r w:rsidR="00553661">
        <w:t xml:space="preserve">  </w:t>
      </w:r>
      <w:r w:rsidR="0042663D">
        <w:t xml:space="preserve"> </w:t>
      </w:r>
      <w:r w:rsidR="00B13D77" w:rsidRPr="00CD7DC5">
        <w:rPr>
          <w:rFonts w:asciiTheme="minorHAnsi" w:eastAsiaTheme="minorHAnsi" w:hAnsiTheme="minorHAnsi" w:cstheme="minorBidi"/>
          <w:i/>
          <w:iCs/>
          <w:color w:val="44546A" w:themeColor="text2"/>
          <w:sz w:val="18"/>
          <w:szCs w:val="18"/>
          <w:lang w:val="en-GB" w:eastAsia="en-IN" w:bidi="fa-IR"/>
        </w:rPr>
        <w:fldChar w:fldCharType="begin"/>
      </w:r>
      <w:r w:rsidR="00B13D77" w:rsidRPr="00CD7DC5">
        <w:rPr>
          <w:rFonts w:asciiTheme="minorHAnsi" w:eastAsiaTheme="minorHAnsi" w:hAnsiTheme="minorHAnsi" w:cstheme="minorBidi"/>
          <w:i/>
          <w:iCs/>
          <w:color w:val="44546A" w:themeColor="text2"/>
          <w:sz w:val="18"/>
          <w:szCs w:val="18"/>
          <w:lang w:val="en-GB" w:eastAsia="en-IN" w:bidi="fa-IR"/>
        </w:rPr>
        <w:instrText xml:space="preserve"> MACROBUTTON MTPlaceRef \* MERGEFORMAT </w:instrText>
      </w:r>
      <w:r w:rsidR="00B13D77" w:rsidRPr="00CD7DC5">
        <w:rPr>
          <w:rFonts w:asciiTheme="minorHAnsi" w:eastAsiaTheme="minorHAnsi" w:hAnsiTheme="minorHAnsi" w:cstheme="minorBidi"/>
          <w:i/>
          <w:iCs/>
          <w:color w:val="44546A" w:themeColor="text2"/>
          <w:sz w:val="18"/>
          <w:szCs w:val="18"/>
          <w:lang w:val="en-GB" w:eastAsia="en-IN" w:bidi="fa-IR"/>
        </w:rPr>
        <w:fldChar w:fldCharType="begin"/>
      </w:r>
      <w:r w:rsidR="00B13D77" w:rsidRPr="00CD7DC5">
        <w:rPr>
          <w:rFonts w:asciiTheme="minorHAnsi" w:eastAsiaTheme="minorHAnsi" w:hAnsiTheme="minorHAnsi" w:cstheme="minorBidi"/>
          <w:i/>
          <w:iCs/>
          <w:color w:val="44546A" w:themeColor="text2"/>
          <w:sz w:val="18"/>
          <w:szCs w:val="18"/>
          <w:lang w:val="en-GB" w:eastAsia="en-IN" w:bidi="fa-IR"/>
        </w:rPr>
        <w:instrText xml:space="preserve"> SEQ MTEqn \h \* MERGEFORMAT </w:instrText>
      </w:r>
      <w:r w:rsidR="00B13D77" w:rsidRPr="00CD7DC5">
        <w:rPr>
          <w:rFonts w:asciiTheme="minorHAnsi" w:eastAsiaTheme="minorHAnsi" w:hAnsiTheme="minorHAnsi" w:cstheme="minorBidi"/>
          <w:i/>
          <w:iCs/>
          <w:color w:val="44546A" w:themeColor="text2"/>
          <w:sz w:val="18"/>
          <w:szCs w:val="18"/>
          <w:lang w:val="en-GB" w:eastAsia="en-IN" w:bidi="fa-IR"/>
        </w:rPr>
        <w:fldChar w:fldCharType="end"/>
      </w:r>
      <w:r w:rsidR="00B13D77" w:rsidRPr="00CD7DC5">
        <w:rPr>
          <w:rFonts w:asciiTheme="minorHAnsi" w:eastAsiaTheme="minorHAnsi" w:hAnsiTheme="minorHAnsi" w:cstheme="minorBidi"/>
          <w:i/>
          <w:iCs/>
          <w:color w:val="44546A" w:themeColor="text2"/>
          <w:sz w:val="18"/>
          <w:szCs w:val="18"/>
          <w:lang w:val="en-GB" w:eastAsia="en-IN" w:bidi="fa-IR"/>
        </w:rPr>
        <w:instrText>(</w:instrText>
      </w:r>
      <w:r w:rsidRPr="00CD7DC5">
        <w:rPr>
          <w:rFonts w:asciiTheme="minorHAnsi" w:eastAsiaTheme="minorHAnsi" w:hAnsiTheme="minorHAnsi" w:cstheme="minorBidi"/>
          <w:i/>
          <w:iCs/>
          <w:color w:val="44546A" w:themeColor="text2"/>
          <w:sz w:val="18"/>
          <w:szCs w:val="18"/>
          <w:lang w:val="en-GB" w:eastAsia="en-IN" w:bidi="fa-IR"/>
        </w:rPr>
        <w:fldChar w:fldCharType="begin"/>
      </w:r>
      <w:r w:rsidRPr="00CD7DC5">
        <w:rPr>
          <w:rFonts w:asciiTheme="minorHAnsi" w:eastAsiaTheme="minorHAnsi" w:hAnsiTheme="minorHAnsi" w:cstheme="minorBidi"/>
          <w:i/>
          <w:iCs/>
          <w:color w:val="44546A" w:themeColor="text2"/>
          <w:sz w:val="18"/>
          <w:szCs w:val="18"/>
          <w:lang w:val="en-GB" w:eastAsia="en-IN" w:bidi="fa-IR"/>
        </w:rPr>
        <w:instrText xml:space="preserve"> SEQ MTEqn \c \* Arabic \* MERGEFORMAT </w:instrText>
      </w:r>
      <w:r w:rsidRPr="00CD7DC5">
        <w:rPr>
          <w:rFonts w:asciiTheme="minorHAnsi" w:eastAsiaTheme="minorHAnsi" w:hAnsiTheme="minorHAnsi" w:cstheme="minorBidi"/>
          <w:i/>
          <w:iCs/>
          <w:color w:val="44546A" w:themeColor="text2"/>
          <w:sz w:val="18"/>
          <w:szCs w:val="18"/>
          <w:lang w:val="en-GB" w:eastAsia="en-IN" w:bidi="fa-IR"/>
        </w:rPr>
        <w:fldChar w:fldCharType="separate"/>
      </w:r>
      <w:r w:rsidR="000473CE">
        <w:rPr>
          <w:rFonts w:asciiTheme="minorHAnsi" w:eastAsiaTheme="minorHAnsi" w:hAnsiTheme="minorHAnsi" w:cstheme="minorBidi"/>
          <w:i/>
          <w:iCs/>
          <w:noProof/>
          <w:color w:val="44546A" w:themeColor="text2"/>
          <w:sz w:val="18"/>
          <w:szCs w:val="18"/>
          <w:lang w:val="en-GB" w:eastAsia="en-IN" w:bidi="fa-IR"/>
        </w:rPr>
        <w:instrText>1</w:instrText>
      </w:r>
      <w:r w:rsidRPr="00CD7DC5">
        <w:rPr>
          <w:rFonts w:asciiTheme="minorHAnsi" w:eastAsiaTheme="minorHAnsi" w:hAnsiTheme="minorHAnsi" w:cstheme="minorBidi"/>
          <w:i/>
          <w:iCs/>
          <w:color w:val="44546A" w:themeColor="text2"/>
          <w:sz w:val="18"/>
          <w:szCs w:val="18"/>
          <w:lang w:val="en-GB" w:eastAsia="en-IN" w:bidi="fa-IR"/>
        </w:rPr>
        <w:fldChar w:fldCharType="end"/>
      </w:r>
      <w:r w:rsidR="00B13D77" w:rsidRPr="00CD7DC5">
        <w:rPr>
          <w:rFonts w:asciiTheme="minorHAnsi" w:eastAsiaTheme="minorHAnsi" w:hAnsiTheme="minorHAnsi" w:cstheme="minorBidi"/>
          <w:i/>
          <w:iCs/>
          <w:color w:val="44546A" w:themeColor="text2"/>
          <w:sz w:val="18"/>
          <w:szCs w:val="18"/>
          <w:lang w:val="en-GB" w:eastAsia="en-IN" w:bidi="fa-IR"/>
        </w:rPr>
        <w:instrText>)</w:instrText>
      </w:r>
      <w:r w:rsidR="00B13D77" w:rsidRPr="00CD7DC5">
        <w:rPr>
          <w:rFonts w:asciiTheme="minorHAnsi" w:eastAsiaTheme="minorHAnsi" w:hAnsiTheme="minorHAnsi" w:cstheme="minorBidi"/>
          <w:i/>
          <w:iCs/>
          <w:color w:val="44546A" w:themeColor="text2"/>
          <w:sz w:val="18"/>
          <w:szCs w:val="18"/>
          <w:lang w:val="en-GB" w:eastAsia="en-IN" w:bidi="fa-IR"/>
        </w:rPr>
        <w:fldChar w:fldCharType="end"/>
      </w:r>
    </w:p>
    <w:p w14:paraId="3C0AFC86" w14:textId="4C5C4DE9" w:rsidR="002F14FE" w:rsidRDefault="00252955" w:rsidP="009D1BA7">
      <w:r>
        <w:t>w</w:t>
      </w:r>
      <w:r w:rsidR="00FC1486" w:rsidRPr="00A24720">
        <w:t xml:space="preserve">here h is the distance between measurement points during the vibration test. Damage </w:t>
      </w:r>
      <w:r w:rsidR="002F14FE">
        <w:t xml:space="preserve">along the </w:t>
      </w:r>
      <w:r w:rsidR="00BF6133">
        <w:t xml:space="preserve">beam </w:t>
      </w:r>
      <w:r w:rsidR="002F14FE">
        <w:t xml:space="preserve">is often associated with discontinuities in the curvature of mode shapes. Various damage indices can be defined in the basis of curvature.  For example, a damage index can be defined by comparing the curvature of </w:t>
      </w:r>
      <w:r w:rsidR="003C620D">
        <w:t xml:space="preserve">the </w:t>
      </w:r>
      <w:r w:rsidR="003D41B7">
        <w:t>bea</w:t>
      </w:r>
      <w:r w:rsidR="003D41B7">
        <w:rPr>
          <w:lang w:val="en-CA"/>
        </w:rPr>
        <w:t>m</w:t>
      </w:r>
      <w:r w:rsidR="003D41B7">
        <w:t xml:space="preserve"> </w:t>
      </w:r>
      <w:r w:rsidR="002F14FE">
        <w:t>between the reference (r, undamaged) and damaged (d) state</w:t>
      </w:r>
      <w:r w:rsidR="00EE3BC3">
        <w:t>;</w:t>
      </w:r>
    </w:p>
    <w:p w14:paraId="54F86EF0" w14:textId="77777777" w:rsidR="002F14FE" w:rsidRDefault="002F14FE" w:rsidP="009D1BA7"/>
    <w:p w14:paraId="03322639" w14:textId="2CBFF783" w:rsidR="00FC1486" w:rsidRDefault="005C397F" w:rsidP="004F3F69">
      <w:pPr>
        <w:tabs>
          <w:tab w:val="left" w:pos="4536"/>
        </w:tabs>
        <w:ind w:left="1560"/>
        <w:jc w:val="center"/>
        <w:rPr>
          <w:lang w:eastAsia="en-IN" w:bidi="fa-IR"/>
        </w:rPr>
      </w:pPr>
      <w:r>
        <w:rPr>
          <w:lang w:eastAsia="en-IN" w:bidi="fa-IR"/>
        </w:rPr>
        <w:lastRenderedPageBreak/>
        <w:t xml:space="preserve"> </w:t>
      </w:r>
      <w:r w:rsidR="009537FD" w:rsidRPr="009537FD">
        <w:rPr>
          <w:position w:val="-18"/>
          <w:lang w:eastAsia="en-IN" w:bidi="fa-IR"/>
        </w:rPr>
        <w:object w:dxaOrig="1740" w:dyaOrig="480" w14:anchorId="25DEF502">
          <v:shape id="_x0000_i1026" type="#_x0000_t75" style="width:86.8pt;height:23.85pt" o:ole="">
            <v:imagedata r:id="rId23" o:title=""/>
          </v:shape>
          <o:OLEObject Type="Embed" ProgID="Equation.DSMT4" ShapeID="_x0000_i1026" DrawAspect="Content" ObjectID="_1721113012" r:id="rId24"/>
        </w:object>
      </w:r>
      <w:r>
        <w:rPr>
          <w:lang w:eastAsia="en-IN" w:bidi="fa-IR"/>
        </w:rPr>
        <w:tab/>
      </w:r>
      <w:r>
        <w:rPr>
          <w:lang w:eastAsia="en-IN" w:bidi="fa-IR"/>
        </w:rPr>
        <w:fldChar w:fldCharType="begin"/>
      </w:r>
      <w:r>
        <w:rPr>
          <w:lang w:eastAsia="en-IN" w:bidi="fa-IR"/>
        </w:rPr>
        <w:instrText xml:space="preserve"> MACROBUTTON MTPlaceRef \* MERGEFORMAT </w:instrText>
      </w:r>
      <w:r>
        <w:rPr>
          <w:lang w:eastAsia="en-IN" w:bidi="fa-IR"/>
        </w:rPr>
        <w:fldChar w:fldCharType="begin"/>
      </w:r>
      <w:r>
        <w:rPr>
          <w:lang w:eastAsia="en-IN" w:bidi="fa-IR"/>
        </w:rPr>
        <w:instrText xml:space="preserve"> SEQ MTEqn \h \* MERGEFORMAT </w:instrText>
      </w:r>
      <w:r>
        <w:rPr>
          <w:lang w:eastAsia="en-IN" w:bidi="fa-IR"/>
        </w:rPr>
        <w:fldChar w:fldCharType="end"/>
      </w:r>
      <w:r>
        <w:rPr>
          <w:lang w:eastAsia="en-IN" w:bidi="fa-IR"/>
        </w:rPr>
        <w:instrText>(</w:instrText>
      </w:r>
      <w:r>
        <w:rPr>
          <w:lang w:eastAsia="en-IN" w:bidi="fa-IR"/>
        </w:rPr>
        <w:fldChar w:fldCharType="begin"/>
      </w:r>
      <w:r>
        <w:rPr>
          <w:lang w:eastAsia="en-IN" w:bidi="fa-IR"/>
        </w:rPr>
        <w:instrText xml:space="preserve"> SEQ MTEqn \c \* Arabic \* MERGEFORMAT </w:instrText>
      </w:r>
      <w:r>
        <w:rPr>
          <w:lang w:eastAsia="en-IN" w:bidi="fa-IR"/>
        </w:rPr>
        <w:fldChar w:fldCharType="separate"/>
      </w:r>
      <w:r w:rsidR="000473CE">
        <w:rPr>
          <w:noProof/>
          <w:lang w:eastAsia="en-IN" w:bidi="fa-IR"/>
        </w:rPr>
        <w:instrText>2</w:instrText>
      </w:r>
      <w:r>
        <w:rPr>
          <w:lang w:eastAsia="en-IN" w:bidi="fa-IR"/>
        </w:rPr>
        <w:fldChar w:fldCharType="end"/>
      </w:r>
      <w:r>
        <w:rPr>
          <w:lang w:eastAsia="en-IN" w:bidi="fa-IR"/>
        </w:rPr>
        <w:instrText>)</w:instrText>
      </w:r>
      <w:r>
        <w:rPr>
          <w:lang w:eastAsia="en-IN" w:bidi="fa-IR"/>
        </w:rPr>
        <w:fldChar w:fldCharType="end"/>
      </w:r>
    </w:p>
    <w:p w14:paraId="43965099" w14:textId="7A65AAEF" w:rsidR="00447086" w:rsidRDefault="009434EA" w:rsidP="009D1BA7">
      <w:pPr>
        <w:rPr>
          <w:lang w:eastAsia="en-IN" w:bidi="fa-IR"/>
        </w:rPr>
      </w:pPr>
      <w:r>
        <w:rPr>
          <w:lang w:eastAsia="en-IN" w:bidi="fa-IR"/>
        </w:rPr>
        <w:t>where i is a position along the beam and n is a given mode of vibration</w:t>
      </w:r>
      <w:r w:rsidR="00170B4A">
        <w:rPr>
          <w:lang w:eastAsia="en-IN" w:bidi="fa-IR"/>
        </w:rPr>
        <w:t>.</w:t>
      </w:r>
    </w:p>
    <w:p w14:paraId="68B9ADBE" w14:textId="66FA65D8" w:rsidR="003D2E31" w:rsidRPr="007E20FC" w:rsidRDefault="003D2E31" w:rsidP="009D1BA7">
      <w:pPr>
        <w:pStyle w:val="Heading1"/>
        <w:rPr>
          <w:bCs/>
          <w:caps w:val="0"/>
          <w:kern w:val="0"/>
        </w:rPr>
      </w:pPr>
      <w:r w:rsidRPr="007E20FC">
        <w:rPr>
          <w:bCs/>
          <w:caps w:val="0"/>
          <w:kern w:val="0"/>
        </w:rPr>
        <w:t>Results</w:t>
      </w:r>
    </w:p>
    <w:p w14:paraId="614F31EF" w14:textId="77383219" w:rsidR="003D2E31" w:rsidRPr="00E2058A" w:rsidRDefault="004C77F2" w:rsidP="009D1BA7">
      <w:pPr>
        <w:pStyle w:val="Heading2"/>
        <w:tabs>
          <w:tab w:val="clear" w:pos="1853"/>
          <w:tab w:val="num" w:pos="576"/>
        </w:tabs>
        <w:ind w:left="576"/>
        <w:rPr>
          <w:szCs w:val="20"/>
          <w:lang w:val="en-IN"/>
        </w:rPr>
      </w:pPr>
      <w:r w:rsidRPr="00E2058A">
        <w:rPr>
          <w:szCs w:val="20"/>
          <w:lang w:val="en-IN"/>
        </w:rPr>
        <w:t>Finite element</w:t>
      </w:r>
      <w:r w:rsidR="003E18CE" w:rsidRPr="00E2058A">
        <w:rPr>
          <w:szCs w:val="20"/>
          <w:lang w:val="en-IN"/>
        </w:rPr>
        <w:t xml:space="preserve"> (FE)</w:t>
      </w:r>
      <w:r w:rsidRPr="00E2058A">
        <w:rPr>
          <w:szCs w:val="20"/>
          <w:lang w:val="en-IN"/>
        </w:rPr>
        <w:t xml:space="preserve"> analysis results</w:t>
      </w:r>
    </w:p>
    <w:p w14:paraId="796ADBC3" w14:textId="643535E3" w:rsidR="00254AAA" w:rsidRDefault="00875589" w:rsidP="009D1BA7">
      <w:r>
        <w:t xml:space="preserve">Numerical modeling </w:t>
      </w:r>
      <w:r w:rsidR="003E18CE">
        <w:t xml:space="preserve">using </w:t>
      </w:r>
      <w:r w:rsidR="002F14FE">
        <w:t xml:space="preserve">the </w:t>
      </w:r>
      <w:r w:rsidR="003E18CE">
        <w:t xml:space="preserve">FE software </w:t>
      </w:r>
      <w:r w:rsidR="007B0FA1">
        <w:t>A</w:t>
      </w:r>
      <w:r w:rsidR="00B21627">
        <w:t>BAQUS</w:t>
      </w:r>
      <w:r w:rsidR="002F14FE">
        <w:t>®</w:t>
      </w:r>
      <w:r w:rsidR="009036FC">
        <w:t xml:space="preserve"> </w:t>
      </w:r>
      <w:r w:rsidR="007B0FA1">
        <w:t xml:space="preserve">has been carried out to investigate the </w:t>
      </w:r>
      <w:r w:rsidR="002F14FE">
        <w:t>expected responses of the reference and damaged states of the beam and evaluate the effectiveness of the damage indices</w:t>
      </w:r>
      <w:r w:rsidR="00420DB0">
        <w:t xml:space="preserve"> (Table 2)</w:t>
      </w:r>
      <w:r w:rsidR="002F14FE">
        <w:t xml:space="preserve">. </w:t>
      </w:r>
      <w:r w:rsidR="00BC6AE6">
        <w:t xml:space="preserve">The intensity </w:t>
      </w:r>
      <w:r w:rsidR="00551CAF">
        <w:t xml:space="preserve">of damage in the beam </w:t>
      </w:r>
      <w:r w:rsidR="004329E6">
        <w:t xml:space="preserve">is </w:t>
      </w:r>
      <w:r w:rsidR="00D017AC">
        <w:t>calculated by</w:t>
      </w:r>
      <w:r w:rsidR="004329E6">
        <w:t xml:space="preserve"> </w:t>
      </w:r>
      <w:r w:rsidR="0023633A">
        <w:t xml:space="preserve">the </w:t>
      </w:r>
      <w:r w:rsidR="00FA2FA0">
        <w:t>following equations</w:t>
      </w:r>
      <w:r w:rsidR="009434EA">
        <w:t xml:space="preserve"> for the bending and shear capacities</w:t>
      </w:r>
      <w:r w:rsidR="00882BFB">
        <w:t>;</w:t>
      </w:r>
    </w:p>
    <w:p w14:paraId="7C9BECBB" w14:textId="77777777" w:rsidR="00CD7310" w:rsidRDefault="00CD7310" w:rsidP="000473CE">
      <w:pPr>
        <w:pStyle w:val="NormalIndent"/>
        <w:ind w:firstLine="0"/>
      </w:pPr>
    </w:p>
    <w:p w14:paraId="281DB7C4" w14:textId="0FE71B8A" w:rsidR="000473CE" w:rsidRDefault="000473CE" w:rsidP="0077370E">
      <w:pPr>
        <w:pStyle w:val="NormalIndent"/>
        <w:tabs>
          <w:tab w:val="left" w:pos="4536"/>
        </w:tabs>
        <w:ind w:firstLine="1701"/>
      </w:pPr>
      <w:r>
        <w:t xml:space="preserve"> </w:t>
      </w:r>
      <w:r w:rsidRPr="003C620D">
        <w:rPr>
          <w:position w:val="-30"/>
        </w:rPr>
        <w:object w:dxaOrig="1280" w:dyaOrig="680" w14:anchorId="739588BA">
          <v:shape id="_x0000_i1027" type="#_x0000_t75" style="width:64.05pt;height:34.1pt" o:ole="">
            <v:imagedata r:id="rId25" o:title=""/>
          </v:shape>
          <o:OLEObject Type="Embed" ProgID="Equation.DSMT4" ShapeID="_x0000_i1027" DrawAspect="Content" ObjectID="_1721113013" r:id="rId26"/>
        </w:object>
      </w:r>
      <w:r w:rsidR="0077370E">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3</w:instrText>
        </w:r>
      </w:fldSimple>
      <w:r>
        <w:instrText>)</w:instrText>
      </w:r>
      <w:r>
        <w:fldChar w:fldCharType="end"/>
      </w:r>
    </w:p>
    <w:p w14:paraId="4A0EF6B3" w14:textId="535B8913" w:rsidR="000473CE" w:rsidRDefault="000473CE" w:rsidP="0077370E">
      <w:pPr>
        <w:pStyle w:val="NormalIndent"/>
        <w:tabs>
          <w:tab w:val="left" w:pos="4536"/>
        </w:tabs>
        <w:ind w:firstLine="1701"/>
      </w:pPr>
      <w:r w:rsidRPr="006C628D">
        <w:rPr>
          <w:position w:val="-30"/>
        </w:rPr>
        <w:object w:dxaOrig="1280" w:dyaOrig="680" w14:anchorId="508B95FC">
          <v:shape id="_x0000_i1028" type="#_x0000_t75" style="width:64.05pt;height:34.1pt" o:ole="">
            <v:imagedata r:id="rId27" o:title=""/>
          </v:shape>
          <o:OLEObject Type="Embed" ProgID="Equation.DSMT4" ShapeID="_x0000_i1028" DrawAspect="Content" ObjectID="_1721113014" r:id="rId28"/>
        </w:object>
      </w:r>
      <w:r w:rsidR="0077370E">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4</w:instrText>
        </w:r>
      </w:fldSimple>
      <w:r>
        <w:instrText>)</w:instrText>
      </w:r>
      <w:r>
        <w:fldChar w:fldCharType="end"/>
      </w:r>
    </w:p>
    <w:p w14:paraId="1912389E" w14:textId="77777777" w:rsidR="00CD7310" w:rsidRDefault="00CD7310" w:rsidP="00CD7310">
      <w:pPr>
        <w:pStyle w:val="NormalIndent"/>
      </w:pPr>
    </w:p>
    <w:p w14:paraId="1D93BF79" w14:textId="274E8874" w:rsidR="0018355D" w:rsidRPr="001B7DDC" w:rsidRDefault="009434EA" w:rsidP="009D1BA7">
      <w:pPr>
        <w:pStyle w:val="NormalIndent"/>
      </w:pPr>
      <w:r>
        <w:t>where</w:t>
      </w:r>
      <w:r w:rsidR="00E35549">
        <w:t xml:space="preserve"> G</w:t>
      </w:r>
      <w:r w:rsidR="00F67744">
        <w:t xml:space="preserve">, A, E, </w:t>
      </w:r>
      <w:r w:rsidR="0023633A">
        <w:t xml:space="preserve">and </w:t>
      </w:r>
      <w:r w:rsidR="00F67744">
        <w:t xml:space="preserve">I are the shear </w:t>
      </w:r>
      <w:r w:rsidR="00DD139D">
        <w:t>modulus</w:t>
      </w:r>
      <w:r w:rsidR="00F67744">
        <w:t>,</w:t>
      </w:r>
      <w:r w:rsidR="001171CF">
        <w:t xml:space="preserve"> </w:t>
      </w:r>
      <w:r w:rsidR="00AB24AD">
        <w:t xml:space="preserve">elastic </w:t>
      </w:r>
      <w:r w:rsidR="002F067F">
        <w:t>modulus</w:t>
      </w:r>
      <w:r w:rsidR="00B4464C">
        <w:t xml:space="preserve">, </w:t>
      </w:r>
      <w:r w:rsidR="001171CF">
        <w:t xml:space="preserve">section area and </w:t>
      </w:r>
      <w:r w:rsidR="00E60D6A">
        <w:t>moment of inertia</w:t>
      </w:r>
      <w:r w:rsidR="0023633A">
        <w:t>,</w:t>
      </w:r>
      <w:r w:rsidR="00E60D6A">
        <w:t xml:space="preserve"> </w:t>
      </w:r>
      <w:r w:rsidR="00E94451">
        <w:t>respectively.</w:t>
      </w:r>
    </w:p>
    <w:p w14:paraId="1A2D5D7B" w14:textId="72E85BC8" w:rsidR="00870447" w:rsidRPr="00870447" w:rsidRDefault="00B36F86" w:rsidP="007F3640">
      <w:pPr>
        <w:pStyle w:val="Caption"/>
        <w:rPr>
          <w:rFonts w:eastAsia="Calibri"/>
          <w:lang w:val="en-GB" w:eastAsia="en-US"/>
        </w:rPr>
      </w:pPr>
      <w:bookmarkStart w:id="5" w:name="_Ref109385113"/>
      <w:bookmarkStart w:id="6" w:name="_Ref76489215"/>
      <w:r>
        <w:t xml:space="preserve">Table </w:t>
      </w:r>
      <w:r>
        <w:fldChar w:fldCharType="begin"/>
      </w:r>
      <w:r>
        <w:instrText xml:space="preserve"> SEQ Table \* ARABIC </w:instrText>
      </w:r>
      <w:r>
        <w:fldChar w:fldCharType="separate"/>
      </w:r>
      <w:r w:rsidR="000473CE">
        <w:rPr>
          <w:noProof/>
        </w:rPr>
        <w:t>2</w:t>
      </w:r>
      <w:r>
        <w:fldChar w:fldCharType="end"/>
      </w:r>
      <w:bookmarkEnd w:id="5"/>
      <w:r w:rsidR="00FF4428">
        <w:rPr>
          <w:rFonts w:eastAsia="Calibri"/>
          <w:lang w:eastAsia="en-US"/>
        </w:rPr>
        <w:t xml:space="preserve">. </w:t>
      </w:r>
      <w:r w:rsidR="00870447" w:rsidRPr="00870447">
        <w:rPr>
          <w:rFonts w:eastAsia="Calibri"/>
          <w:lang w:val="en-GB" w:eastAsia="en-US"/>
        </w:rPr>
        <w:t>Numerical natural frequencies from FE models</w:t>
      </w:r>
      <w:bookmarkEnd w:id="6"/>
    </w:p>
    <w:tbl>
      <w:tblPr>
        <w:tblStyle w:val="TableGrid"/>
        <w:tblpPr w:leftFromText="180" w:rightFromText="180" w:vertAnchor="text" w:tblpXSpec="center" w:tblpY="1"/>
        <w:tblW w:w="5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963"/>
        <w:gridCol w:w="624"/>
        <w:gridCol w:w="598"/>
        <w:gridCol w:w="680"/>
        <w:gridCol w:w="598"/>
        <w:gridCol w:w="10"/>
        <w:gridCol w:w="598"/>
        <w:gridCol w:w="10"/>
        <w:gridCol w:w="588"/>
        <w:gridCol w:w="10"/>
        <w:gridCol w:w="906"/>
        <w:gridCol w:w="10"/>
      </w:tblGrid>
      <w:tr w:rsidR="00862439" w:rsidRPr="00292701" w14:paraId="342CE29B" w14:textId="77777777" w:rsidTr="006711A1">
        <w:trPr>
          <w:gridAfter w:val="1"/>
          <w:wAfter w:w="10" w:type="dxa"/>
          <w:trHeight w:val="10"/>
        </w:trPr>
        <w:tc>
          <w:tcPr>
            <w:tcW w:w="963" w:type="dxa"/>
            <w:tcBorders>
              <w:top w:val="single" w:sz="4" w:space="0" w:color="auto"/>
              <w:bottom w:val="single" w:sz="4" w:space="0" w:color="auto"/>
            </w:tcBorders>
            <w:hideMark/>
          </w:tcPr>
          <w:p w14:paraId="5967F26D" w14:textId="5CCAAD44" w:rsidR="0068179F" w:rsidRPr="006711A1" w:rsidRDefault="00F72E26" w:rsidP="005846C9">
            <w:pPr>
              <w:suppressAutoHyphens w:val="0"/>
              <w:autoSpaceDE/>
              <w:spacing w:line="276" w:lineRule="auto"/>
              <w:jc w:val="center"/>
              <w:rPr>
                <w:rFonts w:eastAsia="PMingLiU"/>
                <w:sz w:val="18"/>
                <w:szCs w:val="18"/>
                <w:lang w:val="en-IN" w:eastAsia="en-US"/>
              </w:rPr>
            </w:pPr>
            <w:r w:rsidRPr="006711A1">
              <w:rPr>
                <w:rFonts w:eastAsia="PMingLiU"/>
                <w:sz w:val="18"/>
                <w:szCs w:val="18"/>
                <w:lang w:val="en-IN" w:eastAsia="en-US"/>
              </w:rPr>
              <w:t>Scenario</w:t>
            </w:r>
          </w:p>
        </w:tc>
        <w:tc>
          <w:tcPr>
            <w:tcW w:w="624" w:type="dxa"/>
            <w:tcBorders>
              <w:top w:val="single" w:sz="4" w:space="0" w:color="auto"/>
              <w:bottom w:val="single" w:sz="4" w:space="0" w:color="auto"/>
            </w:tcBorders>
            <w:hideMark/>
          </w:tcPr>
          <w:p w14:paraId="4A4E9476" w14:textId="57440C73" w:rsidR="0068179F" w:rsidRPr="003C620D" w:rsidRDefault="0068179F" w:rsidP="005846C9">
            <w:pPr>
              <w:suppressAutoHyphens w:val="0"/>
              <w:autoSpaceDE/>
              <w:spacing w:line="276" w:lineRule="auto"/>
              <w:jc w:val="center"/>
              <w:rPr>
                <w:rFonts w:eastAsia="PMingLiU"/>
                <w:sz w:val="16"/>
                <w:szCs w:val="16"/>
                <w:lang w:val="en-IN" w:eastAsia="en-US"/>
              </w:rPr>
            </w:pPr>
            <w:r w:rsidRPr="003C620D">
              <w:rPr>
                <w:rFonts w:eastAsia="PMingLiU"/>
                <w:sz w:val="16"/>
                <w:szCs w:val="16"/>
                <w:lang w:eastAsia="en-US"/>
              </w:rPr>
              <w:t>f1 (HZ)</w:t>
            </w:r>
          </w:p>
        </w:tc>
        <w:tc>
          <w:tcPr>
            <w:tcW w:w="598" w:type="dxa"/>
            <w:tcBorders>
              <w:top w:val="single" w:sz="4" w:space="0" w:color="auto"/>
              <w:bottom w:val="single" w:sz="4" w:space="0" w:color="auto"/>
            </w:tcBorders>
          </w:tcPr>
          <w:p w14:paraId="542600F6" w14:textId="77777777" w:rsidR="0068179F" w:rsidRPr="003C620D" w:rsidRDefault="0068179F" w:rsidP="005846C9">
            <w:pPr>
              <w:suppressAutoHyphens w:val="0"/>
              <w:autoSpaceDE/>
              <w:spacing w:line="276" w:lineRule="auto"/>
              <w:jc w:val="center"/>
              <w:rPr>
                <w:rFonts w:eastAsia="PMingLiU"/>
                <w:sz w:val="16"/>
                <w:szCs w:val="16"/>
                <w:lang w:eastAsia="en-US"/>
              </w:rPr>
            </w:pPr>
            <w:r w:rsidRPr="003C620D">
              <w:rPr>
                <w:rFonts w:eastAsia="PMingLiU"/>
                <w:sz w:val="16"/>
                <w:szCs w:val="16"/>
                <w:lang w:eastAsia="en-US"/>
              </w:rPr>
              <w:t>Diff</w:t>
            </w:r>
          </w:p>
          <w:p w14:paraId="272EC13B" w14:textId="31751475" w:rsidR="0068179F" w:rsidRPr="006711A1" w:rsidRDefault="0068179F" w:rsidP="005846C9">
            <w:pPr>
              <w:pStyle w:val="NormalIndent"/>
              <w:jc w:val="center"/>
              <w:rPr>
                <w:rFonts w:eastAsia="PMingLiU"/>
                <w:sz w:val="14"/>
                <w:szCs w:val="14"/>
                <w:lang w:eastAsia="en-US"/>
              </w:rPr>
            </w:pPr>
            <w:r w:rsidRPr="006711A1">
              <w:rPr>
                <w:rFonts w:eastAsia="PMingLiU"/>
                <w:sz w:val="14"/>
                <w:szCs w:val="14"/>
                <w:lang w:eastAsia="en-US"/>
              </w:rPr>
              <w:t>(%)</w:t>
            </w:r>
          </w:p>
        </w:tc>
        <w:tc>
          <w:tcPr>
            <w:tcW w:w="680" w:type="dxa"/>
            <w:tcBorders>
              <w:top w:val="single" w:sz="4" w:space="0" w:color="auto"/>
              <w:bottom w:val="single" w:sz="4" w:space="0" w:color="auto"/>
            </w:tcBorders>
            <w:hideMark/>
          </w:tcPr>
          <w:p w14:paraId="0CEF178A" w14:textId="77777777" w:rsidR="00F72E26" w:rsidRDefault="0068179F" w:rsidP="005846C9">
            <w:pPr>
              <w:suppressAutoHyphens w:val="0"/>
              <w:autoSpaceDE/>
              <w:spacing w:line="276" w:lineRule="auto"/>
              <w:jc w:val="center"/>
              <w:rPr>
                <w:rFonts w:eastAsia="PMingLiU"/>
                <w:sz w:val="16"/>
                <w:szCs w:val="16"/>
                <w:lang w:eastAsia="en-US"/>
              </w:rPr>
            </w:pPr>
            <w:r w:rsidRPr="003C620D">
              <w:rPr>
                <w:rFonts w:eastAsia="PMingLiU"/>
                <w:sz w:val="16"/>
                <w:szCs w:val="16"/>
                <w:lang w:eastAsia="en-US"/>
              </w:rPr>
              <w:t>f2</w:t>
            </w:r>
          </w:p>
          <w:p w14:paraId="425A64F7" w14:textId="6785A3F0" w:rsidR="0068179F" w:rsidRPr="003C620D" w:rsidRDefault="0068179F" w:rsidP="005846C9">
            <w:pPr>
              <w:suppressAutoHyphens w:val="0"/>
              <w:autoSpaceDE/>
              <w:spacing w:line="276" w:lineRule="auto"/>
              <w:jc w:val="center"/>
              <w:rPr>
                <w:rFonts w:eastAsia="PMingLiU"/>
                <w:sz w:val="16"/>
                <w:szCs w:val="16"/>
                <w:lang w:val="en-IN" w:eastAsia="en-US"/>
              </w:rPr>
            </w:pPr>
            <w:r w:rsidRPr="003C620D">
              <w:rPr>
                <w:rFonts w:eastAsia="PMingLiU"/>
                <w:sz w:val="16"/>
                <w:szCs w:val="16"/>
                <w:lang w:eastAsia="en-US"/>
              </w:rPr>
              <w:t>(Hz)</w:t>
            </w:r>
          </w:p>
        </w:tc>
        <w:tc>
          <w:tcPr>
            <w:tcW w:w="598" w:type="dxa"/>
            <w:tcBorders>
              <w:top w:val="single" w:sz="4" w:space="0" w:color="auto"/>
              <w:bottom w:val="single" w:sz="4" w:space="0" w:color="auto"/>
            </w:tcBorders>
          </w:tcPr>
          <w:p w14:paraId="0FEBCFC6" w14:textId="77777777" w:rsidR="0068179F" w:rsidRPr="003C620D" w:rsidRDefault="0068179F" w:rsidP="005846C9">
            <w:pPr>
              <w:suppressAutoHyphens w:val="0"/>
              <w:autoSpaceDE/>
              <w:spacing w:line="276" w:lineRule="auto"/>
              <w:jc w:val="center"/>
              <w:rPr>
                <w:rFonts w:eastAsia="PMingLiU"/>
                <w:sz w:val="16"/>
                <w:szCs w:val="16"/>
                <w:lang w:eastAsia="en-US"/>
              </w:rPr>
            </w:pPr>
            <w:r w:rsidRPr="003C620D">
              <w:rPr>
                <w:rFonts w:eastAsia="PMingLiU"/>
                <w:sz w:val="16"/>
                <w:szCs w:val="16"/>
                <w:lang w:eastAsia="en-US"/>
              </w:rPr>
              <w:t>Diff</w:t>
            </w:r>
          </w:p>
          <w:p w14:paraId="3B0F283D" w14:textId="086ED2FD" w:rsidR="0068179F" w:rsidRPr="006711A1" w:rsidRDefault="0068179F" w:rsidP="005846C9">
            <w:pPr>
              <w:pStyle w:val="NormalIndent"/>
              <w:jc w:val="center"/>
              <w:rPr>
                <w:rFonts w:eastAsia="PMingLiU"/>
                <w:sz w:val="14"/>
                <w:szCs w:val="14"/>
                <w:lang w:eastAsia="en-US"/>
              </w:rPr>
            </w:pPr>
            <w:r w:rsidRPr="006711A1">
              <w:rPr>
                <w:rFonts w:eastAsia="PMingLiU"/>
                <w:sz w:val="14"/>
                <w:szCs w:val="14"/>
                <w:lang w:eastAsia="en-US"/>
              </w:rPr>
              <w:t>(%)</w:t>
            </w:r>
          </w:p>
        </w:tc>
        <w:tc>
          <w:tcPr>
            <w:tcW w:w="608" w:type="dxa"/>
            <w:gridSpan w:val="2"/>
            <w:tcBorders>
              <w:top w:val="single" w:sz="4" w:space="0" w:color="auto"/>
              <w:bottom w:val="single" w:sz="4" w:space="0" w:color="auto"/>
            </w:tcBorders>
            <w:hideMark/>
          </w:tcPr>
          <w:p w14:paraId="51341E3B" w14:textId="7EC7337C" w:rsidR="0068179F" w:rsidRPr="00862439" w:rsidRDefault="0068179F" w:rsidP="005846C9">
            <w:pPr>
              <w:suppressAutoHyphens w:val="0"/>
              <w:autoSpaceDE/>
              <w:spacing w:line="276" w:lineRule="auto"/>
              <w:jc w:val="center"/>
              <w:rPr>
                <w:rFonts w:eastAsia="PMingLiU"/>
                <w:sz w:val="16"/>
                <w:szCs w:val="16"/>
                <w:lang w:val="en-IN" w:eastAsia="en-US"/>
              </w:rPr>
            </w:pPr>
            <w:r w:rsidRPr="00862439">
              <w:rPr>
                <w:rFonts w:eastAsia="PMingLiU"/>
                <w:sz w:val="16"/>
                <w:szCs w:val="16"/>
                <w:lang w:eastAsia="en-US"/>
              </w:rPr>
              <w:t>f3 (Hz)</w:t>
            </w:r>
          </w:p>
        </w:tc>
        <w:tc>
          <w:tcPr>
            <w:tcW w:w="598" w:type="dxa"/>
            <w:gridSpan w:val="2"/>
            <w:tcBorders>
              <w:top w:val="single" w:sz="4" w:space="0" w:color="auto"/>
              <w:bottom w:val="single" w:sz="4" w:space="0" w:color="auto"/>
            </w:tcBorders>
          </w:tcPr>
          <w:p w14:paraId="4FE83351" w14:textId="77777777" w:rsidR="0068179F" w:rsidRPr="003C620D" w:rsidRDefault="0068179F" w:rsidP="005846C9">
            <w:pPr>
              <w:suppressAutoHyphens w:val="0"/>
              <w:autoSpaceDE/>
              <w:spacing w:line="276" w:lineRule="auto"/>
              <w:jc w:val="center"/>
              <w:rPr>
                <w:rFonts w:eastAsia="PMingLiU"/>
                <w:sz w:val="16"/>
                <w:szCs w:val="16"/>
                <w:lang w:eastAsia="en-US"/>
              </w:rPr>
            </w:pPr>
            <w:r w:rsidRPr="003C620D">
              <w:rPr>
                <w:rFonts w:eastAsia="PMingLiU"/>
                <w:sz w:val="16"/>
                <w:szCs w:val="16"/>
                <w:lang w:eastAsia="en-US"/>
              </w:rPr>
              <w:t>Diff</w:t>
            </w:r>
          </w:p>
          <w:p w14:paraId="06E25C0A" w14:textId="142ECE93" w:rsidR="0068179F" w:rsidRPr="006711A1" w:rsidRDefault="0068179F" w:rsidP="005846C9">
            <w:pPr>
              <w:pStyle w:val="NormalIndent"/>
              <w:jc w:val="center"/>
              <w:rPr>
                <w:rFonts w:eastAsia="PMingLiU"/>
                <w:sz w:val="14"/>
                <w:szCs w:val="14"/>
                <w:lang w:eastAsia="en-US"/>
              </w:rPr>
            </w:pPr>
            <w:r w:rsidRPr="006711A1">
              <w:rPr>
                <w:rFonts w:eastAsia="PMingLiU"/>
                <w:sz w:val="14"/>
                <w:szCs w:val="14"/>
                <w:lang w:eastAsia="en-US"/>
              </w:rPr>
              <w:t>(%)</w:t>
            </w:r>
          </w:p>
        </w:tc>
        <w:tc>
          <w:tcPr>
            <w:tcW w:w="916" w:type="dxa"/>
            <w:gridSpan w:val="2"/>
            <w:tcBorders>
              <w:top w:val="single" w:sz="4" w:space="0" w:color="auto"/>
              <w:bottom w:val="single" w:sz="4" w:space="0" w:color="auto"/>
            </w:tcBorders>
          </w:tcPr>
          <w:p w14:paraId="2BB75B0E" w14:textId="0F8BB37C" w:rsidR="0068179F" w:rsidRPr="003C620D" w:rsidRDefault="0068179F" w:rsidP="005846C9">
            <w:pPr>
              <w:suppressAutoHyphens w:val="0"/>
              <w:autoSpaceDE/>
              <w:spacing w:line="276" w:lineRule="auto"/>
              <w:jc w:val="center"/>
              <w:rPr>
                <w:rFonts w:eastAsia="PMingLiU"/>
                <w:caps/>
                <w:sz w:val="16"/>
                <w:szCs w:val="16"/>
                <w:lang w:eastAsia="en-US"/>
              </w:rPr>
            </w:pPr>
            <w:r w:rsidRPr="003C620D">
              <w:rPr>
                <w:rFonts w:eastAsia="PMingLiU"/>
                <w:sz w:val="16"/>
                <w:szCs w:val="16"/>
                <w:lang w:eastAsia="en-US"/>
              </w:rPr>
              <w:t xml:space="preserve">Damage </w:t>
            </w:r>
            <w:r w:rsidR="00A548F4" w:rsidRPr="003C620D">
              <w:rPr>
                <w:rFonts w:eastAsia="PMingLiU"/>
                <w:sz w:val="16"/>
                <w:szCs w:val="16"/>
                <w:lang w:eastAsia="en-US"/>
              </w:rPr>
              <w:t>Level</w:t>
            </w:r>
            <w:r w:rsidR="00A548F4">
              <w:rPr>
                <w:rFonts w:eastAsia="PMingLiU"/>
                <w:sz w:val="16"/>
                <w:szCs w:val="16"/>
                <w:lang w:eastAsia="en-US"/>
              </w:rPr>
              <w:t xml:space="preserve"> (</w:t>
            </w:r>
            <w:r w:rsidR="00F11E54">
              <w:rPr>
                <w:rFonts w:eastAsia="PMingLiU"/>
                <w:sz w:val="16"/>
                <w:szCs w:val="16"/>
                <w:lang w:eastAsia="en-US"/>
              </w:rPr>
              <w:t>%)</w:t>
            </w:r>
          </w:p>
        </w:tc>
      </w:tr>
      <w:tr w:rsidR="00862439" w:rsidRPr="003D26EC" w14:paraId="0E8E8892" w14:textId="77777777" w:rsidTr="006711A1">
        <w:trPr>
          <w:trHeight w:val="10"/>
        </w:trPr>
        <w:tc>
          <w:tcPr>
            <w:tcW w:w="963" w:type="dxa"/>
            <w:tcBorders>
              <w:top w:val="single" w:sz="4" w:space="0" w:color="auto"/>
            </w:tcBorders>
            <w:hideMark/>
          </w:tcPr>
          <w:p w14:paraId="38FE28D4" w14:textId="77777777" w:rsidR="0068179F" w:rsidRPr="006711A1" w:rsidRDefault="0068179F" w:rsidP="005846C9">
            <w:pPr>
              <w:suppressAutoHyphens w:val="0"/>
              <w:autoSpaceDE/>
              <w:spacing w:line="276" w:lineRule="auto"/>
              <w:jc w:val="center"/>
              <w:rPr>
                <w:rFonts w:eastAsia="PMingLiU"/>
                <w:sz w:val="18"/>
                <w:szCs w:val="18"/>
                <w:lang w:val="en-IN" w:eastAsia="en-US"/>
              </w:rPr>
            </w:pPr>
            <w:r w:rsidRPr="006711A1">
              <w:rPr>
                <w:rFonts w:eastAsia="PMingLiU"/>
                <w:sz w:val="18"/>
                <w:szCs w:val="18"/>
                <w:lang w:val="en-IN" w:eastAsia="en-US"/>
              </w:rPr>
              <w:t>Reference</w:t>
            </w:r>
          </w:p>
        </w:tc>
        <w:tc>
          <w:tcPr>
            <w:tcW w:w="624" w:type="dxa"/>
            <w:tcBorders>
              <w:top w:val="single" w:sz="4" w:space="0" w:color="auto"/>
            </w:tcBorders>
            <w:hideMark/>
          </w:tcPr>
          <w:p w14:paraId="097122AA" w14:textId="77777777" w:rsidR="0068179F" w:rsidRPr="003C620D" w:rsidRDefault="0068179F" w:rsidP="005846C9">
            <w:pPr>
              <w:suppressAutoHyphens w:val="0"/>
              <w:autoSpaceDE/>
              <w:spacing w:line="276" w:lineRule="auto"/>
              <w:jc w:val="center"/>
              <w:rPr>
                <w:rFonts w:eastAsia="PMingLiU"/>
                <w:sz w:val="16"/>
                <w:szCs w:val="16"/>
                <w:lang w:val="en-IN" w:eastAsia="en-US"/>
              </w:rPr>
            </w:pPr>
            <w:r w:rsidRPr="003C620D">
              <w:rPr>
                <w:rFonts w:eastAsia="PMingLiU"/>
                <w:sz w:val="16"/>
                <w:szCs w:val="16"/>
                <w:lang w:val="en-IN" w:eastAsia="en-US"/>
              </w:rPr>
              <w:t>71.86</w:t>
            </w:r>
          </w:p>
        </w:tc>
        <w:tc>
          <w:tcPr>
            <w:tcW w:w="598" w:type="dxa"/>
            <w:tcBorders>
              <w:top w:val="single" w:sz="4" w:space="0" w:color="auto"/>
            </w:tcBorders>
          </w:tcPr>
          <w:p w14:paraId="22939C34" w14:textId="3D75D81B" w:rsidR="0068179F" w:rsidRPr="003C620D" w:rsidRDefault="004C7CE5" w:rsidP="005846C9">
            <w:pPr>
              <w:suppressAutoHyphens w:val="0"/>
              <w:autoSpaceDE/>
              <w:spacing w:line="276" w:lineRule="auto"/>
              <w:jc w:val="center"/>
              <w:rPr>
                <w:rFonts w:eastAsia="PMingLiU"/>
                <w:sz w:val="16"/>
                <w:szCs w:val="16"/>
                <w:lang w:val="en-IN" w:eastAsia="en-US"/>
              </w:rPr>
            </w:pPr>
            <w:r w:rsidRPr="00F72E26">
              <w:rPr>
                <w:rFonts w:eastAsia="PMingLiU"/>
                <w:sz w:val="16"/>
                <w:szCs w:val="16"/>
                <w:lang w:val="en-IN" w:eastAsia="en-US"/>
              </w:rPr>
              <w:t>-</w:t>
            </w:r>
          </w:p>
        </w:tc>
        <w:tc>
          <w:tcPr>
            <w:tcW w:w="680" w:type="dxa"/>
            <w:tcBorders>
              <w:top w:val="single" w:sz="4" w:space="0" w:color="auto"/>
            </w:tcBorders>
            <w:hideMark/>
          </w:tcPr>
          <w:p w14:paraId="544B7879" w14:textId="46AAD3FE" w:rsidR="0068179F" w:rsidRPr="003C620D" w:rsidRDefault="0068179F" w:rsidP="005846C9">
            <w:pPr>
              <w:suppressAutoHyphens w:val="0"/>
              <w:autoSpaceDE/>
              <w:spacing w:line="276" w:lineRule="auto"/>
              <w:jc w:val="center"/>
              <w:rPr>
                <w:rFonts w:eastAsia="PMingLiU"/>
                <w:sz w:val="16"/>
                <w:szCs w:val="16"/>
                <w:lang w:val="en-IN" w:eastAsia="en-US"/>
              </w:rPr>
            </w:pPr>
            <w:r w:rsidRPr="003C620D">
              <w:rPr>
                <w:rFonts w:eastAsia="PMingLiU"/>
                <w:sz w:val="16"/>
                <w:szCs w:val="16"/>
                <w:lang w:val="en-IN" w:eastAsia="en-US"/>
              </w:rPr>
              <w:t>279.12</w:t>
            </w:r>
          </w:p>
        </w:tc>
        <w:tc>
          <w:tcPr>
            <w:tcW w:w="608" w:type="dxa"/>
            <w:gridSpan w:val="2"/>
          </w:tcPr>
          <w:p w14:paraId="3BDB0A31" w14:textId="494DBD97" w:rsidR="0068179F" w:rsidRPr="00862439" w:rsidRDefault="004C7CE5" w:rsidP="005846C9">
            <w:pPr>
              <w:suppressAutoHyphens w:val="0"/>
              <w:autoSpaceDE/>
              <w:spacing w:line="276" w:lineRule="auto"/>
              <w:jc w:val="center"/>
              <w:rPr>
                <w:rFonts w:eastAsia="PMingLiU"/>
                <w:sz w:val="16"/>
                <w:szCs w:val="16"/>
                <w:lang w:val="en-IN" w:eastAsia="en-US"/>
              </w:rPr>
            </w:pPr>
            <w:r w:rsidRPr="00862439">
              <w:rPr>
                <w:rFonts w:eastAsia="PMingLiU"/>
                <w:sz w:val="16"/>
                <w:szCs w:val="16"/>
                <w:lang w:val="en-IN" w:eastAsia="en-US"/>
              </w:rPr>
              <w:t>-</w:t>
            </w:r>
          </w:p>
        </w:tc>
        <w:tc>
          <w:tcPr>
            <w:tcW w:w="608" w:type="dxa"/>
            <w:gridSpan w:val="2"/>
            <w:hideMark/>
          </w:tcPr>
          <w:p w14:paraId="6E5993F2" w14:textId="12435330" w:rsidR="0068179F" w:rsidRPr="00862439" w:rsidRDefault="0068179F" w:rsidP="005846C9">
            <w:pPr>
              <w:suppressAutoHyphens w:val="0"/>
              <w:autoSpaceDE/>
              <w:spacing w:line="276" w:lineRule="auto"/>
              <w:jc w:val="center"/>
              <w:rPr>
                <w:rFonts w:eastAsia="PMingLiU"/>
                <w:sz w:val="16"/>
                <w:szCs w:val="16"/>
                <w:lang w:val="en-IN" w:eastAsia="en-US"/>
              </w:rPr>
            </w:pPr>
            <w:r w:rsidRPr="00862439">
              <w:rPr>
                <w:rFonts w:eastAsia="PMingLiU"/>
                <w:sz w:val="16"/>
                <w:szCs w:val="16"/>
                <w:lang w:val="en-IN" w:eastAsia="en-US"/>
              </w:rPr>
              <w:t>600.4</w:t>
            </w:r>
          </w:p>
        </w:tc>
        <w:tc>
          <w:tcPr>
            <w:tcW w:w="598" w:type="dxa"/>
            <w:gridSpan w:val="2"/>
          </w:tcPr>
          <w:p w14:paraId="321EB804" w14:textId="6899B720" w:rsidR="0068179F" w:rsidRPr="003C620D" w:rsidRDefault="004C7CE5" w:rsidP="005846C9">
            <w:pPr>
              <w:suppressAutoHyphens w:val="0"/>
              <w:autoSpaceDE/>
              <w:spacing w:line="276" w:lineRule="auto"/>
              <w:jc w:val="center"/>
              <w:rPr>
                <w:rFonts w:eastAsia="PMingLiU"/>
                <w:sz w:val="16"/>
                <w:szCs w:val="16"/>
                <w:lang w:val="en-IN" w:eastAsia="en-US"/>
              </w:rPr>
            </w:pPr>
            <w:r w:rsidRPr="003D26EC">
              <w:rPr>
                <w:rFonts w:eastAsia="PMingLiU"/>
                <w:sz w:val="16"/>
                <w:szCs w:val="16"/>
                <w:lang w:val="en-IN" w:eastAsia="en-US"/>
              </w:rPr>
              <w:t>-</w:t>
            </w:r>
          </w:p>
        </w:tc>
        <w:tc>
          <w:tcPr>
            <w:tcW w:w="916" w:type="dxa"/>
            <w:gridSpan w:val="2"/>
            <w:tcBorders>
              <w:top w:val="single" w:sz="4" w:space="0" w:color="auto"/>
              <w:left w:val="nil"/>
            </w:tcBorders>
          </w:tcPr>
          <w:p w14:paraId="61211F10" w14:textId="03964502" w:rsidR="0068179F" w:rsidRPr="003C620D" w:rsidRDefault="0068179F" w:rsidP="009D1BA7">
            <w:pPr>
              <w:suppressAutoHyphens w:val="0"/>
              <w:autoSpaceDE/>
              <w:spacing w:line="276" w:lineRule="auto"/>
              <w:rPr>
                <w:rFonts w:eastAsia="PMingLiU"/>
                <w:sz w:val="16"/>
                <w:szCs w:val="16"/>
                <w:lang w:val="en-IN" w:eastAsia="en-US"/>
              </w:rPr>
            </w:pPr>
            <w:r w:rsidRPr="003C620D">
              <w:rPr>
                <w:rFonts w:eastAsia="PMingLiU"/>
                <w:sz w:val="16"/>
                <w:szCs w:val="16"/>
                <w:lang w:val="en-IN" w:eastAsia="en-US"/>
              </w:rPr>
              <w:t>D</w:t>
            </w:r>
            <w:r w:rsidRPr="003C620D">
              <w:rPr>
                <w:rFonts w:eastAsia="PMingLiU"/>
                <w:sz w:val="16"/>
                <w:szCs w:val="16"/>
                <w:vertAlign w:val="subscript"/>
                <w:lang w:val="en-IN" w:eastAsia="en-US"/>
              </w:rPr>
              <w:t>B</w:t>
            </w:r>
            <w:r w:rsidRPr="003C620D">
              <w:rPr>
                <w:rFonts w:eastAsia="PMingLiU"/>
                <w:sz w:val="16"/>
                <w:szCs w:val="16"/>
                <w:lang w:val="en-IN" w:eastAsia="en-US"/>
              </w:rPr>
              <w:t>=0</w:t>
            </w:r>
          </w:p>
          <w:p w14:paraId="4EB19ADA" w14:textId="787E1E76" w:rsidR="0068179F" w:rsidRPr="003C620D" w:rsidRDefault="0068179F" w:rsidP="009D1BA7">
            <w:pPr>
              <w:suppressAutoHyphens w:val="0"/>
              <w:autoSpaceDE/>
              <w:spacing w:line="276" w:lineRule="auto"/>
              <w:rPr>
                <w:rFonts w:eastAsia="PMingLiU"/>
                <w:sz w:val="16"/>
                <w:szCs w:val="16"/>
                <w:lang w:val="en-IN" w:eastAsia="en-US"/>
              </w:rPr>
            </w:pPr>
            <w:r w:rsidRPr="003C620D">
              <w:rPr>
                <w:rFonts w:eastAsia="PMingLiU"/>
                <w:sz w:val="16"/>
                <w:szCs w:val="16"/>
                <w:lang w:val="en-IN" w:eastAsia="en-US"/>
              </w:rPr>
              <w:t>D</w:t>
            </w:r>
            <w:r w:rsidRPr="003C620D">
              <w:rPr>
                <w:rFonts w:eastAsia="PMingLiU"/>
                <w:sz w:val="16"/>
                <w:szCs w:val="16"/>
                <w:vertAlign w:val="subscript"/>
                <w:lang w:val="en-IN" w:eastAsia="en-US"/>
              </w:rPr>
              <w:t>V</w:t>
            </w:r>
            <w:r w:rsidRPr="003C620D">
              <w:rPr>
                <w:rFonts w:eastAsia="PMingLiU"/>
                <w:sz w:val="16"/>
                <w:szCs w:val="16"/>
                <w:lang w:val="en-IN" w:eastAsia="en-US"/>
              </w:rPr>
              <w:t xml:space="preserve"> =0</w:t>
            </w:r>
          </w:p>
        </w:tc>
      </w:tr>
      <w:tr w:rsidR="00862439" w:rsidRPr="003D26EC" w14:paraId="6D702B37" w14:textId="77777777" w:rsidTr="006711A1">
        <w:trPr>
          <w:trHeight w:val="10"/>
        </w:trPr>
        <w:tc>
          <w:tcPr>
            <w:tcW w:w="963" w:type="dxa"/>
            <w:tcBorders>
              <w:bottom w:val="single" w:sz="4" w:space="0" w:color="auto"/>
            </w:tcBorders>
            <w:hideMark/>
          </w:tcPr>
          <w:p w14:paraId="66A7AAD7" w14:textId="3C571D25" w:rsidR="0068179F" w:rsidRPr="006711A1" w:rsidRDefault="0068179F" w:rsidP="005846C9">
            <w:pPr>
              <w:suppressAutoHyphens w:val="0"/>
              <w:autoSpaceDE/>
              <w:spacing w:line="276" w:lineRule="auto"/>
              <w:jc w:val="center"/>
              <w:rPr>
                <w:rFonts w:eastAsia="PMingLiU"/>
                <w:sz w:val="18"/>
                <w:szCs w:val="18"/>
                <w:lang w:val="en-IN" w:eastAsia="en-US"/>
              </w:rPr>
            </w:pPr>
            <w:r w:rsidRPr="006711A1">
              <w:rPr>
                <w:rFonts w:eastAsia="PMingLiU"/>
                <w:sz w:val="18"/>
                <w:szCs w:val="18"/>
                <w:lang w:val="en-IN" w:eastAsia="en-US"/>
              </w:rPr>
              <w:t>Beam1</w:t>
            </w:r>
          </w:p>
        </w:tc>
        <w:tc>
          <w:tcPr>
            <w:tcW w:w="624" w:type="dxa"/>
            <w:tcBorders>
              <w:bottom w:val="single" w:sz="4" w:space="0" w:color="auto"/>
            </w:tcBorders>
            <w:hideMark/>
          </w:tcPr>
          <w:p w14:paraId="4951F750" w14:textId="2626CC57" w:rsidR="0068179F" w:rsidRPr="003C620D" w:rsidRDefault="0068179F" w:rsidP="005846C9">
            <w:pPr>
              <w:suppressAutoHyphens w:val="0"/>
              <w:autoSpaceDE/>
              <w:jc w:val="center"/>
              <w:rPr>
                <w:rFonts w:eastAsia="PMingLiU"/>
                <w:color w:val="000000"/>
                <w:sz w:val="16"/>
                <w:szCs w:val="16"/>
                <w:lang w:val="en-IN" w:eastAsia="en-CA"/>
              </w:rPr>
            </w:pPr>
            <w:r w:rsidRPr="003C620D">
              <w:rPr>
                <w:rFonts w:eastAsia="PMingLiU"/>
                <w:color w:val="000000"/>
                <w:sz w:val="16"/>
                <w:szCs w:val="16"/>
                <w:lang w:val="en-IN" w:eastAsia="en-US"/>
              </w:rPr>
              <w:t>52.73</w:t>
            </w:r>
          </w:p>
          <w:p w14:paraId="68898B02" w14:textId="77777777" w:rsidR="0068179F" w:rsidRPr="003C620D" w:rsidRDefault="0068179F" w:rsidP="005846C9">
            <w:pPr>
              <w:suppressAutoHyphens w:val="0"/>
              <w:autoSpaceDE/>
              <w:spacing w:line="276" w:lineRule="auto"/>
              <w:jc w:val="center"/>
              <w:rPr>
                <w:rFonts w:eastAsia="PMingLiU"/>
                <w:sz w:val="16"/>
                <w:szCs w:val="16"/>
                <w:lang w:val="en-IN" w:eastAsia="en-US"/>
              </w:rPr>
            </w:pPr>
          </w:p>
        </w:tc>
        <w:tc>
          <w:tcPr>
            <w:tcW w:w="598" w:type="dxa"/>
            <w:tcBorders>
              <w:bottom w:val="single" w:sz="4" w:space="0" w:color="auto"/>
            </w:tcBorders>
          </w:tcPr>
          <w:p w14:paraId="794CF4FB" w14:textId="36868D47" w:rsidR="0068179F" w:rsidRPr="003C620D" w:rsidRDefault="00E03B7D" w:rsidP="005846C9">
            <w:pPr>
              <w:suppressAutoHyphens w:val="0"/>
              <w:autoSpaceDE/>
              <w:jc w:val="center"/>
              <w:rPr>
                <w:rFonts w:eastAsia="PMingLiU"/>
                <w:color w:val="000000"/>
                <w:sz w:val="16"/>
                <w:szCs w:val="16"/>
                <w:lang w:val="en-IN" w:eastAsia="en-US"/>
              </w:rPr>
            </w:pPr>
            <w:r>
              <w:rPr>
                <w:rFonts w:eastAsia="PMingLiU"/>
                <w:color w:val="000000"/>
                <w:sz w:val="16"/>
                <w:szCs w:val="16"/>
                <w:lang w:val="en-IN" w:eastAsia="en-US"/>
              </w:rPr>
              <w:t>26.62</w:t>
            </w:r>
          </w:p>
        </w:tc>
        <w:tc>
          <w:tcPr>
            <w:tcW w:w="680" w:type="dxa"/>
            <w:tcBorders>
              <w:bottom w:val="single" w:sz="4" w:space="0" w:color="auto"/>
            </w:tcBorders>
            <w:hideMark/>
          </w:tcPr>
          <w:p w14:paraId="7FA6A87C" w14:textId="2B73172D" w:rsidR="0068179F" w:rsidRPr="003C620D" w:rsidRDefault="0068179F" w:rsidP="005846C9">
            <w:pPr>
              <w:suppressAutoHyphens w:val="0"/>
              <w:autoSpaceDE/>
              <w:jc w:val="center"/>
              <w:rPr>
                <w:rFonts w:eastAsia="PMingLiU"/>
                <w:color w:val="000000"/>
                <w:sz w:val="16"/>
                <w:szCs w:val="16"/>
                <w:lang w:val="en-IN" w:eastAsia="en-CA"/>
              </w:rPr>
            </w:pPr>
            <w:r w:rsidRPr="003C620D">
              <w:rPr>
                <w:rFonts w:eastAsia="PMingLiU"/>
                <w:color w:val="000000"/>
                <w:sz w:val="16"/>
                <w:szCs w:val="16"/>
                <w:lang w:val="en-IN" w:eastAsia="en-US"/>
              </w:rPr>
              <w:t>264.01</w:t>
            </w:r>
          </w:p>
          <w:p w14:paraId="379A984E" w14:textId="77777777" w:rsidR="0068179F" w:rsidRPr="003C620D" w:rsidRDefault="0068179F" w:rsidP="005846C9">
            <w:pPr>
              <w:suppressAutoHyphens w:val="0"/>
              <w:autoSpaceDE/>
              <w:spacing w:line="276" w:lineRule="auto"/>
              <w:jc w:val="center"/>
              <w:rPr>
                <w:rFonts w:eastAsia="PMingLiU"/>
                <w:sz w:val="16"/>
                <w:szCs w:val="16"/>
                <w:lang w:val="en-IN" w:eastAsia="en-US"/>
              </w:rPr>
            </w:pPr>
          </w:p>
        </w:tc>
        <w:tc>
          <w:tcPr>
            <w:tcW w:w="608" w:type="dxa"/>
            <w:gridSpan w:val="2"/>
            <w:tcBorders>
              <w:bottom w:val="single" w:sz="4" w:space="0" w:color="auto"/>
            </w:tcBorders>
          </w:tcPr>
          <w:p w14:paraId="69C0D53F" w14:textId="0D0A714A" w:rsidR="0068179F" w:rsidRPr="00862439" w:rsidRDefault="008F1F2A" w:rsidP="005846C9">
            <w:pPr>
              <w:suppressAutoHyphens w:val="0"/>
              <w:autoSpaceDE/>
              <w:jc w:val="center"/>
              <w:rPr>
                <w:rFonts w:eastAsia="PMingLiU"/>
                <w:color w:val="000000"/>
                <w:sz w:val="16"/>
                <w:szCs w:val="16"/>
                <w:lang w:val="en-IN" w:eastAsia="en-US"/>
              </w:rPr>
            </w:pPr>
            <w:r w:rsidRPr="00862439">
              <w:rPr>
                <w:rFonts w:eastAsia="PMingLiU"/>
                <w:color w:val="000000"/>
                <w:sz w:val="16"/>
                <w:szCs w:val="16"/>
                <w:lang w:val="en-IN" w:eastAsia="en-US"/>
              </w:rPr>
              <w:t>5.41</w:t>
            </w:r>
          </w:p>
        </w:tc>
        <w:tc>
          <w:tcPr>
            <w:tcW w:w="608" w:type="dxa"/>
            <w:gridSpan w:val="2"/>
            <w:tcBorders>
              <w:bottom w:val="single" w:sz="4" w:space="0" w:color="auto"/>
            </w:tcBorders>
            <w:hideMark/>
          </w:tcPr>
          <w:p w14:paraId="40D1BA88" w14:textId="6043A646" w:rsidR="0068179F" w:rsidRPr="00862439" w:rsidRDefault="0068179F" w:rsidP="005846C9">
            <w:pPr>
              <w:suppressAutoHyphens w:val="0"/>
              <w:autoSpaceDE/>
              <w:jc w:val="center"/>
              <w:rPr>
                <w:rFonts w:eastAsia="PMingLiU"/>
                <w:color w:val="000000"/>
                <w:sz w:val="16"/>
                <w:szCs w:val="16"/>
                <w:lang w:val="en-IN" w:eastAsia="en-CA"/>
              </w:rPr>
            </w:pPr>
            <w:r w:rsidRPr="00862439">
              <w:rPr>
                <w:rFonts w:eastAsia="PMingLiU"/>
                <w:color w:val="000000"/>
                <w:sz w:val="16"/>
                <w:szCs w:val="16"/>
                <w:lang w:val="en-IN" w:eastAsia="en-US"/>
              </w:rPr>
              <w:t>507.0</w:t>
            </w:r>
          </w:p>
          <w:p w14:paraId="48EDD736" w14:textId="77777777" w:rsidR="0068179F" w:rsidRPr="00862439" w:rsidRDefault="0068179F" w:rsidP="005846C9">
            <w:pPr>
              <w:suppressAutoHyphens w:val="0"/>
              <w:autoSpaceDE/>
              <w:spacing w:line="276" w:lineRule="auto"/>
              <w:jc w:val="center"/>
              <w:rPr>
                <w:rFonts w:eastAsia="PMingLiU"/>
                <w:sz w:val="16"/>
                <w:szCs w:val="16"/>
                <w:lang w:val="en-IN" w:eastAsia="en-US"/>
              </w:rPr>
            </w:pPr>
          </w:p>
        </w:tc>
        <w:tc>
          <w:tcPr>
            <w:tcW w:w="598" w:type="dxa"/>
            <w:gridSpan w:val="2"/>
            <w:tcBorders>
              <w:bottom w:val="single" w:sz="4" w:space="0" w:color="auto"/>
            </w:tcBorders>
          </w:tcPr>
          <w:p w14:paraId="759DA92B" w14:textId="2D8FE192" w:rsidR="0068179F" w:rsidRPr="003C620D" w:rsidRDefault="00627947" w:rsidP="005846C9">
            <w:pPr>
              <w:suppressAutoHyphens w:val="0"/>
              <w:autoSpaceDE/>
              <w:spacing w:line="276" w:lineRule="auto"/>
              <w:jc w:val="center"/>
              <w:rPr>
                <w:rFonts w:eastAsia="PMingLiU"/>
                <w:sz w:val="16"/>
                <w:szCs w:val="16"/>
                <w:lang w:val="en-IN" w:eastAsia="en-US"/>
              </w:rPr>
            </w:pPr>
            <w:r>
              <w:rPr>
                <w:rFonts w:eastAsia="PMingLiU"/>
                <w:sz w:val="16"/>
                <w:szCs w:val="16"/>
                <w:lang w:val="en-IN" w:eastAsia="en-US"/>
              </w:rPr>
              <w:t>15.54</w:t>
            </w:r>
          </w:p>
        </w:tc>
        <w:tc>
          <w:tcPr>
            <w:tcW w:w="916" w:type="dxa"/>
            <w:gridSpan w:val="2"/>
            <w:tcBorders>
              <w:left w:val="nil"/>
              <w:bottom w:val="single" w:sz="4" w:space="0" w:color="auto"/>
            </w:tcBorders>
          </w:tcPr>
          <w:p w14:paraId="212FFEE3" w14:textId="08BEB708" w:rsidR="0068179F" w:rsidRPr="003C620D" w:rsidRDefault="0068179F" w:rsidP="009D1BA7">
            <w:pPr>
              <w:suppressAutoHyphens w:val="0"/>
              <w:autoSpaceDE/>
              <w:spacing w:line="276" w:lineRule="auto"/>
              <w:rPr>
                <w:rFonts w:eastAsia="PMingLiU"/>
                <w:sz w:val="16"/>
                <w:szCs w:val="16"/>
                <w:lang w:val="en-IN" w:eastAsia="en-US"/>
              </w:rPr>
            </w:pPr>
            <w:r w:rsidRPr="003C620D">
              <w:rPr>
                <w:rFonts w:eastAsia="PMingLiU"/>
                <w:sz w:val="16"/>
                <w:szCs w:val="16"/>
                <w:lang w:val="en-IN" w:eastAsia="en-US"/>
              </w:rPr>
              <w:t>D</w:t>
            </w:r>
            <w:r w:rsidRPr="003C620D">
              <w:rPr>
                <w:rFonts w:eastAsia="PMingLiU"/>
                <w:sz w:val="16"/>
                <w:szCs w:val="16"/>
                <w:vertAlign w:val="subscript"/>
                <w:lang w:val="en-IN" w:eastAsia="en-US"/>
              </w:rPr>
              <w:t>B</w:t>
            </w:r>
            <w:r w:rsidRPr="003C620D">
              <w:rPr>
                <w:rFonts w:eastAsia="PMingLiU"/>
                <w:sz w:val="16"/>
                <w:szCs w:val="16"/>
                <w:lang w:val="en-IN" w:eastAsia="en-US"/>
              </w:rPr>
              <w:t>=70.37</w:t>
            </w:r>
          </w:p>
          <w:p w14:paraId="49521804" w14:textId="1780576B" w:rsidR="0068179F" w:rsidRPr="003C620D" w:rsidRDefault="0068179F" w:rsidP="009D1BA7">
            <w:pPr>
              <w:suppressAutoHyphens w:val="0"/>
              <w:autoSpaceDE/>
              <w:spacing w:line="276" w:lineRule="auto"/>
              <w:rPr>
                <w:rFonts w:eastAsia="PMingLiU"/>
                <w:sz w:val="16"/>
                <w:szCs w:val="16"/>
                <w:lang w:val="en-IN" w:eastAsia="en-US"/>
              </w:rPr>
            </w:pPr>
            <w:r w:rsidRPr="003C620D">
              <w:rPr>
                <w:rFonts w:eastAsia="PMingLiU"/>
                <w:sz w:val="16"/>
                <w:szCs w:val="16"/>
                <w:lang w:val="en-IN" w:eastAsia="en-US"/>
              </w:rPr>
              <w:t>D</w:t>
            </w:r>
            <w:r w:rsidRPr="003C620D">
              <w:rPr>
                <w:rFonts w:eastAsia="PMingLiU"/>
                <w:sz w:val="16"/>
                <w:szCs w:val="16"/>
                <w:vertAlign w:val="subscript"/>
                <w:lang w:val="en-IN" w:eastAsia="en-US"/>
              </w:rPr>
              <w:t>V</w:t>
            </w:r>
            <w:r w:rsidRPr="003C620D">
              <w:rPr>
                <w:rFonts w:eastAsia="PMingLiU"/>
                <w:sz w:val="16"/>
                <w:szCs w:val="16"/>
                <w:lang w:val="en-IN" w:eastAsia="en-US"/>
              </w:rPr>
              <w:t>=20</w:t>
            </w:r>
          </w:p>
        </w:tc>
      </w:tr>
    </w:tbl>
    <w:p w14:paraId="64D639F9" w14:textId="10F78D49" w:rsidR="00844C68" w:rsidRDefault="006A2C3A" w:rsidP="009D1BA7">
      <w:pPr>
        <w:pStyle w:val="Heading2"/>
        <w:tabs>
          <w:tab w:val="clear" w:pos="1853"/>
          <w:tab w:val="num" w:pos="576"/>
        </w:tabs>
        <w:ind w:left="576"/>
      </w:pPr>
      <w:r>
        <w:t>Experimental results</w:t>
      </w:r>
    </w:p>
    <w:p w14:paraId="4C0755A2" w14:textId="7F45BD3B" w:rsidR="003C620D" w:rsidRDefault="00A523DC" w:rsidP="006711A1">
      <w:pPr>
        <w:pStyle w:val="Caption"/>
        <w:jc w:val="both"/>
        <w:rPr>
          <w:lang w:val="en-IN"/>
        </w:rPr>
      </w:pPr>
      <w:r w:rsidRPr="00247CE2">
        <w:rPr>
          <w:lang w:val="en-IN"/>
        </w:rPr>
        <w:t xml:space="preserve">For each </w:t>
      </w:r>
      <w:r w:rsidR="00420DB0">
        <w:rPr>
          <w:lang w:val="en-IN"/>
        </w:rPr>
        <w:t>experimental beam</w:t>
      </w:r>
      <w:r w:rsidRPr="00247CE2">
        <w:rPr>
          <w:lang w:val="en-IN"/>
        </w:rPr>
        <w:t xml:space="preserve">, </w:t>
      </w:r>
      <w:r w:rsidR="00420DB0">
        <w:rPr>
          <w:lang w:val="en-IN"/>
        </w:rPr>
        <w:t>a set of 20+ measurements were performed.  T</w:t>
      </w:r>
      <w:r w:rsidRPr="00247CE2">
        <w:rPr>
          <w:lang w:val="en-IN"/>
        </w:rPr>
        <w:t xml:space="preserve">he </w:t>
      </w:r>
      <w:r w:rsidR="00D0471C" w:rsidRPr="00247CE2">
        <w:rPr>
          <w:lang w:val="en-IN"/>
        </w:rPr>
        <w:t xml:space="preserve">average value for </w:t>
      </w:r>
      <w:r w:rsidR="00420DB0">
        <w:rPr>
          <w:lang w:val="en-IN"/>
        </w:rPr>
        <w:t xml:space="preserve">the </w:t>
      </w:r>
      <w:r w:rsidRPr="00247CE2">
        <w:rPr>
          <w:lang w:val="en-IN"/>
        </w:rPr>
        <w:t>first three natural frequencies</w:t>
      </w:r>
      <w:r w:rsidR="00420DB0">
        <w:rPr>
          <w:lang w:val="en-IN"/>
        </w:rPr>
        <w:t xml:space="preserve"> </w:t>
      </w:r>
      <w:r w:rsidR="001A01F0">
        <w:rPr>
          <w:lang w:val="en-IN"/>
        </w:rPr>
        <w:t>shows</w:t>
      </w:r>
      <w:r w:rsidR="00420DB0">
        <w:rPr>
          <w:lang w:val="en-IN"/>
        </w:rPr>
        <w:t xml:space="preserve"> that the </w:t>
      </w:r>
      <w:r w:rsidR="00F12907">
        <w:rPr>
          <w:lang w:val="en-IN"/>
        </w:rPr>
        <w:t xml:space="preserve">most </w:t>
      </w:r>
      <w:r w:rsidR="009434EA">
        <w:rPr>
          <w:lang w:val="en-IN"/>
        </w:rPr>
        <w:t>noticeable</w:t>
      </w:r>
      <w:r w:rsidR="00420DB0">
        <w:rPr>
          <w:lang w:val="en-IN"/>
        </w:rPr>
        <w:t xml:space="preserve"> change in the natural frequencies occurs for the first mode, which is </w:t>
      </w:r>
      <w:r w:rsidR="009434EA">
        <w:rPr>
          <w:lang w:val="en-IN"/>
        </w:rPr>
        <w:t xml:space="preserve">consistent with the results from </w:t>
      </w:r>
      <w:r w:rsidR="00420DB0">
        <w:rPr>
          <w:lang w:val="en-IN"/>
        </w:rPr>
        <w:t>the numerical model (Table 3)</w:t>
      </w:r>
      <w:r w:rsidR="00A41E13">
        <w:rPr>
          <w:lang w:val="en-IN"/>
        </w:rPr>
        <w:t>.</w:t>
      </w:r>
      <w:r w:rsidR="00650605">
        <w:rPr>
          <w:lang w:val="en-IN"/>
        </w:rPr>
        <w:t xml:space="preserve"> </w:t>
      </w:r>
      <w:r w:rsidR="00EE2BCE">
        <w:rPr>
          <w:lang w:val="en-IN"/>
        </w:rPr>
        <w:t xml:space="preserve">In both cases (Experimental and numerical model), the second </w:t>
      </w:r>
      <w:r w:rsidR="009434EA">
        <w:rPr>
          <w:lang w:val="en-IN"/>
        </w:rPr>
        <w:t>frequency has the smallest</w:t>
      </w:r>
      <w:r w:rsidR="008C0221">
        <w:rPr>
          <w:lang w:val="en-IN"/>
        </w:rPr>
        <w:t xml:space="preserve"> change </w:t>
      </w:r>
      <w:r w:rsidR="004C5223">
        <w:rPr>
          <w:lang w:val="en-IN"/>
        </w:rPr>
        <w:t xml:space="preserve">due to </w:t>
      </w:r>
      <w:r w:rsidR="00A41E13">
        <w:rPr>
          <w:lang w:val="en-IN"/>
        </w:rPr>
        <w:t xml:space="preserve">the </w:t>
      </w:r>
      <w:r w:rsidR="009434EA">
        <w:rPr>
          <w:lang w:val="en-IN"/>
        </w:rPr>
        <w:t xml:space="preserve">presence </w:t>
      </w:r>
      <w:r w:rsidR="004C5223">
        <w:rPr>
          <w:lang w:val="en-IN"/>
        </w:rPr>
        <w:t>of the damage.</w:t>
      </w:r>
      <w:bookmarkStart w:id="7" w:name="_Ref109387823"/>
    </w:p>
    <w:p w14:paraId="5EFF07EA" w14:textId="5B39A701" w:rsidR="00205A0A" w:rsidRPr="00205A0A" w:rsidRDefault="00857651" w:rsidP="009D1BA7">
      <w:pPr>
        <w:pStyle w:val="Caption"/>
        <w:jc w:val="both"/>
      </w:pPr>
      <w:r>
        <w:t xml:space="preserve">Table </w:t>
      </w:r>
      <w:r>
        <w:fldChar w:fldCharType="begin"/>
      </w:r>
      <w:r>
        <w:instrText xml:space="preserve"> SEQ Table \* ARABIC </w:instrText>
      </w:r>
      <w:r>
        <w:fldChar w:fldCharType="separate"/>
      </w:r>
      <w:r w:rsidR="000473CE">
        <w:rPr>
          <w:noProof/>
        </w:rPr>
        <w:t>3</w:t>
      </w:r>
      <w:r>
        <w:fldChar w:fldCharType="end"/>
      </w:r>
      <w:bookmarkEnd w:id="7"/>
      <w:r>
        <w:t xml:space="preserve">. </w:t>
      </w:r>
      <w:r w:rsidR="00FF4428" w:rsidRPr="00FF4428">
        <w:rPr>
          <w:rFonts w:ascii="Garamond" w:eastAsia="PMingLiU" w:hAnsi="Garamond" w:cs="Mangal"/>
          <w:sz w:val="22"/>
          <w:szCs w:val="22"/>
          <w:lang w:val="en-IN" w:eastAsia="en-US"/>
        </w:rPr>
        <w:t>Average bending natural frequencies</w:t>
      </w:r>
    </w:p>
    <w:tbl>
      <w:tblPr>
        <w:tblStyle w:val="TableGrid"/>
        <w:tblW w:w="5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
        <w:gridCol w:w="680"/>
        <w:gridCol w:w="680"/>
        <w:gridCol w:w="680"/>
        <w:gridCol w:w="680"/>
        <w:gridCol w:w="680"/>
        <w:gridCol w:w="680"/>
      </w:tblGrid>
      <w:tr w:rsidR="00FE387A" w14:paraId="72C8438A" w14:textId="77777777" w:rsidTr="007F3640">
        <w:tc>
          <w:tcPr>
            <w:tcW w:w="964" w:type="dxa"/>
            <w:tcBorders>
              <w:top w:val="single" w:sz="4" w:space="0" w:color="auto"/>
              <w:bottom w:val="single" w:sz="4" w:space="0" w:color="auto"/>
            </w:tcBorders>
          </w:tcPr>
          <w:p w14:paraId="7D628913" w14:textId="77777777" w:rsidR="0022060A" w:rsidRPr="006711A1" w:rsidRDefault="0022060A" w:rsidP="009D1BA7">
            <w:pPr>
              <w:pStyle w:val="Figure"/>
              <w:jc w:val="both"/>
              <w:rPr>
                <w:sz w:val="18"/>
                <w:szCs w:val="18"/>
              </w:rPr>
            </w:pPr>
            <w:r w:rsidRPr="006711A1">
              <w:rPr>
                <w:sz w:val="18"/>
                <w:szCs w:val="18"/>
              </w:rPr>
              <w:t>Scenario</w:t>
            </w:r>
          </w:p>
        </w:tc>
        <w:tc>
          <w:tcPr>
            <w:tcW w:w="680" w:type="dxa"/>
            <w:tcBorders>
              <w:top w:val="single" w:sz="4" w:space="0" w:color="auto"/>
              <w:bottom w:val="single" w:sz="4" w:space="0" w:color="auto"/>
            </w:tcBorders>
          </w:tcPr>
          <w:p w14:paraId="483187A0" w14:textId="77777777" w:rsidR="0022060A" w:rsidRPr="006711A1" w:rsidRDefault="0022060A" w:rsidP="009D1BA7">
            <w:pPr>
              <w:pStyle w:val="Figure"/>
              <w:jc w:val="both"/>
              <w:rPr>
                <w:sz w:val="16"/>
                <w:szCs w:val="16"/>
              </w:rPr>
            </w:pPr>
            <w:r w:rsidRPr="006711A1">
              <w:rPr>
                <w:sz w:val="16"/>
                <w:szCs w:val="16"/>
              </w:rPr>
              <w:t>f1</w:t>
            </w:r>
          </w:p>
        </w:tc>
        <w:tc>
          <w:tcPr>
            <w:tcW w:w="680" w:type="dxa"/>
            <w:tcBorders>
              <w:top w:val="single" w:sz="4" w:space="0" w:color="auto"/>
              <w:bottom w:val="single" w:sz="4" w:space="0" w:color="auto"/>
            </w:tcBorders>
          </w:tcPr>
          <w:p w14:paraId="2F2CEA5B" w14:textId="4B5BDDC8" w:rsidR="0022060A" w:rsidRPr="006711A1" w:rsidRDefault="0022060A" w:rsidP="009D1BA7">
            <w:pPr>
              <w:pStyle w:val="Figure"/>
              <w:jc w:val="both"/>
              <w:rPr>
                <w:sz w:val="16"/>
                <w:szCs w:val="16"/>
              </w:rPr>
            </w:pPr>
            <w:r w:rsidRPr="006711A1">
              <w:rPr>
                <w:sz w:val="16"/>
                <w:szCs w:val="16"/>
              </w:rPr>
              <w:t>Diff (%)</w:t>
            </w:r>
          </w:p>
        </w:tc>
        <w:tc>
          <w:tcPr>
            <w:tcW w:w="680" w:type="dxa"/>
            <w:tcBorders>
              <w:top w:val="single" w:sz="4" w:space="0" w:color="auto"/>
              <w:bottom w:val="single" w:sz="4" w:space="0" w:color="auto"/>
            </w:tcBorders>
          </w:tcPr>
          <w:p w14:paraId="692767BE" w14:textId="63AE94E9" w:rsidR="0022060A" w:rsidRPr="006711A1" w:rsidRDefault="0022060A" w:rsidP="009D1BA7">
            <w:pPr>
              <w:pStyle w:val="Figure"/>
              <w:jc w:val="both"/>
              <w:rPr>
                <w:sz w:val="16"/>
                <w:szCs w:val="16"/>
              </w:rPr>
            </w:pPr>
            <w:r w:rsidRPr="006711A1">
              <w:rPr>
                <w:sz w:val="16"/>
                <w:szCs w:val="16"/>
              </w:rPr>
              <w:t>f2</w:t>
            </w:r>
          </w:p>
        </w:tc>
        <w:tc>
          <w:tcPr>
            <w:tcW w:w="680" w:type="dxa"/>
            <w:tcBorders>
              <w:top w:val="single" w:sz="4" w:space="0" w:color="auto"/>
              <w:bottom w:val="single" w:sz="4" w:space="0" w:color="auto"/>
            </w:tcBorders>
          </w:tcPr>
          <w:p w14:paraId="27C3D731" w14:textId="6AC6512C" w:rsidR="0022060A" w:rsidRPr="006711A1" w:rsidRDefault="0022060A" w:rsidP="009D1BA7">
            <w:pPr>
              <w:pStyle w:val="Figure"/>
              <w:jc w:val="both"/>
              <w:rPr>
                <w:bCs/>
                <w:sz w:val="16"/>
                <w:szCs w:val="16"/>
              </w:rPr>
            </w:pPr>
            <w:r w:rsidRPr="006711A1">
              <w:rPr>
                <w:sz w:val="16"/>
                <w:szCs w:val="16"/>
              </w:rPr>
              <w:t>Diff</w:t>
            </w:r>
            <w:r>
              <w:rPr>
                <w:sz w:val="16"/>
                <w:szCs w:val="16"/>
              </w:rPr>
              <w:t xml:space="preserve"> </w:t>
            </w:r>
            <w:r w:rsidRPr="006711A1">
              <w:rPr>
                <w:sz w:val="16"/>
                <w:szCs w:val="16"/>
              </w:rPr>
              <w:t>(%)</w:t>
            </w:r>
          </w:p>
        </w:tc>
        <w:tc>
          <w:tcPr>
            <w:tcW w:w="680" w:type="dxa"/>
            <w:tcBorders>
              <w:top w:val="single" w:sz="4" w:space="0" w:color="auto"/>
              <w:bottom w:val="single" w:sz="4" w:space="0" w:color="auto"/>
            </w:tcBorders>
          </w:tcPr>
          <w:p w14:paraId="1F232D3F" w14:textId="77777777" w:rsidR="0022060A" w:rsidRPr="006711A1" w:rsidRDefault="0022060A" w:rsidP="009D1BA7">
            <w:pPr>
              <w:pStyle w:val="Figure"/>
              <w:jc w:val="both"/>
              <w:rPr>
                <w:sz w:val="16"/>
                <w:szCs w:val="16"/>
              </w:rPr>
            </w:pPr>
            <w:r w:rsidRPr="006711A1">
              <w:rPr>
                <w:sz w:val="16"/>
                <w:szCs w:val="16"/>
              </w:rPr>
              <w:t>f3</w:t>
            </w:r>
          </w:p>
        </w:tc>
        <w:tc>
          <w:tcPr>
            <w:tcW w:w="680" w:type="dxa"/>
            <w:tcBorders>
              <w:top w:val="single" w:sz="4" w:space="0" w:color="auto"/>
              <w:bottom w:val="single" w:sz="4" w:space="0" w:color="auto"/>
            </w:tcBorders>
          </w:tcPr>
          <w:p w14:paraId="238B9771" w14:textId="60357537" w:rsidR="0022060A" w:rsidRPr="006711A1" w:rsidRDefault="0022060A" w:rsidP="009D1BA7">
            <w:pPr>
              <w:pStyle w:val="Figure"/>
              <w:jc w:val="both"/>
              <w:rPr>
                <w:bCs/>
                <w:sz w:val="16"/>
                <w:szCs w:val="16"/>
              </w:rPr>
            </w:pPr>
            <w:r w:rsidRPr="006711A1">
              <w:rPr>
                <w:sz w:val="16"/>
                <w:szCs w:val="16"/>
              </w:rPr>
              <w:t>Diff</w:t>
            </w:r>
            <w:r>
              <w:rPr>
                <w:sz w:val="16"/>
                <w:szCs w:val="16"/>
              </w:rPr>
              <w:t xml:space="preserve"> </w:t>
            </w:r>
            <w:r w:rsidRPr="006711A1">
              <w:rPr>
                <w:sz w:val="16"/>
                <w:szCs w:val="16"/>
              </w:rPr>
              <w:t>(%)</w:t>
            </w:r>
          </w:p>
        </w:tc>
      </w:tr>
      <w:tr w:rsidR="00FE387A" w14:paraId="2F23B744" w14:textId="77777777" w:rsidTr="007F3640">
        <w:tc>
          <w:tcPr>
            <w:tcW w:w="964" w:type="dxa"/>
            <w:tcBorders>
              <w:top w:val="single" w:sz="4" w:space="0" w:color="auto"/>
            </w:tcBorders>
          </w:tcPr>
          <w:p w14:paraId="07D40C15" w14:textId="77777777" w:rsidR="0022060A" w:rsidRPr="006711A1" w:rsidRDefault="0022060A" w:rsidP="009D1BA7">
            <w:pPr>
              <w:pStyle w:val="Figure"/>
              <w:jc w:val="both"/>
              <w:rPr>
                <w:sz w:val="18"/>
                <w:szCs w:val="18"/>
              </w:rPr>
            </w:pPr>
            <w:r w:rsidRPr="006711A1">
              <w:rPr>
                <w:sz w:val="18"/>
                <w:szCs w:val="18"/>
              </w:rPr>
              <w:t>Reference</w:t>
            </w:r>
          </w:p>
        </w:tc>
        <w:tc>
          <w:tcPr>
            <w:tcW w:w="680" w:type="dxa"/>
            <w:tcBorders>
              <w:top w:val="single" w:sz="4" w:space="0" w:color="auto"/>
            </w:tcBorders>
          </w:tcPr>
          <w:p w14:paraId="6CE03A59" w14:textId="77777777" w:rsidR="0022060A" w:rsidRPr="006711A1" w:rsidRDefault="0022060A" w:rsidP="009D1BA7">
            <w:pPr>
              <w:pStyle w:val="Figure"/>
              <w:jc w:val="both"/>
              <w:rPr>
                <w:sz w:val="16"/>
                <w:szCs w:val="16"/>
              </w:rPr>
            </w:pPr>
            <w:r w:rsidRPr="006711A1">
              <w:rPr>
                <w:sz w:val="16"/>
                <w:szCs w:val="16"/>
              </w:rPr>
              <w:t>65.90</w:t>
            </w:r>
          </w:p>
        </w:tc>
        <w:tc>
          <w:tcPr>
            <w:tcW w:w="680" w:type="dxa"/>
            <w:tcBorders>
              <w:top w:val="single" w:sz="4" w:space="0" w:color="auto"/>
            </w:tcBorders>
          </w:tcPr>
          <w:p w14:paraId="712B556D" w14:textId="77777777" w:rsidR="0022060A" w:rsidRPr="006711A1" w:rsidRDefault="0022060A" w:rsidP="009D1BA7">
            <w:pPr>
              <w:pStyle w:val="Figure"/>
              <w:jc w:val="both"/>
              <w:rPr>
                <w:sz w:val="16"/>
                <w:szCs w:val="16"/>
              </w:rPr>
            </w:pPr>
            <w:r w:rsidRPr="006711A1">
              <w:rPr>
                <w:sz w:val="16"/>
                <w:szCs w:val="16"/>
              </w:rPr>
              <w:t>-</w:t>
            </w:r>
          </w:p>
        </w:tc>
        <w:tc>
          <w:tcPr>
            <w:tcW w:w="680" w:type="dxa"/>
            <w:tcBorders>
              <w:top w:val="single" w:sz="4" w:space="0" w:color="auto"/>
            </w:tcBorders>
          </w:tcPr>
          <w:p w14:paraId="2679226C" w14:textId="2B900E3A" w:rsidR="0022060A" w:rsidRPr="006711A1" w:rsidRDefault="0022060A" w:rsidP="009D1BA7">
            <w:pPr>
              <w:pStyle w:val="Figure"/>
              <w:jc w:val="both"/>
              <w:rPr>
                <w:sz w:val="16"/>
                <w:szCs w:val="16"/>
              </w:rPr>
            </w:pPr>
            <w:r w:rsidRPr="006711A1">
              <w:rPr>
                <w:sz w:val="16"/>
                <w:szCs w:val="16"/>
              </w:rPr>
              <w:t>271.58</w:t>
            </w:r>
          </w:p>
        </w:tc>
        <w:tc>
          <w:tcPr>
            <w:tcW w:w="680" w:type="dxa"/>
            <w:tcBorders>
              <w:top w:val="single" w:sz="4" w:space="0" w:color="auto"/>
            </w:tcBorders>
          </w:tcPr>
          <w:p w14:paraId="102A4B66" w14:textId="77777777" w:rsidR="0022060A" w:rsidRPr="006711A1" w:rsidRDefault="0022060A" w:rsidP="009D1BA7">
            <w:pPr>
              <w:pStyle w:val="Figure"/>
              <w:jc w:val="both"/>
              <w:rPr>
                <w:sz w:val="16"/>
                <w:szCs w:val="16"/>
              </w:rPr>
            </w:pPr>
            <w:r w:rsidRPr="006711A1">
              <w:rPr>
                <w:sz w:val="16"/>
                <w:szCs w:val="16"/>
              </w:rPr>
              <w:t>-</w:t>
            </w:r>
          </w:p>
        </w:tc>
        <w:tc>
          <w:tcPr>
            <w:tcW w:w="680" w:type="dxa"/>
            <w:tcBorders>
              <w:top w:val="single" w:sz="4" w:space="0" w:color="auto"/>
            </w:tcBorders>
          </w:tcPr>
          <w:p w14:paraId="419B4A71" w14:textId="77777777" w:rsidR="0022060A" w:rsidRPr="006711A1" w:rsidRDefault="0022060A" w:rsidP="009D1BA7">
            <w:pPr>
              <w:pStyle w:val="Figure"/>
              <w:jc w:val="both"/>
              <w:rPr>
                <w:sz w:val="16"/>
                <w:szCs w:val="16"/>
              </w:rPr>
            </w:pPr>
            <w:r w:rsidRPr="006711A1">
              <w:rPr>
                <w:sz w:val="16"/>
                <w:szCs w:val="16"/>
              </w:rPr>
              <w:t>550.71</w:t>
            </w:r>
          </w:p>
        </w:tc>
        <w:tc>
          <w:tcPr>
            <w:tcW w:w="680" w:type="dxa"/>
            <w:tcBorders>
              <w:top w:val="single" w:sz="4" w:space="0" w:color="auto"/>
            </w:tcBorders>
          </w:tcPr>
          <w:p w14:paraId="7D83A857" w14:textId="77777777" w:rsidR="0022060A" w:rsidRPr="006711A1" w:rsidRDefault="0022060A" w:rsidP="009D1BA7">
            <w:pPr>
              <w:pStyle w:val="Figure"/>
              <w:jc w:val="both"/>
              <w:rPr>
                <w:sz w:val="16"/>
                <w:szCs w:val="16"/>
              </w:rPr>
            </w:pPr>
            <w:r w:rsidRPr="006711A1">
              <w:rPr>
                <w:sz w:val="16"/>
                <w:szCs w:val="16"/>
              </w:rPr>
              <w:t>-</w:t>
            </w:r>
          </w:p>
        </w:tc>
      </w:tr>
      <w:tr w:rsidR="00FE387A" w14:paraId="64DE9120" w14:textId="77777777" w:rsidTr="007F3640">
        <w:tc>
          <w:tcPr>
            <w:tcW w:w="964" w:type="dxa"/>
            <w:tcBorders>
              <w:bottom w:val="single" w:sz="4" w:space="0" w:color="auto"/>
            </w:tcBorders>
          </w:tcPr>
          <w:p w14:paraId="06BD2364" w14:textId="74116559" w:rsidR="0022060A" w:rsidRPr="006711A1" w:rsidRDefault="0022060A" w:rsidP="009D1BA7">
            <w:pPr>
              <w:pStyle w:val="Figure"/>
              <w:jc w:val="both"/>
              <w:rPr>
                <w:rFonts w:hint="cs"/>
                <w:sz w:val="18"/>
                <w:szCs w:val="18"/>
                <w:rtl/>
                <w:lang w:bidi="fa-IR"/>
              </w:rPr>
            </w:pPr>
            <w:r w:rsidRPr="006711A1">
              <w:rPr>
                <w:sz w:val="18"/>
                <w:szCs w:val="18"/>
              </w:rPr>
              <w:t>Beam</w:t>
            </w:r>
            <w:r w:rsidR="005D613F">
              <w:rPr>
                <w:sz w:val="18"/>
                <w:szCs w:val="18"/>
              </w:rPr>
              <w:t>1</w:t>
            </w:r>
          </w:p>
        </w:tc>
        <w:tc>
          <w:tcPr>
            <w:tcW w:w="680" w:type="dxa"/>
            <w:tcBorders>
              <w:bottom w:val="single" w:sz="4" w:space="0" w:color="auto"/>
            </w:tcBorders>
          </w:tcPr>
          <w:p w14:paraId="21035473" w14:textId="77777777" w:rsidR="0022060A" w:rsidRPr="006711A1" w:rsidRDefault="0022060A" w:rsidP="009D1BA7">
            <w:pPr>
              <w:pStyle w:val="Figure"/>
              <w:jc w:val="both"/>
              <w:rPr>
                <w:sz w:val="16"/>
                <w:szCs w:val="16"/>
              </w:rPr>
            </w:pPr>
            <w:r w:rsidRPr="006711A1">
              <w:rPr>
                <w:sz w:val="16"/>
                <w:szCs w:val="16"/>
              </w:rPr>
              <w:t>50.04</w:t>
            </w:r>
          </w:p>
        </w:tc>
        <w:tc>
          <w:tcPr>
            <w:tcW w:w="680" w:type="dxa"/>
            <w:tcBorders>
              <w:bottom w:val="single" w:sz="4" w:space="0" w:color="auto"/>
            </w:tcBorders>
          </w:tcPr>
          <w:p w14:paraId="17CB7E32" w14:textId="77777777" w:rsidR="0022060A" w:rsidRPr="006711A1" w:rsidRDefault="0022060A" w:rsidP="009D1BA7">
            <w:pPr>
              <w:pStyle w:val="Figure"/>
              <w:jc w:val="both"/>
              <w:rPr>
                <w:sz w:val="16"/>
                <w:szCs w:val="16"/>
              </w:rPr>
            </w:pPr>
            <w:r w:rsidRPr="006711A1">
              <w:rPr>
                <w:sz w:val="16"/>
                <w:szCs w:val="16"/>
              </w:rPr>
              <w:t>24.07</w:t>
            </w:r>
          </w:p>
        </w:tc>
        <w:tc>
          <w:tcPr>
            <w:tcW w:w="680" w:type="dxa"/>
            <w:tcBorders>
              <w:bottom w:val="single" w:sz="4" w:space="0" w:color="auto"/>
            </w:tcBorders>
          </w:tcPr>
          <w:p w14:paraId="74B50367" w14:textId="69CB7920" w:rsidR="0022060A" w:rsidRPr="006711A1" w:rsidRDefault="0022060A" w:rsidP="009D1BA7">
            <w:pPr>
              <w:pStyle w:val="Figure"/>
              <w:jc w:val="both"/>
              <w:rPr>
                <w:sz w:val="16"/>
                <w:szCs w:val="16"/>
              </w:rPr>
            </w:pPr>
            <w:r w:rsidRPr="006711A1">
              <w:rPr>
                <w:sz w:val="16"/>
                <w:szCs w:val="16"/>
              </w:rPr>
              <w:t>257.81</w:t>
            </w:r>
          </w:p>
        </w:tc>
        <w:tc>
          <w:tcPr>
            <w:tcW w:w="680" w:type="dxa"/>
            <w:tcBorders>
              <w:bottom w:val="single" w:sz="4" w:space="0" w:color="auto"/>
            </w:tcBorders>
          </w:tcPr>
          <w:p w14:paraId="5F506BF2" w14:textId="77777777" w:rsidR="0022060A" w:rsidRPr="006711A1" w:rsidRDefault="0022060A" w:rsidP="009D1BA7">
            <w:pPr>
              <w:pStyle w:val="Figure"/>
              <w:jc w:val="both"/>
              <w:rPr>
                <w:sz w:val="16"/>
                <w:szCs w:val="16"/>
              </w:rPr>
            </w:pPr>
            <w:r w:rsidRPr="006711A1">
              <w:rPr>
                <w:sz w:val="16"/>
                <w:szCs w:val="16"/>
              </w:rPr>
              <w:t>5.07</w:t>
            </w:r>
          </w:p>
        </w:tc>
        <w:tc>
          <w:tcPr>
            <w:tcW w:w="680" w:type="dxa"/>
            <w:tcBorders>
              <w:bottom w:val="single" w:sz="4" w:space="0" w:color="auto"/>
            </w:tcBorders>
          </w:tcPr>
          <w:p w14:paraId="2B4A018D" w14:textId="77777777" w:rsidR="0022060A" w:rsidRPr="006711A1" w:rsidRDefault="0022060A" w:rsidP="009D1BA7">
            <w:pPr>
              <w:pStyle w:val="Figure"/>
              <w:jc w:val="both"/>
              <w:rPr>
                <w:sz w:val="16"/>
                <w:szCs w:val="16"/>
              </w:rPr>
            </w:pPr>
            <w:r w:rsidRPr="006711A1">
              <w:rPr>
                <w:sz w:val="16"/>
                <w:szCs w:val="16"/>
              </w:rPr>
              <w:t>487.94</w:t>
            </w:r>
          </w:p>
        </w:tc>
        <w:tc>
          <w:tcPr>
            <w:tcW w:w="680" w:type="dxa"/>
            <w:tcBorders>
              <w:bottom w:val="single" w:sz="4" w:space="0" w:color="auto"/>
            </w:tcBorders>
          </w:tcPr>
          <w:p w14:paraId="512A4182" w14:textId="77777777" w:rsidR="0022060A" w:rsidRPr="006711A1" w:rsidRDefault="0022060A" w:rsidP="009D1BA7">
            <w:pPr>
              <w:pStyle w:val="Figure"/>
              <w:jc w:val="both"/>
              <w:rPr>
                <w:sz w:val="16"/>
                <w:szCs w:val="16"/>
              </w:rPr>
            </w:pPr>
            <w:r w:rsidRPr="006711A1">
              <w:rPr>
                <w:sz w:val="16"/>
                <w:szCs w:val="16"/>
              </w:rPr>
              <w:t>11.40</w:t>
            </w:r>
          </w:p>
        </w:tc>
      </w:tr>
    </w:tbl>
    <w:p w14:paraId="6E137FED" w14:textId="77777777" w:rsidR="006A2C3A" w:rsidRDefault="006A2C3A" w:rsidP="009D1BA7"/>
    <w:p w14:paraId="59A222B6" w14:textId="04AF2003" w:rsidR="00DB6679" w:rsidRDefault="001E3BDC" w:rsidP="00AA2B0A">
      <w:pPr>
        <w:pStyle w:val="NormalIndent"/>
      </w:pPr>
      <w:r>
        <w:fldChar w:fldCharType="begin"/>
      </w:r>
      <w:r>
        <w:instrText xml:space="preserve"> REF _Ref109597228 \h </w:instrText>
      </w:r>
      <w:r w:rsidR="009D1BA7">
        <w:instrText xml:space="preserve"> \* MERGEFORMAT </w:instrText>
      </w:r>
      <w:r>
        <w:fldChar w:fldCharType="separate"/>
      </w:r>
      <w:r w:rsidR="000473CE">
        <w:t xml:space="preserve">Figure </w:t>
      </w:r>
      <w:r w:rsidR="000473CE">
        <w:rPr>
          <w:noProof/>
        </w:rPr>
        <w:t>5</w:t>
      </w:r>
      <w:r>
        <w:fldChar w:fldCharType="end"/>
      </w:r>
      <w:r>
        <w:t xml:space="preserve"> </w:t>
      </w:r>
      <w:r w:rsidR="00A41E13">
        <w:t>compares</w:t>
      </w:r>
      <w:r w:rsidR="00B972E8">
        <w:t xml:space="preserve"> the</w:t>
      </w:r>
      <w:r w:rsidR="00DB6679">
        <w:t xml:space="preserve"> first, second and third mode shapes of the beam</w:t>
      </w:r>
      <w:r w:rsidR="00CA2E94">
        <w:t>s</w:t>
      </w:r>
      <w:r w:rsidR="000B33FA">
        <w:t>,</w:t>
      </w:r>
      <w:r w:rsidR="00DB6679">
        <w:t xml:space="preserve"> respectively. </w:t>
      </w:r>
      <w:r w:rsidR="000B33FA">
        <w:t xml:space="preserve">Figure 5 shows </w:t>
      </w:r>
      <w:r w:rsidR="0092086A">
        <w:t xml:space="preserve">slight </w:t>
      </w:r>
      <w:r w:rsidR="000B33FA">
        <w:t>change</w:t>
      </w:r>
      <w:r w:rsidR="00CA2E94">
        <w:t>s</w:t>
      </w:r>
      <w:r w:rsidR="000B33FA">
        <w:t xml:space="preserve"> </w:t>
      </w:r>
      <w:r w:rsidR="0092086A">
        <w:t>in</w:t>
      </w:r>
      <w:r w:rsidR="00CA2E94">
        <w:t xml:space="preserve"> </w:t>
      </w:r>
      <w:r w:rsidR="00F00679">
        <w:t>the mode</w:t>
      </w:r>
      <w:r w:rsidR="000B33FA">
        <w:t xml:space="preserve"> shape</w:t>
      </w:r>
      <w:r w:rsidR="00CA2E94">
        <w:t>s</w:t>
      </w:r>
      <w:r w:rsidR="000B33FA">
        <w:t xml:space="preserve"> </w:t>
      </w:r>
      <w:r w:rsidR="0092086A">
        <w:t xml:space="preserve">between </w:t>
      </w:r>
      <w:r w:rsidR="000B33FA">
        <w:t xml:space="preserve">the </w:t>
      </w:r>
      <w:r w:rsidR="0092086A">
        <w:t xml:space="preserve">reference and </w:t>
      </w:r>
      <w:r w:rsidR="000B33FA">
        <w:t>damage</w:t>
      </w:r>
      <w:r w:rsidR="0092086A">
        <w:t>d</w:t>
      </w:r>
      <w:r w:rsidR="000B33FA">
        <w:t xml:space="preserve"> beam</w:t>
      </w:r>
      <w:r w:rsidR="00007138">
        <w:t>.</w:t>
      </w:r>
      <w:r w:rsidR="00027985">
        <w:t xml:space="preserve"> </w:t>
      </w:r>
      <w:r w:rsidR="0041352F">
        <w:fldChar w:fldCharType="begin"/>
      </w:r>
      <w:r w:rsidR="0041352F">
        <w:instrText xml:space="preserve"> REF _Ref109597717 \h </w:instrText>
      </w:r>
      <w:r w:rsidR="009D1BA7">
        <w:instrText xml:space="preserve"> \* MERGEFORMAT </w:instrText>
      </w:r>
      <w:r w:rsidR="0041352F">
        <w:fldChar w:fldCharType="separate"/>
      </w:r>
      <w:r w:rsidR="000473CE">
        <w:t xml:space="preserve">Figure </w:t>
      </w:r>
      <w:r w:rsidR="000473CE">
        <w:rPr>
          <w:noProof/>
        </w:rPr>
        <w:t>6</w:t>
      </w:r>
      <w:r w:rsidR="0041352F">
        <w:fldChar w:fldCharType="end"/>
      </w:r>
      <w:r w:rsidR="0041352F">
        <w:t xml:space="preserve"> illustrate</w:t>
      </w:r>
      <w:r w:rsidR="00EB7BA8">
        <w:rPr>
          <w:lang w:val="en-CA"/>
        </w:rPr>
        <w:t>s</w:t>
      </w:r>
      <w:r w:rsidR="00CA2E94">
        <w:rPr>
          <w:lang w:val="en-CA"/>
        </w:rPr>
        <w:t xml:space="preserve"> changes in the slope of </w:t>
      </w:r>
      <w:r w:rsidR="00650605">
        <w:t>the mode shapes</w:t>
      </w:r>
      <w:r w:rsidR="000B33FA">
        <w:t>,</w:t>
      </w:r>
      <w:r w:rsidR="000E32C2">
        <w:t xml:space="preserve"> which shows </w:t>
      </w:r>
      <w:r w:rsidR="0083122F">
        <w:t>that the</w:t>
      </w:r>
      <w:r w:rsidR="00E33ED5">
        <w:t xml:space="preserve"> second mode</w:t>
      </w:r>
      <w:r w:rsidR="005E7663">
        <w:t xml:space="preserve"> </w:t>
      </w:r>
      <w:r w:rsidR="00007138">
        <w:t xml:space="preserve">shows the largest differences </w:t>
      </w:r>
      <w:r w:rsidR="0054135C">
        <w:t xml:space="preserve">at the </w:t>
      </w:r>
      <w:r w:rsidR="00007138">
        <w:t>location of the central defects</w:t>
      </w:r>
      <w:r w:rsidR="0054135C">
        <w:t xml:space="preserve">. </w:t>
      </w:r>
      <w:r w:rsidR="00F00679">
        <w:t>Figure</w:t>
      </w:r>
      <w:r w:rsidR="00007138">
        <w:t xml:space="preserve"> 7 shows that the curvature of the first mode shape</w:t>
      </w:r>
      <w:r w:rsidR="002A26C7">
        <w:t xml:space="preserve"> is most effective in locating the presence of the defects in the middle of the beam</w:t>
      </w:r>
      <w:r w:rsidR="00AA2B0A">
        <w:t xml:space="preserve">. The defect near the right support is most evident by </w:t>
      </w:r>
      <w:r w:rsidR="00F00679">
        <w:t>comparing curvatures</w:t>
      </w:r>
      <w:r w:rsidR="00AA2B0A">
        <w:t xml:space="preserve"> for the third mode shape. </w:t>
      </w:r>
      <w:r w:rsidR="00DE2F4C">
        <w:fldChar w:fldCharType="begin"/>
      </w:r>
      <w:r w:rsidR="00DE2F4C">
        <w:instrText xml:space="preserve"> REF _Ref109639543 \h </w:instrText>
      </w:r>
      <w:r w:rsidR="009D1BA7">
        <w:instrText xml:space="preserve"> \* MERGEFORMAT </w:instrText>
      </w:r>
      <w:r w:rsidR="00DE2F4C">
        <w:fldChar w:fldCharType="separate"/>
      </w:r>
      <w:r w:rsidR="000473CE" w:rsidRPr="005B69DB">
        <w:t xml:space="preserve">Figure </w:t>
      </w:r>
      <w:r w:rsidR="000473CE">
        <w:t>8</w:t>
      </w:r>
      <w:r w:rsidR="00DE2F4C">
        <w:fldChar w:fldCharType="end"/>
      </w:r>
      <w:r w:rsidR="00856662">
        <w:t xml:space="preserve"> </w:t>
      </w:r>
      <w:r w:rsidR="00AA2B0A">
        <w:t xml:space="preserve">shows the </w:t>
      </w:r>
      <w:r w:rsidR="00856662">
        <w:t xml:space="preserve">absolute </w:t>
      </w:r>
      <w:r w:rsidR="00DB5205">
        <w:t>difference between the curvature</w:t>
      </w:r>
      <w:r w:rsidR="00AA2B0A">
        <w:t>s</w:t>
      </w:r>
      <w:r w:rsidR="00DB5205">
        <w:t xml:space="preserve"> of the damaged beam and the reference beam</w:t>
      </w:r>
      <w:r w:rsidR="00757CF0">
        <w:t xml:space="preserve">. </w:t>
      </w:r>
      <w:r w:rsidR="00775638">
        <w:t xml:space="preserve">Although </w:t>
      </w:r>
      <w:r w:rsidR="00C52887">
        <w:t xml:space="preserve">the peak values occur at the damage location </w:t>
      </w:r>
      <w:r w:rsidR="00C52887">
        <w:t xml:space="preserve">in the middle </w:t>
      </w:r>
      <w:r w:rsidR="00AA2B0A">
        <w:t xml:space="preserve">and right side </w:t>
      </w:r>
      <w:r w:rsidR="00C52887">
        <w:t>of the beam</w:t>
      </w:r>
      <w:r w:rsidR="00CB5297">
        <w:t xml:space="preserve">, some smaller peaks are present </w:t>
      </w:r>
      <w:r w:rsidR="00AA2B0A">
        <w:t xml:space="preserve">to the left </w:t>
      </w:r>
      <w:r w:rsidR="00CB5297">
        <w:t xml:space="preserve">of </w:t>
      </w:r>
      <w:r w:rsidR="009D2D3F">
        <w:t>the beam where no damage has been introduced</w:t>
      </w:r>
      <w:r w:rsidR="00AA2B0A">
        <w:t xml:space="preserve">, which </w:t>
      </w:r>
      <w:r w:rsidR="00F00679">
        <w:t>will</w:t>
      </w:r>
      <w:r w:rsidR="00AA2B0A">
        <w:t xml:space="preserve"> require further analysis and noise reduction techniques</w:t>
      </w:r>
      <w:r w:rsidR="009D2D3F">
        <w:t>.</w:t>
      </w:r>
    </w:p>
    <w:p w14:paraId="5587F40D" w14:textId="77777777" w:rsidR="00F569B4" w:rsidRPr="00821E32" w:rsidRDefault="00F569B4" w:rsidP="009D1BA7">
      <w:pPr>
        <w:pStyle w:val="NormalIndent"/>
        <w:rPr>
          <w:rtl/>
          <w:lang w:bidi="fa-IR"/>
        </w:rPr>
      </w:pPr>
    </w:p>
    <w:p w14:paraId="61AE3B9A" w14:textId="18C03ACB" w:rsidR="00545AE7" w:rsidRDefault="00366802" w:rsidP="00DE1A04">
      <w:pPr>
        <w:pStyle w:val="NormalIndent"/>
        <w:jc w:val="center"/>
      </w:pPr>
      <w:r>
        <w:rPr>
          <w:noProof/>
          <w:lang w:val="en-CA" w:eastAsia="en-CA"/>
        </w:rPr>
        <w:drawing>
          <wp:inline distT="0" distB="0" distL="0" distR="0" wp14:anchorId="219C4202" wp14:editId="08C6B945">
            <wp:extent cx="3221826" cy="1111250"/>
            <wp:effectExtent l="0" t="0" r="0" b="0"/>
            <wp:docPr id="3" name="Picture 3" descr="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stogram&#10;&#10;Description automatically generated"/>
                    <pic:cNvPicPr/>
                  </pic:nvPicPr>
                  <pic:blipFill rotWithShape="1">
                    <a:blip r:embed="rId29"/>
                    <a:srcRect l="8371" r="11302" b="50744"/>
                    <a:stretch/>
                  </pic:blipFill>
                  <pic:spPr bwMode="auto">
                    <a:xfrm>
                      <a:off x="0" y="0"/>
                      <a:ext cx="3226532" cy="1112873"/>
                    </a:xfrm>
                    <a:prstGeom prst="rect">
                      <a:avLst/>
                    </a:prstGeom>
                    <a:ln>
                      <a:noFill/>
                    </a:ln>
                    <a:extLst>
                      <a:ext uri="{53640926-AAD7-44D8-BBD7-CCE9431645EC}">
                        <a14:shadowObscured xmlns:a14="http://schemas.microsoft.com/office/drawing/2010/main"/>
                      </a:ext>
                    </a:extLst>
                  </pic:spPr>
                </pic:pic>
              </a:graphicData>
            </a:graphic>
          </wp:inline>
        </w:drawing>
      </w:r>
    </w:p>
    <w:p w14:paraId="451AE3CC" w14:textId="77777777" w:rsidR="00CA2E94" w:rsidRDefault="002C6FD4" w:rsidP="007F3640">
      <w:pPr>
        <w:pStyle w:val="Caption"/>
      </w:pPr>
      <w:bookmarkStart w:id="8" w:name="_Ref109597228"/>
      <w:r>
        <w:t xml:space="preserve">Figure </w:t>
      </w:r>
      <w:r>
        <w:fldChar w:fldCharType="begin"/>
      </w:r>
      <w:r>
        <w:instrText xml:space="preserve"> SEQ Figure \* ARABIC </w:instrText>
      </w:r>
      <w:r>
        <w:fldChar w:fldCharType="separate"/>
      </w:r>
      <w:r w:rsidR="000473CE">
        <w:rPr>
          <w:noProof/>
        </w:rPr>
        <w:t>5</w:t>
      </w:r>
      <w:r>
        <w:fldChar w:fldCharType="end"/>
      </w:r>
      <w:bookmarkEnd w:id="8"/>
      <w:r>
        <w:t>. (a)</w:t>
      </w:r>
      <w:r w:rsidR="0082798E">
        <w:t>: first mode shape</w:t>
      </w:r>
      <w:r w:rsidR="00442FA7">
        <w:t xml:space="preserve"> (b) second mode shape (c) third mode shape</w:t>
      </w:r>
    </w:p>
    <w:p w14:paraId="3BF2A15B" w14:textId="1DFE6FFC" w:rsidR="00095F90" w:rsidRDefault="003E3BBE" w:rsidP="00DE1A04">
      <w:pPr>
        <w:pStyle w:val="NormalIndent"/>
        <w:jc w:val="center"/>
      </w:pPr>
      <w:r>
        <w:rPr>
          <w:noProof/>
          <w:lang w:val="en-CA" w:eastAsia="en-CA"/>
        </w:rPr>
        <w:drawing>
          <wp:inline distT="0" distB="0" distL="0" distR="0" wp14:anchorId="39FCE1E8" wp14:editId="7B99A3CB">
            <wp:extent cx="2904937" cy="1118110"/>
            <wp:effectExtent l="0" t="0" r="0" b="6350"/>
            <wp:docPr id="7" name="Picture 7"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with medium confidence"/>
                    <pic:cNvPicPr/>
                  </pic:nvPicPr>
                  <pic:blipFill rotWithShape="1">
                    <a:blip r:embed="rId30"/>
                    <a:srcRect l="9625" t="-2835" r="12697" b="49681"/>
                    <a:stretch/>
                  </pic:blipFill>
                  <pic:spPr bwMode="auto">
                    <a:xfrm>
                      <a:off x="0" y="0"/>
                      <a:ext cx="2916314" cy="1122489"/>
                    </a:xfrm>
                    <a:prstGeom prst="rect">
                      <a:avLst/>
                    </a:prstGeom>
                    <a:ln>
                      <a:noFill/>
                    </a:ln>
                    <a:extLst>
                      <a:ext uri="{53640926-AAD7-44D8-BBD7-CCE9431645EC}">
                        <a14:shadowObscured xmlns:a14="http://schemas.microsoft.com/office/drawing/2010/main"/>
                      </a:ext>
                    </a:extLst>
                  </pic:spPr>
                </pic:pic>
              </a:graphicData>
            </a:graphic>
          </wp:inline>
        </w:drawing>
      </w:r>
    </w:p>
    <w:p w14:paraId="347F739F" w14:textId="266C61AE" w:rsidR="00095F90" w:rsidRDefault="00CA52A8" w:rsidP="007F3640">
      <w:pPr>
        <w:pStyle w:val="Caption"/>
      </w:pPr>
      <w:bookmarkStart w:id="9" w:name="_Ref109597717"/>
      <w:r>
        <w:t xml:space="preserve">Figure </w:t>
      </w:r>
      <w:r>
        <w:fldChar w:fldCharType="begin"/>
      </w:r>
      <w:r>
        <w:instrText xml:space="preserve"> SEQ Figure \* ARABIC </w:instrText>
      </w:r>
      <w:r>
        <w:fldChar w:fldCharType="separate"/>
      </w:r>
      <w:r w:rsidR="000473CE">
        <w:rPr>
          <w:noProof/>
        </w:rPr>
        <w:t>6</w:t>
      </w:r>
      <w:r>
        <w:fldChar w:fldCharType="end"/>
      </w:r>
      <w:bookmarkEnd w:id="9"/>
      <w:r>
        <w:t>. (a): first derivative of first mode shape (b): first derivative of second mode shape</w:t>
      </w:r>
      <w:r w:rsidR="001C38E0">
        <w:t xml:space="preserve"> (c): first derivative of third mode shape</w:t>
      </w:r>
    </w:p>
    <w:p w14:paraId="07257DB9" w14:textId="77777777" w:rsidR="00095F90" w:rsidRDefault="00095F90" w:rsidP="009D1BA7">
      <w:pPr>
        <w:pStyle w:val="NormalIndent"/>
      </w:pPr>
    </w:p>
    <w:p w14:paraId="0631A544" w14:textId="6060BD63" w:rsidR="00095F90" w:rsidRDefault="001C38E0" w:rsidP="00DE1A04">
      <w:pPr>
        <w:pStyle w:val="NormalIndent"/>
        <w:jc w:val="center"/>
      </w:pPr>
      <w:r>
        <w:rPr>
          <w:noProof/>
          <w:lang w:val="en-CA" w:eastAsia="en-CA"/>
        </w:rPr>
        <w:drawing>
          <wp:inline distT="0" distB="0" distL="0" distR="0" wp14:anchorId="7A4E6816" wp14:editId="6887D439">
            <wp:extent cx="3481871" cy="1307939"/>
            <wp:effectExtent l="0" t="0" r="4445" b="6985"/>
            <wp:docPr id="9" name="Picture 9"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with medium confidence"/>
                    <pic:cNvPicPr/>
                  </pic:nvPicPr>
                  <pic:blipFill rotWithShape="1">
                    <a:blip r:embed="rId31"/>
                    <a:srcRect l="8970" r="10903" b="46492"/>
                    <a:stretch/>
                  </pic:blipFill>
                  <pic:spPr bwMode="auto">
                    <a:xfrm>
                      <a:off x="0" y="0"/>
                      <a:ext cx="3489485" cy="1310799"/>
                    </a:xfrm>
                    <a:prstGeom prst="rect">
                      <a:avLst/>
                    </a:prstGeom>
                    <a:ln>
                      <a:noFill/>
                    </a:ln>
                    <a:extLst>
                      <a:ext uri="{53640926-AAD7-44D8-BBD7-CCE9431645EC}">
                        <a14:shadowObscured xmlns:a14="http://schemas.microsoft.com/office/drawing/2010/main"/>
                      </a:ext>
                    </a:extLst>
                  </pic:spPr>
                </pic:pic>
              </a:graphicData>
            </a:graphic>
          </wp:inline>
        </w:drawing>
      </w:r>
    </w:p>
    <w:p w14:paraId="781C0AF7" w14:textId="7952D26B" w:rsidR="00095F90" w:rsidRDefault="00310BFD" w:rsidP="007F3640">
      <w:pPr>
        <w:pStyle w:val="Caption"/>
      </w:pPr>
      <w:r>
        <w:t xml:space="preserve">Figure </w:t>
      </w:r>
      <w:r>
        <w:fldChar w:fldCharType="begin"/>
      </w:r>
      <w:r>
        <w:instrText xml:space="preserve"> SEQ Figure \* ARABIC </w:instrText>
      </w:r>
      <w:r>
        <w:fldChar w:fldCharType="separate"/>
      </w:r>
      <w:r w:rsidR="000473CE">
        <w:rPr>
          <w:noProof/>
        </w:rPr>
        <w:t>7</w:t>
      </w:r>
      <w:r>
        <w:fldChar w:fldCharType="end"/>
      </w:r>
      <w:r>
        <w:t>. second derivative of first mode shape (b): second derivative of second mode shape (c): second derivative of third mode shape</w:t>
      </w:r>
    </w:p>
    <w:p w14:paraId="0864EF3C" w14:textId="57AAD589" w:rsidR="00B43CEA" w:rsidRDefault="005B69DB" w:rsidP="009D1BA7">
      <w:pPr>
        <w:pStyle w:val="NormalIndent"/>
      </w:pPr>
      <w:r>
        <w:rPr>
          <w:noProof/>
          <w:lang w:val="en-CA" w:eastAsia="en-CA"/>
        </w:rPr>
        <w:drawing>
          <wp:inline distT="0" distB="0" distL="0" distR="0" wp14:anchorId="4FCECFF2" wp14:editId="41AC9CE4">
            <wp:extent cx="3480103" cy="1375410"/>
            <wp:effectExtent l="0" t="0" r="6350" b="0"/>
            <wp:docPr id="14" name="Picture 14" descr="Chart, lin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line chart, histogram&#10;&#10;Description automatically generated"/>
                    <pic:cNvPicPr/>
                  </pic:nvPicPr>
                  <pic:blipFill rotWithShape="1">
                    <a:blip r:embed="rId32"/>
                    <a:srcRect l="2665" t="15592" b="16017"/>
                    <a:stretch/>
                  </pic:blipFill>
                  <pic:spPr bwMode="auto">
                    <a:xfrm>
                      <a:off x="0" y="0"/>
                      <a:ext cx="3482529" cy="1376369"/>
                    </a:xfrm>
                    <a:prstGeom prst="rect">
                      <a:avLst/>
                    </a:prstGeom>
                    <a:ln>
                      <a:noFill/>
                    </a:ln>
                    <a:extLst>
                      <a:ext uri="{53640926-AAD7-44D8-BBD7-CCE9431645EC}">
                        <a14:shadowObscured xmlns:a14="http://schemas.microsoft.com/office/drawing/2010/main"/>
                      </a:ext>
                    </a:extLst>
                  </pic:spPr>
                </pic:pic>
              </a:graphicData>
            </a:graphic>
          </wp:inline>
        </w:drawing>
      </w:r>
    </w:p>
    <w:p w14:paraId="24025FEE" w14:textId="3BB25010" w:rsidR="003014A0" w:rsidRDefault="00FD5C69" w:rsidP="00260DB9">
      <w:pPr>
        <w:pStyle w:val="Caption"/>
      </w:pPr>
      <w:bookmarkStart w:id="10" w:name="_Ref109639543"/>
      <w:r w:rsidRPr="005B69DB">
        <w:t xml:space="preserve">Figure </w:t>
      </w:r>
      <w:r>
        <w:fldChar w:fldCharType="begin"/>
      </w:r>
      <w:r w:rsidRPr="005B69DB">
        <w:instrText xml:space="preserve"> SEQ Figure \* ARABIC </w:instrText>
      </w:r>
      <w:r>
        <w:fldChar w:fldCharType="separate"/>
      </w:r>
      <w:r w:rsidR="000473CE">
        <w:rPr>
          <w:noProof/>
        </w:rPr>
        <w:t>8</w:t>
      </w:r>
      <w:r>
        <w:fldChar w:fldCharType="end"/>
      </w:r>
      <w:bookmarkEnd w:id="10"/>
      <w:r w:rsidRPr="005B69DB">
        <w:t xml:space="preserve">. </w:t>
      </w:r>
      <w:r w:rsidR="00045698">
        <w:t>Plot of d</w:t>
      </w:r>
      <w:r w:rsidR="00D13451" w:rsidRPr="005B69DB">
        <w:t>amage index</w:t>
      </w:r>
      <w:r w:rsidR="00045698">
        <w:t xml:space="preserve"> for all node</w:t>
      </w:r>
      <w:r w:rsidR="00FE75AE">
        <w:t>s</w:t>
      </w:r>
      <w:r w:rsidR="00045698">
        <w:t xml:space="preserve"> along the </w:t>
      </w:r>
      <w:r w:rsidR="00FC028F">
        <w:t>damage</w:t>
      </w:r>
      <w:r w:rsidR="00982E83">
        <w:t>d</w:t>
      </w:r>
      <w:r w:rsidR="00FC028F">
        <w:t xml:space="preserve"> beam</w:t>
      </w:r>
      <w:r w:rsidR="00D13451" w:rsidRPr="005B69DB">
        <w:t xml:space="preserve"> </w:t>
      </w:r>
      <w:r w:rsidR="00927DC6" w:rsidRPr="005B69DB">
        <w:t>(a): mode 1 (b)</w:t>
      </w:r>
      <w:r w:rsidR="001A32F2">
        <w:t>:</w:t>
      </w:r>
      <w:r w:rsidR="00927DC6" w:rsidRPr="005B69DB">
        <w:t xml:space="preserve"> mode 3</w:t>
      </w:r>
    </w:p>
    <w:p w14:paraId="6A2D8C2A" w14:textId="1CECF641" w:rsidR="00095F90" w:rsidRDefault="00D83595" w:rsidP="009D1BA7">
      <w:pPr>
        <w:pStyle w:val="Heading1"/>
      </w:pPr>
      <w:r>
        <w:t>conclusion</w:t>
      </w:r>
    </w:p>
    <w:p w14:paraId="263C7121" w14:textId="1C247340" w:rsidR="00095F90" w:rsidRDefault="004E2242" w:rsidP="00DB1FE1">
      <w:r>
        <w:t>This</w:t>
      </w:r>
      <w:r w:rsidR="0007443B">
        <w:t xml:space="preserve"> p</w:t>
      </w:r>
      <w:r w:rsidR="00AA2B0A">
        <w:t>aper presented</w:t>
      </w:r>
      <w:r w:rsidR="00085577">
        <w:t xml:space="preserve"> numerical and experimental </w:t>
      </w:r>
      <w:r w:rsidR="00AA2B0A">
        <w:t xml:space="preserve">results </w:t>
      </w:r>
      <w:r w:rsidR="00085577">
        <w:t>on the applicability of mode shape curvature</w:t>
      </w:r>
      <w:r w:rsidR="005E7004">
        <w:t>-based method</w:t>
      </w:r>
      <w:r w:rsidR="00AA2B0A">
        <w:t>s</w:t>
      </w:r>
      <w:r w:rsidR="005E7004">
        <w:t xml:space="preserve"> for </w:t>
      </w:r>
      <w:r w:rsidR="005E7004">
        <w:lastRenderedPageBreak/>
        <w:t>localization of damage</w:t>
      </w:r>
      <w:r w:rsidR="006F5073">
        <w:t xml:space="preserve"> </w:t>
      </w:r>
      <w:r w:rsidR="00AA7B48">
        <w:t>in UHPFC beam</w:t>
      </w:r>
      <w:r w:rsidR="00AA2B0A">
        <w:t>s</w:t>
      </w:r>
      <w:r w:rsidR="00AA7B48">
        <w:t>.</w:t>
      </w:r>
      <w:r w:rsidR="00C33C9C">
        <w:t xml:space="preserve"> The damage index is defined as the </w:t>
      </w:r>
      <w:r w:rsidR="004E1909">
        <w:t>absolute</w:t>
      </w:r>
      <w:r w:rsidR="004E3E9C">
        <w:t xml:space="preserve"> </w:t>
      </w:r>
      <w:r w:rsidR="004E1909">
        <w:t>difference</w:t>
      </w:r>
      <w:r w:rsidR="004E3E9C">
        <w:t xml:space="preserve"> between the </w:t>
      </w:r>
      <w:r w:rsidR="00DE50A2">
        <w:t xml:space="preserve">curvature of damaged beam and </w:t>
      </w:r>
      <w:r w:rsidR="00DA6462">
        <w:t>reference</w:t>
      </w:r>
      <w:r w:rsidR="00DE50A2">
        <w:t xml:space="preserve"> beam</w:t>
      </w:r>
      <w:r w:rsidR="00D53A27">
        <w:t>.</w:t>
      </w:r>
      <w:r w:rsidR="00DA6462">
        <w:t xml:space="preserve"> </w:t>
      </w:r>
      <w:r w:rsidR="00123572">
        <w:t xml:space="preserve">The </w:t>
      </w:r>
      <w:r w:rsidR="00A2496D">
        <w:t xml:space="preserve">results demonstrates that </w:t>
      </w:r>
      <w:r w:rsidR="003416D9">
        <w:t xml:space="preserve">the proposed damage index </w:t>
      </w:r>
      <w:r w:rsidR="00AA2B0A">
        <w:t xml:space="preserve">is </w:t>
      </w:r>
      <w:r w:rsidR="008730A0">
        <w:t xml:space="preserve">efficient </w:t>
      </w:r>
      <w:r w:rsidR="00B9582E">
        <w:t>when the</w:t>
      </w:r>
      <w:r w:rsidR="003F5115">
        <w:t xml:space="preserve"> severity of</w:t>
      </w:r>
      <w:r w:rsidR="00B9582E">
        <w:t xml:space="preserve"> </w:t>
      </w:r>
      <w:r w:rsidR="00C53D2C">
        <w:t xml:space="preserve">damage is </w:t>
      </w:r>
      <w:r w:rsidR="003F5115">
        <w:t xml:space="preserve">moderate. </w:t>
      </w:r>
      <w:r w:rsidR="003416D9">
        <w:t xml:space="preserve"> </w:t>
      </w:r>
      <w:r w:rsidR="00DB1FE1">
        <w:t xml:space="preserve">However, further investigation will be performed in analyzing the experimental data for more refined detection and localization of defects under measurement noise. </w:t>
      </w:r>
      <w:r w:rsidR="00AA2B0A">
        <w:t>Parametric studies with</w:t>
      </w:r>
      <w:r w:rsidR="00437CF0">
        <w:t xml:space="preserve"> the numerical model</w:t>
      </w:r>
      <w:r w:rsidR="00682D9A">
        <w:t xml:space="preserve"> </w:t>
      </w:r>
      <w:r w:rsidR="00AA2B0A">
        <w:t xml:space="preserve">will </w:t>
      </w:r>
      <w:r w:rsidR="00DB1FE1">
        <w:t xml:space="preserve">also </w:t>
      </w:r>
      <w:r w:rsidR="00AA2B0A">
        <w:t xml:space="preserve">be </w:t>
      </w:r>
      <w:r w:rsidR="006F5073">
        <w:t xml:space="preserve">undertaken </w:t>
      </w:r>
      <w:r w:rsidR="00437CF0">
        <w:t xml:space="preserve">to </w:t>
      </w:r>
      <w:r w:rsidR="00AA2B0A">
        <w:t xml:space="preserve">better understand the relation between the number, </w:t>
      </w:r>
      <w:r w:rsidR="00F00679">
        <w:t>depth,</w:t>
      </w:r>
      <w:r w:rsidR="00AA2B0A">
        <w:t xml:space="preserve"> and location of </w:t>
      </w:r>
      <w:r w:rsidR="000463E3">
        <w:t xml:space="preserve">damage </w:t>
      </w:r>
      <w:r w:rsidR="00AA2B0A">
        <w:t>o</w:t>
      </w:r>
      <w:r w:rsidR="00DE352D">
        <w:t>n the curvature of different vibration</w:t>
      </w:r>
      <w:r w:rsidR="00F67CCC">
        <w:t xml:space="preserve"> modes.</w:t>
      </w:r>
    </w:p>
    <w:p w14:paraId="6F4ADC60" w14:textId="241C0310" w:rsidR="00153248" w:rsidRPr="00153248" w:rsidRDefault="00153248" w:rsidP="009D1BA7">
      <w:pPr>
        <w:pStyle w:val="Heading1"/>
        <w:numPr>
          <w:ilvl w:val="0"/>
          <w:numId w:val="0"/>
        </w:numPr>
      </w:pPr>
      <w:r w:rsidRPr="00153248">
        <w:t>ACKNOWLEDGMENTS</w:t>
      </w:r>
    </w:p>
    <w:p w14:paraId="097D453F" w14:textId="77777777" w:rsidR="002D22D2" w:rsidRPr="002D22D2" w:rsidRDefault="002D22D2" w:rsidP="009D1BA7">
      <w:pPr>
        <w:pStyle w:val="References"/>
        <w:numPr>
          <w:ilvl w:val="0"/>
          <w:numId w:val="0"/>
        </w:numPr>
        <w:rPr>
          <w:lang w:val="en-IN"/>
        </w:rPr>
      </w:pPr>
      <w:r w:rsidRPr="002D22D2">
        <w:rPr>
          <w:lang w:val="en-IN"/>
        </w:rPr>
        <w:t>The authors would like to acknowledge the financial support obtained from the Collaborative Research and Development Grants with Hydro-Québec (NSERC-CRD), Polycor Inc., and the Research Center of Concrete Infrastructures (CRIB).</w:t>
      </w:r>
    </w:p>
    <w:p w14:paraId="4C2FE34F" w14:textId="77777777" w:rsidR="00153248" w:rsidRDefault="00153248" w:rsidP="009D1BA7">
      <w:pPr>
        <w:pStyle w:val="Heading1"/>
        <w:numPr>
          <w:ilvl w:val="0"/>
          <w:numId w:val="0"/>
        </w:numPr>
      </w:pPr>
      <w:r>
        <w:t>References</w:t>
      </w:r>
    </w:p>
    <w:p w14:paraId="55642228" w14:textId="77777777" w:rsidR="00615B54" w:rsidRPr="00615B54" w:rsidRDefault="00EF385A" w:rsidP="009D1BA7">
      <w:pPr>
        <w:pStyle w:val="Bibliography"/>
      </w:pPr>
      <w:r>
        <w:fldChar w:fldCharType="begin"/>
      </w:r>
      <w:r w:rsidR="00C9329D">
        <w:instrText xml:space="preserve"> ADDIN ZOTERO_BIBL {"uncited":[],"omitted":[],"custom":[]} CSL_BIBLIOGRAPHY </w:instrText>
      </w:r>
      <w:r>
        <w:fldChar w:fldCharType="separate"/>
      </w:r>
      <w:r w:rsidR="00615B54" w:rsidRPr="00615B54">
        <w:t>[1]</w:t>
      </w:r>
      <w:r w:rsidR="00615B54" w:rsidRPr="00615B54">
        <w:tab/>
        <w:t>H. Sohn, C. R. Farrar, F. M. Hemez, and J. J. Czarnecki, “A Review of Structural Health Review of Structural Health Monitoring Literature 1996-2001.,” Los Alamos National Lab. (LANL), Los Alamos, NM (United States), LA-UR-02-2095, Jan. 2002. Accessed: Aug. 26, 2021. [Online]. Available: https://www.osti.gov/biblio/976152</w:t>
      </w:r>
    </w:p>
    <w:p w14:paraId="7D7F46BF" w14:textId="77777777" w:rsidR="00615B54" w:rsidRPr="00615B54" w:rsidRDefault="00615B54" w:rsidP="009D1BA7">
      <w:pPr>
        <w:pStyle w:val="Bibliography"/>
      </w:pPr>
      <w:r w:rsidRPr="00615B54">
        <w:t>[2]</w:t>
      </w:r>
      <w:r w:rsidRPr="00615B54">
        <w:tab/>
        <w:t xml:space="preserve">C. Rainieri, D. Gargaro, and G. Fabbrocino, “Statistical Tools for the Characterization of Environmental and Operational Factors in Vibration-Based SHM,” in </w:t>
      </w:r>
      <w:r w:rsidRPr="00615B54">
        <w:rPr>
          <w:i/>
          <w:iCs/>
        </w:rPr>
        <w:t>Structural Health Monitoring and Damage Detection, Volume 7</w:t>
      </w:r>
      <w:r w:rsidRPr="00615B54">
        <w:t>, Cham, 2015, pp. 175–184.</w:t>
      </w:r>
    </w:p>
    <w:p w14:paraId="16CA1503" w14:textId="77777777" w:rsidR="00615B54" w:rsidRPr="00615B54" w:rsidRDefault="00615B54" w:rsidP="009D1BA7">
      <w:pPr>
        <w:pStyle w:val="Bibliography"/>
      </w:pPr>
      <w:r w:rsidRPr="00615B54">
        <w:t>[3]</w:t>
      </w:r>
      <w:r w:rsidRPr="00615B54">
        <w:tab/>
        <w:t xml:space="preserve">C. R. Farrar </w:t>
      </w:r>
      <w:r w:rsidRPr="00615B54">
        <w:rPr>
          <w:i/>
          <w:iCs/>
        </w:rPr>
        <w:t>et al.</w:t>
      </w:r>
      <w:r w:rsidRPr="00615B54">
        <w:t>, “Dynamic characterization and damage detection in the I-40 bridge over the Rio Grande,” Los Alamos National Lab., NM (United States), LA-12767-MS, Jun. 1994. doi: 10.2172/10158042.</w:t>
      </w:r>
    </w:p>
    <w:p w14:paraId="6194BEDF" w14:textId="77777777" w:rsidR="00615B54" w:rsidRPr="00615B54" w:rsidRDefault="00615B54" w:rsidP="009D1BA7">
      <w:pPr>
        <w:pStyle w:val="Bibliography"/>
      </w:pPr>
      <w:r w:rsidRPr="00615B54">
        <w:t>[4]</w:t>
      </w:r>
      <w:r w:rsidRPr="00615B54">
        <w:tab/>
        <w:t xml:space="preserve">M. Daei, F. Sokhangou, and M. Hejazi, “A new intelligent algorithm for damage detection in frames via modal properties,” </w:t>
      </w:r>
      <w:r w:rsidRPr="00615B54">
        <w:rPr>
          <w:i/>
          <w:iCs/>
        </w:rPr>
        <w:t>null</w:t>
      </w:r>
      <w:r w:rsidRPr="00615B54">
        <w:t>, vol. 9, no. 4, pp. 222–236, Oct. 2017, doi: 10.1080/17508975.2016.1161584.</w:t>
      </w:r>
    </w:p>
    <w:p w14:paraId="226B665A" w14:textId="77777777" w:rsidR="00615B54" w:rsidRPr="00615B54" w:rsidRDefault="00615B54" w:rsidP="009D1BA7">
      <w:pPr>
        <w:pStyle w:val="Bibliography"/>
      </w:pPr>
      <w:r w:rsidRPr="00615B54">
        <w:t>[5]</w:t>
      </w:r>
      <w:r w:rsidRPr="00615B54">
        <w:tab/>
        <w:t xml:space="preserve">S. Pereira, F. Magalhães, J. P. Gomes, Á. Cunha, and J. V. Lemos, “Vibration-based damage detection of a concrete arch dam,” </w:t>
      </w:r>
      <w:r w:rsidRPr="00615B54">
        <w:rPr>
          <w:i/>
          <w:iCs/>
        </w:rPr>
        <w:t>Engineering Structures</w:t>
      </w:r>
      <w:r w:rsidRPr="00615B54">
        <w:t>, vol. 235, p. 112032, May 2021, doi: 10.1016/j.engstruct.2021.112032.</w:t>
      </w:r>
    </w:p>
    <w:p w14:paraId="0D424F68" w14:textId="77777777" w:rsidR="00615B54" w:rsidRPr="00615B54" w:rsidRDefault="00615B54" w:rsidP="009D1BA7">
      <w:pPr>
        <w:pStyle w:val="Bibliography"/>
      </w:pPr>
      <w:r w:rsidRPr="00615B54">
        <w:t>[6]</w:t>
      </w:r>
      <w:r w:rsidRPr="00615B54">
        <w:tab/>
        <w:t xml:space="preserve">H. Martin-Sanz </w:t>
      </w:r>
      <w:r w:rsidRPr="00615B54">
        <w:rPr>
          <w:i/>
          <w:iCs/>
        </w:rPr>
        <w:t>et al.</w:t>
      </w:r>
      <w:r w:rsidRPr="00615B54">
        <w:t>, “Vibration-based Damage Identification in the UHPFRC Strengthened Buna bridge,” 2019. [Online]. Available: http://infoscience.epfl.ch/record/269222</w:t>
      </w:r>
    </w:p>
    <w:p w14:paraId="43ED11E9" w14:textId="77777777" w:rsidR="00615B54" w:rsidRPr="00615B54" w:rsidRDefault="00615B54" w:rsidP="009D1BA7">
      <w:pPr>
        <w:pStyle w:val="Bibliography"/>
      </w:pPr>
      <w:r w:rsidRPr="00615B54">
        <w:t>[7]</w:t>
      </w:r>
      <w:r w:rsidRPr="00615B54">
        <w:tab/>
        <w:t xml:space="preserve">“Ductal,” </w:t>
      </w:r>
      <w:r w:rsidRPr="00615B54">
        <w:rPr>
          <w:i/>
          <w:iCs/>
        </w:rPr>
        <w:t>Ductal®</w:t>
      </w:r>
      <w:r w:rsidRPr="00615B54">
        <w:t>, Jun. 29, 2016. http://www.ductal.com/fr/genie-civil (accessed Dec. 07, 2017).</w:t>
      </w:r>
    </w:p>
    <w:p w14:paraId="78D4FC45" w14:textId="77777777" w:rsidR="00615B54" w:rsidRPr="00615B54" w:rsidRDefault="00615B54" w:rsidP="009D1BA7">
      <w:pPr>
        <w:pStyle w:val="Bibliography"/>
      </w:pPr>
      <w:r w:rsidRPr="00615B54">
        <w:t>[8]</w:t>
      </w:r>
      <w:r w:rsidRPr="00615B54">
        <w:tab/>
        <w:t xml:space="preserve">R. Capozucca and E. Magagnini, “RC beam models damaged and strengthened with GFRP strips under bending loading and free vibration,” </w:t>
      </w:r>
      <w:r w:rsidRPr="00615B54">
        <w:rPr>
          <w:i/>
          <w:iCs/>
        </w:rPr>
        <w:t>Composite Structures</w:t>
      </w:r>
      <w:r w:rsidRPr="00615B54">
        <w:t>, vol. 253, p. 112730, Dec. 2020, doi: 10.1016/j.compstruct.2020.112730.</w:t>
      </w:r>
    </w:p>
    <w:p w14:paraId="1DDEE119" w14:textId="77777777" w:rsidR="00615B54" w:rsidRPr="00615B54" w:rsidRDefault="00615B54" w:rsidP="009D1BA7">
      <w:pPr>
        <w:pStyle w:val="Bibliography"/>
      </w:pPr>
      <w:r w:rsidRPr="00615B54">
        <w:t>[9]</w:t>
      </w:r>
      <w:r w:rsidRPr="00615B54">
        <w:tab/>
        <w:t>“OPERATIONALMODALANALYSISTECHNIQUESANDTHEIRTHEORETICALANDPRACTICALAS</w:t>
      </w:r>
      <w:r w:rsidRPr="00615B54">
        <w:t xml:space="preserve">PECTSACOMPREHENSIVEREVIEWANDINTRODUCTION.pdf.” </w:t>
      </w:r>
    </w:p>
    <w:p w14:paraId="0A6E43A4" w14:textId="77777777" w:rsidR="00615B54" w:rsidRPr="00615B54" w:rsidRDefault="00615B54" w:rsidP="009D1BA7">
      <w:pPr>
        <w:pStyle w:val="Bibliography"/>
      </w:pPr>
      <w:r w:rsidRPr="00615B54">
        <w:t>[10]</w:t>
      </w:r>
      <w:r w:rsidRPr="00615B54">
        <w:tab/>
        <w:t xml:space="preserve">R. Brincker, L. Zhang, and P. Andersen, “Modal identification of output-only systems using frequency domain decomposition,” </w:t>
      </w:r>
      <w:r w:rsidRPr="00615B54">
        <w:rPr>
          <w:i/>
          <w:iCs/>
        </w:rPr>
        <w:t>Smart Mater. Struct.</w:t>
      </w:r>
      <w:r w:rsidRPr="00615B54">
        <w:t>, vol. 10, no. 3, pp. 441–445, Jun. 2001, doi: 10.1088/0964-1726/10/3/303.</w:t>
      </w:r>
    </w:p>
    <w:p w14:paraId="4325AFF6" w14:textId="77777777" w:rsidR="00615B54" w:rsidRPr="00615B54" w:rsidRDefault="00615B54" w:rsidP="009D1BA7">
      <w:pPr>
        <w:pStyle w:val="Bibliography"/>
      </w:pPr>
      <w:r w:rsidRPr="00615B54">
        <w:t>[11]</w:t>
      </w:r>
      <w:r w:rsidRPr="00615B54">
        <w:tab/>
        <w:t xml:space="preserve">E. Cheynet, J. B. Jakobsen, and J. Snæbjörnsson, “Damping estimation of large wind-sensitive structures,” </w:t>
      </w:r>
      <w:r w:rsidRPr="00615B54">
        <w:rPr>
          <w:i/>
          <w:iCs/>
        </w:rPr>
        <w:t>Procedia Engineering</w:t>
      </w:r>
      <w:r w:rsidRPr="00615B54">
        <w:t>, vol. 199, pp. 2047–2053, Jan. 2017, doi: 10.1016/j.proeng.2017.09.471.</w:t>
      </w:r>
    </w:p>
    <w:p w14:paraId="17DC51DA" w14:textId="77777777" w:rsidR="00615B54" w:rsidRPr="00615B54" w:rsidRDefault="00615B54" w:rsidP="009D1BA7">
      <w:pPr>
        <w:pStyle w:val="Bibliography"/>
      </w:pPr>
      <w:r w:rsidRPr="00615B54">
        <w:t>[12]</w:t>
      </w:r>
      <w:r w:rsidRPr="00615B54">
        <w:tab/>
        <w:t>A. Liutkus, “Scale-Space Peak Picking,” p. 5.</w:t>
      </w:r>
    </w:p>
    <w:p w14:paraId="7A3CD7BB" w14:textId="77777777" w:rsidR="00615B54" w:rsidRPr="00615B54" w:rsidRDefault="00615B54" w:rsidP="009D1BA7">
      <w:pPr>
        <w:pStyle w:val="Bibliography"/>
      </w:pPr>
      <w:r w:rsidRPr="00615B54">
        <w:t>[13]</w:t>
      </w:r>
      <w:r w:rsidRPr="00615B54">
        <w:tab/>
        <w:t>C. R. Farrar, T. A. Duffey, P. J. Cornwell, and S. W. Doebling, “EXCITATION METHODS FOR BRIDGE STRUCTURES,” p. 8.</w:t>
      </w:r>
    </w:p>
    <w:p w14:paraId="7B683B94" w14:textId="3A40E67A" w:rsidR="00495BDB" w:rsidRPr="00495BDB" w:rsidRDefault="00EF385A" w:rsidP="009D1BA7">
      <w:r>
        <w:fldChar w:fldCharType="end"/>
      </w:r>
    </w:p>
    <w:sectPr w:rsidR="00495BDB" w:rsidRPr="00495BDB"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FF27" w14:textId="77777777" w:rsidR="00183346" w:rsidRDefault="00183346" w:rsidP="00531DA2">
      <w:r>
        <w:separator/>
      </w:r>
    </w:p>
  </w:endnote>
  <w:endnote w:type="continuationSeparator" w:id="0">
    <w:p w14:paraId="642CA2FB" w14:textId="77777777" w:rsidR="00183346" w:rsidRDefault="00183346" w:rsidP="00531DA2">
      <w:r>
        <w:continuationSeparator/>
      </w:r>
    </w:p>
  </w:endnote>
  <w:endnote w:type="continuationNotice" w:id="1">
    <w:p w14:paraId="72B7E497" w14:textId="77777777" w:rsidR="00183346" w:rsidRDefault="00183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Garamond">
    <w:altName w:val="Cambria"/>
    <w:panose1 w:val="02020404030301010803"/>
    <w:charset w:val="00"/>
    <w:family w:val="roman"/>
    <w:pitch w:val="variable"/>
    <w:sig w:usb0="00000287" w:usb1="00000000" w:usb2="00000000" w:usb3="00000000" w:csb0="0000009F" w:csb1="00000000"/>
  </w:font>
  <w:font w:name="AdvTT6120e2a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091F9FA4" w:rsidR="004F69A3" w:rsidRDefault="004F69A3">
        <w:pPr>
          <w:pStyle w:val="Footer"/>
          <w:jc w:val="right"/>
        </w:pPr>
        <w:r>
          <w:fldChar w:fldCharType="begin"/>
        </w:r>
        <w:r>
          <w:instrText xml:space="preserve"> PAGE   \* MERGEFORMAT </w:instrText>
        </w:r>
        <w:r>
          <w:fldChar w:fldCharType="separate"/>
        </w:r>
        <w:r w:rsidR="00DB1FE1">
          <w:rPr>
            <w:noProof/>
          </w:rPr>
          <w:t>4</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6E1A" w14:textId="34214451" w:rsidR="004F69A3" w:rsidRDefault="004F69A3">
    <w:pPr>
      <w:pStyle w:val="Footer"/>
      <w:jc w:val="right"/>
    </w:pPr>
    <w:r>
      <w:fldChar w:fldCharType="begin"/>
    </w:r>
    <w:r>
      <w:instrText xml:space="preserve"> PAGE   \* MERGEFORMAT </w:instrText>
    </w:r>
    <w:r>
      <w:fldChar w:fldCharType="separate"/>
    </w:r>
    <w:r w:rsidR="006F5073">
      <w:rPr>
        <w:noProof/>
      </w:rPr>
      <w:t>1</w:t>
    </w:r>
    <w:r>
      <w:rPr>
        <w:noProof/>
      </w:rPr>
      <w:fldChar w:fldCharType="end"/>
    </w:r>
  </w:p>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F388" w14:textId="77777777" w:rsidR="00183346" w:rsidRDefault="00183346" w:rsidP="00531DA2">
      <w:bookmarkStart w:id="0" w:name="_Hlk93279580"/>
      <w:bookmarkEnd w:id="0"/>
      <w:r>
        <w:separator/>
      </w:r>
    </w:p>
  </w:footnote>
  <w:footnote w:type="continuationSeparator" w:id="0">
    <w:p w14:paraId="2310AE47" w14:textId="77777777" w:rsidR="00183346" w:rsidRDefault="00183346" w:rsidP="00531DA2">
      <w:r>
        <w:continuationSeparator/>
      </w:r>
    </w:p>
  </w:footnote>
  <w:footnote w:type="continuationNotice" w:id="1">
    <w:p w14:paraId="1818130E" w14:textId="77777777" w:rsidR="00183346" w:rsidRDefault="00183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2CC7" w14:textId="77777777" w:rsidR="00F8428C" w:rsidRPr="00F8428C" w:rsidRDefault="00F8428C" w:rsidP="00F8428C">
    <w:pPr>
      <w:tabs>
        <w:tab w:val="center" w:pos="4680"/>
        <w:tab w:val="right" w:pos="9360"/>
      </w:tabs>
      <w:jc w:val="right"/>
    </w:pPr>
    <w:r w:rsidRPr="00F8428C">
      <w:rPr>
        <w:bCs/>
        <w:i/>
        <w:iCs/>
      </w:rPr>
      <w:t>SHMII-11_T02-16, Sokhangou</w:t>
    </w:r>
  </w:p>
  <w:p w14:paraId="6ADB10B8" w14:textId="261A6E2B" w:rsidR="004230AF" w:rsidRPr="00F8428C" w:rsidRDefault="004230AF" w:rsidP="00F84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lang w:val="en-CA" w:eastAsia="en-CA"/>
      </w:rPr>
      <w:drawing>
        <wp:anchor distT="0" distB="0" distL="114300" distR="114300" simplePos="0" relativeHeight="251658240"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7BC8F5B8" w14:textId="1450B3D7" w:rsidR="009529EB" w:rsidRDefault="00476CB6" w:rsidP="00E14B62">
    <w:pPr>
      <w:pStyle w:val="Header"/>
    </w:pPr>
    <w:r>
      <w:rPr>
        <w:bCs/>
      </w:rPr>
      <w:t xml:space="preserve">                       </w:t>
    </w:r>
    <w:r w:rsidR="009529EB" w:rsidRPr="009529EB">
      <w:rPr>
        <w:bCs/>
      </w:rPr>
      <w:t>August 8-12, 2022, Montreal, QC, Canada</w:t>
    </w:r>
    <w:r w:rsidR="004230AF">
      <w:rPr>
        <w:bCs/>
      </w:rPr>
      <w:t xml:space="preserve">. </w:t>
    </w:r>
    <w:r w:rsidR="00E14B62" w:rsidRPr="003C29AF">
      <w:rPr>
        <w:bCs/>
      </w:rPr>
      <w:t>SHMII-11_T02-16</w:t>
    </w:r>
    <w:r w:rsidR="00E14B62" w:rsidRPr="00160B18">
      <w:rPr>
        <w:bCs/>
      </w:rPr>
      <w:t xml:space="preserve">, </w:t>
    </w:r>
    <w:r w:rsidR="00E14B62">
      <w:rPr>
        <w:bCs/>
      </w:rPr>
      <w:t>Sokhangou</w:t>
    </w:r>
    <w:r w:rsidR="00E14B62">
      <w:rPr>
        <w:noProof/>
        <w:lang w:val="en-CA" w:eastAsia="en-CA"/>
      </w:rPr>
      <w:t xml:space="preserve"> </w:t>
    </w:r>
    <w:r>
      <w:rPr>
        <w:noProof/>
        <w:lang w:val="en-CA" w:eastAsia="en-CA"/>
      </w:rPr>
      <mc:AlternateContent>
        <mc:Choice Requires="wps">
          <w:drawing>
            <wp:anchor distT="0" distB="0" distL="114300" distR="114300" simplePos="0" relativeHeight="251658241"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F4929" id="Straight Connector 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B8565C"/>
    <w:multiLevelType w:val="hybridMultilevel"/>
    <w:tmpl w:val="EDE6293A"/>
    <w:lvl w:ilvl="0" w:tplc="FC668960">
      <w:start w:val="1"/>
      <w:numFmt w:val="upperLetter"/>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853"/>
        </w:tabs>
        <w:ind w:left="1853"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0"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2B949ED"/>
    <w:multiLevelType w:val="hybridMultilevel"/>
    <w:tmpl w:val="A0DEEEA6"/>
    <w:lvl w:ilvl="0" w:tplc="086C727E">
      <w:start w:val="1"/>
      <w:numFmt w:val="bullet"/>
      <w:lvlText w:val=""/>
      <w:lvlJc w:val="left"/>
      <w:pPr>
        <w:ind w:left="720" w:hanging="360"/>
      </w:pPr>
      <w:rPr>
        <w:rFonts w:ascii="Symbol" w:hAnsi="Symbol" w:hint="default"/>
      </w:rPr>
    </w:lvl>
    <w:lvl w:ilvl="1" w:tplc="AE2EC65E">
      <w:start w:val="1"/>
      <w:numFmt w:val="bullet"/>
      <w:lvlText w:val="o"/>
      <w:lvlJc w:val="left"/>
      <w:pPr>
        <w:ind w:left="1440" w:hanging="360"/>
      </w:pPr>
      <w:rPr>
        <w:rFonts w:ascii="Courier New" w:hAnsi="Courier New" w:hint="default"/>
      </w:rPr>
    </w:lvl>
    <w:lvl w:ilvl="2" w:tplc="98241BFE">
      <w:start w:val="1"/>
      <w:numFmt w:val="bullet"/>
      <w:lvlText w:val=""/>
      <w:lvlJc w:val="left"/>
      <w:pPr>
        <w:ind w:left="2160" w:hanging="360"/>
      </w:pPr>
      <w:rPr>
        <w:rFonts w:ascii="Wingdings" w:hAnsi="Wingdings" w:hint="default"/>
      </w:rPr>
    </w:lvl>
    <w:lvl w:ilvl="3" w:tplc="68DADFA8">
      <w:start w:val="1"/>
      <w:numFmt w:val="bullet"/>
      <w:lvlText w:val=""/>
      <w:lvlJc w:val="left"/>
      <w:pPr>
        <w:ind w:left="2880" w:hanging="360"/>
      </w:pPr>
      <w:rPr>
        <w:rFonts w:ascii="Symbol" w:hAnsi="Symbol" w:hint="default"/>
      </w:rPr>
    </w:lvl>
    <w:lvl w:ilvl="4" w:tplc="B33A59D0">
      <w:start w:val="1"/>
      <w:numFmt w:val="bullet"/>
      <w:lvlText w:val="o"/>
      <w:lvlJc w:val="left"/>
      <w:pPr>
        <w:ind w:left="3600" w:hanging="360"/>
      </w:pPr>
      <w:rPr>
        <w:rFonts w:ascii="Courier New" w:hAnsi="Courier New" w:hint="default"/>
      </w:rPr>
    </w:lvl>
    <w:lvl w:ilvl="5" w:tplc="EBFEFD92">
      <w:start w:val="1"/>
      <w:numFmt w:val="bullet"/>
      <w:lvlText w:val=""/>
      <w:lvlJc w:val="left"/>
      <w:pPr>
        <w:ind w:left="4320" w:hanging="360"/>
      </w:pPr>
      <w:rPr>
        <w:rFonts w:ascii="Wingdings" w:hAnsi="Wingdings" w:hint="default"/>
      </w:rPr>
    </w:lvl>
    <w:lvl w:ilvl="6" w:tplc="5546EF94">
      <w:start w:val="1"/>
      <w:numFmt w:val="bullet"/>
      <w:lvlText w:val=""/>
      <w:lvlJc w:val="left"/>
      <w:pPr>
        <w:ind w:left="5040" w:hanging="360"/>
      </w:pPr>
      <w:rPr>
        <w:rFonts w:ascii="Symbol" w:hAnsi="Symbol" w:hint="default"/>
      </w:rPr>
    </w:lvl>
    <w:lvl w:ilvl="7" w:tplc="8EA01DA0">
      <w:start w:val="1"/>
      <w:numFmt w:val="bullet"/>
      <w:lvlText w:val="o"/>
      <w:lvlJc w:val="left"/>
      <w:pPr>
        <w:ind w:left="5760" w:hanging="360"/>
      </w:pPr>
      <w:rPr>
        <w:rFonts w:ascii="Courier New" w:hAnsi="Courier New" w:hint="default"/>
      </w:rPr>
    </w:lvl>
    <w:lvl w:ilvl="8" w:tplc="D92AB13E">
      <w:start w:val="1"/>
      <w:numFmt w:val="bullet"/>
      <w:lvlText w:val=""/>
      <w:lvlJc w:val="left"/>
      <w:pPr>
        <w:ind w:left="6480" w:hanging="360"/>
      </w:pPr>
      <w:rPr>
        <w:rFonts w:ascii="Wingdings" w:hAnsi="Wingdings" w:hint="default"/>
      </w:rPr>
    </w:lvl>
  </w:abstractNum>
  <w:abstractNum w:abstractNumId="22"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3"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730421455">
    <w:abstractNumId w:val="16"/>
  </w:num>
  <w:num w:numId="2" w16cid:durableId="2004967578">
    <w:abstractNumId w:val="9"/>
  </w:num>
  <w:num w:numId="3" w16cid:durableId="1343898620">
    <w:abstractNumId w:val="7"/>
  </w:num>
  <w:num w:numId="4" w16cid:durableId="656568113">
    <w:abstractNumId w:val="6"/>
  </w:num>
  <w:num w:numId="5" w16cid:durableId="1484469294">
    <w:abstractNumId w:val="5"/>
  </w:num>
  <w:num w:numId="6" w16cid:durableId="898713466">
    <w:abstractNumId w:val="4"/>
  </w:num>
  <w:num w:numId="7" w16cid:durableId="951286175">
    <w:abstractNumId w:val="8"/>
  </w:num>
  <w:num w:numId="8" w16cid:durableId="1043403978">
    <w:abstractNumId w:val="3"/>
  </w:num>
  <w:num w:numId="9" w16cid:durableId="1578830097">
    <w:abstractNumId w:val="2"/>
  </w:num>
  <w:num w:numId="10" w16cid:durableId="771902692">
    <w:abstractNumId w:val="1"/>
  </w:num>
  <w:num w:numId="11" w16cid:durableId="341127280">
    <w:abstractNumId w:val="0"/>
  </w:num>
  <w:num w:numId="12" w16cid:durableId="1007446694">
    <w:abstractNumId w:val="16"/>
  </w:num>
  <w:num w:numId="13" w16cid:durableId="1369647762">
    <w:abstractNumId w:val="22"/>
  </w:num>
  <w:num w:numId="14" w16cid:durableId="1889760779">
    <w:abstractNumId w:val="18"/>
  </w:num>
  <w:num w:numId="15" w16cid:durableId="632953213">
    <w:abstractNumId w:val="17"/>
  </w:num>
  <w:num w:numId="16" w16cid:durableId="6056125">
    <w:abstractNumId w:val="12"/>
  </w:num>
  <w:num w:numId="17" w16cid:durableId="1002322291">
    <w:abstractNumId w:val="23"/>
  </w:num>
  <w:num w:numId="18" w16cid:durableId="2069766697">
    <w:abstractNumId w:val="26"/>
  </w:num>
  <w:num w:numId="19" w16cid:durableId="1496647060">
    <w:abstractNumId w:val="13"/>
  </w:num>
  <w:num w:numId="20" w16cid:durableId="1001783432">
    <w:abstractNumId w:val="15"/>
  </w:num>
  <w:num w:numId="21" w16cid:durableId="730883140">
    <w:abstractNumId w:val="25"/>
  </w:num>
  <w:num w:numId="22" w16cid:durableId="990450948">
    <w:abstractNumId w:val="27"/>
  </w:num>
  <w:num w:numId="23" w16cid:durableId="191844203">
    <w:abstractNumId w:val="28"/>
  </w:num>
  <w:num w:numId="24" w16cid:durableId="141629691">
    <w:abstractNumId w:val="19"/>
  </w:num>
  <w:num w:numId="25" w16cid:durableId="395053562">
    <w:abstractNumId w:val="14"/>
  </w:num>
  <w:num w:numId="26" w16cid:durableId="497428527">
    <w:abstractNumId w:val="20"/>
  </w:num>
  <w:num w:numId="27" w16cid:durableId="2049799470">
    <w:abstractNumId w:val="24"/>
  </w:num>
  <w:num w:numId="28" w16cid:durableId="948664289">
    <w:abstractNumId w:val="11"/>
  </w:num>
  <w:num w:numId="29" w16cid:durableId="1872960043">
    <w:abstractNumId w:val="10"/>
  </w:num>
  <w:num w:numId="30" w16cid:durableId="1542598023">
    <w:abstractNumId w:val="21"/>
  </w:num>
  <w:num w:numId="31" w16cid:durableId="1190141846">
    <w:abstractNumId w:val="20"/>
  </w:num>
  <w:num w:numId="32" w16cid:durableId="549270834">
    <w:abstractNumId w:val="20"/>
  </w:num>
  <w:num w:numId="33" w16cid:durableId="748498681">
    <w:abstractNumId w:val="16"/>
  </w:num>
  <w:num w:numId="34" w16cid:durableId="747922247">
    <w:abstractNumId w:val="16"/>
  </w:num>
  <w:num w:numId="35" w16cid:durableId="1959338983">
    <w:abstractNumId w:val="16"/>
  </w:num>
  <w:num w:numId="36" w16cid:durableId="774791659">
    <w:abstractNumId w:val="16"/>
  </w:num>
  <w:num w:numId="37" w16cid:durableId="219446078">
    <w:abstractNumId w:val="16"/>
  </w:num>
  <w:num w:numId="38" w16cid:durableId="1384479696">
    <w:abstractNumId w:val="16"/>
  </w:num>
  <w:num w:numId="39" w16cid:durableId="586307406">
    <w:abstractNumId w:val="16"/>
  </w:num>
  <w:num w:numId="40" w16cid:durableId="8872993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en-GB" w:vendorID="64" w:dllVersion="0" w:nlCheck="1" w:checkStyle="0"/>
  <w:activeWritingStyle w:appName="MSWord" w:lang="en-US" w:vendorID="64" w:dllVersion="6" w:nlCheck="1" w:checkStyle="1"/>
  <w:activeWritingStyle w:appName="MSWord" w:lang="en-IN" w:vendorID="64" w:dllVersion="6" w:nlCheck="1" w:checkStyle="1"/>
  <w:activeWritingStyle w:appName="MSWord" w:lang="en-CA" w:vendorID="64" w:dllVersion="6" w:nlCheck="1" w:checkStyle="1"/>
  <w:activeWritingStyle w:appName="MSWord" w:lang="fr-FR" w:vendorID="64" w:dllVersion="6" w:nlCheck="1" w:checkStyle="0"/>
  <w:activeWritingStyle w:appName="MSWord" w:lang="en-US" w:vendorID="64" w:dllVersion="0" w:nlCheck="1" w:checkStyle="0"/>
  <w:activeWritingStyle w:appName="MSWord" w:lang="en-IN" w:vendorID="64" w:dllVersion="0" w:nlCheck="1" w:checkStyle="0"/>
  <w:activeWritingStyle w:appName="MSWord" w:lang="en-CA" w:vendorID="64" w:dllVersion="0" w:nlCheck="1" w:checkStyle="0"/>
  <w:activeWritingStyle w:appName="MSWord" w:lang="fr-FR" w:vendorID="64" w:dllVersion="0" w:nlCheck="1" w:checkStyle="0"/>
  <w:activeWritingStyle w:appName="MSWord" w:lang="fr-CA" w:vendorID="64" w:dllVersion="0"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1NbewMDYzMLawNDBQ0lEKTi0uzszPAykwNKgFAMGMFxctAAAA"/>
  </w:docVars>
  <w:rsids>
    <w:rsidRoot w:val="00D96E7E"/>
    <w:rsid w:val="00007138"/>
    <w:rsid w:val="00017402"/>
    <w:rsid w:val="000212B6"/>
    <w:rsid w:val="000239DC"/>
    <w:rsid w:val="00027985"/>
    <w:rsid w:val="000348BE"/>
    <w:rsid w:val="00045015"/>
    <w:rsid w:val="0004506F"/>
    <w:rsid w:val="00045659"/>
    <w:rsid w:val="00045698"/>
    <w:rsid w:val="000463E3"/>
    <w:rsid w:val="000473CE"/>
    <w:rsid w:val="0005480D"/>
    <w:rsid w:val="00057527"/>
    <w:rsid w:val="00060324"/>
    <w:rsid w:val="00063252"/>
    <w:rsid w:val="0006330A"/>
    <w:rsid w:val="000740F0"/>
    <w:rsid w:val="0007443B"/>
    <w:rsid w:val="00077DDD"/>
    <w:rsid w:val="0008010F"/>
    <w:rsid w:val="00085577"/>
    <w:rsid w:val="00095898"/>
    <w:rsid w:val="00095F90"/>
    <w:rsid w:val="00096FF2"/>
    <w:rsid w:val="000971DD"/>
    <w:rsid w:val="000973FE"/>
    <w:rsid w:val="000976BD"/>
    <w:rsid w:val="000A416A"/>
    <w:rsid w:val="000B33FA"/>
    <w:rsid w:val="000B5EA7"/>
    <w:rsid w:val="000B774E"/>
    <w:rsid w:val="000C79DA"/>
    <w:rsid w:val="000D37FD"/>
    <w:rsid w:val="000D5095"/>
    <w:rsid w:val="000E2EB6"/>
    <w:rsid w:val="000E32C2"/>
    <w:rsid w:val="000E3CEF"/>
    <w:rsid w:val="001021E1"/>
    <w:rsid w:val="0011658F"/>
    <w:rsid w:val="001171CF"/>
    <w:rsid w:val="001178A5"/>
    <w:rsid w:val="001213C2"/>
    <w:rsid w:val="00122AC2"/>
    <w:rsid w:val="00123572"/>
    <w:rsid w:val="00132ACD"/>
    <w:rsid w:val="00153248"/>
    <w:rsid w:val="00155103"/>
    <w:rsid w:val="00160B18"/>
    <w:rsid w:val="00166E0B"/>
    <w:rsid w:val="00170B4A"/>
    <w:rsid w:val="00171CE1"/>
    <w:rsid w:val="001811E2"/>
    <w:rsid w:val="00183346"/>
    <w:rsid w:val="0018355D"/>
    <w:rsid w:val="00183D21"/>
    <w:rsid w:val="00197D9F"/>
    <w:rsid w:val="001A01F0"/>
    <w:rsid w:val="001A32F2"/>
    <w:rsid w:val="001B1C2C"/>
    <w:rsid w:val="001B268B"/>
    <w:rsid w:val="001B7DDC"/>
    <w:rsid w:val="001C38E0"/>
    <w:rsid w:val="001C4F11"/>
    <w:rsid w:val="001C6C6E"/>
    <w:rsid w:val="001D4017"/>
    <w:rsid w:val="001E3BDC"/>
    <w:rsid w:val="001E7971"/>
    <w:rsid w:val="001F02DD"/>
    <w:rsid w:val="00205A0A"/>
    <w:rsid w:val="0020741E"/>
    <w:rsid w:val="002078A6"/>
    <w:rsid w:val="00207F55"/>
    <w:rsid w:val="00212122"/>
    <w:rsid w:val="002158B8"/>
    <w:rsid w:val="00217FB3"/>
    <w:rsid w:val="0022060A"/>
    <w:rsid w:val="00222E96"/>
    <w:rsid w:val="00223BF8"/>
    <w:rsid w:val="0022400C"/>
    <w:rsid w:val="002302F9"/>
    <w:rsid w:val="0023633A"/>
    <w:rsid w:val="00236A5C"/>
    <w:rsid w:val="00247CE2"/>
    <w:rsid w:val="00252955"/>
    <w:rsid w:val="00254AAA"/>
    <w:rsid w:val="00256970"/>
    <w:rsid w:val="00260DB9"/>
    <w:rsid w:val="002675DE"/>
    <w:rsid w:val="00272335"/>
    <w:rsid w:val="00272AE5"/>
    <w:rsid w:val="002749AC"/>
    <w:rsid w:val="002829A1"/>
    <w:rsid w:val="00282B68"/>
    <w:rsid w:val="002830C6"/>
    <w:rsid w:val="002902A3"/>
    <w:rsid w:val="00292701"/>
    <w:rsid w:val="0029335B"/>
    <w:rsid w:val="0029592E"/>
    <w:rsid w:val="002A0424"/>
    <w:rsid w:val="002A1D62"/>
    <w:rsid w:val="002A26C7"/>
    <w:rsid w:val="002B43B8"/>
    <w:rsid w:val="002B5D14"/>
    <w:rsid w:val="002C6FD4"/>
    <w:rsid w:val="002D14AF"/>
    <w:rsid w:val="002D22D2"/>
    <w:rsid w:val="002D432E"/>
    <w:rsid w:val="002D6F99"/>
    <w:rsid w:val="002E224E"/>
    <w:rsid w:val="002E2E08"/>
    <w:rsid w:val="002F067F"/>
    <w:rsid w:val="002F0DD4"/>
    <w:rsid w:val="002F14FE"/>
    <w:rsid w:val="002F23CA"/>
    <w:rsid w:val="002F410E"/>
    <w:rsid w:val="002F7EB6"/>
    <w:rsid w:val="003014A0"/>
    <w:rsid w:val="00305A6E"/>
    <w:rsid w:val="00310BFD"/>
    <w:rsid w:val="00314682"/>
    <w:rsid w:val="0032017D"/>
    <w:rsid w:val="0032025C"/>
    <w:rsid w:val="00321C95"/>
    <w:rsid w:val="00323787"/>
    <w:rsid w:val="0032464F"/>
    <w:rsid w:val="00330982"/>
    <w:rsid w:val="003407BD"/>
    <w:rsid w:val="003416D9"/>
    <w:rsid w:val="003476C7"/>
    <w:rsid w:val="0034799E"/>
    <w:rsid w:val="00356E59"/>
    <w:rsid w:val="0035705F"/>
    <w:rsid w:val="00361CB4"/>
    <w:rsid w:val="00364682"/>
    <w:rsid w:val="00366802"/>
    <w:rsid w:val="0037546A"/>
    <w:rsid w:val="003911F0"/>
    <w:rsid w:val="00397CCE"/>
    <w:rsid w:val="003A0E33"/>
    <w:rsid w:val="003A7747"/>
    <w:rsid w:val="003A7980"/>
    <w:rsid w:val="003B0417"/>
    <w:rsid w:val="003B5A5A"/>
    <w:rsid w:val="003C620D"/>
    <w:rsid w:val="003D26EC"/>
    <w:rsid w:val="003D2E31"/>
    <w:rsid w:val="003D41B7"/>
    <w:rsid w:val="003E09B7"/>
    <w:rsid w:val="003E18CE"/>
    <w:rsid w:val="003E1DBB"/>
    <w:rsid w:val="003E2BC0"/>
    <w:rsid w:val="003E3BBE"/>
    <w:rsid w:val="003E3FF2"/>
    <w:rsid w:val="003F2A78"/>
    <w:rsid w:val="003F34D2"/>
    <w:rsid w:val="003F5115"/>
    <w:rsid w:val="004105C5"/>
    <w:rsid w:val="00412978"/>
    <w:rsid w:val="0041352F"/>
    <w:rsid w:val="00414E82"/>
    <w:rsid w:val="00417944"/>
    <w:rsid w:val="00420DB0"/>
    <w:rsid w:val="00422899"/>
    <w:rsid w:val="004230AF"/>
    <w:rsid w:val="00424817"/>
    <w:rsid w:val="0042663D"/>
    <w:rsid w:val="00431CE5"/>
    <w:rsid w:val="004329E6"/>
    <w:rsid w:val="00436F8A"/>
    <w:rsid w:val="00437CF0"/>
    <w:rsid w:val="00442895"/>
    <w:rsid w:val="00442FA7"/>
    <w:rsid w:val="00447086"/>
    <w:rsid w:val="00447D69"/>
    <w:rsid w:val="00451AA6"/>
    <w:rsid w:val="00470445"/>
    <w:rsid w:val="00471B27"/>
    <w:rsid w:val="00475CFE"/>
    <w:rsid w:val="00476CB6"/>
    <w:rsid w:val="00480453"/>
    <w:rsid w:val="00484176"/>
    <w:rsid w:val="00485F4F"/>
    <w:rsid w:val="00495BDB"/>
    <w:rsid w:val="00496795"/>
    <w:rsid w:val="004968AB"/>
    <w:rsid w:val="004A03D5"/>
    <w:rsid w:val="004A252C"/>
    <w:rsid w:val="004A54D8"/>
    <w:rsid w:val="004C49C5"/>
    <w:rsid w:val="004C5223"/>
    <w:rsid w:val="004C77F2"/>
    <w:rsid w:val="004C7CE5"/>
    <w:rsid w:val="004D3CCC"/>
    <w:rsid w:val="004D4736"/>
    <w:rsid w:val="004E1909"/>
    <w:rsid w:val="004E2242"/>
    <w:rsid w:val="004E3E9C"/>
    <w:rsid w:val="004F0250"/>
    <w:rsid w:val="004F3F69"/>
    <w:rsid w:val="004F69A3"/>
    <w:rsid w:val="0050068F"/>
    <w:rsid w:val="005014A6"/>
    <w:rsid w:val="0051642D"/>
    <w:rsid w:val="00516968"/>
    <w:rsid w:val="00524492"/>
    <w:rsid w:val="00531DA2"/>
    <w:rsid w:val="00537EB1"/>
    <w:rsid w:val="0054135C"/>
    <w:rsid w:val="0054440F"/>
    <w:rsid w:val="00545AE7"/>
    <w:rsid w:val="00551CAF"/>
    <w:rsid w:val="00553661"/>
    <w:rsid w:val="005614DD"/>
    <w:rsid w:val="005701BC"/>
    <w:rsid w:val="00581E72"/>
    <w:rsid w:val="005846C9"/>
    <w:rsid w:val="0059491B"/>
    <w:rsid w:val="005973B8"/>
    <w:rsid w:val="005975D7"/>
    <w:rsid w:val="005A1A2F"/>
    <w:rsid w:val="005A74A4"/>
    <w:rsid w:val="005A7BF3"/>
    <w:rsid w:val="005B69DB"/>
    <w:rsid w:val="005B708F"/>
    <w:rsid w:val="005C069E"/>
    <w:rsid w:val="005C397F"/>
    <w:rsid w:val="005C3FC4"/>
    <w:rsid w:val="005D613F"/>
    <w:rsid w:val="005E00B9"/>
    <w:rsid w:val="005E0CB3"/>
    <w:rsid w:val="005E7004"/>
    <w:rsid w:val="005E7663"/>
    <w:rsid w:val="005F03FD"/>
    <w:rsid w:val="005F0905"/>
    <w:rsid w:val="00602ACB"/>
    <w:rsid w:val="00611669"/>
    <w:rsid w:val="006150A3"/>
    <w:rsid w:val="00615B54"/>
    <w:rsid w:val="0061702D"/>
    <w:rsid w:val="00627947"/>
    <w:rsid w:val="006312B1"/>
    <w:rsid w:val="006317F2"/>
    <w:rsid w:val="00631F9A"/>
    <w:rsid w:val="00635693"/>
    <w:rsid w:val="00637F46"/>
    <w:rsid w:val="00644696"/>
    <w:rsid w:val="00644C82"/>
    <w:rsid w:val="00646FBC"/>
    <w:rsid w:val="00650605"/>
    <w:rsid w:val="00655D52"/>
    <w:rsid w:val="00660909"/>
    <w:rsid w:val="00663393"/>
    <w:rsid w:val="0066663A"/>
    <w:rsid w:val="006711A1"/>
    <w:rsid w:val="006719C2"/>
    <w:rsid w:val="00677559"/>
    <w:rsid w:val="0068179F"/>
    <w:rsid w:val="00682D9A"/>
    <w:rsid w:val="006853FF"/>
    <w:rsid w:val="006861C5"/>
    <w:rsid w:val="006930A3"/>
    <w:rsid w:val="0069546B"/>
    <w:rsid w:val="006A077A"/>
    <w:rsid w:val="006A1299"/>
    <w:rsid w:val="006A2C3A"/>
    <w:rsid w:val="006A4D59"/>
    <w:rsid w:val="006A71CC"/>
    <w:rsid w:val="006B30A1"/>
    <w:rsid w:val="006B7579"/>
    <w:rsid w:val="006B78CE"/>
    <w:rsid w:val="006C628D"/>
    <w:rsid w:val="006C7031"/>
    <w:rsid w:val="006D00AB"/>
    <w:rsid w:val="006D06E2"/>
    <w:rsid w:val="006D15C8"/>
    <w:rsid w:val="006D364F"/>
    <w:rsid w:val="006E6913"/>
    <w:rsid w:val="006F1E95"/>
    <w:rsid w:val="006F5073"/>
    <w:rsid w:val="006F66F0"/>
    <w:rsid w:val="007037C4"/>
    <w:rsid w:val="00705406"/>
    <w:rsid w:val="0070640E"/>
    <w:rsid w:val="007149C1"/>
    <w:rsid w:val="007264F3"/>
    <w:rsid w:val="00726C8E"/>
    <w:rsid w:val="007305BD"/>
    <w:rsid w:val="00743006"/>
    <w:rsid w:val="0074300A"/>
    <w:rsid w:val="007530DA"/>
    <w:rsid w:val="00757CF0"/>
    <w:rsid w:val="00767C50"/>
    <w:rsid w:val="0077370E"/>
    <w:rsid w:val="00775638"/>
    <w:rsid w:val="007827F6"/>
    <w:rsid w:val="00797315"/>
    <w:rsid w:val="00797D1F"/>
    <w:rsid w:val="007A2E99"/>
    <w:rsid w:val="007A4145"/>
    <w:rsid w:val="007B0536"/>
    <w:rsid w:val="007B0FA1"/>
    <w:rsid w:val="007B35D7"/>
    <w:rsid w:val="007C07A0"/>
    <w:rsid w:val="007C3F10"/>
    <w:rsid w:val="007D285F"/>
    <w:rsid w:val="007D3CE2"/>
    <w:rsid w:val="007D65EE"/>
    <w:rsid w:val="007E0B01"/>
    <w:rsid w:val="007E20FC"/>
    <w:rsid w:val="007E284E"/>
    <w:rsid w:val="007E7D1B"/>
    <w:rsid w:val="007F0BB9"/>
    <w:rsid w:val="007F3640"/>
    <w:rsid w:val="007F7B6A"/>
    <w:rsid w:val="00804364"/>
    <w:rsid w:val="00811868"/>
    <w:rsid w:val="008155F7"/>
    <w:rsid w:val="008158FC"/>
    <w:rsid w:val="008172D5"/>
    <w:rsid w:val="00820E6A"/>
    <w:rsid w:val="00821E32"/>
    <w:rsid w:val="0082798E"/>
    <w:rsid w:val="0083122F"/>
    <w:rsid w:val="008370E6"/>
    <w:rsid w:val="008408AC"/>
    <w:rsid w:val="0084325B"/>
    <w:rsid w:val="00844C68"/>
    <w:rsid w:val="008455F7"/>
    <w:rsid w:val="00845E20"/>
    <w:rsid w:val="00850327"/>
    <w:rsid w:val="00856470"/>
    <w:rsid w:val="00856662"/>
    <w:rsid w:val="00857651"/>
    <w:rsid w:val="00857989"/>
    <w:rsid w:val="00857E1F"/>
    <w:rsid w:val="00861FB4"/>
    <w:rsid w:val="00862439"/>
    <w:rsid w:val="00862AD7"/>
    <w:rsid w:val="00865AAD"/>
    <w:rsid w:val="00867A3C"/>
    <w:rsid w:val="00870447"/>
    <w:rsid w:val="0087067F"/>
    <w:rsid w:val="008730A0"/>
    <w:rsid w:val="00875589"/>
    <w:rsid w:val="00875A33"/>
    <w:rsid w:val="00882BFB"/>
    <w:rsid w:val="00882DFA"/>
    <w:rsid w:val="0088511D"/>
    <w:rsid w:val="00890BB6"/>
    <w:rsid w:val="00890BCD"/>
    <w:rsid w:val="00893D29"/>
    <w:rsid w:val="00897C8C"/>
    <w:rsid w:val="008A2BE4"/>
    <w:rsid w:val="008A4AA9"/>
    <w:rsid w:val="008A64A2"/>
    <w:rsid w:val="008B2361"/>
    <w:rsid w:val="008C0221"/>
    <w:rsid w:val="008C1FAA"/>
    <w:rsid w:val="008D2FEB"/>
    <w:rsid w:val="008D42E3"/>
    <w:rsid w:val="008D5FC2"/>
    <w:rsid w:val="008E1BDA"/>
    <w:rsid w:val="008F1F2A"/>
    <w:rsid w:val="008F33CF"/>
    <w:rsid w:val="008F4A02"/>
    <w:rsid w:val="008F68B8"/>
    <w:rsid w:val="009036FC"/>
    <w:rsid w:val="00907AEE"/>
    <w:rsid w:val="00910422"/>
    <w:rsid w:val="00911F10"/>
    <w:rsid w:val="0092086A"/>
    <w:rsid w:val="00923425"/>
    <w:rsid w:val="00927DC6"/>
    <w:rsid w:val="009320A2"/>
    <w:rsid w:val="00937E41"/>
    <w:rsid w:val="00942F4A"/>
    <w:rsid w:val="009434EA"/>
    <w:rsid w:val="00945095"/>
    <w:rsid w:val="009454E2"/>
    <w:rsid w:val="009529EB"/>
    <w:rsid w:val="009537FD"/>
    <w:rsid w:val="009554AE"/>
    <w:rsid w:val="00955B33"/>
    <w:rsid w:val="00960157"/>
    <w:rsid w:val="0098093E"/>
    <w:rsid w:val="00982E83"/>
    <w:rsid w:val="009977A9"/>
    <w:rsid w:val="009A2868"/>
    <w:rsid w:val="009A2FD7"/>
    <w:rsid w:val="009A6656"/>
    <w:rsid w:val="009B2008"/>
    <w:rsid w:val="009B597B"/>
    <w:rsid w:val="009D1BA7"/>
    <w:rsid w:val="009D2D3F"/>
    <w:rsid w:val="009D616D"/>
    <w:rsid w:val="009D7A08"/>
    <w:rsid w:val="009D7EAE"/>
    <w:rsid w:val="009E30AF"/>
    <w:rsid w:val="009E355B"/>
    <w:rsid w:val="009E39E0"/>
    <w:rsid w:val="009E42D7"/>
    <w:rsid w:val="009E5BA9"/>
    <w:rsid w:val="009F20B8"/>
    <w:rsid w:val="009F3094"/>
    <w:rsid w:val="00A04C4A"/>
    <w:rsid w:val="00A05530"/>
    <w:rsid w:val="00A24720"/>
    <w:rsid w:val="00A2496D"/>
    <w:rsid w:val="00A314A0"/>
    <w:rsid w:val="00A36A77"/>
    <w:rsid w:val="00A40F07"/>
    <w:rsid w:val="00A41E13"/>
    <w:rsid w:val="00A43B1D"/>
    <w:rsid w:val="00A517D7"/>
    <w:rsid w:val="00A51BF9"/>
    <w:rsid w:val="00A523DC"/>
    <w:rsid w:val="00A53E9C"/>
    <w:rsid w:val="00A548F4"/>
    <w:rsid w:val="00A56BCB"/>
    <w:rsid w:val="00A61347"/>
    <w:rsid w:val="00A658D0"/>
    <w:rsid w:val="00A725FE"/>
    <w:rsid w:val="00A94212"/>
    <w:rsid w:val="00A9723D"/>
    <w:rsid w:val="00AA27F8"/>
    <w:rsid w:val="00AA2B0A"/>
    <w:rsid w:val="00AA2BEF"/>
    <w:rsid w:val="00AA7B48"/>
    <w:rsid w:val="00AB24AD"/>
    <w:rsid w:val="00AB4329"/>
    <w:rsid w:val="00AB62DB"/>
    <w:rsid w:val="00AD3924"/>
    <w:rsid w:val="00AF27E8"/>
    <w:rsid w:val="00AF28B9"/>
    <w:rsid w:val="00B052D4"/>
    <w:rsid w:val="00B05CD9"/>
    <w:rsid w:val="00B05E92"/>
    <w:rsid w:val="00B12C44"/>
    <w:rsid w:val="00B13D77"/>
    <w:rsid w:val="00B16A07"/>
    <w:rsid w:val="00B1795B"/>
    <w:rsid w:val="00B21627"/>
    <w:rsid w:val="00B2546E"/>
    <w:rsid w:val="00B25BEE"/>
    <w:rsid w:val="00B3539D"/>
    <w:rsid w:val="00B36F86"/>
    <w:rsid w:val="00B43CEA"/>
    <w:rsid w:val="00B4464C"/>
    <w:rsid w:val="00B47A01"/>
    <w:rsid w:val="00B52D29"/>
    <w:rsid w:val="00B55DE2"/>
    <w:rsid w:val="00B57C6B"/>
    <w:rsid w:val="00B60B92"/>
    <w:rsid w:val="00B67FA2"/>
    <w:rsid w:val="00B75B7B"/>
    <w:rsid w:val="00B76C5A"/>
    <w:rsid w:val="00B81E54"/>
    <w:rsid w:val="00B85598"/>
    <w:rsid w:val="00B859C0"/>
    <w:rsid w:val="00B911F2"/>
    <w:rsid w:val="00B9582E"/>
    <w:rsid w:val="00B972E8"/>
    <w:rsid w:val="00BA0CFB"/>
    <w:rsid w:val="00BA0F93"/>
    <w:rsid w:val="00BA1430"/>
    <w:rsid w:val="00BB79AE"/>
    <w:rsid w:val="00BB7D86"/>
    <w:rsid w:val="00BB7DC8"/>
    <w:rsid w:val="00BC6AE6"/>
    <w:rsid w:val="00BD68E7"/>
    <w:rsid w:val="00BF6133"/>
    <w:rsid w:val="00BF7302"/>
    <w:rsid w:val="00C149A8"/>
    <w:rsid w:val="00C2462A"/>
    <w:rsid w:val="00C2644B"/>
    <w:rsid w:val="00C26A15"/>
    <w:rsid w:val="00C3354F"/>
    <w:rsid w:val="00C33C9C"/>
    <w:rsid w:val="00C35412"/>
    <w:rsid w:val="00C354B4"/>
    <w:rsid w:val="00C366C8"/>
    <w:rsid w:val="00C52887"/>
    <w:rsid w:val="00C52FAE"/>
    <w:rsid w:val="00C53D2C"/>
    <w:rsid w:val="00C54365"/>
    <w:rsid w:val="00C551AA"/>
    <w:rsid w:val="00C57AD7"/>
    <w:rsid w:val="00C87146"/>
    <w:rsid w:val="00C87AFC"/>
    <w:rsid w:val="00C9329D"/>
    <w:rsid w:val="00CA2E94"/>
    <w:rsid w:val="00CA52A8"/>
    <w:rsid w:val="00CB5297"/>
    <w:rsid w:val="00CC0B90"/>
    <w:rsid w:val="00CC4467"/>
    <w:rsid w:val="00CC4EFB"/>
    <w:rsid w:val="00CD176A"/>
    <w:rsid w:val="00CD3DDC"/>
    <w:rsid w:val="00CD7310"/>
    <w:rsid w:val="00CD7DC5"/>
    <w:rsid w:val="00CE2E94"/>
    <w:rsid w:val="00CE7E49"/>
    <w:rsid w:val="00CF0F49"/>
    <w:rsid w:val="00CF4B89"/>
    <w:rsid w:val="00CF74B4"/>
    <w:rsid w:val="00D00A54"/>
    <w:rsid w:val="00D01393"/>
    <w:rsid w:val="00D017AC"/>
    <w:rsid w:val="00D0471C"/>
    <w:rsid w:val="00D05802"/>
    <w:rsid w:val="00D05AA1"/>
    <w:rsid w:val="00D07FE2"/>
    <w:rsid w:val="00D13451"/>
    <w:rsid w:val="00D139C8"/>
    <w:rsid w:val="00D160B8"/>
    <w:rsid w:val="00D20A37"/>
    <w:rsid w:val="00D2423B"/>
    <w:rsid w:val="00D33619"/>
    <w:rsid w:val="00D37324"/>
    <w:rsid w:val="00D379BC"/>
    <w:rsid w:val="00D51229"/>
    <w:rsid w:val="00D53A27"/>
    <w:rsid w:val="00D54988"/>
    <w:rsid w:val="00D66D9D"/>
    <w:rsid w:val="00D82249"/>
    <w:rsid w:val="00D83595"/>
    <w:rsid w:val="00D856C0"/>
    <w:rsid w:val="00D861E0"/>
    <w:rsid w:val="00D90E25"/>
    <w:rsid w:val="00D9191F"/>
    <w:rsid w:val="00D96E7E"/>
    <w:rsid w:val="00DA247B"/>
    <w:rsid w:val="00DA6462"/>
    <w:rsid w:val="00DA7E40"/>
    <w:rsid w:val="00DB1AEB"/>
    <w:rsid w:val="00DB1FE1"/>
    <w:rsid w:val="00DB41E1"/>
    <w:rsid w:val="00DB5205"/>
    <w:rsid w:val="00DB6679"/>
    <w:rsid w:val="00DC5D44"/>
    <w:rsid w:val="00DD07AA"/>
    <w:rsid w:val="00DD139D"/>
    <w:rsid w:val="00DD2020"/>
    <w:rsid w:val="00DD48BD"/>
    <w:rsid w:val="00DD5217"/>
    <w:rsid w:val="00DD6EFA"/>
    <w:rsid w:val="00DE1A04"/>
    <w:rsid w:val="00DE20E1"/>
    <w:rsid w:val="00DE2F4C"/>
    <w:rsid w:val="00DE352D"/>
    <w:rsid w:val="00DE4A3E"/>
    <w:rsid w:val="00DE50A2"/>
    <w:rsid w:val="00DE7348"/>
    <w:rsid w:val="00DF3695"/>
    <w:rsid w:val="00E025D2"/>
    <w:rsid w:val="00E03B7D"/>
    <w:rsid w:val="00E047EA"/>
    <w:rsid w:val="00E10D80"/>
    <w:rsid w:val="00E14B62"/>
    <w:rsid w:val="00E17062"/>
    <w:rsid w:val="00E2058A"/>
    <w:rsid w:val="00E232F8"/>
    <w:rsid w:val="00E23C7A"/>
    <w:rsid w:val="00E32638"/>
    <w:rsid w:val="00E33ED5"/>
    <w:rsid w:val="00E34C4D"/>
    <w:rsid w:val="00E35549"/>
    <w:rsid w:val="00E35E8B"/>
    <w:rsid w:val="00E36170"/>
    <w:rsid w:val="00E36D71"/>
    <w:rsid w:val="00E42DB6"/>
    <w:rsid w:val="00E448DC"/>
    <w:rsid w:val="00E44CF9"/>
    <w:rsid w:val="00E50F76"/>
    <w:rsid w:val="00E51103"/>
    <w:rsid w:val="00E60D6A"/>
    <w:rsid w:val="00E60EBC"/>
    <w:rsid w:val="00E612F8"/>
    <w:rsid w:val="00E67DAD"/>
    <w:rsid w:val="00E72AD8"/>
    <w:rsid w:val="00E80D40"/>
    <w:rsid w:val="00E841BA"/>
    <w:rsid w:val="00E92382"/>
    <w:rsid w:val="00E931F3"/>
    <w:rsid w:val="00E94451"/>
    <w:rsid w:val="00E952B9"/>
    <w:rsid w:val="00EA02BB"/>
    <w:rsid w:val="00EB190D"/>
    <w:rsid w:val="00EB2BA5"/>
    <w:rsid w:val="00EB666F"/>
    <w:rsid w:val="00EB7BA8"/>
    <w:rsid w:val="00EC30FB"/>
    <w:rsid w:val="00EC48F6"/>
    <w:rsid w:val="00EC71E8"/>
    <w:rsid w:val="00EC7E64"/>
    <w:rsid w:val="00ED0FEC"/>
    <w:rsid w:val="00ED32C7"/>
    <w:rsid w:val="00ED7C47"/>
    <w:rsid w:val="00EE2BCE"/>
    <w:rsid w:val="00EE32D5"/>
    <w:rsid w:val="00EE3BC3"/>
    <w:rsid w:val="00EF385A"/>
    <w:rsid w:val="00F00679"/>
    <w:rsid w:val="00F024B0"/>
    <w:rsid w:val="00F0488A"/>
    <w:rsid w:val="00F05909"/>
    <w:rsid w:val="00F0698D"/>
    <w:rsid w:val="00F102C3"/>
    <w:rsid w:val="00F11E54"/>
    <w:rsid w:val="00F12523"/>
    <w:rsid w:val="00F12907"/>
    <w:rsid w:val="00F16E37"/>
    <w:rsid w:val="00F17675"/>
    <w:rsid w:val="00F25B8D"/>
    <w:rsid w:val="00F27DE8"/>
    <w:rsid w:val="00F35235"/>
    <w:rsid w:val="00F35BFC"/>
    <w:rsid w:val="00F43D7C"/>
    <w:rsid w:val="00F44DB3"/>
    <w:rsid w:val="00F538F6"/>
    <w:rsid w:val="00F569B4"/>
    <w:rsid w:val="00F612C9"/>
    <w:rsid w:val="00F64AD3"/>
    <w:rsid w:val="00F67744"/>
    <w:rsid w:val="00F67CCC"/>
    <w:rsid w:val="00F72E26"/>
    <w:rsid w:val="00F8428C"/>
    <w:rsid w:val="00F87330"/>
    <w:rsid w:val="00FA1245"/>
    <w:rsid w:val="00FA2FA0"/>
    <w:rsid w:val="00FA76D1"/>
    <w:rsid w:val="00FB0604"/>
    <w:rsid w:val="00FB0E8B"/>
    <w:rsid w:val="00FB2471"/>
    <w:rsid w:val="00FC028F"/>
    <w:rsid w:val="00FC05E8"/>
    <w:rsid w:val="00FC1486"/>
    <w:rsid w:val="00FC2E30"/>
    <w:rsid w:val="00FD5C69"/>
    <w:rsid w:val="00FE387A"/>
    <w:rsid w:val="00FE75AE"/>
    <w:rsid w:val="00FF15E7"/>
    <w:rsid w:val="00FF4428"/>
    <w:rsid w:val="00FF4F43"/>
    <w:rsid w:val="00FF4FD6"/>
    <w:rsid w:val="00FF741D"/>
    <w:rsid w:val="193160AC"/>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3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link w:val="FigureChar"/>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uiPriority w:val="39"/>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character" w:customStyle="1" w:styleId="UnresolvedMention2">
    <w:name w:val="Unresolved Mention2"/>
    <w:basedOn w:val="DefaultParagraphFont"/>
    <w:uiPriority w:val="99"/>
    <w:semiHidden/>
    <w:unhideWhenUsed/>
    <w:rsid w:val="0050068F"/>
    <w:rPr>
      <w:color w:val="605E5C"/>
      <w:shd w:val="clear" w:color="auto" w:fill="E1DFDD"/>
    </w:rPr>
  </w:style>
  <w:style w:type="paragraph" w:customStyle="1" w:styleId="Affiliation">
    <w:name w:val="Affiliation"/>
    <w:autoRedefine/>
    <w:rsid w:val="007E0B01"/>
    <w:pPr>
      <w:tabs>
        <w:tab w:val="center" w:pos="5220"/>
        <w:tab w:val="right" w:pos="10441"/>
      </w:tabs>
      <w:spacing w:line="276" w:lineRule="auto"/>
      <w:jc w:val="center"/>
    </w:pPr>
    <w:rPr>
      <w:rFonts w:ascii="Times New Roman" w:eastAsia="SimSun" w:hAnsi="Times New Roman"/>
      <w:b/>
      <w:sz w:val="32"/>
      <w:szCs w:val="32"/>
      <w:lang w:val="en-IN" w:eastAsia="en-US"/>
    </w:rPr>
  </w:style>
  <w:style w:type="paragraph" w:styleId="Bibliography">
    <w:name w:val="Bibliography"/>
    <w:basedOn w:val="Normal"/>
    <w:next w:val="Normal"/>
    <w:uiPriority w:val="70"/>
    <w:rsid w:val="00CE7E49"/>
    <w:pPr>
      <w:tabs>
        <w:tab w:val="left" w:pos="504"/>
      </w:tabs>
      <w:ind w:left="504" w:hanging="504"/>
    </w:pPr>
  </w:style>
  <w:style w:type="paragraph" w:customStyle="1" w:styleId="Text">
    <w:name w:val="Text"/>
    <w:basedOn w:val="Normal"/>
    <w:link w:val="TextChar"/>
    <w:autoRedefine/>
    <w:qFormat/>
    <w:rsid w:val="00A24720"/>
    <w:pPr>
      <w:widowControl w:val="0"/>
      <w:suppressAutoHyphens w:val="0"/>
      <w:autoSpaceDE/>
      <w:spacing w:line="360" w:lineRule="auto"/>
    </w:pPr>
    <w:rPr>
      <w:rFonts w:asciiTheme="minorHAnsi" w:hAnsiTheme="minorHAnsi" w:cstheme="minorHAnsi"/>
      <w:bCs/>
      <w:sz w:val="22"/>
      <w:lang w:eastAsia="en-IN"/>
    </w:rPr>
  </w:style>
  <w:style w:type="character" w:customStyle="1" w:styleId="TextChar">
    <w:name w:val="Text Char"/>
    <w:basedOn w:val="DefaultParagraphFont"/>
    <w:link w:val="Text"/>
    <w:rsid w:val="00A24720"/>
    <w:rPr>
      <w:rFonts w:asciiTheme="minorHAnsi" w:eastAsia="Times New Roman" w:hAnsiTheme="minorHAnsi" w:cstheme="minorHAnsi"/>
      <w:bCs/>
      <w:sz w:val="22"/>
      <w:lang w:val="en-US" w:eastAsia="en-IN"/>
    </w:rPr>
  </w:style>
  <w:style w:type="character" w:styleId="CommentReference">
    <w:name w:val="annotation reference"/>
    <w:basedOn w:val="DefaultParagraphFont"/>
    <w:uiPriority w:val="99"/>
    <w:rsid w:val="00B25BEE"/>
    <w:rPr>
      <w:sz w:val="16"/>
      <w:szCs w:val="16"/>
    </w:rPr>
  </w:style>
  <w:style w:type="paragraph" w:styleId="CommentText">
    <w:name w:val="annotation text"/>
    <w:basedOn w:val="Normal"/>
    <w:link w:val="CommentTextChar"/>
    <w:uiPriority w:val="99"/>
    <w:rsid w:val="00B25BEE"/>
  </w:style>
  <w:style w:type="character" w:customStyle="1" w:styleId="CommentTextChar">
    <w:name w:val="Comment Text Char"/>
    <w:basedOn w:val="DefaultParagraphFont"/>
    <w:link w:val="CommentText"/>
    <w:uiPriority w:val="99"/>
    <w:rsid w:val="00B25BEE"/>
    <w:rPr>
      <w:rFonts w:ascii="Times New Roman" w:eastAsia="Times New Roman" w:hAnsi="Times New Roman"/>
      <w:lang w:val="en-US" w:eastAsia="ar-SA"/>
    </w:rPr>
  </w:style>
  <w:style w:type="paragraph" w:styleId="CommentSubject">
    <w:name w:val="annotation subject"/>
    <w:basedOn w:val="CommentText"/>
    <w:next w:val="CommentText"/>
    <w:link w:val="CommentSubjectChar"/>
    <w:rsid w:val="00B25BEE"/>
    <w:rPr>
      <w:b/>
      <w:bCs/>
    </w:rPr>
  </w:style>
  <w:style w:type="character" w:customStyle="1" w:styleId="CommentSubjectChar">
    <w:name w:val="Comment Subject Char"/>
    <w:basedOn w:val="CommentTextChar"/>
    <w:link w:val="CommentSubject"/>
    <w:rsid w:val="00B25BEE"/>
    <w:rPr>
      <w:rFonts w:ascii="Times New Roman" w:eastAsia="Times New Roman" w:hAnsi="Times New Roman"/>
      <w:b/>
      <w:bCs/>
      <w:lang w:val="en-US" w:eastAsia="ar-SA"/>
    </w:rPr>
  </w:style>
  <w:style w:type="paragraph" w:styleId="BalloonText">
    <w:name w:val="Balloon Text"/>
    <w:basedOn w:val="Normal"/>
    <w:link w:val="BalloonTextChar"/>
    <w:semiHidden/>
    <w:unhideWhenUsed/>
    <w:rsid w:val="00B25BEE"/>
    <w:rPr>
      <w:rFonts w:ascii="Segoe UI" w:hAnsi="Segoe UI" w:cs="Segoe UI"/>
      <w:sz w:val="18"/>
      <w:szCs w:val="18"/>
    </w:rPr>
  </w:style>
  <w:style w:type="character" w:customStyle="1" w:styleId="BalloonTextChar">
    <w:name w:val="Balloon Text Char"/>
    <w:basedOn w:val="DefaultParagraphFont"/>
    <w:link w:val="BalloonText"/>
    <w:semiHidden/>
    <w:rsid w:val="00B25BEE"/>
    <w:rPr>
      <w:rFonts w:ascii="Segoe UI" w:eastAsia="Times New Roman" w:hAnsi="Segoe UI" w:cs="Segoe UI"/>
      <w:sz w:val="18"/>
      <w:szCs w:val="18"/>
      <w:lang w:val="en-US" w:eastAsia="ar-SA"/>
    </w:rPr>
  </w:style>
  <w:style w:type="paragraph" w:styleId="Revision">
    <w:name w:val="Revision"/>
    <w:hidden/>
    <w:uiPriority w:val="71"/>
    <w:semiHidden/>
    <w:rsid w:val="00096FF2"/>
    <w:rPr>
      <w:rFonts w:ascii="Times New Roman" w:eastAsia="Times New Roman" w:hAnsi="Times New Roman"/>
      <w:lang w:val="en-US" w:eastAsia="ar-SA"/>
    </w:rPr>
  </w:style>
  <w:style w:type="table" w:styleId="PlainTable5">
    <w:name w:val="Plain Table 5"/>
    <w:basedOn w:val="TableNormal"/>
    <w:uiPriority w:val="31"/>
    <w:qFormat/>
    <w:rsid w:val="00942F4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73"/>
    <w:rsid w:val="00942F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igureChar">
    <w:name w:val="Figure Char"/>
    <w:basedOn w:val="DefaultParagraphFont"/>
    <w:link w:val="Figure"/>
    <w:rsid w:val="00D139C8"/>
    <w:rPr>
      <w:rFonts w:ascii="Times New Roman" w:eastAsia="Times New Roman" w:hAnsi="Times New Roman"/>
      <w:lang w:val="en-US" w:eastAsia="ar-SA"/>
    </w:rPr>
  </w:style>
  <w:style w:type="table" w:customStyle="1" w:styleId="PlainTable31">
    <w:name w:val="Plain Table 31"/>
    <w:basedOn w:val="TableNormal"/>
    <w:next w:val="PlainTable3"/>
    <w:uiPriority w:val="43"/>
    <w:rsid w:val="00870447"/>
    <w:rPr>
      <w:rFonts w:eastAsia="PMingLiU" w:cs="Mangal"/>
      <w:lang w:val="en-IN" w:eastAsia="en-I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19"/>
    <w:qFormat/>
    <w:rsid w:val="0087044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TEquationSection">
    <w:name w:val="MTEquationSection"/>
    <w:basedOn w:val="DefaultParagraphFont"/>
    <w:rsid w:val="000E2EB6"/>
    <w:rPr>
      <w:vanish/>
      <w:color w:val="FF0000"/>
    </w:rPr>
  </w:style>
  <w:style w:type="paragraph" w:customStyle="1" w:styleId="equation0">
    <w:name w:val="equation"/>
    <w:basedOn w:val="Caption"/>
    <w:link w:val="equationChar"/>
    <w:qFormat/>
    <w:rsid w:val="00FC1486"/>
    <w:pPr>
      <w:tabs>
        <w:tab w:val="right" w:pos="8505"/>
      </w:tabs>
      <w:suppressAutoHyphens w:val="0"/>
      <w:autoSpaceDE/>
      <w:spacing w:before="0" w:after="200"/>
      <w:jc w:val="left"/>
    </w:pPr>
    <w:rPr>
      <w:rFonts w:asciiTheme="minorHAnsi" w:eastAsiaTheme="minorHAnsi" w:hAnsiTheme="minorHAnsi" w:cstheme="minorBidi"/>
      <w:bCs w:val="0"/>
      <w:i/>
      <w:iCs/>
      <w:color w:val="44546A" w:themeColor="text2"/>
      <w:sz w:val="18"/>
      <w:szCs w:val="18"/>
      <w:lang w:val="en-GB" w:eastAsia="en-US"/>
    </w:rPr>
  </w:style>
  <w:style w:type="character" w:customStyle="1" w:styleId="equationChar">
    <w:name w:val="equation Char"/>
    <w:basedOn w:val="DefaultParagraphFont"/>
    <w:link w:val="equation0"/>
    <w:rsid w:val="00FC1486"/>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ahime.sokhangou.1@ulaval.ca" TargetMode="External"/><Relationship Id="rId17" Type="http://schemas.openxmlformats.org/officeDocument/2006/relationships/image" Target="media/image2.jpeg"/><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g"/><Relationship Id="rId29"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hime.sokhangou.1@ulaval.ca" TargetMode="External"/><Relationship Id="rId24" Type="http://schemas.openxmlformats.org/officeDocument/2006/relationships/oleObject" Target="embeddings/oleObject2.bin"/><Relationship Id="rId32" Type="http://schemas.openxmlformats.org/officeDocument/2006/relationships/image" Target="media/image13.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wmf"/><Relationship Id="rId28"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image" Target="media/image4.jpg"/><Relationship Id="rId31" Type="http://schemas.openxmlformats.org/officeDocument/2006/relationships/image" Target="media/image1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image" Target="media/image9.wmf"/><Relationship Id="rId30" Type="http://schemas.openxmlformats.org/officeDocument/2006/relationships/image" Target="media/image11.jpg"/><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8E2ADA41DC4F459A93C279529BC3C2" ma:contentTypeVersion="15" ma:contentTypeDescription="Crée un document." ma:contentTypeScope="" ma:versionID="65e11c20b299f75c8985d61d9d474848">
  <xsd:schema xmlns:xsd="http://www.w3.org/2001/XMLSchema" xmlns:xs="http://www.w3.org/2001/XMLSchema" xmlns:p="http://schemas.microsoft.com/office/2006/metadata/properties" xmlns:ns2="4a5690ee-c894-43c1-9ca5-f6747671f693" xmlns:ns3="d2b3f2a5-1318-4e65-9049-1dbe0126f5b2" targetNamespace="http://schemas.microsoft.com/office/2006/metadata/properties" ma:root="true" ma:fieldsID="c5d83cb66d3629d074cb23685a39b31f" ns2:_="" ns3:_="">
    <xsd:import namespace="4a5690ee-c894-43c1-9ca5-f6747671f693"/>
    <xsd:import namespace="d2b3f2a5-1318-4e65-9049-1dbe0126f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690ee-c894-43c1-9ca5-f6747671f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b3f2a5-1318-4e65-9049-1dbe0126f5b2"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5690ee-c894-43c1-9ca5-f6747671f693">
      <Terms xmlns="http://schemas.microsoft.com/office/infopath/2007/PartnerControls"/>
    </lcf76f155ced4ddcb4097134ff3c332f>
    <SharedWithUsers xmlns="d2b3f2a5-1318-4e65-9049-1dbe0126f5b2">
      <UserInfo>
        <DisplayName>Luca Sorelli</DisplayName>
        <AccountId>6</AccountId>
        <AccountType/>
      </UserInfo>
      <UserInfo>
        <DisplayName>Pampa Dey</DisplayName>
        <AccountId>18</AccountId>
        <AccountType/>
      </UserInfo>
    </SharedWithUsers>
  </documentManagement>
</p:properties>
</file>

<file path=customXml/itemProps1.xml><?xml version="1.0" encoding="utf-8"?>
<ds:datastoreItem xmlns:ds="http://schemas.openxmlformats.org/officeDocument/2006/customXml" ds:itemID="{D388727A-E61B-4BDF-ACC3-83A3FB171A2D}">
  <ds:schemaRefs>
    <ds:schemaRef ds:uri="http://schemas.openxmlformats.org/officeDocument/2006/bibliography"/>
  </ds:schemaRefs>
</ds:datastoreItem>
</file>

<file path=customXml/itemProps2.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3.xml><?xml version="1.0" encoding="utf-8"?>
<ds:datastoreItem xmlns:ds="http://schemas.openxmlformats.org/officeDocument/2006/customXml" ds:itemID="{63A6CE72-E259-4621-971E-238BD1420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690ee-c894-43c1-9ca5-f6747671f693"/>
    <ds:schemaRef ds:uri="d2b3f2a5-1318-4e65-9049-1dbe0126f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 ds:uri="4a5690ee-c894-43c1-9ca5-f6747671f693"/>
    <ds:schemaRef ds:uri="d2b3f2a5-1318-4e65-9049-1dbe0126f5b2"/>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4</Pages>
  <Words>5151</Words>
  <Characters>29361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{logo} 11th Int conference on SHM – Addheader and fooer</vt:lpstr>
    </vt:vector>
  </TitlesOfParts>
  <Company>K.U.Leuven</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Fahime</cp:lastModifiedBy>
  <cp:revision>33</cp:revision>
  <cp:lastPrinted>2010-10-25T22:56:00Z</cp:lastPrinted>
  <dcterms:created xsi:type="dcterms:W3CDTF">2022-07-25T21:25:00Z</dcterms:created>
  <dcterms:modified xsi:type="dcterms:W3CDTF">2022-08-04T14:10:00Z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0x010100EF8E2ADA41DC4F459A93C279529BC3C2</vt:lpwstr>
  </property>
  <property fmtid="{D5CDD505-2E9C-101B-9397-08002B2CF9AE}" pid="3" name="ZOTERO_PREF_1">
    <vt:lpwstr>&lt;data data-version="3" zotero-version="6.0.10"&gt;&lt;session id="mx1zC3se"/&gt;&lt;style id="http://www.zotero.org/styles/ieee" locale="en-US" hasBibliography="1" bibliographyStyleHasBeenSet="1"/&gt;&lt;prefs&gt;&lt;pref name="fieldType" value="Field"/&gt;&lt;/prefs&gt;&lt;/data&gt;</vt:lpwstr>
  </property>
  <property fmtid="{D5CDD505-2E9C-101B-9397-08002B2CF9AE}" pid="4" name="MediaServiceImageTags">
    <vt:lpwstr/>
  </property>
  <property fmtid="{D5CDD505-2E9C-101B-9397-08002B2CF9AE}" pid="5" name="MTEquationSection">
    <vt:lpwstr>1</vt:lpwstr>
  </property>
  <property fmtid="{D5CDD505-2E9C-101B-9397-08002B2CF9AE}" pid="6" name="MTEquationNumber2">
    <vt:lpwstr>(#E1)</vt:lpwstr>
  </property>
  <property fmtid="{D5CDD505-2E9C-101B-9397-08002B2CF9AE}" pid="7" name="MTWinEqns">
    <vt:bool>true</vt:bool>
  </property>
</Properties>
</file>