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35CFEE" w14:textId="553B8456" w:rsidR="00611669" w:rsidRDefault="002F6535" w:rsidP="009F20B8">
      <w:r w:rsidRPr="00D96E7E">
        <w:rPr>
          <w:noProof/>
          <w:lang w:eastAsia="zh-CN"/>
        </w:rPr>
        <mc:AlternateContent>
          <mc:Choice Requires="wps">
            <w:drawing>
              <wp:anchor distT="0" distB="0" distL="114935" distR="114935" simplePos="0" relativeHeight="251657728" behindDoc="0" locked="0" layoutInCell="1" allowOverlap="1" wp14:anchorId="5C2BA2EE" wp14:editId="185A603F">
                <wp:simplePos x="0" y="0"/>
                <wp:positionH relativeFrom="page">
                  <wp:posOffset>546100</wp:posOffset>
                </wp:positionH>
                <wp:positionV relativeFrom="page">
                  <wp:posOffset>1028700</wp:posOffset>
                </wp:positionV>
                <wp:extent cx="6480175" cy="181610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181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81ED9" w14:textId="4F82CBFF" w:rsidR="00D96E7E" w:rsidRPr="00D96E7E" w:rsidRDefault="002E6D5E" w:rsidP="006861C5">
                            <w:pPr>
                              <w:pStyle w:val="a6"/>
                            </w:pPr>
                            <w:r>
                              <w:t xml:space="preserve">Construction Unloading Monitoring on </w:t>
                            </w:r>
                            <w:bookmarkStart w:id="1" w:name="_Hlk99586644"/>
                            <w:r>
                              <w:t xml:space="preserve">Shenzhen </w:t>
                            </w:r>
                            <w:r w:rsidRPr="002E6D5E">
                              <w:t xml:space="preserve">Nanshan Science </w:t>
                            </w:r>
                            <w:r w:rsidR="00211F68">
                              <w:t xml:space="preserve">and </w:t>
                            </w:r>
                            <w:r w:rsidRPr="002E6D5E">
                              <w:t>Technology Innovation Center</w:t>
                            </w:r>
                            <w:bookmarkEnd w:id="1"/>
                          </w:p>
                          <w:p w14:paraId="21D17945" w14:textId="13BEDA70" w:rsidR="009E319B" w:rsidRDefault="009E319B" w:rsidP="0085777D">
                            <w:pPr>
                              <w:pStyle w:val="Authors"/>
                              <w:spacing w:line="288" w:lineRule="auto"/>
                              <w:ind w:firstLine="420"/>
                              <w:rPr>
                                <w:vertAlign w:val="superscript"/>
                                <w:lang w:val="en-CA"/>
                              </w:rPr>
                            </w:pPr>
                            <w:r>
                              <w:rPr>
                                <w:lang w:val="en-CA"/>
                              </w:rPr>
                              <w:t>Wei Lu</w:t>
                            </w:r>
                            <w:r w:rsidRPr="00531DA2">
                              <w:rPr>
                                <w:vertAlign w:val="superscript"/>
                                <w:lang w:val="en-CA"/>
                              </w:rPr>
                              <w:t>1</w:t>
                            </w:r>
                            <w:r w:rsidRPr="00531DA2">
                              <w:rPr>
                                <w:lang w:val="en-CA"/>
                              </w:rPr>
                              <w:t xml:space="preserve">, </w:t>
                            </w:r>
                            <w:proofErr w:type="spellStart"/>
                            <w:r>
                              <w:rPr>
                                <w:lang w:val="en-CA"/>
                              </w:rPr>
                              <w:t>Yizhan</w:t>
                            </w:r>
                            <w:proofErr w:type="spellEnd"/>
                            <w:r w:rsidR="00E03369" w:rsidRPr="00E03369">
                              <w:rPr>
                                <w:lang w:val="en-CA"/>
                              </w:rPr>
                              <w:t xml:space="preserve"> </w:t>
                            </w:r>
                            <w:r w:rsidR="00E03369">
                              <w:rPr>
                                <w:lang w:val="en-CA"/>
                              </w:rPr>
                              <w:t>He</w:t>
                            </w:r>
                            <w:r>
                              <w:rPr>
                                <w:vertAlign w:val="superscript"/>
                                <w:lang w:val="en-CA"/>
                              </w:rPr>
                              <w:t>1</w:t>
                            </w:r>
                            <w:r w:rsidRPr="00531DA2">
                              <w:rPr>
                                <w:lang w:val="en-CA"/>
                              </w:rPr>
                              <w:t>,</w:t>
                            </w:r>
                            <w:r>
                              <w:rPr>
                                <w:lang w:val="en-CA"/>
                              </w:rPr>
                              <w:t xml:space="preserve"> </w:t>
                            </w:r>
                            <w:proofErr w:type="spellStart"/>
                            <w:r>
                              <w:rPr>
                                <w:lang w:val="en-CA"/>
                              </w:rPr>
                              <w:t>Weihua</w:t>
                            </w:r>
                            <w:proofErr w:type="spellEnd"/>
                            <w:r>
                              <w:rPr>
                                <w:lang w:val="en-CA"/>
                              </w:rPr>
                              <w:t xml:space="preserve"> Hu</w:t>
                            </w:r>
                            <w:r>
                              <w:rPr>
                                <w:vertAlign w:val="superscript"/>
                                <w:lang w:val="en-CA"/>
                              </w:rPr>
                              <w:t>1</w:t>
                            </w:r>
                            <w:r w:rsidRPr="00531DA2">
                              <w:rPr>
                                <w:lang w:val="en-CA"/>
                              </w:rPr>
                              <w:t>,</w:t>
                            </w:r>
                            <w:r w:rsidRPr="009E319B">
                              <w:rPr>
                                <w:lang w:val="en-CA"/>
                              </w:rPr>
                              <w:t xml:space="preserve"> </w:t>
                            </w:r>
                            <w:r>
                              <w:rPr>
                                <w:lang w:val="en-CA"/>
                              </w:rPr>
                              <w:t>Jun Teng</w:t>
                            </w:r>
                            <w:r>
                              <w:rPr>
                                <w:vertAlign w:val="superscript"/>
                                <w:lang w:val="en-CA"/>
                              </w:rPr>
                              <w:t>1</w:t>
                            </w:r>
                            <w:r w:rsidRPr="00531DA2">
                              <w:rPr>
                                <w:lang w:val="en-CA"/>
                              </w:rPr>
                              <w:t>,</w:t>
                            </w:r>
                            <w:r>
                              <w:rPr>
                                <w:lang w:val="en-CA"/>
                              </w:rPr>
                              <w:t xml:space="preserve"> </w:t>
                            </w:r>
                            <w:proofErr w:type="spellStart"/>
                            <w:r>
                              <w:rPr>
                                <w:lang w:val="en-CA"/>
                              </w:rPr>
                              <w:t>Chunfeng</w:t>
                            </w:r>
                            <w:proofErr w:type="spellEnd"/>
                            <w:r>
                              <w:rPr>
                                <w:lang w:val="en-CA"/>
                              </w:rPr>
                              <w:t xml:space="preserve"> Ao</w:t>
                            </w:r>
                            <w:r>
                              <w:rPr>
                                <w:vertAlign w:val="superscript"/>
                                <w:lang w:val="en-CA"/>
                              </w:rPr>
                              <w:t>2</w:t>
                            </w:r>
                            <w:r w:rsidRPr="00531DA2">
                              <w:rPr>
                                <w:lang w:val="en-CA"/>
                              </w:rPr>
                              <w:t>,</w:t>
                            </w:r>
                            <w:r>
                              <w:rPr>
                                <w:lang w:val="en-CA"/>
                              </w:rPr>
                              <w:t xml:space="preserve"> </w:t>
                            </w:r>
                            <w:proofErr w:type="spellStart"/>
                            <w:r>
                              <w:rPr>
                                <w:lang w:val="en-CA"/>
                              </w:rPr>
                              <w:t>Zongcheng</w:t>
                            </w:r>
                            <w:proofErr w:type="spellEnd"/>
                            <w:r>
                              <w:rPr>
                                <w:lang w:val="en-CA"/>
                              </w:rPr>
                              <w:t xml:space="preserve"> Huo</w:t>
                            </w:r>
                            <w:r>
                              <w:rPr>
                                <w:vertAlign w:val="superscript"/>
                                <w:lang w:val="en-CA"/>
                              </w:rPr>
                              <w:t>2</w:t>
                            </w:r>
                            <w:r w:rsidRPr="00531DA2">
                              <w:rPr>
                                <w:lang w:val="en-CA"/>
                              </w:rPr>
                              <w:t>,</w:t>
                            </w:r>
                            <w:r>
                              <w:rPr>
                                <w:lang w:val="en-CA"/>
                              </w:rPr>
                              <w:t xml:space="preserve"> </w:t>
                            </w:r>
                            <w:proofErr w:type="spellStart"/>
                            <w:r>
                              <w:rPr>
                                <w:lang w:val="en-CA"/>
                              </w:rPr>
                              <w:t>Zhongmin</w:t>
                            </w:r>
                            <w:proofErr w:type="spellEnd"/>
                            <w:r>
                              <w:rPr>
                                <w:lang w:val="en-CA"/>
                              </w:rPr>
                              <w:t xml:space="preserve"> Mei</w:t>
                            </w:r>
                            <w:r>
                              <w:rPr>
                                <w:vertAlign w:val="superscript"/>
                                <w:lang w:val="en-CA"/>
                              </w:rPr>
                              <w:t>3</w:t>
                            </w:r>
                          </w:p>
                          <w:p w14:paraId="7C56D2BE" w14:textId="0E244E03" w:rsidR="00611669" w:rsidRPr="0085777D" w:rsidRDefault="00611669" w:rsidP="0085777D">
                            <w:pPr>
                              <w:pStyle w:val="Authors"/>
                              <w:spacing w:line="288" w:lineRule="auto"/>
                              <w:ind w:firstLine="420"/>
                              <w:rPr>
                                <w:rFonts w:eastAsia="宋体"/>
                                <w:sz w:val="21"/>
                                <w:szCs w:val="22"/>
                                <w:lang w:val="en-US" w:eastAsia="zh-CN"/>
                              </w:rPr>
                            </w:pPr>
                            <w:r w:rsidRPr="00531DA2">
                              <w:rPr>
                                <w:vertAlign w:val="superscript"/>
                                <w:lang w:val="en-CA"/>
                              </w:rPr>
                              <w:t>1</w:t>
                            </w:r>
                            <w:r w:rsidR="0085777D" w:rsidRPr="0085777D">
                              <w:rPr>
                                <w:rFonts w:eastAsia="宋体" w:hint="eastAsia"/>
                                <w:sz w:val="21"/>
                                <w:szCs w:val="22"/>
                                <w:lang w:eastAsia="zh-CN"/>
                              </w:rPr>
                              <w:t xml:space="preserve"> </w:t>
                            </w:r>
                            <w:r w:rsidR="0085777D">
                              <w:rPr>
                                <w:rFonts w:eastAsia="宋体" w:hint="eastAsia"/>
                                <w:sz w:val="21"/>
                                <w:szCs w:val="22"/>
                                <w:lang w:val="en-US" w:eastAsia="zh-CN"/>
                              </w:rPr>
                              <w:t xml:space="preserve">Department of Civil Engineering, Harbin Institute of Technology (Shenzhen), 518055, </w:t>
                            </w:r>
                            <w:proofErr w:type="gramStart"/>
                            <w:r w:rsidR="0085777D">
                              <w:rPr>
                                <w:rFonts w:eastAsia="宋体" w:hint="eastAsia"/>
                                <w:sz w:val="21"/>
                                <w:szCs w:val="22"/>
                                <w:lang w:val="en-US" w:eastAsia="zh-CN"/>
                              </w:rPr>
                              <w:t>Shenzhen,  China</w:t>
                            </w:r>
                            <w:proofErr w:type="gramEnd"/>
                          </w:p>
                          <w:p w14:paraId="29DFAF26" w14:textId="4D09EF1B" w:rsidR="00611669" w:rsidRDefault="00611669" w:rsidP="00611669">
                            <w:pPr>
                              <w:pStyle w:val="Authors"/>
                              <w:rPr>
                                <w:rFonts w:eastAsia="宋体"/>
                                <w:sz w:val="21"/>
                                <w:szCs w:val="22"/>
                                <w:lang w:val="en-US" w:eastAsia="zh-CN"/>
                              </w:rPr>
                            </w:pPr>
                            <w:r w:rsidRPr="00531DA2">
                              <w:rPr>
                                <w:vertAlign w:val="superscript"/>
                                <w:lang w:val="en-CA"/>
                              </w:rPr>
                              <w:t>2</w:t>
                            </w:r>
                            <w:r w:rsidR="002F6535" w:rsidRPr="002F6535">
                              <w:t xml:space="preserve"> </w:t>
                            </w:r>
                            <w:r w:rsidR="00C43657" w:rsidRPr="00C43657">
                              <w:rPr>
                                <w:lang w:val="en-CA"/>
                              </w:rPr>
                              <w:t>China Construction Steel Structure Engineering Co., Ltd</w:t>
                            </w:r>
                            <w:r w:rsidR="002F6535">
                              <w:rPr>
                                <w:rFonts w:eastAsia="宋体" w:hint="eastAsia"/>
                                <w:sz w:val="21"/>
                                <w:szCs w:val="22"/>
                                <w:lang w:val="en-US" w:eastAsia="zh-CN"/>
                              </w:rPr>
                              <w:t xml:space="preserve">, 518055, </w:t>
                            </w:r>
                            <w:proofErr w:type="gramStart"/>
                            <w:r w:rsidR="002F6535">
                              <w:rPr>
                                <w:rFonts w:eastAsia="宋体" w:hint="eastAsia"/>
                                <w:sz w:val="21"/>
                                <w:szCs w:val="22"/>
                                <w:lang w:val="en-US" w:eastAsia="zh-CN"/>
                              </w:rPr>
                              <w:t>Shenzhen,  China</w:t>
                            </w:r>
                            <w:proofErr w:type="gramEnd"/>
                          </w:p>
                          <w:p w14:paraId="1494DF99" w14:textId="4E64586B" w:rsidR="00C43657" w:rsidRDefault="002F6535" w:rsidP="002F6535">
                            <w:pPr>
                              <w:pStyle w:val="Authors"/>
                              <w:rPr>
                                <w:rFonts w:eastAsia="宋体"/>
                                <w:sz w:val="21"/>
                                <w:szCs w:val="22"/>
                                <w:lang w:val="en-US" w:eastAsia="zh-CN"/>
                              </w:rPr>
                            </w:pPr>
                            <w:r>
                              <w:rPr>
                                <w:vertAlign w:val="superscript"/>
                                <w:lang w:val="en-CA"/>
                              </w:rPr>
                              <w:t>3</w:t>
                            </w:r>
                            <w:r w:rsidRPr="002F6535">
                              <w:t xml:space="preserve"> </w:t>
                            </w:r>
                            <w:r w:rsidR="00C43657" w:rsidRPr="00C43657">
                              <w:t>Shenzhen Vanke City Construction Management Co., Ltd</w:t>
                            </w:r>
                            <w:r>
                              <w:rPr>
                                <w:rFonts w:eastAsia="宋体" w:hint="eastAsia"/>
                                <w:sz w:val="21"/>
                                <w:szCs w:val="22"/>
                                <w:lang w:val="en-US" w:eastAsia="zh-CN"/>
                              </w:rPr>
                              <w:t xml:space="preserve">, </w:t>
                            </w:r>
                            <w:r w:rsidR="00C43657">
                              <w:rPr>
                                <w:rFonts w:eastAsia="宋体" w:hint="eastAsia"/>
                                <w:sz w:val="21"/>
                                <w:szCs w:val="22"/>
                                <w:lang w:val="en-US" w:eastAsia="zh-CN"/>
                              </w:rPr>
                              <w:t>5180</w:t>
                            </w:r>
                            <w:r w:rsidR="00C43657">
                              <w:rPr>
                                <w:rFonts w:eastAsia="宋体"/>
                                <w:sz w:val="21"/>
                                <w:szCs w:val="22"/>
                                <w:lang w:val="en-US" w:eastAsia="zh-CN"/>
                              </w:rPr>
                              <w:t>00</w:t>
                            </w:r>
                            <w:r>
                              <w:rPr>
                                <w:rFonts w:eastAsia="宋体" w:hint="eastAsia"/>
                                <w:sz w:val="21"/>
                                <w:szCs w:val="22"/>
                                <w:lang w:val="en-US" w:eastAsia="zh-CN"/>
                              </w:rPr>
                              <w:t xml:space="preserve">, </w:t>
                            </w:r>
                            <w:proofErr w:type="gramStart"/>
                            <w:r>
                              <w:rPr>
                                <w:rFonts w:eastAsia="宋体" w:hint="eastAsia"/>
                                <w:sz w:val="21"/>
                                <w:szCs w:val="22"/>
                                <w:lang w:val="en-US" w:eastAsia="zh-CN"/>
                              </w:rPr>
                              <w:t>Shenzhen,  China</w:t>
                            </w:r>
                            <w:proofErr w:type="gramEnd"/>
                          </w:p>
                          <w:p w14:paraId="6ADADF8B" w14:textId="77777777" w:rsidR="002F6535" w:rsidRPr="002F6535" w:rsidRDefault="002F6535" w:rsidP="00611669">
                            <w:pPr>
                              <w:pStyle w:val="Authors"/>
                              <w:rPr>
                                <w:lang w:val="en-US"/>
                              </w:rPr>
                            </w:pPr>
                          </w:p>
                          <w:p w14:paraId="054EFC7B" w14:textId="6D31A3B5" w:rsidR="00611669" w:rsidRDefault="00611669" w:rsidP="00611669">
                            <w:pPr>
                              <w:pStyle w:val="Authors"/>
                            </w:pPr>
                            <w:r>
                              <w:t xml:space="preserve">Email : </w:t>
                            </w:r>
                            <w:r w:rsidR="002F6535" w:rsidRPr="002F6535">
                              <w:t>lu.wei@hit.edu.cn, 19S0540</w:t>
                            </w:r>
                            <w:r w:rsidR="002F6535">
                              <w:t>1</w:t>
                            </w:r>
                            <w:r w:rsidR="002F6535" w:rsidRPr="002F6535">
                              <w:t>1@stu.hit.edu.cn,</w:t>
                            </w:r>
                            <w:r w:rsidR="007E1F92" w:rsidRPr="007E1F92">
                              <w:t xml:space="preserve"> </w:t>
                            </w:r>
                            <w:r w:rsidR="007E1F92" w:rsidRPr="00BF795D">
                              <w:t>huweihua@hit.edu.cn</w:t>
                            </w:r>
                            <w:r w:rsidR="007E1F92">
                              <w:t>,</w:t>
                            </w:r>
                            <w:r w:rsidR="002F6535" w:rsidRPr="002F6535">
                              <w:t xml:space="preserve"> </w:t>
                            </w:r>
                            <w:r w:rsidR="00BF795D" w:rsidRPr="00BF795D">
                              <w:t>tengj@hit.edu.cn</w:t>
                            </w:r>
                            <w:r w:rsidR="002F6535" w:rsidRPr="002F6535">
                              <w:t>,</w:t>
                            </w:r>
                            <w:r w:rsidR="00BF795D">
                              <w:t xml:space="preserve"> </w:t>
                            </w:r>
                            <w:r w:rsidR="002F6535" w:rsidRPr="00BF795D">
                              <w:t>330924893@qq.com</w:t>
                            </w:r>
                            <w:r w:rsidR="002F6535">
                              <w:t xml:space="preserve">, </w:t>
                            </w:r>
                            <w:r w:rsidR="002F6535" w:rsidRPr="002F6535">
                              <w:t>598807386@qq.com</w:t>
                            </w:r>
                            <w:r w:rsidR="002F6535">
                              <w:t>,</w:t>
                            </w:r>
                            <w:r w:rsidR="002F6535" w:rsidRPr="002F6535">
                              <w:t xml:space="preserve"> meizm@vanke.com</w:t>
                            </w:r>
                          </w:p>
                          <w:p w14:paraId="23561DD1" w14:textId="795CE8AB" w:rsidR="00D96E7E" w:rsidRDefault="00D96E7E" w:rsidP="00611669">
                            <w:pPr>
                              <w:pStyle w:val="Author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2BA2EE" id="_x0000_t202" coordsize="21600,21600" o:spt="202" path="m,l,21600r21600,l21600,xe">
                <v:stroke joinstyle="miter"/>
                <v:path gradientshapeok="t" o:connecttype="rect"/>
              </v:shapetype>
              <v:shape id="Text Box 2" o:spid="_x0000_s1026" type="#_x0000_t202" style="position:absolute;left:0;text-align:left;margin-left:43pt;margin-top:81pt;width:510.25pt;height:143pt;z-index:25165772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PjAIAAB0FAAAOAAAAZHJzL2Uyb0RvYy54bWysVF1v2yAUfZ+0/4B4T21HThpbdaq1XaZJ&#10;3YfU7gcQwDEaBgYkdjftv+8CcZpuL9M0P+ALXA7n3nsuV9djL9GBWye0anBxkWPEFdVMqF2Dvzxu&#10;ZiuMnCeKEakVb/ATd/h6/frV1WBqPtedloxbBCDK1YNpcOe9qbPM0Y73xF1owxVsttr2xMPU7jJm&#10;yQDovczmeb7MBm2ZsZpy52D1Lm3idcRvW079p7Z13CPZYODm42jjuA1jtr4i9c4S0wl6pEH+gUVP&#10;hIJLT1B3xBO0t+IPqF5Qq51u/QXVfabbVlAeY4Boivy3aB46YniMBZLjzClN7v/B0o+HzxYJBrXD&#10;SJEeSvTIR49u9IjmITuDcTU4PRhw8yMsB88QqTP3mn51SOnbjqgdf2OtHjpOGLArwsns7GjCcQFk&#10;O3zQDK4he68j0NjaPgBCMhCgQ5WeTpUJVCgsLstVXlwuMKKwV6yKZZHH2mWkno4b6/w7rnsUjAZb&#10;KH2EJ4d75wMdUk8ukb6Wgm2ElHFid9tbadGBgEw28UtnpelIWp2uc8k14rlzDKkCktIBM12XViAE&#10;IBD2QjBREz+qYl7mN/NqtlmuLmflplzMqst8NcuL6qZa5mVV3m1+BgZFWXeCMa7uheKTPovy7+p/&#10;7JSkrKhQNDS4WswXMbgX7I9hHWPNwxdrCHU+D7IXHtpVir7Bq5MTqUPZ3yoGYZPaEyGTnb2kH1MG&#10;OZj+MStRJEEXSSF+3I6AEpSz1ewJ5GI1FBM0AW8MGJ223zEaoF8b7L7tieUYyfcKJBeaezLsZGwn&#10;gygKRxvsMUrmrU+PwN5YsesAOYla6Tcgy1ZEwTyzAMphAj0YyR/fi9Dk5/Po9fyqrX8BAAD//wMA&#10;UEsDBBQABgAIAAAAIQDRift43gAAAAsBAAAPAAAAZHJzL2Rvd25yZXYueG1sTI9BT8MwDIXvSPyH&#10;yEjcWLIySilNJxiC60RB2jVrvLZq41RNtpV/j3eCm+339Py9Yj27QZxwCp0nDcuFAoFUe9tRo+H7&#10;6/0uAxGiIWsGT6jhBwOsy+urwuTWn+kTT1VsBIdQyI2GNsYxlzLULToTFn5EYu3gJ2cir1Mj7WTO&#10;HO4GmSiVSmc64g+tGXHTYt1XR6fhfps87sJH9bYZd/jUZ+G1P1Cr9e3N/PIMIuIc/8xwwWd0KJlp&#10;749kgxg0ZClXiXxPEx4uhqVKH0DsNaxWmQJZFvJ/h/IXAAD//wMAUEsBAi0AFAAGAAgAAAAhALaD&#10;OJL+AAAA4QEAABMAAAAAAAAAAAAAAAAAAAAAAFtDb250ZW50X1R5cGVzXS54bWxQSwECLQAUAAYA&#10;CAAAACEAOP0h/9YAAACUAQAACwAAAAAAAAAAAAAAAAAvAQAAX3JlbHMvLnJlbHNQSwECLQAUAAYA&#10;CAAAACEAUhmPz4wCAAAdBQAADgAAAAAAAAAAAAAAAAAuAgAAZHJzL2Uyb0RvYy54bWxQSwECLQAU&#10;AAYACAAAACEA0Yn7eN4AAAALAQAADwAAAAAAAAAAAAAAAADmBAAAZHJzL2Rvd25yZXYueG1sUEsF&#10;BgAAAAAEAAQA8wAAAPEFAAAAAA==&#10;" stroked="f">
                <v:fill opacity="0"/>
                <v:textbox inset="0,0,0,0">
                  <w:txbxContent>
                    <w:p w14:paraId="1D881ED9" w14:textId="4F82CBFF" w:rsidR="00D96E7E" w:rsidRPr="00D96E7E" w:rsidRDefault="002E6D5E" w:rsidP="006861C5">
                      <w:pPr>
                        <w:pStyle w:val="a6"/>
                      </w:pPr>
                      <w:r>
                        <w:t xml:space="preserve">Construction Unloading Monitoring on </w:t>
                      </w:r>
                      <w:bookmarkStart w:id="2" w:name="_Hlk99586644"/>
                      <w:r>
                        <w:t xml:space="preserve">Shenzhen </w:t>
                      </w:r>
                      <w:r w:rsidRPr="002E6D5E">
                        <w:t xml:space="preserve">Nanshan Science </w:t>
                      </w:r>
                      <w:r w:rsidR="00211F68">
                        <w:t xml:space="preserve">and </w:t>
                      </w:r>
                      <w:r w:rsidRPr="002E6D5E">
                        <w:t>Technology Innovation Center</w:t>
                      </w:r>
                      <w:bookmarkEnd w:id="2"/>
                    </w:p>
                    <w:p w14:paraId="21D17945" w14:textId="13BEDA70" w:rsidR="009E319B" w:rsidRDefault="009E319B" w:rsidP="0085777D">
                      <w:pPr>
                        <w:pStyle w:val="Authors"/>
                        <w:spacing w:line="288" w:lineRule="auto"/>
                        <w:ind w:firstLine="420"/>
                        <w:rPr>
                          <w:vertAlign w:val="superscript"/>
                          <w:lang w:val="en-CA"/>
                        </w:rPr>
                      </w:pPr>
                      <w:r>
                        <w:rPr>
                          <w:lang w:val="en-CA"/>
                        </w:rPr>
                        <w:t>Wei Lu</w:t>
                      </w:r>
                      <w:r w:rsidRPr="00531DA2">
                        <w:rPr>
                          <w:vertAlign w:val="superscript"/>
                          <w:lang w:val="en-CA"/>
                        </w:rPr>
                        <w:t>1</w:t>
                      </w:r>
                      <w:r w:rsidRPr="00531DA2">
                        <w:rPr>
                          <w:lang w:val="en-CA"/>
                        </w:rPr>
                        <w:t xml:space="preserve">, </w:t>
                      </w:r>
                      <w:proofErr w:type="spellStart"/>
                      <w:r>
                        <w:rPr>
                          <w:lang w:val="en-CA"/>
                        </w:rPr>
                        <w:t>Yizhan</w:t>
                      </w:r>
                      <w:proofErr w:type="spellEnd"/>
                      <w:r w:rsidR="00E03369" w:rsidRPr="00E03369">
                        <w:rPr>
                          <w:lang w:val="en-CA"/>
                        </w:rPr>
                        <w:t xml:space="preserve"> </w:t>
                      </w:r>
                      <w:r w:rsidR="00E03369">
                        <w:rPr>
                          <w:lang w:val="en-CA"/>
                        </w:rPr>
                        <w:t>He</w:t>
                      </w:r>
                      <w:r>
                        <w:rPr>
                          <w:vertAlign w:val="superscript"/>
                          <w:lang w:val="en-CA"/>
                        </w:rPr>
                        <w:t>1</w:t>
                      </w:r>
                      <w:r w:rsidRPr="00531DA2">
                        <w:rPr>
                          <w:lang w:val="en-CA"/>
                        </w:rPr>
                        <w:t>,</w:t>
                      </w:r>
                      <w:r>
                        <w:rPr>
                          <w:lang w:val="en-CA"/>
                        </w:rPr>
                        <w:t xml:space="preserve"> </w:t>
                      </w:r>
                      <w:proofErr w:type="spellStart"/>
                      <w:r>
                        <w:rPr>
                          <w:lang w:val="en-CA"/>
                        </w:rPr>
                        <w:t>Weihua</w:t>
                      </w:r>
                      <w:proofErr w:type="spellEnd"/>
                      <w:r>
                        <w:rPr>
                          <w:lang w:val="en-CA"/>
                        </w:rPr>
                        <w:t xml:space="preserve"> Hu</w:t>
                      </w:r>
                      <w:r>
                        <w:rPr>
                          <w:vertAlign w:val="superscript"/>
                          <w:lang w:val="en-CA"/>
                        </w:rPr>
                        <w:t>1</w:t>
                      </w:r>
                      <w:r w:rsidRPr="00531DA2">
                        <w:rPr>
                          <w:lang w:val="en-CA"/>
                        </w:rPr>
                        <w:t>,</w:t>
                      </w:r>
                      <w:r w:rsidRPr="009E319B">
                        <w:rPr>
                          <w:lang w:val="en-CA"/>
                        </w:rPr>
                        <w:t xml:space="preserve"> </w:t>
                      </w:r>
                      <w:r>
                        <w:rPr>
                          <w:lang w:val="en-CA"/>
                        </w:rPr>
                        <w:t>Jun Teng</w:t>
                      </w:r>
                      <w:r>
                        <w:rPr>
                          <w:vertAlign w:val="superscript"/>
                          <w:lang w:val="en-CA"/>
                        </w:rPr>
                        <w:t>1</w:t>
                      </w:r>
                      <w:r w:rsidRPr="00531DA2">
                        <w:rPr>
                          <w:lang w:val="en-CA"/>
                        </w:rPr>
                        <w:t>,</w:t>
                      </w:r>
                      <w:r>
                        <w:rPr>
                          <w:lang w:val="en-CA"/>
                        </w:rPr>
                        <w:t xml:space="preserve"> </w:t>
                      </w:r>
                      <w:proofErr w:type="spellStart"/>
                      <w:r>
                        <w:rPr>
                          <w:lang w:val="en-CA"/>
                        </w:rPr>
                        <w:t>Chunfeng</w:t>
                      </w:r>
                      <w:proofErr w:type="spellEnd"/>
                      <w:r>
                        <w:rPr>
                          <w:lang w:val="en-CA"/>
                        </w:rPr>
                        <w:t xml:space="preserve"> Ao</w:t>
                      </w:r>
                      <w:r>
                        <w:rPr>
                          <w:vertAlign w:val="superscript"/>
                          <w:lang w:val="en-CA"/>
                        </w:rPr>
                        <w:t>2</w:t>
                      </w:r>
                      <w:r w:rsidRPr="00531DA2">
                        <w:rPr>
                          <w:lang w:val="en-CA"/>
                        </w:rPr>
                        <w:t>,</w:t>
                      </w:r>
                      <w:r>
                        <w:rPr>
                          <w:lang w:val="en-CA"/>
                        </w:rPr>
                        <w:t xml:space="preserve"> </w:t>
                      </w:r>
                      <w:proofErr w:type="spellStart"/>
                      <w:r>
                        <w:rPr>
                          <w:lang w:val="en-CA"/>
                        </w:rPr>
                        <w:t>Zongcheng</w:t>
                      </w:r>
                      <w:proofErr w:type="spellEnd"/>
                      <w:r>
                        <w:rPr>
                          <w:lang w:val="en-CA"/>
                        </w:rPr>
                        <w:t xml:space="preserve"> Huo</w:t>
                      </w:r>
                      <w:r>
                        <w:rPr>
                          <w:vertAlign w:val="superscript"/>
                          <w:lang w:val="en-CA"/>
                        </w:rPr>
                        <w:t>2</w:t>
                      </w:r>
                      <w:r w:rsidRPr="00531DA2">
                        <w:rPr>
                          <w:lang w:val="en-CA"/>
                        </w:rPr>
                        <w:t>,</w:t>
                      </w:r>
                      <w:r>
                        <w:rPr>
                          <w:lang w:val="en-CA"/>
                        </w:rPr>
                        <w:t xml:space="preserve"> </w:t>
                      </w:r>
                      <w:proofErr w:type="spellStart"/>
                      <w:r>
                        <w:rPr>
                          <w:lang w:val="en-CA"/>
                        </w:rPr>
                        <w:t>Zhongmin</w:t>
                      </w:r>
                      <w:proofErr w:type="spellEnd"/>
                      <w:r>
                        <w:rPr>
                          <w:lang w:val="en-CA"/>
                        </w:rPr>
                        <w:t xml:space="preserve"> Mei</w:t>
                      </w:r>
                      <w:r>
                        <w:rPr>
                          <w:vertAlign w:val="superscript"/>
                          <w:lang w:val="en-CA"/>
                        </w:rPr>
                        <w:t>3</w:t>
                      </w:r>
                    </w:p>
                    <w:p w14:paraId="7C56D2BE" w14:textId="0E244E03" w:rsidR="00611669" w:rsidRPr="0085777D" w:rsidRDefault="00611669" w:rsidP="0085777D">
                      <w:pPr>
                        <w:pStyle w:val="Authors"/>
                        <w:spacing w:line="288" w:lineRule="auto"/>
                        <w:ind w:firstLine="420"/>
                        <w:rPr>
                          <w:rFonts w:eastAsia="宋体"/>
                          <w:sz w:val="21"/>
                          <w:szCs w:val="22"/>
                          <w:lang w:val="en-US" w:eastAsia="zh-CN"/>
                        </w:rPr>
                      </w:pPr>
                      <w:r w:rsidRPr="00531DA2">
                        <w:rPr>
                          <w:vertAlign w:val="superscript"/>
                          <w:lang w:val="en-CA"/>
                        </w:rPr>
                        <w:t>1</w:t>
                      </w:r>
                      <w:r w:rsidR="0085777D" w:rsidRPr="0085777D">
                        <w:rPr>
                          <w:rFonts w:eastAsia="宋体" w:hint="eastAsia"/>
                          <w:sz w:val="21"/>
                          <w:szCs w:val="22"/>
                          <w:lang w:eastAsia="zh-CN"/>
                        </w:rPr>
                        <w:t xml:space="preserve"> </w:t>
                      </w:r>
                      <w:r w:rsidR="0085777D">
                        <w:rPr>
                          <w:rFonts w:eastAsia="宋体" w:hint="eastAsia"/>
                          <w:sz w:val="21"/>
                          <w:szCs w:val="22"/>
                          <w:lang w:val="en-US" w:eastAsia="zh-CN"/>
                        </w:rPr>
                        <w:t xml:space="preserve">Department of Civil Engineering, Harbin Institute of Technology (Shenzhen), 518055, </w:t>
                      </w:r>
                      <w:proofErr w:type="gramStart"/>
                      <w:r w:rsidR="0085777D">
                        <w:rPr>
                          <w:rFonts w:eastAsia="宋体" w:hint="eastAsia"/>
                          <w:sz w:val="21"/>
                          <w:szCs w:val="22"/>
                          <w:lang w:val="en-US" w:eastAsia="zh-CN"/>
                        </w:rPr>
                        <w:t>Shenzhen,  China</w:t>
                      </w:r>
                      <w:proofErr w:type="gramEnd"/>
                    </w:p>
                    <w:p w14:paraId="29DFAF26" w14:textId="4D09EF1B" w:rsidR="00611669" w:rsidRDefault="00611669" w:rsidP="00611669">
                      <w:pPr>
                        <w:pStyle w:val="Authors"/>
                        <w:rPr>
                          <w:rFonts w:eastAsia="宋体"/>
                          <w:sz w:val="21"/>
                          <w:szCs w:val="22"/>
                          <w:lang w:val="en-US" w:eastAsia="zh-CN"/>
                        </w:rPr>
                      </w:pPr>
                      <w:r w:rsidRPr="00531DA2">
                        <w:rPr>
                          <w:vertAlign w:val="superscript"/>
                          <w:lang w:val="en-CA"/>
                        </w:rPr>
                        <w:t>2</w:t>
                      </w:r>
                      <w:r w:rsidR="002F6535" w:rsidRPr="002F6535">
                        <w:t xml:space="preserve"> </w:t>
                      </w:r>
                      <w:r w:rsidR="00C43657" w:rsidRPr="00C43657">
                        <w:rPr>
                          <w:lang w:val="en-CA"/>
                        </w:rPr>
                        <w:t>China Construction Steel Structure Engineering Co., Ltd</w:t>
                      </w:r>
                      <w:r w:rsidR="002F6535">
                        <w:rPr>
                          <w:rFonts w:eastAsia="宋体" w:hint="eastAsia"/>
                          <w:sz w:val="21"/>
                          <w:szCs w:val="22"/>
                          <w:lang w:val="en-US" w:eastAsia="zh-CN"/>
                        </w:rPr>
                        <w:t xml:space="preserve">, 518055, </w:t>
                      </w:r>
                      <w:proofErr w:type="gramStart"/>
                      <w:r w:rsidR="002F6535">
                        <w:rPr>
                          <w:rFonts w:eastAsia="宋体" w:hint="eastAsia"/>
                          <w:sz w:val="21"/>
                          <w:szCs w:val="22"/>
                          <w:lang w:val="en-US" w:eastAsia="zh-CN"/>
                        </w:rPr>
                        <w:t>Shenzhen,  China</w:t>
                      </w:r>
                      <w:proofErr w:type="gramEnd"/>
                    </w:p>
                    <w:p w14:paraId="1494DF99" w14:textId="4E64586B" w:rsidR="00C43657" w:rsidRDefault="002F6535" w:rsidP="002F6535">
                      <w:pPr>
                        <w:pStyle w:val="Authors"/>
                        <w:rPr>
                          <w:rFonts w:eastAsia="宋体"/>
                          <w:sz w:val="21"/>
                          <w:szCs w:val="22"/>
                          <w:lang w:val="en-US" w:eastAsia="zh-CN"/>
                        </w:rPr>
                      </w:pPr>
                      <w:r>
                        <w:rPr>
                          <w:vertAlign w:val="superscript"/>
                          <w:lang w:val="en-CA"/>
                        </w:rPr>
                        <w:t>3</w:t>
                      </w:r>
                      <w:r w:rsidRPr="002F6535">
                        <w:t xml:space="preserve"> </w:t>
                      </w:r>
                      <w:r w:rsidR="00C43657" w:rsidRPr="00C43657">
                        <w:t>Shenzhen Vanke City Construction Management Co., Ltd</w:t>
                      </w:r>
                      <w:r>
                        <w:rPr>
                          <w:rFonts w:eastAsia="宋体" w:hint="eastAsia"/>
                          <w:sz w:val="21"/>
                          <w:szCs w:val="22"/>
                          <w:lang w:val="en-US" w:eastAsia="zh-CN"/>
                        </w:rPr>
                        <w:t xml:space="preserve">, </w:t>
                      </w:r>
                      <w:r w:rsidR="00C43657">
                        <w:rPr>
                          <w:rFonts w:eastAsia="宋体" w:hint="eastAsia"/>
                          <w:sz w:val="21"/>
                          <w:szCs w:val="22"/>
                          <w:lang w:val="en-US" w:eastAsia="zh-CN"/>
                        </w:rPr>
                        <w:t>5180</w:t>
                      </w:r>
                      <w:r w:rsidR="00C43657">
                        <w:rPr>
                          <w:rFonts w:eastAsia="宋体"/>
                          <w:sz w:val="21"/>
                          <w:szCs w:val="22"/>
                          <w:lang w:val="en-US" w:eastAsia="zh-CN"/>
                        </w:rPr>
                        <w:t>00</w:t>
                      </w:r>
                      <w:r>
                        <w:rPr>
                          <w:rFonts w:eastAsia="宋体" w:hint="eastAsia"/>
                          <w:sz w:val="21"/>
                          <w:szCs w:val="22"/>
                          <w:lang w:val="en-US" w:eastAsia="zh-CN"/>
                        </w:rPr>
                        <w:t xml:space="preserve">, </w:t>
                      </w:r>
                      <w:proofErr w:type="gramStart"/>
                      <w:r>
                        <w:rPr>
                          <w:rFonts w:eastAsia="宋体" w:hint="eastAsia"/>
                          <w:sz w:val="21"/>
                          <w:szCs w:val="22"/>
                          <w:lang w:val="en-US" w:eastAsia="zh-CN"/>
                        </w:rPr>
                        <w:t>Shenzhen,  China</w:t>
                      </w:r>
                      <w:proofErr w:type="gramEnd"/>
                    </w:p>
                    <w:p w14:paraId="6ADADF8B" w14:textId="77777777" w:rsidR="002F6535" w:rsidRPr="002F6535" w:rsidRDefault="002F6535" w:rsidP="00611669">
                      <w:pPr>
                        <w:pStyle w:val="Authors"/>
                        <w:rPr>
                          <w:lang w:val="en-US"/>
                        </w:rPr>
                      </w:pPr>
                    </w:p>
                    <w:p w14:paraId="054EFC7B" w14:textId="6D31A3B5" w:rsidR="00611669" w:rsidRDefault="00611669" w:rsidP="00611669">
                      <w:pPr>
                        <w:pStyle w:val="Authors"/>
                      </w:pPr>
                      <w:r>
                        <w:t xml:space="preserve">Email : </w:t>
                      </w:r>
                      <w:r w:rsidR="002F6535" w:rsidRPr="002F6535">
                        <w:t>lu.wei@hit.edu.cn, 19S0540</w:t>
                      </w:r>
                      <w:r w:rsidR="002F6535">
                        <w:t>1</w:t>
                      </w:r>
                      <w:r w:rsidR="002F6535" w:rsidRPr="002F6535">
                        <w:t>1@stu.hit.edu.cn,</w:t>
                      </w:r>
                      <w:r w:rsidR="007E1F92" w:rsidRPr="007E1F92">
                        <w:t xml:space="preserve"> </w:t>
                      </w:r>
                      <w:r w:rsidR="007E1F92" w:rsidRPr="00BF795D">
                        <w:t>huweihua@hit.edu.cn</w:t>
                      </w:r>
                      <w:r w:rsidR="007E1F92">
                        <w:t>,</w:t>
                      </w:r>
                      <w:r w:rsidR="002F6535" w:rsidRPr="002F6535">
                        <w:t xml:space="preserve"> </w:t>
                      </w:r>
                      <w:r w:rsidR="00BF795D" w:rsidRPr="00BF795D">
                        <w:t>tengj@hit.edu.cn</w:t>
                      </w:r>
                      <w:r w:rsidR="002F6535" w:rsidRPr="002F6535">
                        <w:t>,</w:t>
                      </w:r>
                      <w:r w:rsidR="00BF795D">
                        <w:t xml:space="preserve"> </w:t>
                      </w:r>
                      <w:r w:rsidR="002F6535" w:rsidRPr="00BF795D">
                        <w:t>330924893@qq.com</w:t>
                      </w:r>
                      <w:r w:rsidR="002F6535">
                        <w:t xml:space="preserve">, </w:t>
                      </w:r>
                      <w:r w:rsidR="002F6535" w:rsidRPr="002F6535">
                        <w:t>598807386@qq.com</w:t>
                      </w:r>
                      <w:r w:rsidR="002F6535">
                        <w:t>,</w:t>
                      </w:r>
                      <w:r w:rsidR="002F6535" w:rsidRPr="002F6535">
                        <w:t xml:space="preserve"> meizm@vanke.com</w:t>
                      </w:r>
                    </w:p>
                    <w:p w14:paraId="23561DD1" w14:textId="795CE8AB" w:rsidR="00D96E7E" w:rsidRDefault="00D96E7E" w:rsidP="00611669">
                      <w:pPr>
                        <w:pStyle w:val="Authors"/>
                      </w:pPr>
                    </w:p>
                  </w:txbxContent>
                </v:textbox>
                <w10:wrap type="square" anchorx="page" anchory="page"/>
              </v:shape>
            </w:pict>
          </mc:Fallback>
        </mc:AlternateContent>
      </w:r>
    </w:p>
    <w:p w14:paraId="438BEE62" w14:textId="77777777" w:rsidR="00611669" w:rsidRDefault="00611669" w:rsidP="009F20B8"/>
    <w:p w14:paraId="2E3F633B" w14:textId="39288F69" w:rsidR="00027669" w:rsidRDefault="00D96E7E" w:rsidP="009F20B8">
      <w:r w:rsidRPr="00D96E7E">
        <w:t xml:space="preserve">ABSTRACT: </w:t>
      </w:r>
      <w:r w:rsidR="002E6D5E" w:rsidRPr="002E6D5E">
        <w:t xml:space="preserve">Shenzhen Nanshan Science </w:t>
      </w:r>
      <w:r w:rsidR="00211F68">
        <w:t xml:space="preserve">and </w:t>
      </w:r>
      <w:r w:rsidR="002E6D5E" w:rsidRPr="002E6D5E">
        <w:t>Technology Innovation Center</w:t>
      </w:r>
      <w:r w:rsidR="002E6D5E">
        <w:t xml:space="preserve"> </w:t>
      </w:r>
      <w:r w:rsidR="002E6D5E" w:rsidRPr="002E6D5E">
        <w:t xml:space="preserve">adopts the construction method of temporary </w:t>
      </w:r>
      <w:r w:rsidR="00C43657" w:rsidRPr="004B12E8">
        <w:rPr>
          <w:rFonts w:eastAsiaTheme="minorEastAsia"/>
          <w:lang w:eastAsia="zh-CN"/>
        </w:rPr>
        <w:t>bar</w:t>
      </w:r>
      <w:r w:rsidR="002E6D5E" w:rsidRPr="002E6D5E">
        <w:t xml:space="preserve"> to make the completed structure reach the </w:t>
      </w:r>
      <w:r w:rsidR="00027669" w:rsidRPr="00027669">
        <w:t>design</w:t>
      </w:r>
      <w:r w:rsidR="00027669">
        <w:t>ed</w:t>
      </w:r>
      <w:r w:rsidR="00027669" w:rsidRPr="00027669">
        <w:t xml:space="preserve"> configuration</w:t>
      </w:r>
      <w:r w:rsidR="00027669">
        <w:t xml:space="preserve">. </w:t>
      </w:r>
      <w:r w:rsidR="00027669" w:rsidRPr="00027669">
        <w:t xml:space="preserve">The rigid unformed construction structure maintains its shape through the </w:t>
      </w:r>
      <w:r w:rsidR="00C43657">
        <w:t>bar</w:t>
      </w:r>
      <w:r w:rsidR="00027669" w:rsidRPr="00027669">
        <w:t>,</w:t>
      </w:r>
      <w:r w:rsidR="003314D8">
        <w:t xml:space="preserve"> </w:t>
      </w:r>
      <w:r w:rsidR="00027669">
        <w:t xml:space="preserve">unloads the </w:t>
      </w:r>
      <w:r w:rsidR="00C43657">
        <w:t>bar</w:t>
      </w:r>
      <w:r w:rsidR="00027669">
        <w:t xml:space="preserve"> step</w:t>
      </w:r>
      <w:r w:rsidR="003314D8">
        <w:t>-</w:t>
      </w:r>
      <w:r w:rsidR="00027669">
        <w:t>by</w:t>
      </w:r>
      <w:r w:rsidR="003314D8">
        <w:t>-</w:t>
      </w:r>
      <w:r w:rsidR="00027669">
        <w:t xml:space="preserve">step </w:t>
      </w:r>
      <w:r w:rsidR="002E6D5E" w:rsidRPr="002E6D5E">
        <w:t xml:space="preserve">after the main </w:t>
      </w:r>
      <w:r w:rsidR="00027669">
        <w:t>structure</w:t>
      </w:r>
      <w:r w:rsidR="002E6D5E" w:rsidRPr="002E6D5E">
        <w:t xml:space="preserve"> is completed</w:t>
      </w:r>
      <w:r w:rsidR="00027669">
        <w:t>. But it als</w:t>
      </w:r>
      <w:r w:rsidR="005D76CB">
        <w:t>o causes that s</w:t>
      </w:r>
      <w:r w:rsidR="005D76CB" w:rsidRPr="005D76CB">
        <w:t>tructural deformation is difficult to predict and control</w:t>
      </w:r>
      <w:r w:rsidR="005D76CB">
        <w:t xml:space="preserve">. This paper </w:t>
      </w:r>
      <w:r w:rsidR="005D76CB" w:rsidRPr="00036E42">
        <w:t>carri</w:t>
      </w:r>
      <w:r w:rsidR="004C5F37" w:rsidRPr="00036E42">
        <w:t>es</w:t>
      </w:r>
      <w:r w:rsidR="005D76CB" w:rsidRPr="00036E42">
        <w:t xml:space="preserve"> out</w:t>
      </w:r>
      <w:r w:rsidR="005D76CB">
        <w:t xml:space="preserve"> </w:t>
      </w:r>
      <w:r w:rsidR="005D76CB" w:rsidRPr="005D76CB">
        <w:t>the construction simulation and monitoring of the large-span structure of</w:t>
      </w:r>
      <w:r w:rsidR="003314D8" w:rsidRPr="003314D8">
        <w:t xml:space="preserve"> Shenzhen Nanshan Science </w:t>
      </w:r>
      <w:r w:rsidR="00211F68">
        <w:t>and</w:t>
      </w:r>
      <w:r w:rsidR="003314D8" w:rsidRPr="003314D8">
        <w:t xml:space="preserve"> Technology Innovation Center</w:t>
      </w:r>
      <w:r w:rsidR="003314D8">
        <w:t>, through</w:t>
      </w:r>
      <w:r w:rsidR="003314D8" w:rsidRPr="003314D8">
        <w:t xml:space="preserve"> comparing the </w:t>
      </w:r>
      <w:r w:rsidR="003314D8">
        <w:t>one time</w:t>
      </w:r>
      <w:r w:rsidR="003314D8" w:rsidRPr="003314D8">
        <w:t xml:space="preserve"> simulation results with the step-by-step construction simulation results</w:t>
      </w:r>
      <w:r w:rsidR="00036E42">
        <w:t xml:space="preserve">, </w:t>
      </w:r>
      <w:r w:rsidR="003314D8" w:rsidRPr="003314D8">
        <w:t>the change law of response</w:t>
      </w:r>
      <w:r w:rsidR="003314D8">
        <w:t xml:space="preserve"> </w:t>
      </w:r>
      <w:r w:rsidR="003314D8" w:rsidRPr="003314D8">
        <w:t>of large-span structures in the process of step-by-step construction</w:t>
      </w:r>
      <w:r w:rsidR="00036E42">
        <w:t xml:space="preserve"> is studied</w:t>
      </w:r>
      <w:r w:rsidR="003314D8">
        <w:rPr>
          <w:rFonts w:eastAsia="宋体" w:hint="cs"/>
          <w:lang w:eastAsia="zh-CN"/>
        </w:rPr>
        <w:t>,</w:t>
      </w:r>
      <w:r w:rsidR="003314D8">
        <w:rPr>
          <w:rFonts w:eastAsia="宋体"/>
          <w:lang w:eastAsia="zh-CN"/>
        </w:rPr>
        <w:t xml:space="preserve"> </w:t>
      </w:r>
      <w:r w:rsidR="00036E42">
        <w:rPr>
          <w:rFonts w:eastAsia="宋体"/>
          <w:lang w:eastAsia="zh-CN"/>
        </w:rPr>
        <w:t xml:space="preserve">while </w:t>
      </w:r>
      <w:r w:rsidR="003314D8" w:rsidRPr="003314D8">
        <w:rPr>
          <w:rFonts w:eastAsia="宋体"/>
          <w:lang w:eastAsia="zh-CN"/>
        </w:rPr>
        <w:t xml:space="preserve">the structural response changes and structural deformation before and after the removal of the </w:t>
      </w:r>
      <w:r w:rsidR="00C43657">
        <w:rPr>
          <w:rFonts w:eastAsia="宋体"/>
          <w:lang w:eastAsia="zh-CN"/>
        </w:rPr>
        <w:t>bar</w:t>
      </w:r>
      <w:r w:rsidR="003314D8">
        <w:rPr>
          <w:rFonts w:eastAsia="宋体"/>
          <w:lang w:eastAsia="zh-CN"/>
        </w:rPr>
        <w:t xml:space="preserve"> through t</w:t>
      </w:r>
      <w:r w:rsidR="003314D8" w:rsidRPr="003314D8">
        <w:rPr>
          <w:rFonts w:eastAsia="宋体"/>
          <w:lang w:eastAsia="zh-CN"/>
        </w:rPr>
        <w:t>he analysis of monitoring data</w:t>
      </w:r>
      <w:r w:rsidR="00036E42">
        <w:rPr>
          <w:rFonts w:eastAsia="宋体"/>
          <w:lang w:eastAsia="zh-CN"/>
        </w:rPr>
        <w:t xml:space="preserve"> are determined</w:t>
      </w:r>
      <w:r w:rsidR="003314D8">
        <w:rPr>
          <w:rFonts w:eastAsia="宋体"/>
          <w:lang w:eastAsia="zh-CN"/>
        </w:rPr>
        <w:t>.</w:t>
      </w:r>
    </w:p>
    <w:p w14:paraId="0FC9EB6F" w14:textId="18505E33" w:rsidR="0022400C" w:rsidRPr="00CD176A" w:rsidRDefault="00414E82" w:rsidP="00CD176A">
      <w:pPr>
        <w:pStyle w:val="KeyWords"/>
      </w:pPr>
      <w:r>
        <w:t xml:space="preserve">KEY WORDS: </w:t>
      </w:r>
      <w:r w:rsidR="00C43657" w:rsidRPr="004B12E8">
        <w:t>C</w:t>
      </w:r>
      <w:r w:rsidR="00C43657" w:rsidRPr="004B12E8">
        <w:rPr>
          <w:rFonts w:eastAsiaTheme="minorEastAsia"/>
          <w:lang w:eastAsia="zh-CN"/>
        </w:rPr>
        <w:t>onstruction</w:t>
      </w:r>
      <w:r w:rsidR="007C6ED4" w:rsidRPr="007C6ED4">
        <w:t xml:space="preserve"> unloading</w:t>
      </w:r>
      <w:r w:rsidR="00D96E7E" w:rsidRPr="00CD176A">
        <w:t xml:space="preserve">; </w:t>
      </w:r>
      <w:r w:rsidR="003314D8" w:rsidRPr="003314D8">
        <w:t>Structural Health Monitoring</w:t>
      </w:r>
      <w:r w:rsidR="003C643A" w:rsidRPr="003C643A">
        <w:rPr>
          <w:rFonts w:eastAsia="宋体"/>
          <w:lang w:eastAsia="zh-CN"/>
        </w:rPr>
        <w:t>;</w:t>
      </w:r>
      <w:r w:rsidR="003C643A">
        <w:rPr>
          <w:rFonts w:eastAsia="宋体"/>
          <w:lang w:eastAsia="zh-CN"/>
        </w:rPr>
        <w:t xml:space="preserve"> C</w:t>
      </w:r>
      <w:r w:rsidR="003C643A" w:rsidRPr="003C643A">
        <w:rPr>
          <w:rFonts w:eastAsia="宋体"/>
          <w:lang w:eastAsia="zh-CN"/>
        </w:rPr>
        <w:t>onstruction simulation</w:t>
      </w:r>
      <w:r w:rsidR="003C643A">
        <w:rPr>
          <w:rFonts w:eastAsia="宋体"/>
          <w:lang w:eastAsia="zh-CN"/>
        </w:rPr>
        <w:t xml:space="preserve">; </w:t>
      </w:r>
      <w:r w:rsidR="003C643A" w:rsidRPr="003C643A">
        <w:rPr>
          <w:rFonts w:eastAsia="宋体"/>
          <w:lang w:eastAsia="zh-CN"/>
        </w:rPr>
        <w:t>Deformation accumulation</w:t>
      </w:r>
      <w:r w:rsidR="00D96E7E" w:rsidRPr="00CD176A">
        <w:t>.</w:t>
      </w:r>
    </w:p>
    <w:p w14:paraId="5059BE64" w14:textId="77777777" w:rsidR="00D96E7E" w:rsidRPr="00CD176A" w:rsidRDefault="00D96E7E" w:rsidP="00CD176A">
      <w:pPr>
        <w:pStyle w:val="KeyWords"/>
        <w:sectPr w:rsidR="00D96E7E" w:rsidRPr="00CD176A" w:rsidSect="009529EB">
          <w:headerReference w:type="default" r:id="rId11"/>
          <w:footerReference w:type="default" r:id="rId12"/>
          <w:headerReference w:type="first" r:id="rId13"/>
          <w:footerReference w:type="first" r:id="rId14"/>
          <w:pgSz w:w="11907" w:h="16839" w:code="9"/>
          <w:pgMar w:top="1418" w:right="794" w:bottom="1418" w:left="794" w:header="709" w:footer="709" w:gutter="0"/>
          <w:cols w:space="708"/>
          <w:titlePg/>
          <w:docGrid w:linePitch="360"/>
        </w:sectPr>
      </w:pPr>
    </w:p>
    <w:p w14:paraId="1DE9DD98" w14:textId="77777777" w:rsidR="00D96E7E" w:rsidRDefault="00D96E7E" w:rsidP="009F20B8">
      <w:pPr>
        <w:pStyle w:val="1"/>
      </w:pPr>
      <w:r w:rsidRPr="00D96E7E">
        <w:lastRenderedPageBreak/>
        <w:t xml:space="preserve">General </w:t>
      </w:r>
      <w:r w:rsidRPr="009F20B8">
        <w:t>guidelines</w:t>
      </w:r>
    </w:p>
    <w:p w14:paraId="2FE6CCD6" w14:textId="635C64B5" w:rsidR="00D96E7E" w:rsidRDefault="00F877C6" w:rsidP="00757712">
      <w:pPr>
        <w:rPr>
          <w:rFonts w:eastAsia="宋体"/>
          <w:lang w:eastAsia="zh-CN"/>
        </w:rPr>
      </w:pPr>
      <w:r w:rsidRPr="00F877C6">
        <w:t>During the construction of</w:t>
      </w:r>
      <w:r>
        <w:t xml:space="preserve"> </w:t>
      </w:r>
      <w:r w:rsidR="005818B2">
        <w:t xml:space="preserve">a </w:t>
      </w:r>
      <w:r w:rsidRPr="00F877C6">
        <w:t xml:space="preserve">large-span structure, the unformed structure is usually unable to withstand the gravity of the structure itself, </w:t>
      </w:r>
      <w:r w:rsidR="005818B2">
        <w:t>it need</w:t>
      </w:r>
      <w:r w:rsidRPr="00F877C6">
        <w:t xml:space="preserve">s temporary support </w:t>
      </w:r>
      <w:r w:rsidR="005818B2">
        <w:t xml:space="preserve">to maintain </w:t>
      </w:r>
      <w:proofErr w:type="gramStart"/>
      <w:r w:rsidR="001F4E7A">
        <w:rPr>
          <w:rFonts w:asciiTheme="minorEastAsia" w:eastAsiaTheme="minorEastAsia" w:hAnsiTheme="minorEastAsia" w:hint="eastAsia"/>
          <w:lang w:eastAsia="zh-CN"/>
        </w:rPr>
        <w:t>‘</w:t>
      </w:r>
      <w:proofErr w:type="gramEnd"/>
      <w:r w:rsidR="001F4E7A">
        <w:rPr>
          <w:rFonts w:asciiTheme="minorEastAsia" w:eastAsiaTheme="minorEastAsia" w:hAnsiTheme="minorEastAsia" w:hint="eastAsia"/>
          <w:lang w:eastAsia="zh-CN"/>
        </w:rPr>
        <w:t>its</w:t>
      </w:r>
      <w:r w:rsidR="005818B2">
        <w:t xml:space="preserve"> configuration </w:t>
      </w:r>
      <w:r w:rsidRPr="00F877C6">
        <w:t>at this time</w:t>
      </w:r>
      <w:r w:rsidR="00D15194">
        <w:t xml:space="preserve"> </w:t>
      </w:r>
      <w:r w:rsidR="00D15194">
        <w:rPr>
          <w:rFonts w:asciiTheme="minorEastAsia" w:eastAsiaTheme="minorEastAsia" w:hAnsiTheme="minorEastAsia"/>
          <w:lang w:eastAsia="zh-CN"/>
        </w:rPr>
        <w:t>[1]</w:t>
      </w:r>
      <w:r w:rsidRPr="00F877C6">
        <w:t>. The schematic diagram of the structure is shown in Figure 1. However, the temporary support needs to be dismantled before completion</w:t>
      </w:r>
      <w:r w:rsidR="005818B2">
        <w:t>, the c</w:t>
      </w:r>
      <w:r w:rsidRPr="00F877C6">
        <w:t>ommonly used construction techniques such as unloading in the same proportion, unloading in sequence, unloading at the same time, etc.</w:t>
      </w:r>
      <w:r w:rsidR="005818B2" w:rsidRPr="005818B2">
        <w:t xml:space="preserve"> However, the unloading of temporary supports during construction will lead to changes in the structural degrees of freedom and redistribution of internal forces, resulting in changes in the overall stiffness of the structure and excessive structural deformation</w:t>
      </w:r>
      <w:r w:rsidR="005818B2">
        <w:t xml:space="preserve">, which brings </w:t>
      </w:r>
      <w:r w:rsidR="005818B2" w:rsidRPr="005818B2">
        <w:t xml:space="preserve">difficulty </w:t>
      </w:r>
      <w:r w:rsidR="005818B2">
        <w:t>to structural construction controlling</w:t>
      </w:r>
      <w:r w:rsidR="00D15194">
        <w:t xml:space="preserve"> [2, 3]</w:t>
      </w:r>
      <w:r w:rsidR="005818B2">
        <w:rPr>
          <w:rFonts w:ascii="宋体" w:eastAsia="宋体" w:hAnsi="宋体" w:cs="宋体" w:hint="eastAsia"/>
          <w:lang w:eastAsia="zh-CN"/>
        </w:rPr>
        <w:t>.</w:t>
      </w:r>
      <w:r w:rsidR="005818B2">
        <w:rPr>
          <w:rFonts w:ascii="宋体" w:eastAsia="宋体" w:hAnsi="宋体" w:cs="宋体"/>
          <w:lang w:eastAsia="zh-CN"/>
        </w:rPr>
        <w:t xml:space="preserve"> </w:t>
      </w:r>
      <w:r w:rsidR="005818B2">
        <w:rPr>
          <w:rFonts w:eastAsia="宋体" w:hint="cs"/>
          <w:lang w:eastAsia="zh-CN"/>
        </w:rPr>
        <w:t>B</w:t>
      </w:r>
      <w:r w:rsidR="005818B2">
        <w:rPr>
          <w:rFonts w:eastAsia="宋体"/>
          <w:lang w:eastAsia="zh-CN"/>
        </w:rPr>
        <w:t xml:space="preserve">esides, </w:t>
      </w:r>
      <w:r w:rsidR="005818B2" w:rsidRPr="005818B2">
        <w:rPr>
          <w:rFonts w:eastAsia="宋体"/>
          <w:lang w:eastAsia="zh-CN"/>
        </w:rPr>
        <w:t>the redistribution of internal force</w:t>
      </w:r>
      <w:r w:rsidR="005818B2">
        <w:rPr>
          <w:rFonts w:eastAsia="宋体"/>
          <w:lang w:eastAsia="zh-CN"/>
        </w:rPr>
        <w:t>s</w:t>
      </w:r>
      <w:r w:rsidR="005818B2" w:rsidRPr="005818B2">
        <w:rPr>
          <w:rFonts w:eastAsia="宋体"/>
          <w:lang w:eastAsia="zh-CN"/>
        </w:rPr>
        <w:t xml:space="preserve"> will lead to the difference between the stress state of the components during construction and the design</w:t>
      </w:r>
      <w:r w:rsidR="005818B2">
        <w:rPr>
          <w:rFonts w:eastAsia="宋体"/>
          <w:lang w:eastAsia="zh-CN"/>
        </w:rPr>
        <w:t>ed</w:t>
      </w:r>
      <w:r w:rsidR="005818B2" w:rsidRPr="005818B2">
        <w:rPr>
          <w:rFonts w:eastAsia="宋体"/>
          <w:lang w:eastAsia="zh-CN"/>
        </w:rPr>
        <w:t xml:space="preserve"> stress state</w:t>
      </w:r>
      <w:r w:rsidR="005818B2">
        <w:rPr>
          <w:rFonts w:eastAsia="宋体"/>
          <w:lang w:eastAsia="zh-CN"/>
        </w:rPr>
        <w:t xml:space="preserve">, thus </w:t>
      </w:r>
      <w:r w:rsidR="005818B2" w:rsidRPr="005818B2">
        <w:rPr>
          <w:rFonts w:eastAsia="宋体"/>
          <w:lang w:eastAsia="zh-CN"/>
        </w:rPr>
        <w:t>it is necessary to effectively monitor the stress and deformation of components during the construction process to ensure that the completed state of the structure meets the design requirements</w:t>
      </w:r>
      <w:r w:rsidR="00D15194">
        <w:t xml:space="preserve"> [4, 5]</w:t>
      </w:r>
      <w:r w:rsidR="005818B2" w:rsidRPr="005818B2">
        <w:rPr>
          <w:rFonts w:eastAsia="宋体"/>
          <w:lang w:eastAsia="zh-CN"/>
        </w:rPr>
        <w:t>.</w:t>
      </w:r>
    </w:p>
    <w:p w14:paraId="44A656D0" w14:textId="7C522297" w:rsidR="0084325B" w:rsidRDefault="005818B2" w:rsidP="003C643A">
      <w:pPr>
        <w:pStyle w:val="1"/>
      </w:pPr>
      <w:bookmarkStart w:id="3" w:name="_Hlk99587847"/>
      <w:r w:rsidRPr="005818B2">
        <w:t>Engineering</w:t>
      </w:r>
      <w:r w:rsidR="003C643A">
        <w:t xml:space="preserve"> </w:t>
      </w:r>
      <w:r w:rsidRPr="005818B2">
        <w:t>Introduction</w:t>
      </w:r>
      <w:bookmarkEnd w:id="3"/>
      <w:r>
        <w:t xml:space="preserve"> </w:t>
      </w:r>
    </w:p>
    <w:p w14:paraId="4E350956" w14:textId="6C24FF99" w:rsidR="00547790" w:rsidRDefault="00547790" w:rsidP="00757712">
      <w:r w:rsidRPr="00547790">
        <w:t xml:space="preserve">Shenzhen Nanshan Science </w:t>
      </w:r>
      <w:r w:rsidR="00211F68">
        <w:t>and</w:t>
      </w:r>
      <w:r w:rsidR="003C643A">
        <w:t xml:space="preserve"> </w:t>
      </w:r>
      <w:r w:rsidRPr="00547790">
        <w:t>Technology Innovation Center is designed with the concept of "urban ecological rainforest". There are seven towers ranging from 160 meters to 250 meters high as the "canopy"</w:t>
      </w:r>
      <w:r w:rsidR="003C643A">
        <w:t>.</w:t>
      </w:r>
      <w:r w:rsidRPr="00547790">
        <w:t xml:space="preserve"> </w:t>
      </w:r>
      <w:r w:rsidR="003C643A">
        <w:t>A</w:t>
      </w:r>
      <w:r w:rsidRPr="00547790">
        <w:t xml:space="preserve"> huge platform about 400 meters long and about 110 meters wide surrounds the 7-11 </w:t>
      </w:r>
      <w:r w:rsidR="003C643A">
        <w:t xml:space="preserve">floors </w:t>
      </w:r>
      <w:r w:rsidRPr="00547790">
        <w:t>of the tower. The middle of the layer constitutes the "umbrella layer" of the rainforest. The canopy layer combines a larger spatial scale with an efficient and flexible floor plan, and is well connected to the surrounding towers, as shown in Figures 2 and 3.</w:t>
      </w:r>
    </w:p>
    <w:p w14:paraId="1B5EA6BA" w14:textId="557162A8" w:rsidR="00547790" w:rsidRDefault="00547790" w:rsidP="00036E42">
      <w:pPr>
        <w:pStyle w:val="a2"/>
        <w:spacing w:afterLines="100" w:after="240"/>
      </w:pPr>
      <w:r w:rsidRPr="00547790">
        <w:lastRenderedPageBreak/>
        <w:t xml:space="preserve">The 3 podium steel structures are located on the 7th to 11th floors. It is a 4-story building with a width of about 90m and a length of about 180m, surrounded by cantilevered structures. The steel structure of the podium is composed of connecting beams and truss structures, connecting the core tubes of the 3 buildings 1-7 units into a whole. The maximum span between the core tubes of the unit is 38m, and the maximum span of the outer overhang is 15m. The types of components are mainly box-shaped steel columns, H-shaped steel beams and box-shaped diagonal braces, and the span of the large-span truss is about 30m, as shown in Figure 4. The large platform steel truss has a large span, long cantilever length and high precision requirements. In order to ensure construction safety, the structural configuration is maintained by the </w:t>
      </w:r>
      <w:r w:rsidR="00C43657">
        <w:t>bar</w:t>
      </w:r>
      <w:r w:rsidR="003C643A">
        <w:t>s</w:t>
      </w:r>
      <w:r w:rsidRPr="00547790">
        <w:t xml:space="preserve"> during the construction </w:t>
      </w:r>
      <w:r w:rsidR="003C643A">
        <w:t>phase</w:t>
      </w:r>
      <w:r w:rsidRPr="00547790">
        <w:t xml:space="preserve">, so that the structure will not undergo large vertical deformation during the construction </w:t>
      </w:r>
      <w:r w:rsidR="003C643A">
        <w:t>phase</w:t>
      </w:r>
      <w:r w:rsidRPr="00547790">
        <w:t>.</w:t>
      </w:r>
    </w:p>
    <w:p w14:paraId="7AB7AC10" w14:textId="77777777" w:rsidR="00036E42" w:rsidRDefault="00036E42" w:rsidP="00036E42">
      <w:pPr>
        <w:pStyle w:val="a2"/>
        <w:ind w:firstLine="0"/>
        <w:jc w:val="center"/>
        <w:rPr>
          <w:rFonts w:eastAsiaTheme="minorEastAsia"/>
          <w:lang w:eastAsia="zh-CN"/>
        </w:rPr>
      </w:pPr>
      <w:r w:rsidRPr="00074EF0">
        <w:rPr>
          <w:noProof/>
          <w:color w:val="000000"/>
          <w:szCs w:val="21"/>
          <w:lang w:eastAsia="zh-CN"/>
        </w:rPr>
        <w:drawing>
          <wp:inline distT="0" distB="0" distL="0" distR="0" wp14:anchorId="01E17ADC" wp14:editId="62331087">
            <wp:extent cx="2183049" cy="2165350"/>
            <wp:effectExtent l="0" t="0" r="8255" b="6350"/>
            <wp:docPr id="4" name="图片 1">
              <a:extLst xmlns:a="http://schemas.openxmlformats.org/drawingml/2006/main">
                <a:ext uri="{FF2B5EF4-FFF2-40B4-BE49-F238E27FC236}">
                  <a16:creationId xmlns:a16="http://schemas.microsoft.com/office/drawing/2014/main" id="{0FEA9113-5BAC-4891-B8EF-B77D10A45A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0FEA9113-5BAC-4891-B8EF-B77D10A45AC6}"/>
                        </a:ext>
                      </a:extLst>
                    </pic:cNvPr>
                    <pic:cNvPicPr>
                      <a:picLocks noChangeAspect="1"/>
                    </pic:cNvPicPr>
                  </pic:nvPicPr>
                  <pic:blipFill>
                    <a:blip r:embed="rId15"/>
                    <a:stretch>
                      <a:fillRect/>
                    </a:stretch>
                  </pic:blipFill>
                  <pic:spPr>
                    <a:xfrm>
                      <a:off x="0" y="0"/>
                      <a:ext cx="2206756" cy="2188865"/>
                    </a:xfrm>
                    <a:prstGeom prst="rect">
                      <a:avLst/>
                    </a:prstGeom>
                  </pic:spPr>
                </pic:pic>
              </a:graphicData>
            </a:graphic>
          </wp:inline>
        </w:drawing>
      </w:r>
    </w:p>
    <w:p w14:paraId="7350E802" w14:textId="2E1FD888" w:rsidR="00036E42" w:rsidRPr="005818B2" w:rsidRDefault="00036E42" w:rsidP="00036E42">
      <w:pPr>
        <w:pStyle w:val="a2"/>
        <w:ind w:firstLine="0"/>
        <w:jc w:val="center"/>
        <w:rPr>
          <w:rFonts w:eastAsiaTheme="minorEastAsia"/>
          <w:lang w:eastAsia="zh-CN"/>
        </w:rPr>
      </w:pPr>
      <w:r>
        <w:t xml:space="preserve">Figure </w:t>
      </w:r>
      <w:r>
        <w:fldChar w:fldCharType="begin"/>
      </w:r>
      <w:r>
        <w:instrText xml:space="preserve"> SEQ Figure \* ARABIC </w:instrText>
      </w:r>
      <w:r>
        <w:fldChar w:fldCharType="separate"/>
      </w:r>
      <w:r w:rsidR="00D15194">
        <w:rPr>
          <w:noProof/>
        </w:rPr>
        <w:t>1</w:t>
      </w:r>
      <w:r>
        <w:fldChar w:fldCharType="end"/>
      </w:r>
      <w:r>
        <w:t>.</w:t>
      </w:r>
      <w:r w:rsidRPr="005818B2">
        <w:t xml:space="preserve"> </w:t>
      </w:r>
      <w:r>
        <w:t>S</w:t>
      </w:r>
      <w:r w:rsidRPr="005818B2">
        <w:t>chematic diagram</w:t>
      </w:r>
      <w:r>
        <w:t xml:space="preserve"> of temporary bar</w:t>
      </w:r>
    </w:p>
    <w:p w14:paraId="79E2A6F0" w14:textId="77777777" w:rsidR="00036E42" w:rsidRPr="00036E42" w:rsidRDefault="00036E42" w:rsidP="00547790">
      <w:pPr>
        <w:pStyle w:val="a2"/>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DA5E2E" w14:paraId="610B7695" w14:textId="77777777" w:rsidTr="00036E42">
        <w:tc>
          <w:tcPr>
            <w:tcW w:w="5007" w:type="dxa"/>
          </w:tcPr>
          <w:p w14:paraId="7C4E4073" w14:textId="5EA97C2C" w:rsidR="00DA5E2E" w:rsidRDefault="00DA5E2E" w:rsidP="00036E42">
            <w:pPr>
              <w:pStyle w:val="a2"/>
              <w:ind w:firstLine="0"/>
              <w:jc w:val="center"/>
            </w:pPr>
            <w:r w:rsidRPr="007B6884">
              <w:rPr>
                <w:noProof/>
                <w:lang w:eastAsia="zh-CN"/>
              </w:rPr>
              <w:lastRenderedPageBreak/>
              <w:drawing>
                <wp:inline distT="0" distB="0" distL="0" distR="0" wp14:anchorId="405C923F" wp14:editId="0D93002F">
                  <wp:extent cx="2268780" cy="1212850"/>
                  <wp:effectExtent l="0" t="0" r="0" b="6350"/>
                  <wp:docPr id="5" name="图片 7">
                    <a:extLst xmlns:a="http://schemas.openxmlformats.org/drawingml/2006/main">
                      <a:ext uri="{FF2B5EF4-FFF2-40B4-BE49-F238E27FC236}">
                        <a16:creationId xmlns:a16="http://schemas.microsoft.com/office/drawing/2014/main" id="{A8F8CC28-AAA9-42F9-BA5A-035AD3FF85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A8F8CC28-AAA9-42F9-BA5A-035AD3FF8553}"/>
                              </a:ext>
                            </a:extLst>
                          </pic:cNvPr>
                          <pic:cNvPicPr>
                            <a:picLocks noChangeAspect="1"/>
                          </pic:cNvPicPr>
                        </pic:nvPicPr>
                        <pic:blipFill>
                          <a:blip r:embed="rId16"/>
                          <a:stretch>
                            <a:fillRect/>
                          </a:stretch>
                        </pic:blipFill>
                        <pic:spPr>
                          <a:xfrm>
                            <a:off x="0" y="0"/>
                            <a:ext cx="2277648" cy="1217591"/>
                          </a:xfrm>
                          <a:prstGeom prst="rect">
                            <a:avLst/>
                          </a:prstGeom>
                        </pic:spPr>
                      </pic:pic>
                    </a:graphicData>
                  </a:graphic>
                </wp:inline>
              </w:drawing>
            </w:r>
          </w:p>
        </w:tc>
      </w:tr>
      <w:tr w:rsidR="004C5F37" w14:paraId="06F9089C" w14:textId="77777777" w:rsidTr="00036E42">
        <w:tc>
          <w:tcPr>
            <w:tcW w:w="5007" w:type="dxa"/>
          </w:tcPr>
          <w:p w14:paraId="42C47CEB" w14:textId="10A60A63" w:rsidR="004C5F37" w:rsidRPr="007B6884" w:rsidRDefault="004C5F37" w:rsidP="00036E42">
            <w:pPr>
              <w:pStyle w:val="a2"/>
              <w:ind w:firstLine="0"/>
              <w:jc w:val="center"/>
              <w:rPr>
                <w:noProof/>
                <w:lang w:eastAsia="zh-CN"/>
              </w:rPr>
            </w:pPr>
            <w:r>
              <w:t>Figure 2.</w:t>
            </w:r>
            <w:r w:rsidRPr="00547790">
              <w:t>Architectural renderings</w:t>
            </w:r>
          </w:p>
        </w:tc>
      </w:tr>
      <w:tr w:rsidR="00DA5E2E" w14:paraId="0DBC2342" w14:textId="77777777" w:rsidTr="00036E42">
        <w:tc>
          <w:tcPr>
            <w:tcW w:w="5007" w:type="dxa"/>
          </w:tcPr>
          <w:p w14:paraId="2C45D2FE" w14:textId="3B3B091F" w:rsidR="00DA5E2E" w:rsidRDefault="00DA5E2E" w:rsidP="00036E42">
            <w:pPr>
              <w:pStyle w:val="a2"/>
              <w:ind w:firstLine="0"/>
              <w:jc w:val="center"/>
            </w:pPr>
            <w:r w:rsidRPr="007B6884">
              <w:rPr>
                <w:noProof/>
                <w:lang w:eastAsia="zh-CN"/>
              </w:rPr>
              <w:drawing>
                <wp:inline distT="0" distB="0" distL="0" distR="0" wp14:anchorId="44FB5B26" wp14:editId="3F866938">
                  <wp:extent cx="2239816" cy="1231900"/>
                  <wp:effectExtent l="0" t="0" r="8255" b="6350"/>
                  <wp:docPr id="3" name="图片 9">
                    <a:extLst xmlns:a="http://schemas.openxmlformats.org/drawingml/2006/main">
                      <a:ext uri="{FF2B5EF4-FFF2-40B4-BE49-F238E27FC236}">
                        <a16:creationId xmlns:a16="http://schemas.microsoft.com/office/drawing/2014/main" id="{F2F9E090-89E3-4D99-A3BB-7EF9BCBF4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F2F9E090-89E3-4D99-A3BB-7EF9BCBF4A8C}"/>
                              </a:ext>
                            </a:extLst>
                          </pic:cNvPr>
                          <pic:cNvPicPr>
                            <a:picLocks/>
                          </pic:cNvPicPr>
                        </pic:nvPicPr>
                        <pic:blipFill>
                          <a:blip r:embed="rId17"/>
                          <a:stretch>
                            <a:fillRect/>
                          </a:stretch>
                        </pic:blipFill>
                        <pic:spPr>
                          <a:xfrm>
                            <a:off x="0" y="0"/>
                            <a:ext cx="2267338" cy="1247037"/>
                          </a:xfrm>
                          <a:prstGeom prst="rect">
                            <a:avLst/>
                          </a:prstGeom>
                        </pic:spPr>
                      </pic:pic>
                    </a:graphicData>
                  </a:graphic>
                </wp:inline>
              </w:drawing>
            </w:r>
          </w:p>
        </w:tc>
      </w:tr>
      <w:tr w:rsidR="00DA5E2E" w14:paraId="71B2B1E7" w14:textId="77777777" w:rsidTr="00036E42">
        <w:tc>
          <w:tcPr>
            <w:tcW w:w="5007" w:type="dxa"/>
          </w:tcPr>
          <w:p w14:paraId="06B53B5A" w14:textId="56812865" w:rsidR="00DA5E2E" w:rsidRDefault="00DA5E2E" w:rsidP="00036E42">
            <w:pPr>
              <w:pStyle w:val="a2"/>
              <w:ind w:firstLine="0"/>
              <w:jc w:val="center"/>
            </w:pPr>
            <w:r>
              <w:t>Figure 3.</w:t>
            </w:r>
            <w:r w:rsidRPr="00547790">
              <w:rPr>
                <w:noProof/>
                <w:lang w:eastAsia="zh-CN"/>
              </w:rPr>
              <w:t>Construction Simulation Model</w:t>
            </w:r>
          </w:p>
        </w:tc>
      </w:tr>
      <w:tr w:rsidR="00547790" w14:paraId="6E764C0D" w14:textId="77777777" w:rsidTr="00036E42">
        <w:tc>
          <w:tcPr>
            <w:tcW w:w="5007" w:type="dxa"/>
          </w:tcPr>
          <w:p w14:paraId="6B887ED3" w14:textId="20128389" w:rsidR="00547790" w:rsidRDefault="00547790" w:rsidP="00036E42">
            <w:pPr>
              <w:pStyle w:val="a2"/>
              <w:ind w:firstLine="0"/>
              <w:jc w:val="center"/>
            </w:pPr>
            <w:r>
              <w:rPr>
                <w:noProof/>
                <w:lang w:eastAsia="zh-CN"/>
              </w:rPr>
              <w:drawing>
                <wp:inline distT="0" distB="0" distL="0" distR="0" wp14:anchorId="014CD459" wp14:editId="46255072">
                  <wp:extent cx="2254250" cy="963796"/>
                  <wp:effectExtent l="0" t="0" r="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28098" cy="995369"/>
                          </a:xfrm>
                          <a:prstGeom prst="rect">
                            <a:avLst/>
                          </a:prstGeom>
                        </pic:spPr>
                      </pic:pic>
                    </a:graphicData>
                  </a:graphic>
                </wp:inline>
              </w:drawing>
            </w:r>
          </w:p>
        </w:tc>
      </w:tr>
      <w:tr w:rsidR="00547790" w14:paraId="2358676B" w14:textId="77777777" w:rsidTr="00036E42">
        <w:tc>
          <w:tcPr>
            <w:tcW w:w="5007" w:type="dxa"/>
          </w:tcPr>
          <w:p w14:paraId="7B34601E" w14:textId="294FDF5B" w:rsidR="00547790" w:rsidRDefault="00547790" w:rsidP="00547790">
            <w:pPr>
              <w:pStyle w:val="a2"/>
              <w:ind w:firstLine="0"/>
              <w:rPr>
                <w:noProof/>
                <w:lang w:eastAsia="zh-CN"/>
              </w:rPr>
            </w:pPr>
            <w:r>
              <w:t xml:space="preserve">Figure 4. </w:t>
            </w:r>
            <w:r w:rsidRPr="00547790">
              <w:t xml:space="preserve">Layout of </w:t>
            </w:r>
            <w:r w:rsidRPr="002E6D5E">
              <w:t xml:space="preserve">Shenzhen Nanshan Science </w:t>
            </w:r>
            <w:r w:rsidR="00211F68">
              <w:t>and</w:t>
            </w:r>
            <w:r w:rsidRPr="002E6D5E">
              <w:t xml:space="preserve"> Technology Innovation Center</w:t>
            </w:r>
          </w:p>
        </w:tc>
      </w:tr>
    </w:tbl>
    <w:p w14:paraId="6E7822D5" w14:textId="4761FF88" w:rsidR="00A111AE" w:rsidRDefault="00A111AE" w:rsidP="00757712">
      <w:pPr>
        <w:spacing w:beforeLines="50" w:before="120" w:afterLines="50" w:after="120"/>
        <w:ind w:firstLine="170"/>
      </w:pPr>
      <w:r w:rsidRPr="00010E6A">
        <w:t>The construction method of the long-span truss between the A4 core tube and the A5 core tube is to first us</w:t>
      </w:r>
      <w:r>
        <w:t>ing</w:t>
      </w:r>
      <w:r w:rsidRPr="00010E6A">
        <w:t xml:space="preserve"> the </w:t>
      </w:r>
      <w:r>
        <w:t xml:space="preserve">bars </w:t>
      </w:r>
      <w:r w:rsidRPr="00010E6A">
        <w:t>to maintain the configuration of the horizontal beam</w:t>
      </w:r>
      <w:r>
        <w:t>s</w:t>
      </w:r>
      <w:r w:rsidRPr="00010E6A">
        <w:t xml:space="preserve"> </w:t>
      </w:r>
      <w:r>
        <w:t>which</w:t>
      </w:r>
      <w:r w:rsidRPr="00010E6A">
        <w:t xml:space="preserve"> </w:t>
      </w:r>
      <w:r>
        <w:t>have</w:t>
      </w:r>
      <w:r w:rsidRPr="00010E6A">
        <w:t xml:space="preserve"> been installed, </w:t>
      </w:r>
      <w:r w:rsidR="00036E42">
        <w:t xml:space="preserve">the </w:t>
      </w:r>
      <w:r w:rsidRPr="00010E6A">
        <w:t xml:space="preserve">upward </w:t>
      </w:r>
      <w:r w:rsidR="00036E42">
        <w:t xml:space="preserve">structure is then constructed </w:t>
      </w:r>
      <w:r w:rsidRPr="00010E6A">
        <w:t>on the basis of the installed horizontal beam</w:t>
      </w:r>
      <w:r>
        <w:t>s</w:t>
      </w:r>
      <w:r w:rsidRPr="00010E6A">
        <w:t>, as shown in Figure</w:t>
      </w:r>
      <w:r w:rsidR="00036E42">
        <w:t>s</w:t>
      </w:r>
      <w:r w:rsidRPr="00010E6A">
        <w:t xml:space="preserve"> 5</w:t>
      </w:r>
      <w:r>
        <w:t>-7.</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A111AE" w14:paraId="6F112A54" w14:textId="77777777" w:rsidTr="009807B7">
        <w:tc>
          <w:tcPr>
            <w:tcW w:w="5007" w:type="dxa"/>
          </w:tcPr>
          <w:p w14:paraId="11DD3A45" w14:textId="77777777" w:rsidR="00A111AE" w:rsidRDefault="00A111AE" w:rsidP="009807B7">
            <w:pPr>
              <w:pStyle w:val="a2"/>
              <w:ind w:firstLine="400"/>
              <w:jc w:val="center"/>
            </w:pPr>
            <w:r w:rsidRPr="00714349">
              <w:rPr>
                <w:noProof/>
                <w:lang w:eastAsia="zh-CN"/>
              </w:rPr>
              <w:drawing>
                <wp:inline distT="0" distB="0" distL="0" distR="0" wp14:anchorId="295B65AB" wp14:editId="7F71B842">
                  <wp:extent cx="1898650" cy="1144358"/>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4096" cy="1153668"/>
                          </a:xfrm>
                          <a:prstGeom prst="rect">
                            <a:avLst/>
                          </a:prstGeom>
                          <a:noFill/>
                          <a:ln>
                            <a:noFill/>
                          </a:ln>
                        </pic:spPr>
                      </pic:pic>
                    </a:graphicData>
                  </a:graphic>
                </wp:inline>
              </w:drawing>
            </w:r>
          </w:p>
        </w:tc>
      </w:tr>
      <w:tr w:rsidR="00A111AE" w14:paraId="71A7B10A" w14:textId="77777777" w:rsidTr="009807B7">
        <w:tc>
          <w:tcPr>
            <w:tcW w:w="5007" w:type="dxa"/>
          </w:tcPr>
          <w:p w14:paraId="0091BA60" w14:textId="77777777" w:rsidR="00A111AE" w:rsidRDefault="00A111AE" w:rsidP="009807B7">
            <w:pPr>
              <w:pStyle w:val="a2"/>
              <w:ind w:firstLine="400"/>
              <w:jc w:val="center"/>
            </w:pPr>
            <w:r>
              <w:t xml:space="preserve">Figure 5.Temporary bars </w:t>
            </w:r>
            <w:r w:rsidRPr="00010E6A">
              <w:t>installation</w:t>
            </w:r>
          </w:p>
        </w:tc>
      </w:tr>
      <w:tr w:rsidR="00A111AE" w14:paraId="2ED03465" w14:textId="77777777" w:rsidTr="009807B7">
        <w:tc>
          <w:tcPr>
            <w:tcW w:w="5007" w:type="dxa"/>
          </w:tcPr>
          <w:p w14:paraId="493FC75E" w14:textId="77777777" w:rsidR="00A111AE" w:rsidRDefault="00A111AE" w:rsidP="009807B7">
            <w:pPr>
              <w:pStyle w:val="a2"/>
              <w:ind w:firstLine="400"/>
              <w:jc w:val="center"/>
            </w:pPr>
            <w:r w:rsidRPr="00714349">
              <w:rPr>
                <w:noProof/>
                <w:lang w:eastAsia="zh-CN"/>
              </w:rPr>
              <w:drawing>
                <wp:inline distT="0" distB="0" distL="0" distR="0" wp14:anchorId="7B7AB0C7" wp14:editId="1790821A">
                  <wp:extent cx="1924050" cy="1083849"/>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3072" cy="1094564"/>
                          </a:xfrm>
                          <a:prstGeom prst="rect">
                            <a:avLst/>
                          </a:prstGeom>
                          <a:noFill/>
                          <a:ln>
                            <a:noFill/>
                          </a:ln>
                        </pic:spPr>
                      </pic:pic>
                    </a:graphicData>
                  </a:graphic>
                </wp:inline>
              </w:drawing>
            </w:r>
          </w:p>
        </w:tc>
      </w:tr>
      <w:tr w:rsidR="00A111AE" w14:paraId="5E6E4023" w14:textId="77777777" w:rsidTr="009807B7">
        <w:tc>
          <w:tcPr>
            <w:tcW w:w="5007" w:type="dxa"/>
          </w:tcPr>
          <w:p w14:paraId="0476D8F7" w14:textId="77777777" w:rsidR="00A111AE" w:rsidRDefault="00A111AE" w:rsidP="009807B7">
            <w:pPr>
              <w:pStyle w:val="a2"/>
              <w:ind w:firstLine="400"/>
              <w:jc w:val="center"/>
            </w:pPr>
            <w:r>
              <w:t xml:space="preserve">Figure 6. </w:t>
            </w:r>
            <w:r w:rsidRPr="00010E6A">
              <w:t>Component</w:t>
            </w:r>
            <w:r>
              <w:t>s</w:t>
            </w:r>
            <w:r w:rsidRPr="00010E6A">
              <w:t xml:space="preserve"> installation</w:t>
            </w:r>
          </w:p>
        </w:tc>
      </w:tr>
      <w:tr w:rsidR="00A111AE" w14:paraId="6EE639C6" w14:textId="77777777" w:rsidTr="009807B7">
        <w:tc>
          <w:tcPr>
            <w:tcW w:w="5007" w:type="dxa"/>
          </w:tcPr>
          <w:p w14:paraId="469F78B3" w14:textId="77777777" w:rsidR="00A111AE" w:rsidRDefault="00A111AE" w:rsidP="009807B7">
            <w:pPr>
              <w:pStyle w:val="a2"/>
              <w:ind w:firstLine="400"/>
              <w:jc w:val="center"/>
            </w:pPr>
            <w:r w:rsidRPr="00714349">
              <w:rPr>
                <w:noProof/>
                <w:lang w:eastAsia="zh-CN"/>
              </w:rPr>
              <w:drawing>
                <wp:inline distT="0" distB="0" distL="0" distR="0" wp14:anchorId="2AD0E2E3" wp14:editId="72B6BCAE">
                  <wp:extent cx="1917700" cy="1096864"/>
                  <wp:effectExtent l="0" t="0" r="635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1167" cy="1104567"/>
                          </a:xfrm>
                          <a:prstGeom prst="rect">
                            <a:avLst/>
                          </a:prstGeom>
                          <a:noFill/>
                          <a:ln>
                            <a:noFill/>
                          </a:ln>
                        </pic:spPr>
                      </pic:pic>
                    </a:graphicData>
                  </a:graphic>
                </wp:inline>
              </w:drawing>
            </w:r>
          </w:p>
        </w:tc>
      </w:tr>
      <w:tr w:rsidR="00A111AE" w14:paraId="60654D82" w14:textId="77777777" w:rsidTr="009807B7">
        <w:tc>
          <w:tcPr>
            <w:tcW w:w="5007" w:type="dxa"/>
          </w:tcPr>
          <w:p w14:paraId="11435D77" w14:textId="0DDCE8B9" w:rsidR="00A111AE" w:rsidRDefault="00A111AE" w:rsidP="009807B7">
            <w:pPr>
              <w:pStyle w:val="a2"/>
              <w:ind w:firstLine="400"/>
              <w:jc w:val="center"/>
            </w:pPr>
            <w:r>
              <w:t xml:space="preserve">Figure 7. </w:t>
            </w:r>
            <w:r w:rsidRPr="00010E6A">
              <w:t>Main body completed</w:t>
            </w:r>
          </w:p>
        </w:tc>
      </w:tr>
    </w:tbl>
    <w:p w14:paraId="052576A2" w14:textId="13B1DD21" w:rsidR="00547790" w:rsidRPr="00547790" w:rsidRDefault="00A111AE" w:rsidP="00036E42">
      <w:pPr>
        <w:pStyle w:val="1"/>
      </w:pPr>
      <w:r w:rsidRPr="00A111AE">
        <w:lastRenderedPageBreak/>
        <w:t>Construction simulation</w:t>
      </w:r>
    </w:p>
    <w:p w14:paraId="34B97D6F" w14:textId="3C339874" w:rsidR="00010E6A" w:rsidRDefault="00A34736" w:rsidP="00757712">
      <w:pPr>
        <w:pStyle w:val="a2"/>
        <w:spacing w:afterLines="50" w:after="120"/>
        <w:ind w:firstLine="0"/>
      </w:pPr>
      <w:r w:rsidRPr="00A34736">
        <w:t xml:space="preserve">During the construction of the main structure, the </w:t>
      </w:r>
      <w:r w:rsidR="00C43657">
        <w:t>bar</w:t>
      </w:r>
      <w:r w:rsidR="00EB7171">
        <w:t>s</w:t>
      </w:r>
      <w:r w:rsidRPr="00A34736">
        <w:t xml:space="preserve"> bear the main vertical load in the early stage and tra</w:t>
      </w:r>
      <w:bookmarkStart w:id="4" w:name="_GoBack"/>
      <w:bookmarkEnd w:id="4"/>
      <w:r w:rsidRPr="00A34736">
        <w:t>nsfer the vertical load to the core tubes at both ends. The load mode is its own gravity. The stress and deformation results can be obtained by performing step-by-step construction simulation as shown in Figure</w:t>
      </w:r>
      <w:r w:rsidR="00036E42">
        <w:t>s</w:t>
      </w:r>
      <w:r w:rsidRPr="00A34736">
        <w:t xml:space="preserve"> </w:t>
      </w:r>
      <w:r>
        <w:t>8-1</w:t>
      </w:r>
      <w:r w:rsidR="0082524D">
        <w:t>3</w:t>
      </w:r>
      <w:r w:rsidRPr="00A34736">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A34736" w14:paraId="749C4F8D" w14:textId="77777777" w:rsidTr="009F2153">
        <w:tc>
          <w:tcPr>
            <w:tcW w:w="5007" w:type="dxa"/>
          </w:tcPr>
          <w:p w14:paraId="4FFE94B9" w14:textId="4CBF8765" w:rsidR="00A34736" w:rsidRDefault="00AA3F2D" w:rsidP="0020608C">
            <w:pPr>
              <w:pStyle w:val="a2"/>
              <w:ind w:firstLine="0"/>
              <w:jc w:val="center"/>
            </w:pPr>
            <w:r>
              <w:rPr>
                <w:noProof/>
                <w:lang w:eastAsia="zh-CN"/>
              </w:rPr>
              <w:drawing>
                <wp:inline distT="0" distB="0" distL="0" distR="0" wp14:anchorId="6ABA0A27" wp14:editId="78399EA4">
                  <wp:extent cx="2520000" cy="1114084"/>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20000" cy="1114084"/>
                          </a:xfrm>
                          <a:prstGeom prst="rect">
                            <a:avLst/>
                          </a:prstGeom>
                        </pic:spPr>
                      </pic:pic>
                    </a:graphicData>
                  </a:graphic>
                </wp:inline>
              </w:drawing>
            </w:r>
          </w:p>
        </w:tc>
      </w:tr>
      <w:tr w:rsidR="00A34736" w14:paraId="6B4B6460" w14:textId="77777777" w:rsidTr="009F2153">
        <w:tc>
          <w:tcPr>
            <w:tcW w:w="5007" w:type="dxa"/>
          </w:tcPr>
          <w:p w14:paraId="2BA4C5F7" w14:textId="11D96959" w:rsidR="00A34736" w:rsidRDefault="0020608C" w:rsidP="00A34736">
            <w:pPr>
              <w:pStyle w:val="a2"/>
              <w:ind w:firstLine="0"/>
            </w:pPr>
            <w:r>
              <w:t xml:space="preserve">Figure 8. </w:t>
            </w:r>
            <w:r w:rsidR="00A34736">
              <w:rPr>
                <w:rFonts w:hint="cs"/>
              </w:rPr>
              <w:t>T</w:t>
            </w:r>
            <w:r w:rsidR="00A34736">
              <w:t xml:space="preserve">he </w:t>
            </w:r>
            <w:r w:rsidR="00A34736" w:rsidRPr="00A34736">
              <w:t>stress map</w:t>
            </w:r>
            <w:r w:rsidR="00A34736">
              <w:t xml:space="preserve"> of t</w:t>
            </w:r>
            <w:r w:rsidR="00A34736" w:rsidRPr="00A34736">
              <w:t xml:space="preserve">emporary </w:t>
            </w:r>
            <w:r w:rsidR="00C43657">
              <w:t>bar</w:t>
            </w:r>
            <w:r w:rsidR="00A34736" w:rsidRPr="00A34736">
              <w:t>s installatio</w:t>
            </w:r>
            <w:r w:rsidR="00A34736">
              <w:t>n</w:t>
            </w:r>
          </w:p>
        </w:tc>
      </w:tr>
      <w:tr w:rsidR="00A34736" w14:paraId="0835E688" w14:textId="77777777" w:rsidTr="009F2153">
        <w:tc>
          <w:tcPr>
            <w:tcW w:w="5007" w:type="dxa"/>
          </w:tcPr>
          <w:p w14:paraId="4656BA4D" w14:textId="145BD954" w:rsidR="00A34736" w:rsidRDefault="005D42A7" w:rsidP="0020608C">
            <w:pPr>
              <w:pStyle w:val="a2"/>
              <w:ind w:firstLine="0"/>
              <w:jc w:val="center"/>
            </w:pPr>
            <w:r>
              <w:rPr>
                <w:noProof/>
                <w:lang w:eastAsia="zh-CN"/>
              </w:rPr>
              <w:drawing>
                <wp:inline distT="0" distB="0" distL="0" distR="0" wp14:anchorId="22AD2942" wp14:editId="51F60FB1">
                  <wp:extent cx="2520000" cy="111207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20000" cy="1112075"/>
                          </a:xfrm>
                          <a:prstGeom prst="rect">
                            <a:avLst/>
                          </a:prstGeom>
                        </pic:spPr>
                      </pic:pic>
                    </a:graphicData>
                  </a:graphic>
                </wp:inline>
              </w:drawing>
            </w:r>
          </w:p>
        </w:tc>
      </w:tr>
      <w:tr w:rsidR="00A34736" w14:paraId="34C0BB7E" w14:textId="77777777" w:rsidTr="009F2153">
        <w:tc>
          <w:tcPr>
            <w:tcW w:w="5007" w:type="dxa"/>
          </w:tcPr>
          <w:p w14:paraId="16D9989F" w14:textId="5CAB2DFB" w:rsidR="00A34736" w:rsidRDefault="0020608C" w:rsidP="00A34736">
            <w:pPr>
              <w:pStyle w:val="a2"/>
              <w:ind w:firstLine="0"/>
            </w:pPr>
            <w:r>
              <w:t xml:space="preserve">Figure 9. </w:t>
            </w:r>
            <w:r>
              <w:rPr>
                <w:rFonts w:hint="cs"/>
              </w:rPr>
              <w:t>T</w:t>
            </w:r>
            <w:r>
              <w:t xml:space="preserve">he deformation </w:t>
            </w:r>
            <w:r w:rsidRPr="00A34736">
              <w:t>map</w:t>
            </w:r>
            <w:r>
              <w:t xml:space="preserve"> of t</w:t>
            </w:r>
            <w:r w:rsidRPr="00A34736">
              <w:t xml:space="preserve">emporary </w:t>
            </w:r>
            <w:r w:rsidR="00C43657">
              <w:t>bar</w:t>
            </w:r>
            <w:r w:rsidRPr="00A34736">
              <w:t>s installatio</w:t>
            </w:r>
            <w:r>
              <w:t>n</w:t>
            </w:r>
          </w:p>
        </w:tc>
      </w:tr>
      <w:tr w:rsidR="00A34736" w14:paraId="641D0E3C" w14:textId="77777777" w:rsidTr="009F2153">
        <w:tc>
          <w:tcPr>
            <w:tcW w:w="5007" w:type="dxa"/>
          </w:tcPr>
          <w:p w14:paraId="60E59F4C" w14:textId="260FC19B" w:rsidR="00A34736" w:rsidRDefault="005D42A7" w:rsidP="0020608C">
            <w:pPr>
              <w:pStyle w:val="a2"/>
              <w:ind w:firstLine="0"/>
              <w:jc w:val="center"/>
            </w:pPr>
            <w:r>
              <w:rPr>
                <w:noProof/>
                <w:lang w:eastAsia="zh-CN"/>
              </w:rPr>
              <w:drawing>
                <wp:inline distT="0" distB="0" distL="0" distR="0" wp14:anchorId="4583169F" wp14:editId="468BE819">
                  <wp:extent cx="2520000" cy="1102029"/>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0000" cy="1102029"/>
                          </a:xfrm>
                          <a:prstGeom prst="rect">
                            <a:avLst/>
                          </a:prstGeom>
                        </pic:spPr>
                      </pic:pic>
                    </a:graphicData>
                  </a:graphic>
                </wp:inline>
              </w:drawing>
            </w:r>
          </w:p>
        </w:tc>
      </w:tr>
      <w:tr w:rsidR="00A34736" w14:paraId="3157EA0D" w14:textId="77777777" w:rsidTr="009F2153">
        <w:tc>
          <w:tcPr>
            <w:tcW w:w="5007" w:type="dxa"/>
          </w:tcPr>
          <w:p w14:paraId="49B7F5A7" w14:textId="473075FE" w:rsidR="00A34736" w:rsidRDefault="0020608C" w:rsidP="00A34736">
            <w:pPr>
              <w:pStyle w:val="a2"/>
              <w:ind w:firstLine="0"/>
            </w:pPr>
            <w:r>
              <w:t xml:space="preserve">Figure 10. </w:t>
            </w:r>
            <w:r>
              <w:rPr>
                <w:rFonts w:hint="cs"/>
              </w:rPr>
              <w:t>T</w:t>
            </w:r>
            <w:r>
              <w:t xml:space="preserve">he </w:t>
            </w:r>
            <w:r w:rsidRPr="00A34736">
              <w:t>stress map</w:t>
            </w:r>
            <w:r>
              <w:t xml:space="preserve"> of c</w:t>
            </w:r>
            <w:r w:rsidRPr="00010E6A">
              <w:t>omponent</w:t>
            </w:r>
            <w:r>
              <w:t>s</w:t>
            </w:r>
            <w:r w:rsidRPr="00010E6A">
              <w:t xml:space="preserve"> installation</w:t>
            </w:r>
          </w:p>
        </w:tc>
      </w:tr>
      <w:tr w:rsidR="00A34736" w14:paraId="5AAABD7A" w14:textId="77777777" w:rsidTr="009F2153">
        <w:tc>
          <w:tcPr>
            <w:tcW w:w="5007" w:type="dxa"/>
          </w:tcPr>
          <w:p w14:paraId="14BABB29" w14:textId="6B7E36AB" w:rsidR="00A34736" w:rsidRDefault="00AA3F2D" w:rsidP="0020608C">
            <w:pPr>
              <w:pStyle w:val="a2"/>
              <w:ind w:firstLine="0"/>
              <w:jc w:val="center"/>
            </w:pPr>
            <w:r>
              <w:rPr>
                <w:noProof/>
                <w:lang w:eastAsia="zh-CN"/>
              </w:rPr>
              <w:drawing>
                <wp:inline distT="0" distB="0" distL="0" distR="0" wp14:anchorId="64041E1A" wp14:editId="19E124FF">
                  <wp:extent cx="2520000" cy="1077417"/>
                  <wp:effectExtent l="0" t="0" r="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20000" cy="1077417"/>
                          </a:xfrm>
                          <a:prstGeom prst="rect">
                            <a:avLst/>
                          </a:prstGeom>
                        </pic:spPr>
                      </pic:pic>
                    </a:graphicData>
                  </a:graphic>
                </wp:inline>
              </w:drawing>
            </w:r>
          </w:p>
        </w:tc>
      </w:tr>
      <w:tr w:rsidR="0020608C" w14:paraId="59AE9FE5" w14:textId="77777777" w:rsidTr="009F2153">
        <w:tc>
          <w:tcPr>
            <w:tcW w:w="5007" w:type="dxa"/>
          </w:tcPr>
          <w:p w14:paraId="6333EA41" w14:textId="43D91C5E" w:rsidR="0020608C" w:rsidRPr="0020608C" w:rsidRDefault="0020608C" w:rsidP="0020608C">
            <w:pPr>
              <w:pStyle w:val="a2"/>
              <w:ind w:firstLine="0"/>
            </w:pPr>
            <w:r>
              <w:t xml:space="preserve">Figure 11. </w:t>
            </w:r>
            <w:r>
              <w:rPr>
                <w:rFonts w:hint="cs"/>
              </w:rPr>
              <w:t>T</w:t>
            </w:r>
            <w:r>
              <w:t xml:space="preserve">he deformation </w:t>
            </w:r>
            <w:r w:rsidRPr="00A34736">
              <w:t>map</w:t>
            </w:r>
            <w:r>
              <w:t xml:space="preserve"> of c</w:t>
            </w:r>
            <w:r w:rsidRPr="00010E6A">
              <w:t>omponent</w:t>
            </w:r>
            <w:r>
              <w:t>s</w:t>
            </w:r>
            <w:r w:rsidRPr="00010E6A">
              <w:t xml:space="preserve"> installation</w:t>
            </w:r>
          </w:p>
        </w:tc>
      </w:tr>
      <w:tr w:rsidR="0020608C" w14:paraId="04B7CC4F" w14:textId="77777777" w:rsidTr="009F2153">
        <w:tc>
          <w:tcPr>
            <w:tcW w:w="5007" w:type="dxa"/>
          </w:tcPr>
          <w:p w14:paraId="74693F8C" w14:textId="6378171C" w:rsidR="0020608C" w:rsidRDefault="005D42A7" w:rsidP="0020608C">
            <w:pPr>
              <w:pStyle w:val="a2"/>
              <w:ind w:firstLine="0"/>
              <w:jc w:val="center"/>
            </w:pPr>
            <w:r>
              <w:rPr>
                <w:noProof/>
                <w:lang w:eastAsia="zh-CN"/>
              </w:rPr>
              <w:drawing>
                <wp:inline distT="0" distB="0" distL="0" distR="0" wp14:anchorId="111B71F4" wp14:editId="0FC07106">
                  <wp:extent cx="2520000" cy="1092988"/>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20000" cy="1092988"/>
                          </a:xfrm>
                          <a:prstGeom prst="rect">
                            <a:avLst/>
                          </a:prstGeom>
                        </pic:spPr>
                      </pic:pic>
                    </a:graphicData>
                  </a:graphic>
                </wp:inline>
              </w:drawing>
            </w:r>
          </w:p>
        </w:tc>
      </w:tr>
      <w:tr w:rsidR="0020608C" w14:paraId="4CACC169" w14:textId="77777777" w:rsidTr="009F2153">
        <w:tc>
          <w:tcPr>
            <w:tcW w:w="5007" w:type="dxa"/>
          </w:tcPr>
          <w:p w14:paraId="34B98840" w14:textId="65374929" w:rsidR="0020608C" w:rsidRDefault="0020608C" w:rsidP="0020608C">
            <w:pPr>
              <w:pStyle w:val="a2"/>
              <w:ind w:firstLine="0"/>
            </w:pPr>
            <w:r>
              <w:t xml:space="preserve">Figure 12. </w:t>
            </w:r>
            <w:r>
              <w:rPr>
                <w:rFonts w:hint="cs"/>
              </w:rPr>
              <w:t>T</w:t>
            </w:r>
            <w:r>
              <w:t xml:space="preserve">he </w:t>
            </w:r>
            <w:r w:rsidRPr="00A34736">
              <w:t>stress map</w:t>
            </w:r>
            <w:r>
              <w:t xml:space="preserve"> of m</w:t>
            </w:r>
            <w:r w:rsidRPr="00010E6A">
              <w:t>ain body completed</w:t>
            </w:r>
          </w:p>
        </w:tc>
      </w:tr>
      <w:tr w:rsidR="0020608C" w14:paraId="431B5904" w14:textId="77777777" w:rsidTr="009F2153">
        <w:tc>
          <w:tcPr>
            <w:tcW w:w="5007" w:type="dxa"/>
          </w:tcPr>
          <w:p w14:paraId="481E07BA" w14:textId="4A3988C3" w:rsidR="0020608C" w:rsidRDefault="00E24348" w:rsidP="0020608C">
            <w:pPr>
              <w:pStyle w:val="a2"/>
              <w:ind w:firstLine="0"/>
              <w:jc w:val="center"/>
            </w:pPr>
            <w:r>
              <w:rPr>
                <w:noProof/>
                <w:lang w:eastAsia="zh-CN"/>
              </w:rPr>
              <w:drawing>
                <wp:inline distT="0" distB="0" distL="0" distR="0" wp14:anchorId="5E50AAB4" wp14:editId="7669E7BC">
                  <wp:extent cx="2520000" cy="107189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20000" cy="1071892"/>
                          </a:xfrm>
                          <a:prstGeom prst="rect">
                            <a:avLst/>
                          </a:prstGeom>
                        </pic:spPr>
                      </pic:pic>
                    </a:graphicData>
                  </a:graphic>
                </wp:inline>
              </w:drawing>
            </w:r>
          </w:p>
        </w:tc>
      </w:tr>
      <w:tr w:rsidR="0020608C" w14:paraId="2957A5A4" w14:textId="77777777" w:rsidTr="009F2153">
        <w:tc>
          <w:tcPr>
            <w:tcW w:w="5007" w:type="dxa"/>
          </w:tcPr>
          <w:p w14:paraId="2FE96F18" w14:textId="6F29146D" w:rsidR="0020608C" w:rsidRDefault="0020608C" w:rsidP="0020608C">
            <w:pPr>
              <w:pStyle w:val="a2"/>
              <w:ind w:firstLine="0"/>
            </w:pPr>
            <w:r>
              <w:t xml:space="preserve">Figure 13. </w:t>
            </w:r>
            <w:r>
              <w:rPr>
                <w:rFonts w:hint="cs"/>
              </w:rPr>
              <w:t>T</w:t>
            </w:r>
            <w:r>
              <w:t xml:space="preserve">he deformation </w:t>
            </w:r>
            <w:r w:rsidRPr="00A34736">
              <w:t>map</w:t>
            </w:r>
            <w:r>
              <w:t xml:space="preserve"> of m</w:t>
            </w:r>
            <w:r w:rsidRPr="00010E6A">
              <w:t>ain body completed</w:t>
            </w:r>
          </w:p>
        </w:tc>
      </w:tr>
    </w:tbl>
    <w:p w14:paraId="3916A3CB" w14:textId="628F8CDC" w:rsidR="00A34736" w:rsidRDefault="0020608C" w:rsidP="00757712">
      <w:pPr>
        <w:pStyle w:val="a2"/>
      </w:pPr>
      <w:r w:rsidRPr="0020608C">
        <w:lastRenderedPageBreak/>
        <w:t xml:space="preserve">In the above analysis, the step-by-step construction simulation results show that the maximum axial tensile force of the </w:t>
      </w:r>
      <w:r w:rsidR="00C43657">
        <w:t>bar</w:t>
      </w:r>
      <w:r w:rsidR="002632D0">
        <w:t>s</w:t>
      </w:r>
      <w:r w:rsidRPr="0020608C">
        <w:t xml:space="preserve"> is 420.64kN, the minimum axial tensile force is 21.91kN, the maximum tensile stress is 31.9MPa, and the minimum tensile stress is 1.66MPa. The maximum vertical displacement of the bottom of the large-span truss is -6.30mm, which does not exceed the 30mm requirement for construction control. The components that are subjected to greater stress during the construction process include the </w:t>
      </w:r>
      <w:r w:rsidR="00C43657">
        <w:t>bar</w:t>
      </w:r>
      <w:r w:rsidR="002632D0">
        <w:t>s</w:t>
      </w:r>
      <w:r w:rsidRPr="0020608C">
        <w:t>, the horizontal beam</w:t>
      </w:r>
      <w:r w:rsidR="002632D0">
        <w:t>s</w:t>
      </w:r>
      <w:r w:rsidRPr="0020608C">
        <w:t xml:space="preserve"> at both ends of the core tube, and the diagonal braces </w:t>
      </w:r>
      <w:r w:rsidR="002632D0">
        <w:t>which</w:t>
      </w:r>
      <w:r w:rsidRPr="0020608C">
        <w:t xml:space="preserve"> replace the </w:t>
      </w:r>
      <w:r w:rsidR="00C43657">
        <w:t>bar</w:t>
      </w:r>
      <w:r w:rsidRPr="0020608C">
        <w:t xml:space="preserve"> after the </w:t>
      </w:r>
      <w:r w:rsidR="00C43657">
        <w:t>bar</w:t>
      </w:r>
      <w:r w:rsidR="002632D0">
        <w:t>s</w:t>
      </w:r>
      <w:r w:rsidRPr="0020608C">
        <w:t xml:space="preserve"> </w:t>
      </w:r>
      <w:r w:rsidR="002632D0">
        <w:t>are</w:t>
      </w:r>
      <w:r w:rsidRPr="0020608C">
        <w:t xml:space="preserve"> removed.</w:t>
      </w:r>
    </w:p>
    <w:p w14:paraId="0FF8AC01" w14:textId="4376250F" w:rsidR="004C4F71" w:rsidRPr="00010E6A" w:rsidRDefault="004C4F71" w:rsidP="004C4F71">
      <w:pPr>
        <w:pStyle w:val="1"/>
      </w:pPr>
      <w:r w:rsidRPr="004C4F71">
        <w:t>Construction monitoring plan and result analysi</w:t>
      </w:r>
      <w:r>
        <w:t>S</w:t>
      </w:r>
    </w:p>
    <w:p w14:paraId="76718AB4" w14:textId="31AF83FA" w:rsidR="00B3539D" w:rsidRDefault="004C4F71" w:rsidP="00B3539D">
      <w:pPr>
        <w:pStyle w:val="2"/>
      </w:pPr>
      <w:r>
        <w:t>Construction monitoring</w:t>
      </w:r>
    </w:p>
    <w:p w14:paraId="780F6A10" w14:textId="3ADEBB19" w:rsidR="004C4F71" w:rsidRDefault="004C4F71" w:rsidP="00757712">
      <w:pPr>
        <w:spacing w:afterLines="50" w:after="120"/>
      </w:pPr>
      <w:r w:rsidRPr="004C4F71">
        <w:t xml:space="preserve">According to the construction simulation results, a total of 16 monitoring points of the </w:t>
      </w:r>
      <w:r w:rsidR="00C43657">
        <w:t>bar</w:t>
      </w:r>
      <w:r w:rsidR="00C316BE">
        <w:t>s</w:t>
      </w:r>
      <w:r w:rsidRPr="004C4F71">
        <w:t xml:space="preserve"> and horizontal beam</w:t>
      </w:r>
      <w:r w:rsidR="00C316BE">
        <w:t>s</w:t>
      </w:r>
      <w:r w:rsidRPr="004C4F71">
        <w:t xml:space="preserve"> were selected for construction unloading monitoring. The stress sensors of the large-span truss</w:t>
      </w:r>
      <w:r w:rsidR="00C316BE">
        <w:t>es</w:t>
      </w:r>
      <w:r w:rsidRPr="004C4F71">
        <w:t xml:space="preserve"> between the A4 core tube and the A5 core tube </w:t>
      </w:r>
      <w:r w:rsidR="00B92837">
        <w:t>were</w:t>
      </w:r>
      <w:r w:rsidRPr="004C4F71">
        <w:t xml:space="preserve"> installed on August 9, August 11, and August 16, 2021, respectively. On August 20, the sensor installation </w:t>
      </w:r>
      <w:r w:rsidR="00B92837">
        <w:t>were</w:t>
      </w:r>
      <w:r w:rsidRPr="004C4F71">
        <w:t xml:space="preserve"> completed and the collection box</w:t>
      </w:r>
      <w:r w:rsidR="00B92837">
        <w:t>es</w:t>
      </w:r>
      <w:r w:rsidRPr="004C4F71">
        <w:t xml:space="preserve"> </w:t>
      </w:r>
      <w:r w:rsidR="00B92837">
        <w:t>were</w:t>
      </w:r>
      <w:r w:rsidRPr="004C4F71">
        <w:t xml:space="preserve"> energized. </w:t>
      </w:r>
      <w:r w:rsidR="00B92837">
        <w:t>Then the collection boxes s</w:t>
      </w:r>
      <w:r w:rsidRPr="004C4F71">
        <w:t>tart</w:t>
      </w:r>
      <w:r w:rsidR="00B92837">
        <w:t>ed</w:t>
      </w:r>
      <w:r w:rsidRPr="004C4F71">
        <w:t xml:space="preserve"> to collect strain data</w:t>
      </w:r>
      <w:r w:rsidR="00B92837">
        <w:t xml:space="preserve">. </w:t>
      </w:r>
      <w:r w:rsidRPr="004C4F71">
        <w:t>A total of 16 stress measurement points</w:t>
      </w:r>
      <w:r w:rsidR="00B92837" w:rsidRPr="00B92837">
        <w:t xml:space="preserve"> </w:t>
      </w:r>
      <w:r w:rsidR="00B92837" w:rsidRPr="004C4F71">
        <w:t>and 2 stress data collectors</w:t>
      </w:r>
      <w:r w:rsidRPr="004C4F71">
        <w:t xml:space="preserve"> </w:t>
      </w:r>
      <w:r w:rsidR="00B92837">
        <w:t>were</w:t>
      </w:r>
      <w:r w:rsidRPr="004C4F71">
        <w:t xml:space="preserve"> arranged on the large-span truss</w:t>
      </w:r>
      <w:r w:rsidR="00B92837">
        <w:t>es</w:t>
      </w:r>
      <w:r w:rsidRPr="004C4F71">
        <w:t xml:space="preserve"> between the A4 core tube and the A5 core tube,</w:t>
      </w:r>
      <w:r w:rsidR="00B92837">
        <w:rPr>
          <w:rFonts w:hint="cs"/>
        </w:rPr>
        <w:t xml:space="preserve"> </w:t>
      </w:r>
      <w:r w:rsidRPr="004C4F71">
        <w:t xml:space="preserve">each of </w:t>
      </w:r>
      <w:r w:rsidR="00B92837">
        <w:t xml:space="preserve">stress data collectors </w:t>
      </w:r>
      <w:r w:rsidRPr="004C4F71">
        <w:t xml:space="preserve">is responsible for 8 sensors. The No. 3 collector is responsible for the sensors at the 4 beams and 4 </w:t>
      </w:r>
      <w:r w:rsidR="00C43657">
        <w:t>bar</w:t>
      </w:r>
      <w:r w:rsidRPr="004C4F71">
        <w:t>s on the 7th floor. The No. 4 collector is responsible for the sensors at the 6 diagonal braces on the 8th floor and the two beams on the 10th floor. The measuring point numbers are 3-1~3-8, 4-1~4-8. The deformation monitoring point is located in the middle of the bottom span of the large-span truss</w:t>
      </w:r>
      <w:r w:rsidR="00B92837">
        <w:t>es</w:t>
      </w:r>
      <w:r w:rsidRPr="004C4F71">
        <w:t xml:space="preserve"> between the A4 core tube and the A5 core tube. The layout of the measuring points is shown in Figure</w:t>
      </w:r>
      <w:r w:rsidR="00036E42">
        <w:t>s</w:t>
      </w:r>
      <w:r w:rsidRPr="004C4F71">
        <w:t xml:space="preserve"> 14</w:t>
      </w:r>
      <w:r w:rsidR="00083174">
        <w:t>-16</w:t>
      </w:r>
      <w:r w:rsidRPr="004C4F71">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tblGrid>
      <w:tr w:rsidR="004C4F71" w14:paraId="17452966" w14:textId="77777777" w:rsidTr="00036E42">
        <w:tc>
          <w:tcPr>
            <w:tcW w:w="5007" w:type="dxa"/>
          </w:tcPr>
          <w:p w14:paraId="3BDFE446" w14:textId="70DBA203" w:rsidR="004C4F71" w:rsidRDefault="00E340FA" w:rsidP="004C4F71">
            <w:pPr>
              <w:pStyle w:val="a2"/>
              <w:ind w:firstLine="0"/>
            </w:pPr>
            <w:r>
              <w:rPr>
                <w:noProof/>
                <w:lang w:eastAsia="zh-CN"/>
              </w:rPr>
              <w:drawing>
                <wp:inline distT="0" distB="0" distL="0" distR="0" wp14:anchorId="34E32E7F" wp14:editId="0A7B9D13">
                  <wp:extent cx="3185795" cy="116776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85795" cy="1167765"/>
                          </a:xfrm>
                          <a:prstGeom prst="rect">
                            <a:avLst/>
                          </a:prstGeom>
                        </pic:spPr>
                      </pic:pic>
                    </a:graphicData>
                  </a:graphic>
                </wp:inline>
              </w:drawing>
            </w:r>
          </w:p>
        </w:tc>
      </w:tr>
      <w:tr w:rsidR="004C4F71" w14:paraId="1C73E627" w14:textId="77777777" w:rsidTr="00036E42">
        <w:tc>
          <w:tcPr>
            <w:tcW w:w="5007" w:type="dxa"/>
          </w:tcPr>
          <w:p w14:paraId="66E28E24" w14:textId="21778540" w:rsidR="004C4F71" w:rsidRPr="004C4F71" w:rsidRDefault="004C4F71" w:rsidP="00BF795D">
            <w:pPr>
              <w:spacing w:afterLines="50" w:after="120"/>
              <w:jc w:val="center"/>
              <w:rPr>
                <w:rFonts w:ascii="宋体" w:eastAsia="宋体" w:hAnsi="宋体" w:cs="宋体"/>
                <w:lang w:eastAsia="zh-CN"/>
              </w:rPr>
            </w:pPr>
            <w:r>
              <w:t>Figure 1</w:t>
            </w:r>
            <w:r w:rsidR="00E453CF">
              <w:t>4</w:t>
            </w:r>
            <w:r>
              <w:t>.</w:t>
            </w:r>
            <w:r>
              <w:rPr>
                <w:rFonts w:eastAsia="宋体" w:hint="eastAsia"/>
                <w:lang w:eastAsia="zh-CN"/>
              </w:rPr>
              <w:t xml:space="preserve"> </w:t>
            </w:r>
            <w:r>
              <w:rPr>
                <w:rFonts w:eastAsia="宋体"/>
                <w:lang w:eastAsia="zh-CN"/>
              </w:rPr>
              <w:t>A4-A5</w:t>
            </w:r>
            <w:r>
              <w:t xml:space="preserve"> m</w:t>
            </w:r>
            <w:r w:rsidRPr="004C4F71">
              <w:rPr>
                <w:rFonts w:eastAsia="宋体"/>
                <w:lang w:eastAsia="zh-CN"/>
              </w:rPr>
              <w:t>easuring point layout</w:t>
            </w:r>
          </w:p>
        </w:tc>
      </w:tr>
      <w:tr w:rsidR="00A111AE" w14:paraId="0DD405ED" w14:textId="77777777" w:rsidTr="00036E42">
        <w:tc>
          <w:tcPr>
            <w:tcW w:w="5007" w:type="dxa"/>
          </w:tcPr>
          <w:p w14:paraId="409E23E6" w14:textId="66A5B90A" w:rsidR="00A111AE" w:rsidRDefault="00A111AE" w:rsidP="004C4F71">
            <w:pPr>
              <w:jc w:val="center"/>
            </w:pPr>
            <w:r w:rsidRPr="00074EF0">
              <w:rPr>
                <w:noProof/>
                <w:color w:val="000000"/>
                <w:szCs w:val="21"/>
                <w:lang w:eastAsia="zh-CN"/>
              </w:rPr>
              <w:drawing>
                <wp:inline distT="0" distB="0" distL="0" distR="0" wp14:anchorId="7EB8A7DE" wp14:editId="098E1F64">
                  <wp:extent cx="2000250" cy="1983890"/>
                  <wp:effectExtent l="0" t="0" r="0" b="0"/>
                  <wp:docPr id="27" name="图片 4">
                    <a:extLst xmlns:a="http://schemas.openxmlformats.org/drawingml/2006/main">
                      <a:ext uri="{FF2B5EF4-FFF2-40B4-BE49-F238E27FC236}">
                        <a16:creationId xmlns:a16="http://schemas.microsoft.com/office/drawing/2014/main" id="{39F1081E-3F42-4ADA-BF80-DBD9D104D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9F1081E-3F42-4ADA-BF80-DBD9D104D62C}"/>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97" t="14205" r="-97" b="1787"/>
                          <a:stretch/>
                        </pic:blipFill>
                        <pic:spPr>
                          <a:xfrm>
                            <a:off x="0" y="0"/>
                            <a:ext cx="2032147" cy="2015526"/>
                          </a:xfrm>
                          <a:prstGeom prst="rect">
                            <a:avLst/>
                          </a:prstGeom>
                        </pic:spPr>
                      </pic:pic>
                    </a:graphicData>
                  </a:graphic>
                </wp:inline>
              </w:drawing>
            </w:r>
          </w:p>
        </w:tc>
      </w:tr>
      <w:tr w:rsidR="00A111AE" w14:paraId="708F542E" w14:textId="77777777" w:rsidTr="00036E42">
        <w:tc>
          <w:tcPr>
            <w:tcW w:w="5007" w:type="dxa"/>
          </w:tcPr>
          <w:p w14:paraId="38BE1DF0" w14:textId="7B551BB6" w:rsidR="00A111AE" w:rsidRDefault="00083174" w:rsidP="004C4F71">
            <w:pPr>
              <w:jc w:val="center"/>
            </w:pPr>
            <w:r>
              <w:t>Figure 15.</w:t>
            </w:r>
            <w:r w:rsidR="00A111AE" w:rsidRPr="00A111AE">
              <w:t>Stress measuring point</w:t>
            </w:r>
            <w:r w:rsidR="00A111AE">
              <w:t xml:space="preserve"> </w:t>
            </w:r>
            <w:r w:rsidRPr="00083174">
              <w:t>installation</w:t>
            </w:r>
          </w:p>
        </w:tc>
      </w:tr>
      <w:tr w:rsidR="00A111AE" w14:paraId="54B7DF54" w14:textId="77777777" w:rsidTr="00036E42">
        <w:tc>
          <w:tcPr>
            <w:tcW w:w="5007" w:type="dxa"/>
          </w:tcPr>
          <w:p w14:paraId="219E65E6" w14:textId="015EB4C4" w:rsidR="00A111AE" w:rsidRDefault="00A111AE" w:rsidP="004C4F71">
            <w:pPr>
              <w:jc w:val="center"/>
            </w:pPr>
            <w:r w:rsidRPr="00074EF0">
              <w:rPr>
                <w:noProof/>
                <w:color w:val="000000"/>
                <w:szCs w:val="21"/>
                <w:lang w:eastAsia="zh-CN"/>
              </w:rPr>
              <w:lastRenderedPageBreak/>
              <w:drawing>
                <wp:inline distT="0" distB="0" distL="0" distR="0" wp14:anchorId="294980DF" wp14:editId="50AC737A">
                  <wp:extent cx="2095500" cy="2095500"/>
                  <wp:effectExtent l="0" t="0" r="0" b="0"/>
                  <wp:docPr id="15" name="图片 6">
                    <a:extLst xmlns:a="http://schemas.openxmlformats.org/drawingml/2006/main">
                      <a:ext uri="{FF2B5EF4-FFF2-40B4-BE49-F238E27FC236}">
                        <a16:creationId xmlns:a16="http://schemas.microsoft.com/office/drawing/2014/main" id="{542B519F-4A9E-47E6-A3B2-0A4DEAF9B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542B519F-4A9E-47E6-A3B2-0A4DEAF9BE27}"/>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10472" t="3392" r="25530" b="15268"/>
                          <a:stretch/>
                        </pic:blipFill>
                        <pic:spPr>
                          <a:xfrm rot="5400000">
                            <a:off x="0" y="0"/>
                            <a:ext cx="2096162" cy="2096162"/>
                          </a:xfrm>
                          <a:prstGeom prst="rect">
                            <a:avLst/>
                          </a:prstGeom>
                        </pic:spPr>
                      </pic:pic>
                    </a:graphicData>
                  </a:graphic>
                </wp:inline>
              </w:drawing>
            </w:r>
          </w:p>
        </w:tc>
      </w:tr>
      <w:tr w:rsidR="00A111AE" w14:paraId="6D6090AD" w14:textId="77777777" w:rsidTr="00036E42">
        <w:tc>
          <w:tcPr>
            <w:tcW w:w="5007" w:type="dxa"/>
          </w:tcPr>
          <w:p w14:paraId="5DB46A58" w14:textId="2E45A495" w:rsidR="00A111AE" w:rsidRDefault="00083174" w:rsidP="004C4F71">
            <w:pPr>
              <w:jc w:val="center"/>
            </w:pPr>
            <w:r>
              <w:t>Figure 16.C</w:t>
            </w:r>
            <w:r w:rsidRPr="004C4F71">
              <w:t>ollector</w:t>
            </w:r>
            <w:r>
              <w:t xml:space="preserve"> </w:t>
            </w:r>
            <w:r w:rsidRPr="00083174">
              <w:t>installation</w:t>
            </w:r>
          </w:p>
        </w:tc>
      </w:tr>
    </w:tbl>
    <w:p w14:paraId="06024970" w14:textId="1D353F9B" w:rsidR="004C4F71" w:rsidRDefault="004C4F71" w:rsidP="00757712">
      <w:pPr>
        <w:pStyle w:val="a2"/>
      </w:pPr>
      <w:r w:rsidRPr="004C4F71">
        <w:t xml:space="preserve">The monitoring system has been running since August 20, and the online real-time monitoring frequency is 1 time per hour, which is uploaded and recorded in real time by the data transmission equipment. The removal time of the </w:t>
      </w:r>
      <w:r w:rsidR="00C43657">
        <w:t>bar</w:t>
      </w:r>
      <w:r w:rsidRPr="004C4F71">
        <w:t xml:space="preserve"> </w:t>
      </w:r>
      <w:r w:rsidR="004E49FA">
        <w:t>s</w:t>
      </w:r>
      <w:r w:rsidRPr="004C4F71">
        <w:t xml:space="preserve">is from November 7th to November 8th, </w:t>
      </w:r>
      <w:r w:rsidR="004E49FA">
        <w:t xml:space="preserve">two </w:t>
      </w:r>
      <w:r w:rsidR="00C43657">
        <w:t>bar</w:t>
      </w:r>
      <w:r w:rsidR="004E49FA">
        <w:t xml:space="preserve">s are removed each day. </w:t>
      </w:r>
      <w:r w:rsidRPr="004C4F71">
        <w:t>At this time, the monitoring frequency is adjusted to 1 time per minute</w:t>
      </w:r>
      <w:r>
        <w:t>.</w:t>
      </w:r>
    </w:p>
    <w:p w14:paraId="604CD6C7" w14:textId="0BE85E7F" w:rsidR="004C4F71" w:rsidRDefault="00E453CF" w:rsidP="00757712">
      <w:pPr>
        <w:pStyle w:val="a2"/>
      </w:pPr>
      <w:r w:rsidRPr="00E453CF">
        <w:t xml:space="preserve">The structural deformation before and after unloading is simulated. Considering that there </w:t>
      </w:r>
      <w:proofErr w:type="gramStart"/>
      <w:r w:rsidRPr="00E453CF">
        <w:t>are</w:t>
      </w:r>
      <w:proofErr w:type="gramEnd"/>
      <w:r w:rsidRPr="00E453CF">
        <w:t xml:space="preserve"> some steel formwork for construction before unloading</w:t>
      </w:r>
      <w:r w:rsidR="004E49FA">
        <w:t xml:space="preserve"> as</w:t>
      </w:r>
      <w:r w:rsidRPr="00E453CF">
        <w:t xml:space="preserve"> part of the live load, the maximum deformation after unloading is -9.79mm</w:t>
      </w:r>
      <w:r w:rsidR="00083174">
        <w:t xml:space="preserve">. According to the requirements of construction control, it’s allowed to carry out bars unloading. </w:t>
      </w:r>
    </w:p>
    <w:p w14:paraId="7FE8B3EE" w14:textId="4723A3AF" w:rsidR="00E453CF" w:rsidRDefault="00E453CF" w:rsidP="00E453CF">
      <w:pPr>
        <w:pStyle w:val="2"/>
      </w:pPr>
      <w:r w:rsidRPr="00E453CF">
        <w:t>Analysis of stress monitoring results</w:t>
      </w:r>
    </w:p>
    <w:p w14:paraId="6CBE3D37" w14:textId="2C05F40E" w:rsidR="00E453CF" w:rsidRDefault="00E453CF" w:rsidP="00757712">
      <w:pPr>
        <w:pStyle w:val="a2"/>
        <w:spacing w:afterLines="50" w:after="120"/>
        <w:ind w:firstLine="0"/>
      </w:pPr>
      <w:r w:rsidRPr="00E453CF">
        <w:t xml:space="preserve">The measurement point with the largest stress change between the A4 core tube and the A5 core tube from 14:00 to 16:00 on November 7, 2021 is the measurement point 3-3, </w:t>
      </w:r>
      <w:r w:rsidR="00673839">
        <w:t xml:space="preserve">which is </w:t>
      </w:r>
      <w:r w:rsidRPr="00E453CF">
        <w:t xml:space="preserve">the south side </w:t>
      </w:r>
      <w:r w:rsidR="00C43657">
        <w:t>bar</w:t>
      </w:r>
      <w:r w:rsidRPr="00E453CF">
        <w:t xml:space="preserve"> near the </w:t>
      </w:r>
      <w:r w:rsidR="00673839" w:rsidRPr="00E453CF">
        <w:t>A5 core tube</w:t>
      </w:r>
      <w:r w:rsidRPr="00E453CF">
        <w:t xml:space="preserve"> during the </w:t>
      </w:r>
      <w:r w:rsidR="00673839">
        <w:t>unloading</w:t>
      </w:r>
      <w:r w:rsidRPr="00E453CF">
        <w:t xml:space="preserve"> process. When the stress of the </w:t>
      </w:r>
      <w:r w:rsidR="00C43657">
        <w:t>bar</w:t>
      </w:r>
      <w:r w:rsidRPr="00E453CF">
        <w:t xml:space="preserve"> changes from tensile stress to compressive stress, the change is 8.22MPa. Since 10:10~16:25 on November 8, 2021, the measurement point with the largest stress change is the measurement point 3-1, which is close to the south side of </w:t>
      </w:r>
      <w:r w:rsidR="00673839" w:rsidRPr="00E453CF">
        <w:t>the A</w:t>
      </w:r>
      <w:r w:rsidR="00673839">
        <w:t>4</w:t>
      </w:r>
      <w:r w:rsidR="00673839" w:rsidRPr="00E453CF">
        <w:t xml:space="preserve"> core tube</w:t>
      </w:r>
      <w:r w:rsidRPr="00E453CF">
        <w:t xml:space="preserve">. </w:t>
      </w:r>
      <w:r w:rsidR="00673839">
        <w:t>T</w:t>
      </w:r>
      <w:r w:rsidRPr="00E453CF">
        <w:t xml:space="preserve">he tensile stress </w:t>
      </w:r>
      <w:r w:rsidR="00673839">
        <w:t>of</w:t>
      </w:r>
      <w:r w:rsidR="00673839" w:rsidRPr="00673839">
        <w:t xml:space="preserve"> </w:t>
      </w:r>
      <w:r w:rsidR="00673839" w:rsidRPr="00E453CF">
        <w:t>the 7</w:t>
      </w:r>
      <w:r w:rsidR="00673839">
        <w:t>th</w:t>
      </w:r>
      <w:r w:rsidR="00673839" w:rsidRPr="00E453CF">
        <w:t>-</w:t>
      </w:r>
      <w:r w:rsidR="00673839">
        <w:t>floor</w:t>
      </w:r>
      <w:r w:rsidR="00673839" w:rsidRPr="00E453CF">
        <w:t xml:space="preserve"> beam</w:t>
      </w:r>
      <w:r w:rsidR="00673839">
        <w:t xml:space="preserve">s </w:t>
      </w:r>
      <w:r w:rsidRPr="00E453CF">
        <w:t>increases by 11.67MPa</w:t>
      </w:r>
      <w:r>
        <w:t xml:space="preserve">. The monitoring results of some import measurement points is </w:t>
      </w:r>
      <w:r w:rsidRPr="00E453CF">
        <w:t>shown in Figure</w:t>
      </w:r>
      <w:r w:rsidR="00036E42">
        <w:t>s</w:t>
      </w:r>
      <w:r w:rsidRPr="00E453CF">
        <w:t xml:space="preserve"> </w:t>
      </w:r>
      <w:r>
        <w:t>1</w:t>
      </w:r>
      <w:r w:rsidR="0082524D">
        <w:t>7</w:t>
      </w:r>
      <w:r w:rsidR="00673839">
        <w:t>-</w:t>
      </w:r>
      <w:r w:rsidR="00036E42">
        <w:t>18</w:t>
      </w:r>
      <w:r w:rsidRPr="00E453CF">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083174" w14:paraId="6FE5BF9D" w14:textId="77777777" w:rsidTr="00036E42">
        <w:tc>
          <w:tcPr>
            <w:tcW w:w="5007" w:type="dxa"/>
          </w:tcPr>
          <w:p w14:paraId="60FD48FB" w14:textId="71BF20C9" w:rsidR="00083174" w:rsidRDefault="00083174" w:rsidP="00036E42">
            <w:pPr>
              <w:pStyle w:val="a2"/>
              <w:ind w:firstLine="0"/>
              <w:jc w:val="center"/>
              <w:rPr>
                <w:rFonts w:eastAsiaTheme="minorEastAsia"/>
                <w:lang w:eastAsia="zh-CN"/>
              </w:rPr>
            </w:pPr>
            <w:r>
              <w:rPr>
                <w:noProof/>
                <w:lang w:eastAsia="zh-CN"/>
              </w:rPr>
              <w:drawing>
                <wp:inline distT="0" distB="0" distL="0" distR="0" wp14:anchorId="10C89D75" wp14:editId="16879DD4">
                  <wp:extent cx="1955800" cy="2093803"/>
                  <wp:effectExtent l="0" t="0" r="635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91806" cy="2132350"/>
                          </a:xfrm>
                          <a:prstGeom prst="rect">
                            <a:avLst/>
                          </a:prstGeom>
                        </pic:spPr>
                      </pic:pic>
                    </a:graphicData>
                  </a:graphic>
                </wp:inline>
              </w:drawing>
            </w:r>
          </w:p>
        </w:tc>
      </w:tr>
      <w:tr w:rsidR="00083174" w14:paraId="708EBD3C" w14:textId="77777777" w:rsidTr="00036E42">
        <w:tc>
          <w:tcPr>
            <w:tcW w:w="5007" w:type="dxa"/>
          </w:tcPr>
          <w:p w14:paraId="72318380" w14:textId="08938C7D" w:rsidR="00083174" w:rsidRPr="00632D9D" w:rsidRDefault="00083174" w:rsidP="00036E42">
            <w:pPr>
              <w:pStyle w:val="a2"/>
              <w:ind w:firstLine="0"/>
              <w:jc w:val="center"/>
              <w:rPr>
                <w:noProof/>
              </w:rPr>
            </w:pPr>
            <w:r w:rsidRPr="00632D9D">
              <w:t>Figure 1</w:t>
            </w:r>
            <w:r>
              <w:t>7</w:t>
            </w:r>
            <w:r w:rsidRPr="00632D9D">
              <w:t xml:space="preserve">. </w:t>
            </w:r>
            <w:r w:rsidRPr="00632D9D">
              <w:rPr>
                <w:rFonts w:eastAsiaTheme="minorEastAsia"/>
                <w:lang w:eastAsia="zh-CN"/>
              </w:rPr>
              <w:t>S</w:t>
            </w:r>
            <w:r w:rsidRPr="00632D9D">
              <w:t>tress curve of 3-1</w:t>
            </w:r>
          </w:p>
        </w:tc>
      </w:tr>
      <w:tr w:rsidR="00083174" w14:paraId="5E872ECA" w14:textId="77777777" w:rsidTr="00036E42">
        <w:tc>
          <w:tcPr>
            <w:tcW w:w="5007" w:type="dxa"/>
          </w:tcPr>
          <w:p w14:paraId="5CA5C519" w14:textId="40927C13" w:rsidR="00083174" w:rsidRPr="00632D9D" w:rsidRDefault="00083174" w:rsidP="00083174">
            <w:pPr>
              <w:pStyle w:val="a2"/>
              <w:ind w:firstLine="0"/>
              <w:jc w:val="center"/>
              <w:rPr>
                <w:rFonts w:eastAsiaTheme="minorEastAsia"/>
                <w:lang w:eastAsia="zh-CN"/>
              </w:rPr>
            </w:pPr>
            <w:r w:rsidRPr="00632D9D">
              <w:rPr>
                <w:noProof/>
                <w:lang w:eastAsia="zh-CN"/>
              </w:rPr>
              <w:lastRenderedPageBreak/>
              <w:drawing>
                <wp:inline distT="0" distB="0" distL="0" distR="0" wp14:anchorId="2EB92D80" wp14:editId="35E93522">
                  <wp:extent cx="2025650" cy="2126993"/>
                  <wp:effectExtent l="0" t="0" r="0"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37803" cy="2139754"/>
                          </a:xfrm>
                          <a:prstGeom prst="rect">
                            <a:avLst/>
                          </a:prstGeom>
                        </pic:spPr>
                      </pic:pic>
                    </a:graphicData>
                  </a:graphic>
                </wp:inline>
              </w:drawing>
            </w:r>
          </w:p>
        </w:tc>
      </w:tr>
      <w:tr w:rsidR="00083174" w14:paraId="1A8162E7" w14:textId="77777777" w:rsidTr="00036E42">
        <w:tc>
          <w:tcPr>
            <w:tcW w:w="5007" w:type="dxa"/>
          </w:tcPr>
          <w:p w14:paraId="6ECF1C66" w14:textId="4FFDE436" w:rsidR="00083174" w:rsidRPr="00632D9D" w:rsidRDefault="00083174" w:rsidP="00083174">
            <w:pPr>
              <w:pStyle w:val="a2"/>
              <w:ind w:firstLine="0"/>
              <w:jc w:val="center"/>
              <w:rPr>
                <w:noProof/>
              </w:rPr>
            </w:pPr>
            <w:r w:rsidRPr="00632D9D">
              <w:t>Figure 1</w:t>
            </w:r>
            <w:r>
              <w:t>8</w:t>
            </w:r>
            <w:r w:rsidRPr="00632D9D">
              <w:t>.</w:t>
            </w:r>
            <w:r w:rsidRPr="00632D9D">
              <w:rPr>
                <w:rFonts w:eastAsiaTheme="minorEastAsia"/>
                <w:lang w:eastAsia="zh-CN"/>
              </w:rPr>
              <w:t xml:space="preserve"> S</w:t>
            </w:r>
            <w:r w:rsidRPr="00632D9D">
              <w:t>tress curve of 3-5</w:t>
            </w:r>
          </w:p>
        </w:tc>
      </w:tr>
    </w:tbl>
    <w:p w14:paraId="29549AA2" w14:textId="3648B6E3" w:rsidR="00E453CF" w:rsidRDefault="00E453CF" w:rsidP="00E453CF">
      <w:pPr>
        <w:pStyle w:val="2"/>
      </w:pPr>
      <w:r w:rsidRPr="00E453CF">
        <w:t xml:space="preserve">Analysis of </w:t>
      </w:r>
      <w:r>
        <w:t>deformation</w:t>
      </w:r>
      <w:r w:rsidRPr="00E453CF">
        <w:t xml:space="preserve"> monitoring results</w:t>
      </w:r>
    </w:p>
    <w:p w14:paraId="1B7DD2B6" w14:textId="507023E8" w:rsidR="004C4F71" w:rsidRDefault="00E453CF" w:rsidP="00757712">
      <w:pPr>
        <w:pStyle w:val="a2"/>
        <w:spacing w:afterLines="50" w:after="120"/>
        <w:ind w:firstLine="0"/>
      </w:pPr>
      <w:r w:rsidRPr="00E453CF">
        <w:t xml:space="preserve">The prism for deformation measurement </w:t>
      </w:r>
      <w:r w:rsidR="0082229B">
        <w:t>was</w:t>
      </w:r>
      <w:r w:rsidRPr="00E453CF">
        <w:t xml:space="preserve"> installed on August 16, 2021. On the afternoon of November 7, 2021, the connecting </w:t>
      </w:r>
      <w:r w:rsidR="00C43657">
        <w:t>bar</w:t>
      </w:r>
      <w:r w:rsidRPr="00E453CF">
        <w:t xml:space="preserve">s of A4 and A5 began to be </w:t>
      </w:r>
      <w:r w:rsidR="0082229B">
        <w:t>unloaded</w:t>
      </w:r>
      <w:r w:rsidRPr="00E453CF">
        <w:t xml:space="preserve">, the two </w:t>
      </w:r>
      <w:r w:rsidR="00C43657">
        <w:t>bar</w:t>
      </w:r>
      <w:r w:rsidRPr="00E453CF">
        <w:t xml:space="preserve">s on the east side were removed on the 7th, and the two </w:t>
      </w:r>
      <w:r w:rsidR="00C43657">
        <w:t>bar</w:t>
      </w:r>
      <w:r w:rsidRPr="00E453CF">
        <w:t xml:space="preserve">s on the west side were removed on the 8th. The deformation observation position was on the fifth floor platform of </w:t>
      </w:r>
      <w:r w:rsidR="00696115">
        <w:t>A1 core tube</w:t>
      </w:r>
      <w:r w:rsidRPr="00E453CF">
        <w:t xml:space="preserve">. According to the on-site construction </w:t>
      </w:r>
      <w:r w:rsidR="00574F9B">
        <w:t>s</w:t>
      </w:r>
      <w:r w:rsidRPr="00E453CF">
        <w:t xml:space="preserve">afety requirements, </w:t>
      </w:r>
      <w:r w:rsidR="00574F9B">
        <w:t xml:space="preserve">the displacement was </w:t>
      </w:r>
      <w:r w:rsidRPr="00E453CF">
        <w:t xml:space="preserve">measured five times at 14:20, 14:45, 15:11, 17:45, 18:00 on November 7, 2021, at 9:20 am on November 8, 2021, 9:00 am 43, 10:12, 10:29, 10:40, 10:52, 11:09, 11:12, 11:15, a total of nine measurements were reported and recorded on site. On November 7, 2021, before and after the </w:t>
      </w:r>
      <w:r w:rsidR="00574F9B">
        <w:t>unloading</w:t>
      </w:r>
      <w:r w:rsidRPr="00E453CF">
        <w:t xml:space="preserve"> of the two </w:t>
      </w:r>
      <w:r w:rsidR="00C43657">
        <w:t>bar</w:t>
      </w:r>
      <w:r w:rsidRPr="00E453CF">
        <w:t xml:space="preserve">s on the east side of the long-span section of A4-A5, the vertical displacement of the monitoring point changed </w:t>
      </w:r>
      <w:r w:rsidR="00574F9B">
        <w:t xml:space="preserve">by </w:t>
      </w:r>
      <w:r w:rsidRPr="00E453CF">
        <w:t>2mm.</w:t>
      </w:r>
      <w:r w:rsidR="00574F9B">
        <w:t xml:space="preserve"> B</w:t>
      </w:r>
      <w:r w:rsidR="00574F9B" w:rsidRPr="00E453CF">
        <w:t xml:space="preserve">efore and after the </w:t>
      </w:r>
      <w:r w:rsidR="00574F9B">
        <w:t>unloading</w:t>
      </w:r>
      <w:r w:rsidR="00574F9B" w:rsidRPr="00E453CF">
        <w:t xml:space="preserve"> of the two </w:t>
      </w:r>
      <w:r w:rsidR="00C43657">
        <w:t>bar</w:t>
      </w:r>
      <w:r w:rsidR="00574F9B" w:rsidRPr="00E453CF">
        <w:t xml:space="preserve">s on the </w:t>
      </w:r>
      <w:r w:rsidR="00574F9B">
        <w:t>w</w:t>
      </w:r>
      <w:r w:rsidR="00083174">
        <w:t>e</w:t>
      </w:r>
      <w:r w:rsidR="00574F9B" w:rsidRPr="00E453CF">
        <w:t xml:space="preserve">st side of the long-span section of A4-A5, the vertical displacement of the monitoring point changed </w:t>
      </w:r>
      <w:r w:rsidR="00574F9B">
        <w:t>by 0</w:t>
      </w:r>
      <w:r w:rsidR="00574F9B" w:rsidRPr="00E453CF">
        <w:t xml:space="preserve">mm. </w:t>
      </w:r>
      <w:r w:rsidRPr="00E453CF">
        <w:t xml:space="preserve"> Before and after the removal of the four </w:t>
      </w:r>
      <w:r w:rsidR="00C43657">
        <w:t>bar</w:t>
      </w:r>
      <w:r w:rsidRPr="00E453CF">
        <w:t>s, the total deformation of the monitoring point is 2mm</w:t>
      </w:r>
      <w:r w:rsidR="00B732B2">
        <w:t xml:space="preserve">, as shown in Figure </w:t>
      </w:r>
      <w:r w:rsidR="00036E42">
        <w:t>19</w:t>
      </w:r>
      <w:r w:rsidRPr="00E453CF">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E453CF" w14:paraId="197FDE65" w14:textId="77777777" w:rsidTr="009F2153">
        <w:tc>
          <w:tcPr>
            <w:tcW w:w="5007" w:type="dxa"/>
          </w:tcPr>
          <w:p w14:paraId="63F06C84" w14:textId="077238FF" w:rsidR="00E453CF" w:rsidRDefault="0085527E" w:rsidP="0085527E">
            <w:pPr>
              <w:pStyle w:val="a2"/>
              <w:ind w:firstLine="0"/>
              <w:jc w:val="center"/>
            </w:pPr>
            <w:r>
              <w:rPr>
                <w:noProof/>
                <w:lang w:eastAsia="zh-CN"/>
              </w:rPr>
              <w:drawing>
                <wp:inline distT="0" distB="0" distL="0" distR="0" wp14:anchorId="440132AD" wp14:editId="7EF21B6B">
                  <wp:extent cx="2076391" cy="2203450"/>
                  <wp:effectExtent l="0" t="0" r="635"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98882" cy="2227318"/>
                          </a:xfrm>
                          <a:prstGeom prst="rect">
                            <a:avLst/>
                          </a:prstGeom>
                        </pic:spPr>
                      </pic:pic>
                    </a:graphicData>
                  </a:graphic>
                </wp:inline>
              </w:drawing>
            </w:r>
          </w:p>
        </w:tc>
      </w:tr>
      <w:tr w:rsidR="00E453CF" w14:paraId="25A0DF63" w14:textId="77777777" w:rsidTr="009F2153">
        <w:tc>
          <w:tcPr>
            <w:tcW w:w="5007" w:type="dxa"/>
          </w:tcPr>
          <w:p w14:paraId="59838562" w14:textId="27D4B88F" w:rsidR="00E453CF" w:rsidRDefault="00E453CF" w:rsidP="00036E42">
            <w:pPr>
              <w:pStyle w:val="a2"/>
              <w:ind w:firstLine="0"/>
              <w:jc w:val="center"/>
            </w:pPr>
            <w:r>
              <w:t xml:space="preserve">Figure </w:t>
            </w:r>
            <w:r w:rsidR="00036E42">
              <w:t>19</w:t>
            </w:r>
            <w:r w:rsidR="00E07C1E">
              <w:t>.</w:t>
            </w:r>
            <w:r w:rsidR="00D60EFD" w:rsidRPr="00D60EFD">
              <w:t>Deformation graph</w:t>
            </w:r>
            <w:r w:rsidR="00D60EFD">
              <w:t xml:space="preserve"> of measuring point</w:t>
            </w:r>
          </w:p>
        </w:tc>
      </w:tr>
    </w:tbl>
    <w:p w14:paraId="386D333B" w14:textId="461DF340" w:rsidR="00E234CD" w:rsidRDefault="00E234CD" w:rsidP="00757712">
      <w:pPr>
        <w:spacing w:beforeLines="50" w:before="120"/>
        <w:ind w:firstLine="170"/>
      </w:pPr>
      <w:r w:rsidRPr="00E234CD">
        <w:t>According to the previous simulation results, the structural configuration change before and after unloading of the boom is 2mm, and the measured result is 2mm. The actual monitoring results are consistent with the simulation results and meet the deformation limit of 30mm for construction control</w:t>
      </w:r>
      <w:r w:rsidR="00E07C1E">
        <w:t xml:space="preserve">, </w:t>
      </w:r>
      <w:r w:rsidR="00E07C1E" w:rsidRPr="00E07C1E">
        <w:t>displacement comparison</w:t>
      </w:r>
      <w:r w:rsidR="00E07C1E">
        <w:t xml:space="preserve"> is shown in Figure 2</w:t>
      </w:r>
      <w:r w:rsidR="00036E42">
        <w:t>0</w:t>
      </w:r>
      <w:r w:rsidR="00E07C1E">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tblGrid>
      <w:tr w:rsidR="00E07C1E" w14:paraId="0A64A855" w14:textId="77777777" w:rsidTr="00036E42">
        <w:tc>
          <w:tcPr>
            <w:tcW w:w="5007" w:type="dxa"/>
          </w:tcPr>
          <w:p w14:paraId="6053D023" w14:textId="40549C97" w:rsidR="00E07C1E" w:rsidRDefault="005D260C" w:rsidP="00036E42">
            <w:pPr>
              <w:pStyle w:val="a2"/>
              <w:ind w:firstLine="0"/>
              <w:jc w:val="center"/>
            </w:pPr>
            <w:r>
              <w:rPr>
                <w:noProof/>
                <w:lang w:eastAsia="zh-CN"/>
              </w:rPr>
              <w:lastRenderedPageBreak/>
              <w:drawing>
                <wp:inline distT="0" distB="0" distL="0" distR="0" wp14:anchorId="0908304A" wp14:editId="7739333F">
                  <wp:extent cx="1440000" cy="1415316"/>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40000" cy="1415316"/>
                          </a:xfrm>
                          <a:prstGeom prst="rect">
                            <a:avLst/>
                          </a:prstGeom>
                        </pic:spPr>
                      </pic:pic>
                    </a:graphicData>
                  </a:graphic>
                </wp:inline>
              </w:drawing>
            </w:r>
          </w:p>
        </w:tc>
      </w:tr>
      <w:tr w:rsidR="00E07C1E" w14:paraId="0C6C7CB3" w14:textId="77777777" w:rsidTr="00036E42">
        <w:tc>
          <w:tcPr>
            <w:tcW w:w="5007" w:type="dxa"/>
          </w:tcPr>
          <w:p w14:paraId="529A81A5" w14:textId="52452ECC" w:rsidR="00E07C1E" w:rsidRDefault="00A4535C" w:rsidP="00036E42">
            <w:pPr>
              <w:pStyle w:val="a2"/>
              <w:ind w:firstLine="0"/>
              <w:jc w:val="center"/>
            </w:pPr>
            <w:r>
              <w:t>Figure 2</w:t>
            </w:r>
            <w:r w:rsidR="00036E42">
              <w:t>0</w:t>
            </w:r>
            <w:r>
              <w:t>.</w:t>
            </w:r>
            <w:r w:rsidRPr="00E07C1E">
              <w:t xml:space="preserve"> </w:t>
            </w:r>
            <w:r>
              <w:t>D</w:t>
            </w:r>
            <w:r w:rsidRPr="00E07C1E">
              <w:t>isplacement comparison</w:t>
            </w:r>
          </w:p>
        </w:tc>
      </w:tr>
    </w:tbl>
    <w:p w14:paraId="0E7E676D" w14:textId="0D78D35D" w:rsidR="00E453CF" w:rsidRPr="00010E6A" w:rsidRDefault="005171DC" w:rsidP="005171DC">
      <w:pPr>
        <w:pStyle w:val="1"/>
      </w:pPr>
      <w:r w:rsidRPr="005171DC">
        <w:t>CONCLUSIONS</w:t>
      </w:r>
    </w:p>
    <w:p w14:paraId="25BC9265" w14:textId="59FE39D6" w:rsidR="00E453CF" w:rsidRDefault="00E453CF" w:rsidP="00757712">
      <w:pPr>
        <w:pStyle w:val="a2"/>
        <w:ind w:firstLine="0"/>
      </w:pPr>
      <w:r>
        <w:t xml:space="preserve">Based on the calculation of deformation and internal force accumulation </w:t>
      </w:r>
      <w:r w:rsidR="00E1174A">
        <w:t>during</w:t>
      </w:r>
      <w:r>
        <w:t xml:space="preserve"> the </w:t>
      </w:r>
      <w:r w:rsidR="00E1174A">
        <w:t>construction</w:t>
      </w:r>
      <w:r>
        <w:t xml:space="preserve"> </w:t>
      </w:r>
      <w:r w:rsidR="00E1174A">
        <w:t>phase</w:t>
      </w:r>
      <w:r>
        <w:t xml:space="preserve"> of Shenzhen Nanshan Science </w:t>
      </w:r>
      <w:r w:rsidR="00211F68">
        <w:t>and</w:t>
      </w:r>
      <w:r>
        <w:t xml:space="preserve"> Technology Innovation Center, the determination of </w:t>
      </w:r>
      <w:r w:rsidR="00E1174A">
        <w:t>monitoring</w:t>
      </w:r>
      <w:r>
        <w:t xml:space="preserve"> points, the construction simulation and analysis, the following conclusions and thinking are drawn.</w:t>
      </w:r>
    </w:p>
    <w:p w14:paraId="4E48E543" w14:textId="782C3087" w:rsidR="00E453CF" w:rsidRDefault="00E453CF" w:rsidP="00757712">
      <w:pPr>
        <w:pStyle w:val="a2"/>
      </w:pPr>
      <w:r>
        <w:t xml:space="preserve">(1) The accumulation of stress and deformation during the construction </w:t>
      </w:r>
      <w:r w:rsidR="00541E65">
        <w:t>phase</w:t>
      </w:r>
      <w:r>
        <w:t xml:space="preserve"> is caused by the failure to correct the deviation of the stress and deformation before the construction step. Real-time monitoring and feedback of the accumulation of stress and deformation should be carried out during the construction unloading </w:t>
      </w:r>
      <w:r w:rsidR="00541E65">
        <w:t>phase</w:t>
      </w:r>
      <w:r>
        <w:t>.</w:t>
      </w:r>
    </w:p>
    <w:p w14:paraId="060F83BA" w14:textId="12099BC7" w:rsidR="00E453CF" w:rsidRDefault="00E453CF" w:rsidP="00757712">
      <w:pPr>
        <w:pStyle w:val="a2"/>
      </w:pPr>
      <w:r>
        <w:t>(2) The construction support participates in the structural stress in the early stage of construction. With the construction process and the formation of the overall rigidity of the structure, the load borne by the support</w:t>
      </w:r>
      <w:r w:rsidR="00893F61">
        <w:t>s</w:t>
      </w:r>
      <w:r>
        <w:t xml:space="preserve"> gradually changes. The formulation of the unloading plan needs to consider the internal force distribution after the construction is formed.</w:t>
      </w:r>
    </w:p>
    <w:p w14:paraId="305CCF57" w14:textId="77777777" w:rsidR="004C5F37" w:rsidRDefault="004C5F37" w:rsidP="004C5F37">
      <w:pPr>
        <w:pStyle w:val="1"/>
        <w:numPr>
          <w:ilvl w:val="0"/>
          <w:numId w:val="0"/>
        </w:numPr>
        <w:rPr>
          <w:rFonts w:eastAsia="宋体"/>
          <w:lang w:eastAsia="zh-CN"/>
        </w:rPr>
      </w:pPr>
      <w:r w:rsidRPr="004440D9">
        <w:rPr>
          <w:rFonts w:eastAsia="宋体"/>
          <w:lang w:eastAsia="zh-CN"/>
        </w:rPr>
        <w:t>Acknowledgements</w:t>
      </w:r>
    </w:p>
    <w:p w14:paraId="15A9DBAA" w14:textId="5B4A2A09" w:rsidR="004C5F37" w:rsidRPr="00E453CF" w:rsidRDefault="004C5F37" w:rsidP="00246CF4">
      <w:pPr>
        <w:pStyle w:val="a2"/>
        <w:ind w:firstLine="0"/>
      </w:pPr>
      <w:r w:rsidRPr="004440D9">
        <w:t xml:space="preserve">This work was supported by the National Natural Science Foundation of China [grant numbers </w:t>
      </w:r>
      <w:r w:rsidR="00C846CC" w:rsidRPr="004440D9">
        <w:t>52122804,</w:t>
      </w:r>
      <w:r w:rsidR="00C846CC">
        <w:t xml:space="preserve"> </w:t>
      </w:r>
      <w:r w:rsidRPr="004440D9">
        <w:t>51978214, 51878226], the National Major Scientific Research Instrument Development Program of China [grant number 51827811], and the Fundamental Research Funds for the Central Universities [grant number HIT.BRET.202101].</w:t>
      </w:r>
      <w:r>
        <w:t xml:space="preserve"> </w:t>
      </w:r>
    </w:p>
    <w:p w14:paraId="574C5FD8" w14:textId="75767F61" w:rsidR="00E453CF" w:rsidRDefault="00E453CF" w:rsidP="00E453CF">
      <w:pPr>
        <w:pStyle w:val="1"/>
        <w:numPr>
          <w:ilvl w:val="0"/>
          <w:numId w:val="0"/>
        </w:numPr>
        <w:rPr>
          <w:rFonts w:eastAsia="宋体"/>
          <w:lang w:eastAsia="zh-CN"/>
        </w:rPr>
      </w:pPr>
      <w:r>
        <w:rPr>
          <w:rFonts w:eastAsia="宋体" w:hint="eastAsia"/>
          <w:lang w:eastAsia="zh-CN"/>
        </w:rPr>
        <w:t>References</w:t>
      </w:r>
    </w:p>
    <w:p w14:paraId="5E01ADA3" w14:textId="77777777" w:rsidR="00C97138" w:rsidRPr="00C97138" w:rsidRDefault="00C97138" w:rsidP="00C97138">
      <w:pPr>
        <w:rPr>
          <w:rFonts w:eastAsia="宋体"/>
          <w:lang w:eastAsia="zh-CN"/>
        </w:rPr>
      </w:pPr>
    </w:p>
    <w:p w14:paraId="408ADC24" w14:textId="0D046528" w:rsidR="00144C0F" w:rsidRPr="00130993" w:rsidRDefault="00144C0F" w:rsidP="00C97138">
      <w:pPr>
        <w:pStyle w:val="a2"/>
        <w:numPr>
          <w:ilvl w:val="0"/>
          <w:numId w:val="29"/>
        </w:numPr>
        <w:ind w:left="216" w:hangingChars="135" w:hanging="216"/>
        <w:rPr>
          <w:rFonts w:eastAsia="宋体"/>
          <w:sz w:val="16"/>
          <w:szCs w:val="16"/>
          <w:lang w:eastAsia="zh-CN"/>
        </w:rPr>
      </w:pPr>
      <w:r w:rsidRPr="00130993">
        <w:rPr>
          <w:color w:val="333333"/>
          <w:sz w:val="16"/>
          <w:szCs w:val="16"/>
          <w:shd w:val="clear" w:color="auto" w:fill="FFFFFF"/>
        </w:rPr>
        <w:t>H</w:t>
      </w:r>
      <w:r w:rsidR="00063BA4">
        <w:rPr>
          <w:color w:val="333333"/>
          <w:sz w:val="16"/>
          <w:szCs w:val="16"/>
          <w:shd w:val="clear" w:color="auto" w:fill="FFFFFF"/>
        </w:rPr>
        <w:t>.</w:t>
      </w:r>
      <w:r w:rsidR="00DA310B">
        <w:rPr>
          <w:color w:val="333333"/>
          <w:sz w:val="16"/>
          <w:szCs w:val="16"/>
          <w:shd w:val="clear" w:color="auto" w:fill="FFFFFF"/>
        </w:rPr>
        <w:t>C.</w:t>
      </w:r>
      <w:r w:rsidRPr="00130993">
        <w:rPr>
          <w:color w:val="333333"/>
          <w:sz w:val="16"/>
          <w:szCs w:val="16"/>
          <w:shd w:val="clear" w:color="auto" w:fill="FFFFFF"/>
        </w:rPr>
        <w:t xml:space="preserve"> Li</w:t>
      </w:r>
      <w:r w:rsidR="00EB6CD8">
        <w:rPr>
          <w:color w:val="333333"/>
          <w:sz w:val="16"/>
          <w:szCs w:val="16"/>
          <w:shd w:val="clear" w:color="auto" w:fill="FFFFFF"/>
        </w:rPr>
        <w:t xml:space="preserve"> and </w:t>
      </w:r>
      <w:r w:rsidRPr="00130993">
        <w:rPr>
          <w:color w:val="333333"/>
          <w:sz w:val="16"/>
          <w:szCs w:val="16"/>
          <w:shd w:val="clear" w:color="auto" w:fill="FFFFFF"/>
        </w:rPr>
        <w:t>C</w:t>
      </w:r>
      <w:r w:rsidR="00063BA4">
        <w:rPr>
          <w:color w:val="333333"/>
          <w:sz w:val="16"/>
          <w:szCs w:val="16"/>
          <w:shd w:val="clear" w:color="auto" w:fill="FFFFFF"/>
        </w:rPr>
        <w:t>.</w:t>
      </w:r>
      <w:r w:rsidR="00DA310B">
        <w:rPr>
          <w:color w:val="333333"/>
          <w:sz w:val="16"/>
          <w:szCs w:val="16"/>
          <w:shd w:val="clear" w:color="auto" w:fill="FFFFFF"/>
        </w:rPr>
        <w:t>W.</w:t>
      </w:r>
      <w:r w:rsidRPr="00130993">
        <w:rPr>
          <w:color w:val="333333"/>
          <w:sz w:val="16"/>
          <w:szCs w:val="16"/>
          <w:shd w:val="clear" w:color="auto" w:fill="FFFFFF"/>
        </w:rPr>
        <w:t xml:space="preserve"> Chang,</w:t>
      </w:r>
      <w:r w:rsidR="002B7AFD">
        <w:rPr>
          <w:color w:val="333333"/>
          <w:sz w:val="16"/>
          <w:szCs w:val="16"/>
          <w:shd w:val="clear" w:color="auto" w:fill="FFFFFF"/>
        </w:rPr>
        <w:t xml:space="preserve"> </w:t>
      </w:r>
      <w:r w:rsidRPr="00130993">
        <w:rPr>
          <w:color w:val="333333"/>
          <w:sz w:val="16"/>
          <w:szCs w:val="16"/>
          <w:shd w:val="clear" w:color="auto" w:fill="FFFFFF"/>
        </w:rPr>
        <w:t>X</w:t>
      </w:r>
      <w:r w:rsidR="00063BA4">
        <w:rPr>
          <w:color w:val="333333"/>
          <w:sz w:val="16"/>
          <w:szCs w:val="16"/>
          <w:shd w:val="clear" w:color="auto" w:fill="FFFFFF"/>
        </w:rPr>
        <w:t>.</w:t>
      </w:r>
      <w:r w:rsidR="00DA310B">
        <w:rPr>
          <w:color w:val="333333"/>
          <w:sz w:val="16"/>
          <w:szCs w:val="16"/>
          <w:shd w:val="clear" w:color="auto" w:fill="FFFFFF"/>
        </w:rPr>
        <w:t>R.</w:t>
      </w:r>
      <w:r w:rsidRPr="00130993">
        <w:rPr>
          <w:color w:val="333333"/>
          <w:sz w:val="16"/>
          <w:szCs w:val="16"/>
          <w:shd w:val="clear" w:color="auto" w:fill="FFFFFF"/>
        </w:rPr>
        <w:t xml:space="preserve"> Yang</w:t>
      </w:r>
      <w:r w:rsidR="002B7AFD">
        <w:rPr>
          <w:color w:val="333333"/>
          <w:sz w:val="16"/>
          <w:szCs w:val="16"/>
          <w:shd w:val="clear" w:color="auto" w:fill="FFFFFF"/>
        </w:rPr>
        <w:t xml:space="preserve">, </w:t>
      </w:r>
      <w:r w:rsidRPr="00130993">
        <w:rPr>
          <w:rStyle w:val="af2"/>
          <w:i/>
          <w:iCs/>
          <w:sz w:val="16"/>
          <w:szCs w:val="16"/>
          <w:vertAlign w:val="baseline"/>
        </w:rPr>
        <w:t>Design of an Extra-Long Railway Overpass Bridges Construction Supporting Frame wit</w:t>
      </w:r>
      <w:r w:rsidR="00C846CC" w:rsidRPr="00130993">
        <w:rPr>
          <w:rStyle w:val="af2"/>
          <w:i/>
          <w:iCs/>
          <w:sz w:val="16"/>
          <w:szCs w:val="16"/>
          <w:vertAlign w:val="baseline"/>
        </w:rPr>
        <w:t xml:space="preserve">h Combat Readiness </w:t>
      </w:r>
      <w:proofErr w:type="spellStart"/>
      <w:r w:rsidR="00C846CC" w:rsidRPr="00130993">
        <w:rPr>
          <w:rStyle w:val="af2"/>
          <w:i/>
          <w:iCs/>
          <w:sz w:val="16"/>
          <w:szCs w:val="16"/>
          <w:vertAlign w:val="baseline"/>
        </w:rPr>
        <w:t>Equipments</w:t>
      </w:r>
      <w:proofErr w:type="spellEnd"/>
      <w:r w:rsidR="002B7AFD">
        <w:rPr>
          <w:i/>
          <w:iCs/>
          <w:color w:val="333333"/>
          <w:sz w:val="16"/>
          <w:szCs w:val="16"/>
          <w:shd w:val="clear" w:color="auto" w:fill="FFFFFF"/>
        </w:rPr>
        <w:t xml:space="preserve">, </w:t>
      </w:r>
      <w:r w:rsidRPr="00130993">
        <w:rPr>
          <w:color w:val="333333"/>
          <w:sz w:val="16"/>
          <w:szCs w:val="16"/>
          <w:shd w:val="clear" w:color="auto" w:fill="FFFFFF"/>
        </w:rPr>
        <w:t>Advanced Materials Research,2013,2331(671-674).</w:t>
      </w:r>
    </w:p>
    <w:p w14:paraId="23FC55F2" w14:textId="24A78864" w:rsidR="00154002" w:rsidRPr="00130993" w:rsidRDefault="00154002" w:rsidP="00C97138">
      <w:pPr>
        <w:pStyle w:val="a2"/>
        <w:numPr>
          <w:ilvl w:val="0"/>
          <w:numId w:val="29"/>
        </w:numPr>
        <w:ind w:left="216" w:hangingChars="135" w:hanging="216"/>
        <w:rPr>
          <w:color w:val="333333"/>
          <w:sz w:val="16"/>
          <w:szCs w:val="16"/>
          <w:shd w:val="clear" w:color="auto" w:fill="FFFFFF"/>
        </w:rPr>
      </w:pPr>
      <w:r w:rsidRPr="00130993">
        <w:rPr>
          <w:color w:val="333333"/>
          <w:sz w:val="16"/>
          <w:szCs w:val="16"/>
          <w:shd w:val="clear" w:color="auto" w:fill="FFFFFF"/>
        </w:rPr>
        <w:t>J</w:t>
      </w:r>
      <w:r w:rsidR="00063BA4">
        <w:rPr>
          <w:color w:val="333333"/>
          <w:sz w:val="16"/>
          <w:szCs w:val="16"/>
          <w:shd w:val="clear" w:color="auto" w:fill="FFFFFF"/>
        </w:rPr>
        <w:t>.</w:t>
      </w:r>
      <w:r w:rsidR="00DA310B">
        <w:rPr>
          <w:color w:val="333333"/>
          <w:sz w:val="16"/>
          <w:szCs w:val="16"/>
          <w:shd w:val="clear" w:color="auto" w:fill="FFFFFF"/>
        </w:rPr>
        <w:t>X.</w:t>
      </w:r>
      <w:r w:rsidR="00063BA4">
        <w:rPr>
          <w:color w:val="333333"/>
          <w:sz w:val="16"/>
          <w:szCs w:val="16"/>
          <w:shd w:val="clear" w:color="auto" w:fill="FFFFFF"/>
        </w:rPr>
        <w:t xml:space="preserve"> </w:t>
      </w:r>
      <w:r w:rsidRPr="00130993">
        <w:rPr>
          <w:color w:val="333333"/>
          <w:sz w:val="16"/>
          <w:szCs w:val="16"/>
          <w:shd w:val="clear" w:color="auto" w:fill="FFFFFF"/>
        </w:rPr>
        <w:t>Shi</w:t>
      </w:r>
      <w:r w:rsidR="00EB6CD8">
        <w:rPr>
          <w:color w:val="333333"/>
          <w:sz w:val="16"/>
          <w:szCs w:val="16"/>
          <w:shd w:val="clear" w:color="auto" w:fill="FFFFFF"/>
        </w:rPr>
        <w:t xml:space="preserve"> and </w:t>
      </w:r>
      <w:r w:rsidRPr="00130993">
        <w:rPr>
          <w:color w:val="333333"/>
          <w:sz w:val="16"/>
          <w:szCs w:val="16"/>
          <w:shd w:val="clear" w:color="auto" w:fill="FFFFFF"/>
        </w:rPr>
        <w:t>Z</w:t>
      </w:r>
      <w:r w:rsidR="00063BA4">
        <w:rPr>
          <w:color w:val="333333"/>
          <w:sz w:val="16"/>
          <w:szCs w:val="16"/>
          <w:shd w:val="clear" w:color="auto" w:fill="FFFFFF"/>
        </w:rPr>
        <w:t>.</w:t>
      </w:r>
      <w:r w:rsidR="00DA310B">
        <w:rPr>
          <w:color w:val="333333"/>
          <w:sz w:val="16"/>
          <w:szCs w:val="16"/>
          <w:shd w:val="clear" w:color="auto" w:fill="FFFFFF"/>
        </w:rPr>
        <w:t>H.</w:t>
      </w:r>
      <w:r w:rsidR="00063BA4">
        <w:rPr>
          <w:color w:val="333333"/>
          <w:sz w:val="16"/>
          <w:szCs w:val="16"/>
          <w:shd w:val="clear" w:color="auto" w:fill="FFFFFF"/>
        </w:rPr>
        <w:t xml:space="preserve"> </w:t>
      </w:r>
      <w:r w:rsidRPr="00130993">
        <w:rPr>
          <w:color w:val="333333"/>
          <w:sz w:val="16"/>
          <w:szCs w:val="16"/>
          <w:shd w:val="clear" w:color="auto" w:fill="FFFFFF"/>
        </w:rPr>
        <w:t>Ran</w:t>
      </w:r>
      <w:r w:rsidR="00EB6CD8">
        <w:rPr>
          <w:color w:val="333333"/>
          <w:sz w:val="16"/>
          <w:szCs w:val="16"/>
          <w:shd w:val="clear" w:color="auto" w:fill="FFFFFF"/>
        </w:rPr>
        <w:t>,</w:t>
      </w:r>
      <w:r w:rsidRPr="00130993">
        <w:rPr>
          <w:i/>
          <w:iCs/>
          <w:color w:val="333333"/>
          <w:sz w:val="16"/>
          <w:szCs w:val="16"/>
          <w:shd w:val="clear" w:color="auto" w:fill="FFFFFF"/>
        </w:rPr>
        <w:t xml:space="preserve"> Construction simulation analysis of 120m continuous rigid frame</w:t>
      </w:r>
      <w:r w:rsidR="00C846CC" w:rsidRPr="00130993">
        <w:rPr>
          <w:i/>
          <w:iCs/>
          <w:color w:val="333333"/>
          <w:sz w:val="16"/>
          <w:szCs w:val="16"/>
          <w:shd w:val="clear" w:color="auto" w:fill="FFFFFF"/>
        </w:rPr>
        <w:t xml:space="preserve"> bridge based on Midas Civil</w:t>
      </w:r>
      <w:r w:rsidR="00EB6CD8">
        <w:rPr>
          <w:i/>
          <w:iCs/>
          <w:color w:val="333333"/>
          <w:sz w:val="16"/>
          <w:szCs w:val="16"/>
          <w:shd w:val="clear" w:color="auto" w:fill="FFFFFF"/>
        </w:rPr>
        <w:t xml:space="preserve">, </w:t>
      </w:r>
      <w:r w:rsidRPr="00130993">
        <w:rPr>
          <w:color w:val="333333"/>
          <w:sz w:val="16"/>
          <w:szCs w:val="16"/>
          <w:shd w:val="clear" w:color="auto" w:fill="FFFFFF"/>
        </w:rPr>
        <w:t>IOP Conference Series: Earth and Environmental Science,2018,128(1).</w:t>
      </w:r>
    </w:p>
    <w:p w14:paraId="2C8BCC73" w14:textId="7D9E1228" w:rsidR="00154002" w:rsidRPr="00130993" w:rsidRDefault="00154002" w:rsidP="00C97138">
      <w:pPr>
        <w:pStyle w:val="a2"/>
        <w:numPr>
          <w:ilvl w:val="0"/>
          <w:numId w:val="29"/>
        </w:numPr>
        <w:ind w:left="216" w:hangingChars="135" w:hanging="216"/>
        <w:rPr>
          <w:rFonts w:eastAsia="宋体"/>
          <w:sz w:val="16"/>
          <w:szCs w:val="16"/>
          <w:lang w:eastAsia="zh-CN"/>
        </w:rPr>
      </w:pPr>
      <w:r w:rsidRPr="00130993">
        <w:rPr>
          <w:rFonts w:eastAsia="宋体"/>
          <w:sz w:val="16"/>
          <w:szCs w:val="16"/>
          <w:lang w:eastAsia="zh-CN"/>
        </w:rPr>
        <w:t>Z</w:t>
      </w:r>
      <w:r w:rsidR="00063BA4">
        <w:rPr>
          <w:rFonts w:eastAsia="宋体"/>
          <w:sz w:val="16"/>
          <w:szCs w:val="16"/>
          <w:lang w:eastAsia="zh-CN"/>
        </w:rPr>
        <w:t>.</w:t>
      </w:r>
      <w:r w:rsidR="00DA310B">
        <w:rPr>
          <w:rFonts w:eastAsia="宋体"/>
          <w:sz w:val="16"/>
          <w:szCs w:val="16"/>
          <w:lang w:eastAsia="zh-CN"/>
        </w:rPr>
        <w:t>H.</w:t>
      </w:r>
      <w:r w:rsidR="00063BA4">
        <w:rPr>
          <w:rFonts w:eastAsia="宋体"/>
          <w:sz w:val="16"/>
          <w:szCs w:val="16"/>
          <w:lang w:eastAsia="zh-CN"/>
        </w:rPr>
        <w:t xml:space="preserve"> </w:t>
      </w:r>
      <w:r w:rsidRPr="00130993">
        <w:rPr>
          <w:rFonts w:eastAsia="宋体"/>
          <w:sz w:val="16"/>
          <w:szCs w:val="16"/>
          <w:lang w:eastAsia="zh-CN"/>
        </w:rPr>
        <w:t>Chen</w:t>
      </w:r>
      <w:r w:rsidR="00EB6CD8">
        <w:rPr>
          <w:rFonts w:eastAsia="宋体"/>
          <w:sz w:val="16"/>
          <w:szCs w:val="16"/>
          <w:lang w:eastAsia="zh-CN"/>
        </w:rPr>
        <w:t xml:space="preserve"> and </w:t>
      </w:r>
      <w:r w:rsidRPr="00130993">
        <w:rPr>
          <w:rFonts w:eastAsia="宋体"/>
          <w:sz w:val="16"/>
          <w:szCs w:val="16"/>
          <w:lang w:eastAsia="zh-CN"/>
        </w:rPr>
        <w:t>Z</w:t>
      </w:r>
      <w:r w:rsidR="00063BA4">
        <w:rPr>
          <w:rFonts w:eastAsia="宋体"/>
          <w:sz w:val="16"/>
          <w:szCs w:val="16"/>
          <w:lang w:eastAsia="zh-CN"/>
        </w:rPr>
        <w:t>.</w:t>
      </w:r>
      <w:r w:rsidR="00DA310B">
        <w:rPr>
          <w:rFonts w:eastAsia="宋体"/>
          <w:sz w:val="16"/>
          <w:szCs w:val="16"/>
          <w:lang w:eastAsia="zh-CN"/>
        </w:rPr>
        <w:t>W.</w:t>
      </w:r>
      <w:r w:rsidR="00063BA4">
        <w:rPr>
          <w:rFonts w:eastAsia="宋体"/>
          <w:sz w:val="16"/>
          <w:szCs w:val="16"/>
          <w:lang w:eastAsia="zh-CN"/>
        </w:rPr>
        <w:t xml:space="preserve"> </w:t>
      </w:r>
      <w:r w:rsidRPr="00130993">
        <w:rPr>
          <w:rFonts w:eastAsia="宋体"/>
          <w:sz w:val="16"/>
          <w:szCs w:val="16"/>
          <w:lang w:eastAsia="zh-CN"/>
        </w:rPr>
        <w:t>Zhao,</w:t>
      </w:r>
      <w:r w:rsidR="002B7AFD">
        <w:rPr>
          <w:rFonts w:eastAsia="宋体"/>
          <w:sz w:val="16"/>
          <w:szCs w:val="16"/>
          <w:lang w:eastAsia="zh-CN"/>
        </w:rPr>
        <w:t xml:space="preserve"> </w:t>
      </w:r>
      <w:r w:rsidRPr="00130993">
        <w:rPr>
          <w:rFonts w:eastAsia="宋体"/>
          <w:sz w:val="16"/>
          <w:szCs w:val="16"/>
          <w:lang w:eastAsia="zh-CN"/>
        </w:rPr>
        <w:t>H</w:t>
      </w:r>
      <w:r w:rsidR="00063BA4">
        <w:rPr>
          <w:rFonts w:eastAsia="宋体"/>
          <w:sz w:val="16"/>
          <w:szCs w:val="16"/>
          <w:lang w:eastAsia="zh-CN"/>
        </w:rPr>
        <w:t xml:space="preserve">. </w:t>
      </w:r>
      <w:r w:rsidRPr="00130993">
        <w:rPr>
          <w:rFonts w:eastAsia="宋体"/>
          <w:sz w:val="16"/>
          <w:szCs w:val="16"/>
          <w:lang w:eastAsia="zh-CN"/>
        </w:rPr>
        <w:t>Zhu,</w:t>
      </w:r>
      <w:r w:rsidR="002B7AFD">
        <w:rPr>
          <w:rFonts w:eastAsia="宋体"/>
          <w:sz w:val="16"/>
          <w:szCs w:val="16"/>
          <w:lang w:eastAsia="zh-CN"/>
        </w:rPr>
        <w:t xml:space="preserve"> </w:t>
      </w:r>
      <w:r w:rsidRPr="00130993">
        <w:rPr>
          <w:rFonts w:eastAsia="宋体"/>
          <w:sz w:val="16"/>
          <w:szCs w:val="16"/>
          <w:lang w:eastAsia="zh-CN"/>
        </w:rPr>
        <w:t>X</w:t>
      </w:r>
      <w:r w:rsidR="00063BA4">
        <w:rPr>
          <w:rFonts w:eastAsia="宋体"/>
          <w:sz w:val="16"/>
          <w:szCs w:val="16"/>
          <w:lang w:eastAsia="zh-CN"/>
        </w:rPr>
        <w:t>.</w:t>
      </w:r>
      <w:r w:rsidR="00DA310B">
        <w:rPr>
          <w:rFonts w:eastAsia="宋体"/>
          <w:sz w:val="16"/>
          <w:szCs w:val="16"/>
          <w:lang w:eastAsia="zh-CN"/>
        </w:rPr>
        <w:t>D.</w:t>
      </w:r>
      <w:r w:rsidR="00063BA4">
        <w:rPr>
          <w:rFonts w:eastAsia="宋体"/>
          <w:sz w:val="16"/>
          <w:szCs w:val="16"/>
          <w:lang w:eastAsia="zh-CN"/>
        </w:rPr>
        <w:t xml:space="preserve"> </w:t>
      </w:r>
      <w:r w:rsidRPr="00130993">
        <w:rPr>
          <w:rFonts w:eastAsia="宋体"/>
          <w:sz w:val="16"/>
          <w:szCs w:val="16"/>
          <w:lang w:eastAsia="zh-CN"/>
        </w:rPr>
        <w:t>Wang,</w:t>
      </w:r>
      <w:r w:rsidR="002B7AFD">
        <w:rPr>
          <w:rFonts w:eastAsia="宋体"/>
          <w:sz w:val="16"/>
          <w:szCs w:val="16"/>
          <w:lang w:eastAsia="zh-CN"/>
        </w:rPr>
        <w:t xml:space="preserve"> </w:t>
      </w:r>
      <w:r w:rsidRPr="00130993">
        <w:rPr>
          <w:rFonts w:eastAsia="宋体"/>
          <w:sz w:val="16"/>
          <w:szCs w:val="16"/>
          <w:lang w:eastAsia="zh-CN"/>
        </w:rPr>
        <w:t>X</w:t>
      </w:r>
      <w:r w:rsidR="00063BA4">
        <w:rPr>
          <w:rFonts w:eastAsia="宋体"/>
          <w:sz w:val="16"/>
          <w:szCs w:val="16"/>
          <w:lang w:eastAsia="zh-CN"/>
        </w:rPr>
        <w:t>.</w:t>
      </w:r>
      <w:r w:rsidR="00DA310B">
        <w:rPr>
          <w:rFonts w:eastAsia="宋体"/>
          <w:sz w:val="16"/>
          <w:szCs w:val="16"/>
          <w:lang w:eastAsia="zh-CN"/>
        </w:rPr>
        <w:t>Y.</w:t>
      </w:r>
      <w:r w:rsidR="00063BA4">
        <w:rPr>
          <w:rFonts w:eastAsia="宋体"/>
          <w:sz w:val="16"/>
          <w:szCs w:val="16"/>
          <w:lang w:eastAsia="zh-CN"/>
        </w:rPr>
        <w:t xml:space="preserve"> </w:t>
      </w:r>
      <w:r w:rsidRPr="00130993">
        <w:rPr>
          <w:rFonts w:eastAsia="宋体"/>
          <w:sz w:val="16"/>
          <w:szCs w:val="16"/>
          <w:lang w:eastAsia="zh-CN"/>
        </w:rPr>
        <w:t>Yan</w:t>
      </w:r>
      <w:r w:rsidR="002B7AFD">
        <w:rPr>
          <w:rFonts w:eastAsia="宋体"/>
          <w:sz w:val="16"/>
          <w:szCs w:val="16"/>
          <w:lang w:eastAsia="zh-CN"/>
        </w:rPr>
        <w:t xml:space="preserve">, </w:t>
      </w:r>
      <w:proofErr w:type="gramStart"/>
      <w:r w:rsidRPr="00130993">
        <w:rPr>
          <w:rFonts w:eastAsia="宋体"/>
          <w:i/>
          <w:iCs/>
          <w:sz w:val="16"/>
          <w:szCs w:val="16"/>
          <w:lang w:eastAsia="zh-CN"/>
        </w:rPr>
        <w:t>The</w:t>
      </w:r>
      <w:proofErr w:type="gramEnd"/>
      <w:r w:rsidRPr="00130993">
        <w:rPr>
          <w:rFonts w:eastAsia="宋体"/>
          <w:i/>
          <w:iCs/>
          <w:sz w:val="16"/>
          <w:szCs w:val="16"/>
          <w:lang w:eastAsia="zh-CN"/>
        </w:rPr>
        <w:t xml:space="preserve"> step-by-step model technology considering nonlinear effect used for con</w:t>
      </w:r>
      <w:r w:rsidR="00C846CC" w:rsidRPr="00130993">
        <w:rPr>
          <w:rFonts w:eastAsia="宋体"/>
          <w:i/>
          <w:iCs/>
          <w:sz w:val="16"/>
          <w:szCs w:val="16"/>
          <w:lang w:eastAsia="zh-CN"/>
        </w:rPr>
        <w:t>struction simulation analysis</w:t>
      </w:r>
      <w:r w:rsidR="002B7AFD">
        <w:rPr>
          <w:rFonts w:eastAsia="宋体"/>
          <w:i/>
          <w:iCs/>
          <w:sz w:val="16"/>
          <w:szCs w:val="16"/>
          <w:lang w:eastAsia="zh-CN"/>
        </w:rPr>
        <w:t xml:space="preserve">, </w:t>
      </w:r>
      <w:r w:rsidRPr="00130993">
        <w:rPr>
          <w:rFonts w:eastAsia="宋体"/>
          <w:sz w:val="16"/>
          <w:szCs w:val="16"/>
          <w:lang w:eastAsia="zh-CN"/>
        </w:rPr>
        <w:t>International Journal of Steel Structures,2015,15(2).</w:t>
      </w:r>
    </w:p>
    <w:p w14:paraId="6D3758EE" w14:textId="05B0800B" w:rsidR="002A6AD9" w:rsidRPr="002A6AD9" w:rsidRDefault="002B7AFD" w:rsidP="00C97138">
      <w:pPr>
        <w:pStyle w:val="a2"/>
        <w:numPr>
          <w:ilvl w:val="0"/>
          <w:numId w:val="29"/>
        </w:numPr>
        <w:ind w:left="216" w:hangingChars="135" w:hanging="216"/>
        <w:rPr>
          <w:sz w:val="16"/>
          <w:szCs w:val="16"/>
        </w:rPr>
      </w:pPr>
      <w:r w:rsidRPr="002B7AFD">
        <w:rPr>
          <w:rFonts w:eastAsia="宋体"/>
          <w:sz w:val="16"/>
          <w:szCs w:val="16"/>
          <w:lang w:eastAsia="zh-CN"/>
        </w:rPr>
        <w:t>K</w:t>
      </w:r>
      <w:r w:rsidR="008C0DFD">
        <w:rPr>
          <w:rFonts w:eastAsia="宋体"/>
          <w:sz w:val="16"/>
          <w:szCs w:val="16"/>
          <w:lang w:eastAsia="zh-CN"/>
        </w:rPr>
        <w:t xml:space="preserve">. </w:t>
      </w:r>
      <w:r w:rsidR="00063BA4" w:rsidRPr="002B7AFD">
        <w:rPr>
          <w:rFonts w:eastAsia="宋体"/>
          <w:sz w:val="16"/>
          <w:szCs w:val="16"/>
          <w:lang w:eastAsia="zh-CN"/>
        </w:rPr>
        <w:t>Venkatachalam</w:t>
      </w:r>
      <w:r w:rsidR="00063BA4">
        <w:rPr>
          <w:rFonts w:eastAsia="宋体"/>
          <w:sz w:val="16"/>
          <w:szCs w:val="16"/>
          <w:lang w:eastAsia="zh-CN"/>
        </w:rPr>
        <w:t xml:space="preserve"> </w:t>
      </w:r>
      <w:r>
        <w:rPr>
          <w:rFonts w:eastAsia="宋体"/>
          <w:sz w:val="16"/>
          <w:szCs w:val="16"/>
          <w:lang w:eastAsia="zh-CN"/>
        </w:rPr>
        <w:t xml:space="preserve">and </w:t>
      </w:r>
      <w:r w:rsidRPr="002B7AFD">
        <w:rPr>
          <w:rFonts w:eastAsia="宋体"/>
          <w:sz w:val="16"/>
          <w:szCs w:val="16"/>
          <w:lang w:eastAsia="zh-CN"/>
        </w:rPr>
        <w:t>H</w:t>
      </w:r>
      <w:r w:rsidR="00063BA4">
        <w:rPr>
          <w:rFonts w:eastAsia="宋体"/>
          <w:sz w:val="16"/>
          <w:szCs w:val="16"/>
          <w:lang w:eastAsia="zh-CN"/>
        </w:rPr>
        <w:t xml:space="preserve">. </w:t>
      </w:r>
      <w:r w:rsidR="00063BA4" w:rsidRPr="002B7AFD">
        <w:rPr>
          <w:rFonts w:eastAsia="宋体"/>
          <w:sz w:val="16"/>
          <w:szCs w:val="16"/>
          <w:lang w:eastAsia="zh-CN"/>
        </w:rPr>
        <w:t>Manoharan</w:t>
      </w:r>
      <w:r w:rsidRPr="002B7AFD">
        <w:rPr>
          <w:rFonts w:eastAsia="宋体"/>
          <w:sz w:val="16"/>
          <w:szCs w:val="16"/>
          <w:lang w:eastAsia="zh-CN"/>
        </w:rPr>
        <w:t>,</w:t>
      </w:r>
      <w:r w:rsidR="008C0DFD">
        <w:rPr>
          <w:rFonts w:eastAsia="宋体"/>
          <w:sz w:val="16"/>
          <w:szCs w:val="16"/>
          <w:lang w:eastAsia="zh-CN"/>
        </w:rPr>
        <w:t xml:space="preserve"> </w:t>
      </w:r>
      <w:r w:rsidRPr="002B7AFD">
        <w:rPr>
          <w:rFonts w:eastAsia="宋体"/>
          <w:sz w:val="16"/>
          <w:szCs w:val="16"/>
          <w:lang w:eastAsia="zh-CN"/>
        </w:rPr>
        <w:t>J</w:t>
      </w:r>
      <w:r w:rsidR="00063BA4">
        <w:rPr>
          <w:rFonts w:eastAsia="宋体"/>
          <w:sz w:val="16"/>
          <w:szCs w:val="16"/>
          <w:lang w:eastAsia="zh-CN"/>
        </w:rPr>
        <w:t>.</w:t>
      </w:r>
      <w:r w:rsidR="00DA310B">
        <w:rPr>
          <w:rFonts w:eastAsia="宋体"/>
          <w:sz w:val="16"/>
          <w:szCs w:val="16"/>
          <w:lang w:eastAsia="zh-CN"/>
        </w:rPr>
        <w:t>S.</w:t>
      </w:r>
      <w:r w:rsidR="00063BA4">
        <w:rPr>
          <w:rFonts w:eastAsia="宋体"/>
          <w:sz w:val="16"/>
          <w:szCs w:val="16"/>
          <w:lang w:eastAsia="zh-CN"/>
        </w:rPr>
        <w:t xml:space="preserve"> </w:t>
      </w:r>
      <w:r w:rsidR="00063BA4" w:rsidRPr="002B7AFD">
        <w:rPr>
          <w:rFonts w:eastAsia="宋体"/>
          <w:sz w:val="16"/>
          <w:szCs w:val="16"/>
          <w:lang w:eastAsia="zh-CN"/>
        </w:rPr>
        <w:t>Kumar</w:t>
      </w:r>
      <w:r w:rsidRPr="002B7AFD">
        <w:rPr>
          <w:rFonts w:eastAsia="宋体"/>
          <w:sz w:val="16"/>
          <w:szCs w:val="16"/>
          <w:lang w:eastAsia="zh-CN"/>
        </w:rPr>
        <w:t>,</w:t>
      </w:r>
      <w:r w:rsidR="002A6AD9">
        <w:rPr>
          <w:rFonts w:eastAsia="宋体"/>
          <w:sz w:val="16"/>
          <w:szCs w:val="16"/>
          <w:lang w:eastAsia="zh-CN"/>
        </w:rPr>
        <w:t xml:space="preserve"> </w:t>
      </w:r>
      <w:r w:rsidRPr="002B7AFD">
        <w:rPr>
          <w:rFonts w:eastAsia="宋体"/>
          <w:sz w:val="16"/>
          <w:szCs w:val="16"/>
          <w:lang w:eastAsia="zh-CN"/>
        </w:rPr>
        <w:t>P</w:t>
      </w:r>
      <w:r w:rsidR="00063BA4">
        <w:rPr>
          <w:rFonts w:eastAsia="宋体"/>
          <w:sz w:val="16"/>
          <w:szCs w:val="16"/>
          <w:lang w:eastAsia="zh-CN"/>
        </w:rPr>
        <w:t xml:space="preserve">.  </w:t>
      </w:r>
      <w:proofErr w:type="gramStart"/>
      <w:r w:rsidR="00063BA4" w:rsidRPr="002B7AFD">
        <w:rPr>
          <w:rFonts w:eastAsia="宋体"/>
          <w:sz w:val="16"/>
          <w:szCs w:val="16"/>
          <w:lang w:eastAsia="zh-CN"/>
        </w:rPr>
        <w:t>Reddy</w:t>
      </w:r>
      <w:r w:rsidR="00063BA4">
        <w:rPr>
          <w:rFonts w:eastAsia="宋体"/>
          <w:sz w:val="16"/>
          <w:szCs w:val="16"/>
          <w:lang w:eastAsia="zh-CN"/>
        </w:rPr>
        <w:t xml:space="preserve"> </w:t>
      </w:r>
      <w:r w:rsidRPr="002B7AFD">
        <w:rPr>
          <w:rFonts w:eastAsia="宋体"/>
          <w:sz w:val="16"/>
          <w:szCs w:val="16"/>
          <w:lang w:eastAsia="zh-CN"/>
        </w:rPr>
        <w:t>,</w:t>
      </w:r>
      <w:proofErr w:type="gramEnd"/>
      <w:r w:rsidR="002A6AD9">
        <w:rPr>
          <w:rFonts w:eastAsia="宋体"/>
          <w:sz w:val="16"/>
          <w:szCs w:val="16"/>
          <w:lang w:eastAsia="zh-CN"/>
        </w:rPr>
        <w:t xml:space="preserve"> </w:t>
      </w:r>
      <w:r w:rsidRPr="002B7AFD">
        <w:rPr>
          <w:rFonts w:eastAsia="宋体"/>
          <w:sz w:val="16"/>
          <w:szCs w:val="16"/>
          <w:lang w:eastAsia="zh-CN"/>
        </w:rPr>
        <w:t>R</w:t>
      </w:r>
      <w:r w:rsidR="008C0DFD">
        <w:rPr>
          <w:rFonts w:eastAsia="宋体"/>
          <w:sz w:val="16"/>
          <w:szCs w:val="16"/>
          <w:lang w:eastAsia="zh-CN"/>
        </w:rPr>
        <w:t>.</w:t>
      </w:r>
      <w:r w:rsidR="00063BA4">
        <w:rPr>
          <w:rFonts w:eastAsia="宋体"/>
          <w:sz w:val="16"/>
          <w:szCs w:val="16"/>
          <w:lang w:eastAsia="zh-CN"/>
        </w:rPr>
        <w:t xml:space="preserve"> </w:t>
      </w:r>
      <w:proofErr w:type="spellStart"/>
      <w:r w:rsidR="00063BA4" w:rsidRPr="002B7AFD">
        <w:rPr>
          <w:rFonts w:eastAsia="宋体"/>
          <w:sz w:val="16"/>
          <w:szCs w:val="16"/>
          <w:lang w:eastAsia="zh-CN"/>
        </w:rPr>
        <w:t>Sugumaran</w:t>
      </w:r>
      <w:proofErr w:type="spellEnd"/>
      <w:r w:rsidRPr="002B7AFD">
        <w:rPr>
          <w:rFonts w:eastAsia="宋体"/>
          <w:sz w:val="16"/>
          <w:szCs w:val="16"/>
          <w:lang w:eastAsia="zh-CN"/>
        </w:rPr>
        <w:t>,</w:t>
      </w:r>
      <w:r w:rsidR="002A6AD9">
        <w:rPr>
          <w:rFonts w:eastAsia="宋体"/>
          <w:sz w:val="16"/>
          <w:szCs w:val="16"/>
          <w:lang w:eastAsia="zh-CN"/>
        </w:rPr>
        <w:t xml:space="preserve"> </w:t>
      </w:r>
      <w:r w:rsidRPr="002B7AFD">
        <w:rPr>
          <w:rFonts w:eastAsia="宋体"/>
          <w:sz w:val="16"/>
          <w:szCs w:val="16"/>
          <w:lang w:eastAsia="zh-CN"/>
        </w:rPr>
        <w:t>M</w:t>
      </w:r>
      <w:r w:rsidR="008C0DFD">
        <w:rPr>
          <w:rFonts w:eastAsia="宋体"/>
          <w:sz w:val="16"/>
          <w:szCs w:val="16"/>
          <w:lang w:eastAsia="zh-CN"/>
        </w:rPr>
        <w:t>.</w:t>
      </w:r>
      <w:r w:rsidR="000301A1">
        <w:rPr>
          <w:rFonts w:eastAsia="宋体"/>
          <w:sz w:val="16"/>
          <w:szCs w:val="16"/>
          <w:lang w:eastAsia="zh-CN"/>
        </w:rPr>
        <w:t xml:space="preserve"> </w:t>
      </w:r>
      <w:r w:rsidR="000301A1" w:rsidRPr="002B7AFD">
        <w:rPr>
          <w:rFonts w:eastAsia="宋体"/>
          <w:sz w:val="16"/>
          <w:szCs w:val="16"/>
          <w:lang w:eastAsia="zh-CN"/>
        </w:rPr>
        <w:t>Raja</w:t>
      </w:r>
      <w:r w:rsidR="002A6AD9">
        <w:rPr>
          <w:rFonts w:eastAsia="宋体"/>
          <w:sz w:val="16"/>
          <w:szCs w:val="16"/>
          <w:lang w:eastAsia="zh-CN"/>
        </w:rPr>
        <w:t>,</w:t>
      </w:r>
      <w:r w:rsidRPr="002B7AFD">
        <w:rPr>
          <w:rFonts w:eastAsia="宋体"/>
          <w:sz w:val="16"/>
          <w:szCs w:val="16"/>
          <w:lang w:eastAsia="zh-CN"/>
        </w:rPr>
        <w:t xml:space="preserve"> </w:t>
      </w:r>
      <w:r w:rsidRPr="002A6AD9">
        <w:rPr>
          <w:rFonts w:eastAsia="宋体"/>
          <w:i/>
          <w:iCs/>
          <w:sz w:val="16"/>
          <w:szCs w:val="16"/>
          <w:lang w:eastAsia="zh-CN"/>
        </w:rPr>
        <w:t>An effective construction monitoring system using sensor centered technologies[J]. International Journal of System Assurance Engineering and Management,</w:t>
      </w:r>
      <w:r w:rsidRPr="002B7AFD">
        <w:rPr>
          <w:rFonts w:eastAsia="宋体"/>
          <w:sz w:val="16"/>
          <w:szCs w:val="16"/>
          <w:lang w:eastAsia="zh-CN"/>
        </w:rPr>
        <w:t>2021.</w:t>
      </w:r>
    </w:p>
    <w:p w14:paraId="7477DC6F" w14:textId="48BEA886" w:rsidR="00E453CF" w:rsidRPr="00130993" w:rsidRDefault="002B7AFD" w:rsidP="00C97138">
      <w:pPr>
        <w:pStyle w:val="a2"/>
        <w:numPr>
          <w:ilvl w:val="0"/>
          <w:numId w:val="29"/>
        </w:numPr>
        <w:ind w:left="216" w:hangingChars="135" w:hanging="216"/>
        <w:rPr>
          <w:sz w:val="16"/>
          <w:szCs w:val="16"/>
        </w:rPr>
      </w:pPr>
      <w:r w:rsidRPr="002B7AFD">
        <w:rPr>
          <w:rFonts w:eastAsia="宋体"/>
          <w:sz w:val="16"/>
          <w:szCs w:val="16"/>
          <w:lang w:eastAsia="zh-CN"/>
        </w:rPr>
        <w:t xml:space="preserve"> </w:t>
      </w:r>
      <w:r w:rsidR="00154002" w:rsidRPr="00130993">
        <w:rPr>
          <w:rFonts w:eastAsia="宋体"/>
          <w:sz w:val="16"/>
          <w:szCs w:val="16"/>
          <w:lang w:eastAsia="zh-CN"/>
        </w:rPr>
        <w:t>J</w:t>
      </w:r>
      <w:r w:rsidR="00063BA4">
        <w:rPr>
          <w:rFonts w:eastAsia="宋体"/>
          <w:sz w:val="16"/>
          <w:szCs w:val="16"/>
          <w:lang w:eastAsia="zh-CN"/>
        </w:rPr>
        <w:t>.</w:t>
      </w:r>
      <w:r w:rsidR="00DA310B">
        <w:rPr>
          <w:rFonts w:eastAsia="宋体"/>
          <w:sz w:val="16"/>
          <w:szCs w:val="16"/>
          <w:lang w:eastAsia="zh-CN"/>
        </w:rPr>
        <w:t>D.</w:t>
      </w:r>
      <w:r w:rsidR="00063BA4">
        <w:rPr>
          <w:rFonts w:eastAsia="宋体"/>
          <w:sz w:val="16"/>
          <w:szCs w:val="16"/>
          <w:lang w:eastAsia="zh-CN"/>
        </w:rPr>
        <w:t xml:space="preserve"> </w:t>
      </w:r>
      <w:r w:rsidR="00154002" w:rsidRPr="00130993">
        <w:rPr>
          <w:rFonts w:eastAsia="宋体"/>
          <w:sz w:val="16"/>
          <w:szCs w:val="16"/>
          <w:lang w:eastAsia="zh-CN"/>
        </w:rPr>
        <w:t>Lin</w:t>
      </w:r>
      <w:r w:rsidR="00EB6CD8">
        <w:rPr>
          <w:rFonts w:eastAsia="宋体"/>
          <w:sz w:val="16"/>
          <w:szCs w:val="16"/>
          <w:lang w:eastAsia="zh-CN"/>
        </w:rPr>
        <w:t xml:space="preserve"> and </w:t>
      </w:r>
      <w:r w:rsidR="00154002" w:rsidRPr="00130993">
        <w:rPr>
          <w:rFonts w:eastAsia="宋体"/>
          <w:sz w:val="16"/>
          <w:szCs w:val="16"/>
          <w:lang w:eastAsia="zh-CN"/>
        </w:rPr>
        <w:t>Y</w:t>
      </w:r>
      <w:r w:rsidR="00063BA4">
        <w:rPr>
          <w:rFonts w:eastAsia="宋体"/>
          <w:sz w:val="16"/>
          <w:szCs w:val="16"/>
          <w:lang w:eastAsia="zh-CN"/>
        </w:rPr>
        <w:t>.</w:t>
      </w:r>
      <w:r w:rsidR="00DA310B">
        <w:rPr>
          <w:rFonts w:eastAsia="宋体"/>
          <w:sz w:val="16"/>
          <w:szCs w:val="16"/>
          <w:lang w:eastAsia="zh-CN"/>
        </w:rPr>
        <w:t>B.</w:t>
      </w:r>
      <w:r w:rsidR="00063BA4">
        <w:rPr>
          <w:rFonts w:eastAsia="宋体"/>
          <w:sz w:val="16"/>
          <w:szCs w:val="16"/>
          <w:lang w:eastAsia="zh-CN"/>
        </w:rPr>
        <w:t xml:space="preserve"> </w:t>
      </w:r>
      <w:r w:rsidR="00154002" w:rsidRPr="00130993">
        <w:rPr>
          <w:rFonts w:eastAsia="宋体"/>
          <w:sz w:val="16"/>
          <w:szCs w:val="16"/>
          <w:lang w:eastAsia="zh-CN"/>
        </w:rPr>
        <w:t>Wei,</w:t>
      </w:r>
      <w:r>
        <w:rPr>
          <w:rFonts w:eastAsia="宋体"/>
          <w:sz w:val="16"/>
          <w:szCs w:val="16"/>
          <w:lang w:eastAsia="zh-CN"/>
        </w:rPr>
        <w:t xml:space="preserve"> </w:t>
      </w:r>
      <w:r w:rsidR="00154002" w:rsidRPr="00130993">
        <w:rPr>
          <w:rFonts w:eastAsia="宋体"/>
          <w:sz w:val="16"/>
          <w:szCs w:val="16"/>
          <w:lang w:eastAsia="zh-CN"/>
        </w:rPr>
        <w:t>M</w:t>
      </w:r>
      <w:r w:rsidR="00063BA4">
        <w:rPr>
          <w:rFonts w:eastAsia="宋体"/>
          <w:sz w:val="16"/>
          <w:szCs w:val="16"/>
          <w:lang w:eastAsia="zh-CN"/>
        </w:rPr>
        <w:t>.</w:t>
      </w:r>
      <w:r w:rsidR="00DA310B">
        <w:rPr>
          <w:rFonts w:eastAsia="宋体"/>
          <w:sz w:val="16"/>
          <w:szCs w:val="16"/>
          <w:lang w:eastAsia="zh-CN"/>
        </w:rPr>
        <w:t>W.</w:t>
      </w:r>
      <w:r w:rsidR="00063BA4">
        <w:rPr>
          <w:rFonts w:eastAsia="宋体"/>
          <w:sz w:val="16"/>
          <w:szCs w:val="16"/>
          <w:lang w:eastAsia="zh-CN"/>
        </w:rPr>
        <w:t xml:space="preserve"> </w:t>
      </w:r>
      <w:proofErr w:type="spellStart"/>
      <w:proofErr w:type="gramStart"/>
      <w:r w:rsidR="00154002" w:rsidRPr="00130993">
        <w:rPr>
          <w:rFonts w:eastAsia="宋体"/>
          <w:sz w:val="16"/>
          <w:szCs w:val="16"/>
          <w:lang w:eastAsia="zh-CN"/>
        </w:rPr>
        <w:t>Qiao</w:t>
      </w:r>
      <w:proofErr w:type="spellEnd"/>
      <w:r w:rsidR="00EB6CD8">
        <w:rPr>
          <w:rFonts w:eastAsia="宋体"/>
          <w:sz w:val="16"/>
          <w:szCs w:val="16"/>
          <w:lang w:eastAsia="zh-CN"/>
        </w:rPr>
        <w:t xml:space="preserve">, </w:t>
      </w:r>
      <w:r w:rsidR="00154002" w:rsidRPr="008E12AF">
        <w:rPr>
          <w:rFonts w:eastAsia="宋体"/>
          <w:i/>
          <w:iCs/>
          <w:sz w:val="16"/>
          <w:szCs w:val="16"/>
          <w:lang w:eastAsia="zh-CN"/>
        </w:rPr>
        <w:t xml:space="preserve"> Construction</w:t>
      </w:r>
      <w:proofErr w:type="gramEnd"/>
      <w:r w:rsidR="00154002" w:rsidRPr="008E12AF">
        <w:rPr>
          <w:rFonts w:eastAsia="宋体"/>
          <w:i/>
          <w:iCs/>
          <w:sz w:val="16"/>
          <w:szCs w:val="16"/>
          <w:lang w:eastAsia="zh-CN"/>
        </w:rPr>
        <w:t xml:space="preserve"> monitoring on the unloading process of steel roof for Guilin Liangjiang International Airpo</w:t>
      </w:r>
      <w:r w:rsidR="00C846CC" w:rsidRPr="008E12AF">
        <w:rPr>
          <w:rFonts w:eastAsia="宋体"/>
          <w:i/>
          <w:iCs/>
          <w:sz w:val="16"/>
          <w:szCs w:val="16"/>
          <w:lang w:eastAsia="zh-CN"/>
        </w:rPr>
        <w:t>rt Terminal T2</w:t>
      </w:r>
      <w:r w:rsidR="00EB6CD8">
        <w:rPr>
          <w:rFonts w:eastAsia="宋体"/>
          <w:i/>
          <w:iCs/>
          <w:sz w:val="16"/>
          <w:szCs w:val="16"/>
          <w:lang w:eastAsia="zh-CN"/>
        </w:rPr>
        <w:t xml:space="preserve">, </w:t>
      </w:r>
      <w:r w:rsidR="00154002" w:rsidRPr="00130993">
        <w:rPr>
          <w:rFonts w:eastAsia="宋体"/>
          <w:sz w:val="16"/>
          <w:szCs w:val="16"/>
          <w:lang w:eastAsia="zh-CN"/>
        </w:rPr>
        <w:t>MATEC Web of Conferences,2020,319.</w:t>
      </w:r>
    </w:p>
    <w:sectPr w:rsidR="00E453CF" w:rsidRPr="00130993" w:rsidSect="00D96E7E">
      <w:type w:val="continuous"/>
      <w:pgSz w:w="11907" w:h="16839" w:code="9"/>
      <w:pgMar w:top="1418" w:right="794" w:bottom="1418" w:left="794" w:header="709" w:footer="709" w:gutter="0"/>
      <w:cols w:num="2" w:space="284"/>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F477BC" w14:textId="77777777" w:rsidR="00C31606" w:rsidRDefault="00C31606" w:rsidP="00531DA2">
      <w:r>
        <w:separator/>
      </w:r>
    </w:p>
  </w:endnote>
  <w:endnote w:type="continuationSeparator" w:id="0">
    <w:p w14:paraId="50C080D7" w14:textId="77777777" w:rsidR="00C31606" w:rsidRDefault="00C31606" w:rsidP="00531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00000000" w:usb1="69D77CFB" w:usb2="00000030" w:usb3="00000000" w:csb0="0008009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8078669"/>
      <w:docPartObj>
        <w:docPartGallery w:val="Page Numbers (Bottom of Page)"/>
        <w:docPartUnique/>
      </w:docPartObj>
    </w:sdtPr>
    <w:sdtEndPr>
      <w:rPr>
        <w:noProof/>
      </w:rPr>
    </w:sdtEndPr>
    <w:sdtContent>
      <w:p w14:paraId="6D21D7BC" w14:textId="7867DAAE" w:rsidR="004F69A3" w:rsidRDefault="004F69A3">
        <w:pPr>
          <w:pStyle w:val="ad"/>
          <w:jc w:val="right"/>
        </w:pPr>
        <w:r>
          <w:fldChar w:fldCharType="begin"/>
        </w:r>
        <w:r>
          <w:instrText xml:space="preserve"> PAGE   \* MERGEFORMAT </w:instrText>
        </w:r>
        <w:r>
          <w:fldChar w:fldCharType="separate"/>
        </w:r>
        <w:r w:rsidR="00E03369">
          <w:rPr>
            <w:noProof/>
          </w:rPr>
          <w:t>4</w:t>
        </w:r>
        <w:r>
          <w:rPr>
            <w:noProof/>
          </w:rPr>
          <w:fldChar w:fldCharType="end"/>
        </w:r>
      </w:p>
    </w:sdtContent>
  </w:sdt>
  <w:p w14:paraId="2E617DBF" w14:textId="77777777" w:rsidR="004F69A3" w:rsidRDefault="004F69A3">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63867"/>
      <w:docPartObj>
        <w:docPartGallery w:val="Page Numbers (Bottom of Page)"/>
        <w:docPartUnique/>
      </w:docPartObj>
    </w:sdtPr>
    <w:sdtEndPr>
      <w:rPr>
        <w:noProof/>
      </w:rPr>
    </w:sdtEndPr>
    <w:sdtContent>
      <w:p w14:paraId="497B6E1A" w14:textId="2BCDAFB4" w:rsidR="004F69A3" w:rsidRDefault="004F69A3">
        <w:pPr>
          <w:pStyle w:val="ad"/>
          <w:jc w:val="right"/>
        </w:pPr>
        <w:r>
          <w:fldChar w:fldCharType="begin"/>
        </w:r>
        <w:r>
          <w:instrText xml:space="preserve"> PAGE   \* MERGEFORMAT </w:instrText>
        </w:r>
        <w:r>
          <w:fldChar w:fldCharType="separate"/>
        </w:r>
        <w:r w:rsidR="00E03369">
          <w:rPr>
            <w:noProof/>
          </w:rPr>
          <w:t>1</w:t>
        </w:r>
        <w:r>
          <w:rPr>
            <w:noProof/>
          </w:rPr>
          <w:fldChar w:fldCharType="end"/>
        </w:r>
      </w:p>
    </w:sdtContent>
  </w:sdt>
  <w:p w14:paraId="2309C947" w14:textId="77777777" w:rsidR="004F69A3" w:rsidRDefault="004F69A3">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BC17F0" w14:textId="77777777" w:rsidR="00C31606" w:rsidRDefault="00C31606" w:rsidP="00531DA2">
      <w:bookmarkStart w:id="0" w:name="_Hlk93279580"/>
      <w:bookmarkEnd w:id="0"/>
      <w:r>
        <w:separator/>
      </w:r>
    </w:p>
  </w:footnote>
  <w:footnote w:type="continuationSeparator" w:id="0">
    <w:p w14:paraId="4EA423C9" w14:textId="77777777" w:rsidR="00C31606" w:rsidRDefault="00C31606" w:rsidP="00531DA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B10B8" w14:textId="62681CAF" w:rsidR="004230AF" w:rsidRPr="00160B18" w:rsidRDefault="00160B18" w:rsidP="00160B18">
    <w:pPr>
      <w:pStyle w:val="ab"/>
      <w:jc w:val="right"/>
      <w:rPr>
        <w:i/>
        <w:iCs/>
      </w:rPr>
    </w:pPr>
    <w:r w:rsidRPr="00160B18">
      <w:rPr>
        <w:bCs/>
        <w:i/>
        <w:iCs/>
      </w:rPr>
      <w:t xml:space="preserve">Paper ID# </w:t>
    </w:r>
    <w:r w:rsidR="00E03369">
      <w:rPr>
        <w:bCs/>
        <w:i/>
        <w:iCs/>
      </w:rPr>
      <w:t>35</w:t>
    </w:r>
    <w:r w:rsidRPr="00160B18">
      <w:rPr>
        <w:bCs/>
        <w:i/>
        <w:iCs/>
      </w:rPr>
      <w:t xml:space="preserve">, </w:t>
    </w:r>
    <w:r w:rsidRPr="00D15194">
      <w:rPr>
        <w:bCs/>
        <w:i/>
        <w:iCs/>
      </w:rPr>
      <w:t>L</w:t>
    </w:r>
    <w:r w:rsidR="00C43657" w:rsidRPr="00D15194">
      <w:rPr>
        <w:rFonts w:eastAsiaTheme="minorEastAsia"/>
        <w:bCs/>
        <w:i/>
        <w:iCs/>
        <w:lang w:eastAsia="zh-CN"/>
      </w:rPr>
      <w:t>u</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F14B9F" w14:textId="0EF07099" w:rsidR="009529EB" w:rsidRPr="00476CB6" w:rsidRDefault="009529EB" w:rsidP="00476CB6">
    <w:pPr>
      <w:pStyle w:val="af"/>
      <w:wordWrap/>
      <w:spacing w:line="240" w:lineRule="auto"/>
      <w:rPr>
        <w:rFonts w:ascii="Times New Roman" w:hAnsi="Times New Roman" w:cs="Times New Roman"/>
        <w:b/>
        <w:sz w:val="18"/>
        <w:szCs w:val="18"/>
      </w:rPr>
    </w:pPr>
    <w:r w:rsidRPr="002D14AF">
      <w:rPr>
        <w:b/>
        <w:noProof/>
        <w:lang w:eastAsia="zh-CN"/>
      </w:rPr>
      <w:drawing>
        <wp:anchor distT="0" distB="0" distL="114300" distR="114300" simplePos="0" relativeHeight="251661312" behindDoc="0" locked="0" layoutInCell="1" allowOverlap="1" wp14:anchorId="6787867B" wp14:editId="048FBF73">
          <wp:simplePos x="0" y="0"/>
          <wp:positionH relativeFrom="column">
            <wp:posOffset>101804</wp:posOffset>
          </wp:positionH>
          <wp:positionV relativeFrom="paragraph">
            <wp:posOffset>-54610</wp:posOffset>
          </wp:positionV>
          <wp:extent cx="497433" cy="497433"/>
          <wp:effectExtent l="0" t="0" r="0" b="0"/>
          <wp:wrapNone/>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7433" cy="497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t xml:space="preserve">                       </w:t>
    </w:r>
    <w:r w:rsidRPr="00476CB6">
      <w:rPr>
        <w:rFonts w:ascii="Times New Roman" w:hAnsi="Times New Roman" w:cs="Times New Roman"/>
        <w:b/>
        <w:sz w:val="18"/>
        <w:szCs w:val="18"/>
      </w:rPr>
      <w:t>SHMII-11: 11th International Conference on Structural Health Monitoring of Intelligent Infrastructure</w:t>
    </w:r>
  </w:p>
  <w:p w14:paraId="5BEF0613" w14:textId="6711D34B" w:rsidR="009529EB" w:rsidRPr="009529EB" w:rsidRDefault="00476CB6" w:rsidP="009529EB">
    <w:pPr>
      <w:pStyle w:val="ab"/>
      <w:rPr>
        <w:bCs/>
      </w:rPr>
    </w:pPr>
    <w:r>
      <w:rPr>
        <w:bCs/>
      </w:rPr>
      <w:t xml:space="preserve">                       </w:t>
    </w:r>
    <w:r w:rsidR="009529EB" w:rsidRPr="009529EB">
      <w:rPr>
        <w:bCs/>
      </w:rPr>
      <w:t>August 8-12, 2022, Montreal, QC, Canada</w:t>
    </w:r>
    <w:r w:rsidR="004230AF">
      <w:rPr>
        <w:bCs/>
      </w:rPr>
      <w:t xml:space="preserve">. </w:t>
    </w:r>
    <w:r w:rsidR="004230AF" w:rsidRPr="00160B18">
      <w:rPr>
        <w:bCs/>
      </w:rPr>
      <w:t xml:space="preserve">Paper ID# </w:t>
    </w:r>
    <w:r w:rsidR="00CA7819">
      <w:rPr>
        <w:bCs/>
      </w:rPr>
      <w:t>35</w:t>
    </w:r>
    <w:r w:rsidR="00160B18" w:rsidRPr="00D15194">
      <w:rPr>
        <w:bCs/>
      </w:rPr>
      <w:t>, L</w:t>
    </w:r>
    <w:r w:rsidR="00C43657" w:rsidRPr="00D15194">
      <w:rPr>
        <w:rFonts w:eastAsiaTheme="minorEastAsia"/>
        <w:bCs/>
        <w:lang w:eastAsia="zh-CN"/>
      </w:rPr>
      <w:t>u</w:t>
    </w:r>
  </w:p>
  <w:p w14:paraId="7BC8F5B8" w14:textId="36B44AE9" w:rsidR="009529EB" w:rsidRDefault="00476CB6" w:rsidP="009529EB">
    <w:r>
      <w:rPr>
        <w:noProof/>
        <w:lang w:eastAsia="zh-CN"/>
      </w:rPr>
      <mc:AlternateContent>
        <mc:Choice Requires="wps">
          <w:drawing>
            <wp:anchor distT="0" distB="0" distL="114300" distR="114300" simplePos="0" relativeHeight="251663360" behindDoc="0" locked="0" layoutInCell="1" allowOverlap="1" wp14:anchorId="033456C0" wp14:editId="3F1C3310">
              <wp:simplePos x="0" y="0"/>
              <wp:positionH relativeFrom="column">
                <wp:posOffset>634060</wp:posOffset>
              </wp:positionH>
              <wp:positionV relativeFrom="paragraph">
                <wp:posOffset>140970</wp:posOffset>
              </wp:positionV>
              <wp:extent cx="5916905"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591690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9E41D70" id="Straight Connector 8"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11.1pt" to="515.8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AFvwEAAMgDAAAOAAAAZHJzL2Uyb0RvYy54bWysU8Fu3CAQvVfqPyDuXexIiRJrvTls1F6q&#10;dtW0H0AwrFGBQQNde/++A7vrRGlVVVUvGJj33swbxuv72Tt20JgshJ63q4YzHRQMNux7/u3r+3e3&#10;nKUswyAdBN3zo078fvP2zXqKnb6CEdygkZFISN0Uez7mHDshkhq1l2kFUQcKGkAvMx1xLwaUE6l7&#10;J66a5kZMgENEUDolun04Bfmm6hujVf5sTNKZuZ5TbbmuWNensorNWnZ7lHG06lyG/IcqvLSBki5S&#10;DzJL9gPtL1LeKoQEJq8UeAHGWKWrB3LTNq/cPI4y6uqFmpPi0qb0/2TVp8MOmR16Tg8VpKcneswo&#10;7X7MbAshUAMB2W3p0xRTR/Bt2OH5lOIOi+nZoC9fssPm2tvj0ls9Z6bo8vquvblrrjlTl5h4JkZM&#10;+YMGz8qm586GYlt28vAxZUpG0AukXLvAJho2kqsPKEplp1rqLh+dPsG+aEPeKHtb5epU6a1DdpA0&#10;D8P3tvgicRcIWSjGOreQmj+TzthC03XS/pa4oGtGCHkhehsAf5c1z5dSzQlPZb/wWrZPMBzry9QA&#10;jUt1dh7tMo8vz5X+/ANufgIAAP//AwBQSwMEFAAGAAgAAAAhALv7kmLfAAAACQEAAA8AAABkcnMv&#10;ZG93bnJldi54bWxMj0FLw0AQhe+C/2EZwYu0m0ZjTcymiOAhQgXb4nmanSbR7GzIbtP4793iQY9v&#10;3uO9b/LVZDox0uBaywoW8wgEcWV1y7WC3fZl9gDCeWSNnWVS8E0OVsXlRY6Ztid+p3HjaxFK2GWo&#10;oPG+z6R0VUMG3dz2xME72MGgD3KopR7wFMpNJ+MoupcGWw4LDfb03FD1tTkaBZ/lR1knN8v28HaX&#10;vOJ2TNY8lkpdX01PjyA8Tf4vDGf8gA5FYNrbI2snOgVpmoakgjiOQZz96HaxBLH/vcgil/8/KH4A&#10;AAD//wMAUEsBAi0AFAAGAAgAAAAhALaDOJL+AAAA4QEAABMAAAAAAAAAAAAAAAAAAAAAAFtDb250&#10;ZW50X1R5cGVzXS54bWxQSwECLQAUAAYACAAAACEAOP0h/9YAAACUAQAACwAAAAAAAAAAAAAAAAAv&#10;AQAAX3JlbHMvLnJlbHNQSwECLQAUAAYACAAAACEA5JMgBb8BAADIAwAADgAAAAAAAAAAAAAAAAAu&#10;AgAAZHJzL2Uyb0RvYy54bWxQSwECLQAUAAYACAAAACEAu/uSYt8AAAAJAQAADwAAAAAAAAAAAAAA&#10;AAAZBAAAZHJzL2Rvd25yZXYueG1sUEsFBgAAAAAEAAQA8wAAACUFAAAAAA==&#10;" strokecolor="black [3200]" strokeweight="1.5pt">
              <v:stroke joinstyle="miter"/>
            </v:line>
          </w:pict>
        </mc:Fallback>
      </mc:AlternateContent>
    </w:r>
  </w:p>
  <w:p w14:paraId="203E323B" w14:textId="6BDA7480" w:rsidR="009529EB" w:rsidRDefault="009529EB">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F9A99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3EAD8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CC91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6568B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834DAF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16C79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E4A4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F8A53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960204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0BE234D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1740304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9CB3474"/>
    <w:multiLevelType w:val="hybridMultilevel"/>
    <w:tmpl w:val="168E97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2626B7"/>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221031"/>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379510BA"/>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E73919"/>
    <w:multiLevelType w:val="multilevel"/>
    <w:tmpl w:val="20467C40"/>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576"/>
        </w:tabs>
        <w:ind w:left="576" w:hanging="576"/>
      </w:pPr>
      <w:rPr>
        <w:rFonts w:ascii="Times New Roman" w:hAnsi="Times New Roman" w:cs="Times New Roman" w:hint="default"/>
        <w:b w:val="0"/>
        <w:bCs w:val="0"/>
        <w:i/>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tabs>
          <w:tab w:val="num" w:pos="720"/>
        </w:tabs>
        <w:ind w:left="720" w:hanging="720"/>
      </w:pPr>
      <w:rPr>
        <w:rFonts w:hint="default"/>
      </w:rPr>
    </w:lvl>
    <w:lvl w:ilvl="3">
      <w:start w:val="1"/>
      <w:numFmt w:val="lowerLetter"/>
      <w:pStyle w:val="4"/>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6" w15:restartNumberingAfterBreak="0">
    <w:nsid w:val="459821A9"/>
    <w:multiLevelType w:val="multilevel"/>
    <w:tmpl w:val="A376528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47816D63"/>
    <w:multiLevelType w:val="multilevel"/>
    <w:tmpl w:val="FE6CFA1E"/>
    <w:lvl w:ilvl="0">
      <w:start w:val="1"/>
      <w:numFmt w:val="decimal"/>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D673ADE"/>
    <w:multiLevelType w:val="multilevel"/>
    <w:tmpl w:val="65DC423C"/>
    <w:lvl w:ilvl="0">
      <w:start w:val="1"/>
      <w:numFmt w:val="decimal"/>
      <w:lvlText w:val="%1."/>
      <w:lvlJc w:val="left"/>
      <w:pPr>
        <w:tabs>
          <w:tab w:val="num" w:pos="890"/>
        </w:tabs>
        <w:ind w:left="890" w:hanging="360"/>
      </w:pPr>
    </w:lvl>
    <w:lvl w:ilvl="1">
      <w:start w:val="1"/>
      <w:numFmt w:val="lowerLetter"/>
      <w:lvlText w:val="%2."/>
      <w:lvlJc w:val="left"/>
      <w:pPr>
        <w:tabs>
          <w:tab w:val="num" w:pos="1610"/>
        </w:tabs>
        <w:ind w:left="1610" w:hanging="360"/>
      </w:pPr>
    </w:lvl>
    <w:lvl w:ilvl="2">
      <w:start w:val="1"/>
      <w:numFmt w:val="lowerRoman"/>
      <w:lvlText w:val="%3."/>
      <w:lvlJc w:val="right"/>
      <w:pPr>
        <w:tabs>
          <w:tab w:val="num" w:pos="2330"/>
        </w:tabs>
        <w:ind w:left="2330" w:hanging="180"/>
      </w:pPr>
    </w:lvl>
    <w:lvl w:ilvl="3">
      <w:start w:val="1"/>
      <w:numFmt w:val="decimal"/>
      <w:lvlText w:val="%4."/>
      <w:lvlJc w:val="left"/>
      <w:pPr>
        <w:tabs>
          <w:tab w:val="num" w:pos="3050"/>
        </w:tabs>
        <w:ind w:left="3050" w:hanging="360"/>
      </w:pPr>
    </w:lvl>
    <w:lvl w:ilvl="4">
      <w:start w:val="1"/>
      <w:numFmt w:val="lowerLetter"/>
      <w:lvlText w:val="%5."/>
      <w:lvlJc w:val="left"/>
      <w:pPr>
        <w:tabs>
          <w:tab w:val="num" w:pos="3770"/>
        </w:tabs>
        <w:ind w:left="3770" w:hanging="360"/>
      </w:pPr>
    </w:lvl>
    <w:lvl w:ilvl="5">
      <w:start w:val="1"/>
      <w:numFmt w:val="lowerRoman"/>
      <w:lvlText w:val="%6."/>
      <w:lvlJc w:val="right"/>
      <w:pPr>
        <w:tabs>
          <w:tab w:val="num" w:pos="4490"/>
        </w:tabs>
        <w:ind w:left="4490" w:hanging="180"/>
      </w:pPr>
    </w:lvl>
    <w:lvl w:ilvl="6">
      <w:start w:val="1"/>
      <w:numFmt w:val="decimal"/>
      <w:lvlText w:val="%7."/>
      <w:lvlJc w:val="left"/>
      <w:pPr>
        <w:tabs>
          <w:tab w:val="num" w:pos="5210"/>
        </w:tabs>
        <w:ind w:left="5210" w:hanging="360"/>
      </w:pPr>
    </w:lvl>
    <w:lvl w:ilvl="7">
      <w:start w:val="1"/>
      <w:numFmt w:val="lowerLetter"/>
      <w:lvlText w:val="%8."/>
      <w:lvlJc w:val="left"/>
      <w:pPr>
        <w:tabs>
          <w:tab w:val="num" w:pos="5930"/>
        </w:tabs>
        <w:ind w:left="5930" w:hanging="360"/>
      </w:pPr>
    </w:lvl>
    <w:lvl w:ilvl="8">
      <w:start w:val="1"/>
      <w:numFmt w:val="lowerRoman"/>
      <w:lvlText w:val="%9."/>
      <w:lvlJc w:val="right"/>
      <w:pPr>
        <w:tabs>
          <w:tab w:val="num" w:pos="6650"/>
        </w:tabs>
        <w:ind w:left="6650" w:hanging="180"/>
      </w:pPr>
    </w:lvl>
  </w:abstractNum>
  <w:abstractNum w:abstractNumId="19" w15:restartNumberingAfterBreak="0">
    <w:nsid w:val="5263682B"/>
    <w:multiLevelType w:val="hybridMultilevel"/>
    <w:tmpl w:val="22022198"/>
    <w:lvl w:ilvl="0" w:tplc="C9E603E0">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5CDC36E9"/>
    <w:multiLevelType w:val="multilevel"/>
    <w:tmpl w:val="41DAA80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21" w15:restartNumberingAfterBreak="0">
    <w:nsid w:val="5E1D4DE8"/>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210EC6"/>
    <w:multiLevelType w:val="multilevel"/>
    <w:tmpl w:val="0494F57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15:restartNumberingAfterBreak="0">
    <w:nsid w:val="6565133B"/>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95E77CC"/>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DE7221"/>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E32838"/>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7EBE1C0E"/>
    <w:multiLevelType w:val="hybridMultilevel"/>
    <w:tmpl w:val="D652A3F0"/>
    <w:lvl w:ilvl="0" w:tplc="7C986C5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5"/>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5"/>
  </w:num>
  <w:num w:numId="13">
    <w:abstractNumId w:val="20"/>
  </w:num>
  <w:num w:numId="14">
    <w:abstractNumId w:val="17"/>
  </w:num>
  <w:num w:numId="15">
    <w:abstractNumId w:val="16"/>
  </w:num>
  <w:num w:numId="16">
    <w:abstractNumId w:val="11"/>
  </w:num>
  <w:num w:numId="17">
    <w:abstractNumId w:val="21"/>
  </w:num>
  <w:num w:numId="18">
    <w:abstractNumId w:val="24"/>
  </w:num>
  <w:num w:numId="19">
    <w:abstractNumId w:val="12"/>
  </w:num>
  <w:num w:numId="20">
    <w:abstractNumId w:val="14"/>
  </w:num>
  <w:num w:numId="21">
    <w:abstractNumId w:val="23"/>
  </w:num>
  <w:num w:numId="22">
    <w:abstractNumId w:val="25"/>
  </w:num>
  <w:num w:numId="23">
    <w:abstractNumId w:val="26"/>
  </w:num>
  <w:num w:numId="24">
    <w:abstractNumId w:val="18"/>
  </w:num>
  <w:num w:numId="25">
    <w:abstractNumId w:val="13"/>
  </w:num>
  <w:num w:numId="26">
    <w:abstractNumId w:val="19"/>
  </w:num>
  <w:num w:numId="27">
    <w:abstractNumId w:val="22"/>
  </w:num>
  <w:num w:numId="28">
    <w:abstractNumId w:val="10"/>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bordersDoNotSurroundHeader/>
  <w:bordersDoNotSurroundFooter/>
  <w:activeWritingStyle w:appName="MSWord" w:lang="en-US" w:vendorID="64" w:dllVersion="6" w:nlCheck="1" w:checkStyle="0"/>
  <w:activeWritingStyle w:appName="MSWord" w:lang="fr-FR"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n-CA" w:vendorID="64" w:dllVersion="4096" w:nlCheck="1" w:checkStyle="0"/>
  <w:activeWritingStyle w:appName="MSWord" w:lang="zh-CN" w:vendorID="64" w:dllVersion="0" w:nlCheck="1" w:checkStyle="1"/>
  <w:activeWritingStyle w:appName="MSWord" w:lang="zh-CN" w:vendorID="64" w:dllVersion="5" w:nlCheck="1" w:checkStyle="1"/>
  <w:activeWritingStyle w:appName="MSWord" w:lang="en-CA" w:vendorID="64" w:dllVersion="6" w:nlCheck="1" w:checkStyle="0"/>
  <w:activeWritingStyle w:appName="MSWord" w:lang="zh-CN" w:vendorID="64" w:dllVersion="131077" w:nlCheck="1" w:checkStyle="1"/>
  <w:activeWritingStyle w:appName="MSWord" w:lang="en-US" w:vendorID="64" w:dllVersion="131078" w:nlCheck="1" w:checkStyle="0"/>
  <w:activeWritingStyle w:appName="MSWord" w:lang="en-CA"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6E7E"/>
    <w:rsid w:val="00010E6A"/>
    <w:rsid w:val="00027669"/>
    <w:rsid w:val="000301A1"/>
    <w:rsid w:val="00036E42"/>
    <w:rsid w:val="00045185"/>
    <w:rsid w:val="00060324"/>
    <w:rsid w:val="00063BA4"/>
    <w:rsid w:val="00083174"/>
    <w:rsid w:val="000B1B52"/>
    <w:rsid w:val="000F48B8"/>
    <w:rsid w:val="00130993"/>
    <w:rsid w:val="00132ACD"/>
    <w:rsid w:val="00144C0F"/>
    <w:rsid w:val="00153248"/>
    <w:rsid w:val="001537F3"/>
    <w:rsid w:val="00154002"/>
    <w:rsid w:val="00160B18"/>
    <w:rsid w:val="00166E0B"/>
    <w:rsid w:val="001F02DD"/>
    <w:rsid w:val="001F4E7A"/>
    <w:rsid w:val="0020608C"/>
    <w:rsid w:val="002078A6"/>
    <w:rsid w:val="00211F68"/>
    <w:rsid w:val="0022400C"/>
    <w:rsid w:val="00246CF4"/>
    <w:rsid w:val="002632D0"/>
    <w:rsid w:val="00272AE5"/>
    <w:rsid w:val="002A6AD9"/>
    <w:rsid w:val="002B7AFD"/>
    <w:rsid w:val="002D14AF"/>
    <w:rsid w:val="002E6D5E"/>
    <w:rsid w:val="002F6535"/>
    <w:rsid w:val="003278AD"/>
    <w:rsid w:val="003314D8"/>
    <w:rsid w:val="003A0E33"/>
    <w:rsid w:val="003A7747"/>
    <w:rsid w:val="003A7980"/>
    <w:rsid w:val="003C643A"/>
    <w:rsid w:val="003F2A78"/>
    <w:rsid w:val="003F34D2"/>
    <w:rsid w:val="00412797"/>
    <w:rsid w:val="00414E82"/>
    <w:rsid w:val="00422899"/>
    <w:rsid w:val="004230AF"/>
    <w:rsid w:val="00431CE5"/>
    <w:rsid w:val="00436F8A"/>
    <w:rsid w:val="004440D9"/>
    <w:rsid w:val="00470445"/>
    <w:rsid w:val="00476CB6"/>
    <w:rsid w:val="00485F4F"/>
    <w:rsid w:val="004968AB"/>
    <w:rsid w:val="004A54D8"/>
    <w:rsid w:val="004B12E8"/>
    <w:rsid w:val="004C4F71"/>
    <w:rsid w:val="004C5F37"/>
    <w:rsid w:val="004E49FA"/>
    <w:rsid w:val="004F69A3"/>
    <w:rsid w:val="005171DC"/>
    <w:rsid w:val="00531DA2"/>
    <w:rsid w:val="00541E65"/>
    <w:rsid w:val="00546CB1"/>
    <w:rsid w:val="00547790"/>
    <w:rsid w:val="00574F9B"/>
    <w:rsid w:val="005818B2"/>
    <w:rsid w:val="0059491B"/>
    <w:rsid w:val="005A74A4"/>
    <w:rsid w:val="005B708F"/>
    <w:rsid w:val="005D260C"/>
    <w:rsid w:val="005D42A7"/>
    <w:rsid w:val="005D76CB"/>
    <w:rsid w:val="00611669"/>
    <w:rsid w:val="00611691"/>
    <w:rsid w:val="0061702D"/>
    <w:rsid w:val="006317F2"/>
    <w:rsid w:val="00632D9D"/>
    <w:rsid w:val="00650DC1"/>
    <w:rsid w:val="00673839"/>
    <w:rsid w:val="006861C5"/>
    <w:rsid w:val="00692E69"/>
    <w:rsid w:val="00696115"/>
    <w:rsid w:val="006A4D59"/>
    <w:rsid w:val="006B4122"/>
    <w:rsid w:val="006D364F"/>
    <w:rsid w:val="006D5389"/>
    <w:rsid w:val="00700DC9"/>
    <w:rsid w:val="00705406"/>
    <w:rsid w:val="00731EF9"/>
    <w:rsid w:val="00757712"/>
    <w:rsid w:val="007C3F10"/>
    <w:rsid w:val="007C6ED4"/>
    <w:rsid w:val="007D285F"/>
    <w:rsid w:val="007D65EE"/>
    <w:rsid w:val="007E1F92"/>
    <w:rsid w:val="007E71E3"/>
    <w:rsid w:val="007F0BB9"/>
    <w:rsid w:val="008155F7"/>
    <w:rsid w:val="008158FC"/>
    <w:rsid w:val="0082229B"/>
    <w:rsid w:val="0082524D"/>
    <w:rsid w:val="0084325B"/>
    <w:rsid w:val="0085527E"/>
    <w:rsid w:val="0085777D"/>
    <w:rsid w:val="00861FB4"/>
    <w:rsid w:val="00865AAD"/>
    <w:rsid w:val="00865F2A"/>
    <w:rsid w:val="0087067F"/>
    <w:rsid w:val="00893F61"/>
    <w:rsid w:val="008A4242"/>
    <w:rsid w:val="008C0DFD"/>
    <w:rsid w:val="008C1FAA"/>
    <w:rsid w:val="008E12AF"/>
    <w:rsid w:val="009529EB"/>
    <w:rsid w:val="00955B33"/>
    <w:rsid w:val="009849F3"/>
    <w:rsid w:val="009E319B"/>
    <w:rsid w:val="009E52C5"/>
    <w:rsid w:val="009F20B8"/>
    <w:rsid w:val="009F2153"/>
    <w:rsid w:val="00A039A8"/>
    <w:rsid w:val="00A111AE"/>
    <w:rsid w:val="00A257AD"/>
    <w:rsid w:val="00A34736"/>
    <w:rsid w:val="00A43B1D"/>
    <w:rsid w:val="00A4535C"/>
    <w:rsid w:val="00A517D7"/>
    <w:rsid w:val="00A51BF9"/>
    <w:rsid w:val="00A53E9C"/>
    <w:rsid w:val="00AA3F2D"/>
    <w:rsid w:val="00B1481F"/>
    <w:rsid w:val="00B3539D"/>
    <w:rsid w:val="00B732B2"/>
    <w:rsid w:val="00B75B7B"/>
    <w:rsid w:val="00B81E54"/>
    <w:rsid w:val="00B859C0"/>
    <w:rsid w:val="00B92837"/>
    <w:rsid w:val="00B941D5"/>
    <w:rsid w:val="00BB39C6"/>
    <w:rsid w:val="00BE16F7"/>
    <w:rsid w:val="00BF795D"/>
    <w:rsid w:val="00C31606"/>
    <w:rsid w:val="00C316BE"/>
    <w:rsid w:val="00C354B4"/>
    <w:rsid w:val="00C43657"/>
    <w:rsid w:val="00C846CC"/>
    <w:rsid w:val="00C97138"/>
    <w:rsid w:val="00CA7819"/>
    <w:rsid w:val="00CD176A"/>
    <w:rsid w:val="00CF2F50"/>
    <w:rsid w:val="00D15194"/>
    <w:rsid w:val="00D2417E"/>
    <w:rsid w:val="00D2423B"/>
    <w:rsid w:val="00D30E1F"/>
    <w:rsid w:val="00D379BC"/>
    <w:rsid w:val="00D60EFD"/>
    <w:rsid w:val="00D66D9D"/>
    <w:rsid w:val="00D96E7E"/>
    <w:rsid w:val="00DA310B"/>
    <w:rsid w:val="00DA5E2E"/>
    <w:rsid w:val="00DB1AEB"/>
    <w:rsid w:val="00DC4DB8"/>
    <w:rsid w:val="00DD6EFA"/>
    <w:rsid w:val="00DD7AC6"/>
    <w:rsid w:val="00DE754E"/>
    <w:rsid w:val="00E03369"/>
    <w:rsid w:val="00E07C1E"/>
    <w:rsid w:val="00E1174A"/>
    <w:rsid w:val="00E17062"/>
    <w:rsid w:val="00E234CD"/>
    <w:rsid w:val="00E24348"/>
    <w:rsid w:val="00E340FA"/>
    <w:rsid w:val="00E453CF"/>
    <w:rsid w:val="00E60EBC"/>
    <w:rsid w:val="00E7767C"/>
    <w:rsid w:val="00EB6CD8"/>
    <w:rsid w:val="00EB7171"/>
    <w:rsid w:val="00F1100A"/>
    <w:rsid w:val="00F2077D"/>
    <w:rsid w:val="00F2288B"/>
    <w:rsid w:val="00F25B8D"/>
    <w:rsid w:val="00F44DB3"/>
    <w:rsid w:val="00F64AD3"/>
    <w:rsid w:val="00F73275"/>
    <w:rsid w:val="00F7430A"/>
    <w:rsid w:val="00F87330"/>
    <w:rsid w:val="00F877C6"/>
    <w:rsid w:val="00FB15CC"/>
    <w:rsid w:val="00FB2471"/>
    <w:rsid w:val="00FB3601"/>
    <w:rsid w:val="00FB6F0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35DD03"/>
  <w14:defaultImageDpi w14:val="300"/>
  <w15:chartTrackingRefBased/>
  <w15:docId w15:val="{FDA13F59-ABE5-43F5-B7F2-DAE4AFCE9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EastAsia" w:hAnsi="Calibri"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qFormat="1"/>
    <w:lsdException w:name="header" w:uiPriority="99"/>
    <w:lsdException w:name="footer" w:uiPriority="99"/>
    <w:lsdException w:name="caption" w:qFormat="1"/>
    <w:lsdException w:name="endnote reference"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next w:val="a2"/>
    <w:qFormat/>
    <w:rsid w:val="0084325B"/>
    <w:pPr>
      <w:suppressAutoHyphens/>
      <w:autoSpaceDE w:val="0"/>
      <w:jc w:val="both"/>
    </w:pPr>
    <w:rPr>
      <w:rFonts w:ascii="Times New Roman" w:eastAsia="Times New Roman" w:hAnsi="Times New Roman"/>
      <w:lang w:val="en-US" w:eastAsia="ar-SA"/>
    </w:rPr>
  </w:style>
  <w:style w:type="paragraph" w:styleId="1">
    <w:name w:val="heading 1"/>
    <w:basedOn w:val="a1"/>
    <w:next w:val="a1"/>
    <w:link w:val="10"/>
    <w:qFormat/>
    <w:rsid w:val="00DD6EFA"/>
    <w:pPr>
      <w:keepNext/>
      <w:numPr>
        <w:numId w:val="1"/>
      </w:numPr>
      <w:spacing w:before="180" w:after="80"/>
      <w:outlineLvl w:val="0"/>
    </w:pPr>
    <w:rPr>
      <w:caps/>
      <w:kern w:val="20"/>
    </w:rPr>
  </w:style>
  <w:style w:type="paragraph" w:styleId="2">
    <w:name w:val="heading 2"/>
    <w:basedOn w:val="a1"/>
    <w:next w:val="a1"/>
    <w:link w:val="20"/>
    <w:uiPriority w:val="9"/>
    <w:qFormat/>
    <w:rsid w:val="00DD6EFA"/>
    <w:pPr>
      <w:keepNext/>
      <w:numPr>
        <w:ilvl w:val="1"/>
        <w:numId w:val="1"/>
      </w:numPr>
      <w:spacing w:before="120" w:after="80"/>
      <w:outlineLvl w:val="1"/>
    </w:pPr>
    <w:rPr>
      <w:bCs/>
      <w:i/>
      <w:iCs/>
      <w:szCs w:val="28"/>
    </w:rPr>
  </w:style>
  <w:style w:type="paragraph" w:styleId="3">
    <w:name w:val="heading 3"/>
    <w:basedOn w:val="a1"/>
    <w:next w:val="a1"/>
    <w:qFormat/>
    <w:rsid w:val="00DD6EFA"/>
    <w:pPr>
      <w:keepNext/>
      <w:numPr>
        <w:ilvl w:val="2"/>
        <w:numId w:val="1"/>
      </w:numPr>
      <w:spacing w:before="120" w:after="80"/>
      <w:outlineLvl w:val="2"/>
    </w:pPr>
    <w:rPr>
      <w:rFonts w:cs="Arial"/>
      <w:bCs/>
      <w:szCs w:val="26"/>
    </w:rPr>
  </w:style>
  <w:style w:type="paragraph" w:styleId="4">
    <w:name w:val="heading 4"/>
    <w:basedOn w:val="a1"/>
    <w:next w:val="a1"/>
    <w:qFormat/>
    <w:rsid w:val="00DD6EFA"/>
    <w:pPr>
      <w:keepNext/>
      <w:numPr>
        <w:ilvl w:val="3"/>
        <w:numId w:val="1"/>
      </w:numPr>
      <w:spacing w:before="120" w:after="80"/>
      <w:outlineLvl w:val="3"/>
    </w:pPr>
    <w:rPr>
      <w:bCs/>
      <w:szCs w:val="28"/>
    </w:rPr>
  </w:style>
  <w:style w:type="paragraph" w:styleId="5">
    <w:name w:val="heading 5"/>
    <w:basedOn w:val="a1"/>
    <w:next w:val="a1"/>
    <w:qFormat/>
    <w:rsid w:val="00DD6EFA"/>
    <w:pPr>
      <w:numPr>
        <w:ilvl w:val="4"/>
        <w:numId w:val="1"/>
      </w:numPr>
      <w:spacing w:before="240" w:after="60"/>
      <w:outlineLvl w:val="4"/>
    </w:pPr>
    <w:rPr>
      <w:b/>
      <w:bCs/>
      <w:i/>
      <w:iCs/>
      <w:sz w:val="26"/>
      <w:szCs w:val="26"/>
    </w:rPr>
  </w:style>
  <w:style w:type="paragraph" w:styleId="6">
    <w:name w:val="heading 6"/>
    <w:basedOn w:val="a1"/>
    <w:next w:val="a1"/>
    <w:qFormat/>
    <w:rsid w:val="00DD6EFA"/>
    <w:pPr>
      <w:numPr>
        <w:ilvl w:val="5"/>
        <w:numId w:val="1"/>
      </w:numPr>
      <w:spacing w:before="240" w:after="60"/>
      <w:outlineLvl w:val="5"/>
    </w:pPr>
    <w:rPr>
      <w:b/>
      <w:bCs/>
      <w:sz w:val="22"/>
      <w:szCs w:val="22"/>
    </w:rPr>
  </w:style>
  <w:style w:type="paragraph" w:styleId="7">
    <w:name w:val="heading 7"/>
    <w:basedOn w:val="a1"/>
    <w:next w:val="a1"/>
    <w:qFormat/>
    <w:rsid w:val="00DD6EFA"/>
    <w:pPr>
      <w:numPr>
        <w:ilvl w:val="6"/>
        <w:numId w:val="1"/>
      </w:numPr>
      <w:spacing w:before="240" w:after="60"/>
      <w:outlineLvl w:val="6"/>
    </w:pPr>
    <w:rPr>
      <w:sz w:val="24"/>
      <w:szCs w:val="24"/>
    </w:rPr>
  </w:style>
  <w:style w:type="paragraph" w:styleId="8">
    <w:name w:val="heading 8"/>
    <w:basedOn w:val="a1"/>
    <w:next w:val="a1"/>
    <w:qFormat/>
    <w:rsid w:val="00DD6EFA"/>
    <w:pPr>
      <w:numPr>
        <w:ilvl w:val="7"/>
        <w:numId w:val="1"/>
      </w:numPr>
      <w:spacing w:before="240" w:after="60"/>
      <w:outlineLvl w:val="7"/>
    </w:pPr>
    <w:rPr>
      <w:i/>
      <w:iCs/>
      <w:sz w:val="24"/>
      <w:szCs w:val="24"/>
    </w:rPr>
  </w:style>
  <w:style w:type="paragraph" w:styleId="9">
    <w:name w:val="heading 9"/>
    <w:basedOn w:val="a1"/>
    <w:next w:val="a1"/>
    <w:qFormat/>
    <w:rsid w:val="00DD6EFA"/>
    <w:pPr>
      <w:numPr>
        <w:ilvl w:val="8"/>
        <w:numId w:val="1"/>
      </w:num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Title"/>
    <w:basedOn w:val="a1"/>
    <w:next w:val="a1"/>
    <w:link w:val="a7"/>
    <w:qFormat/>
    <w:rsid w:val="00D96E7E"/>
    <w:pPr>
      <w:spacing w:after="240"/>
      <w:jc w:val="center"/>
    </w:pPr>
    <w:rPr>
      <w:b/>
      <w:kern w:val="32"/>
      <w:sz w:val="28"/>
      <w:szCs w:val="48"/>
    </w:rPr>
  </w:style>
  <w:style w:type="character" w:customStyle="1" w:styleId="a7">
    <w:name w:val="标题 字符"/>
    <w:link w:val="a6"/>
    <w:rsid w:val="00D96E7E"/>
    <w:rPr>
      <w:rFonts w:ascii="Times New Roman" w:eastAsia="Times New Roman" w:hAnsi="Times New Roman" w:cs="Times New Roman"/>
      <w:b/>
      <w:kern w:val="32"/>
      <w:sz w:val="28"/>
      <w:szCs w:val="48"/>
      <w:lang w:eastAsia="ar-SA"/>
    </w:rPr>
  </w:style>
  <w:style w:type="paragraph" w:customStyle="1" w:styleId="Authors">
    <w:name w:val="Authors"/>
    <w:basedOn w:val="a1"/>
    <w:link w:val="AuthorsChar"/>
    <w:qFormat/>
    <w:rsid w:val="00D96E7E"/>
    <w:pPr>
      <w:jc w:val="center"/>
    </w:pPr>
    <w:rPr>
      <w:lang w:val="fr-FR"/>
    </w:rPr>
  </w:style>
  <w:style w:type="character" w:customStyle="1" w:styleId="AuthorsChar">
    <w:name w:val="Authors Char"/>
    <w:link w:val="Authors"/>
    <w:qFormat/>
    <w:rsid w:val="00D96E7E"/>
    <w:rPr>
      <w:rFonts w:ascii="Times New Roman" w:eastAsia="Times New Roman" w:hAnsi="Times New Roman" w:cs="Times New Roman"/>
      <w:sz w:val="20"/>
      <w:szCs w:val="20"/>
      <w:lang w:val="fr-FR" w:eastAsia="ar-SA"/>
    </w:rPr>
  </w:style>
  <w:style w:type="character" w:customStyle="1" w:styleId="10">
    <w:name w:val="标题 1 字符"/>
    <w:link w:val="1"/>
    <w:rsid w:val="00DD6EFA"/>
    <w:rPr>
      <w:caps/>
      <w:kern w:val="20"/>
      <w:lang w:val="en-US" w:eastAsia="ar-SA" w:bidi="ar-SA"/>
    </w:rPr>
  </w:style>
  <w:style w:type="paragraph" w:customStyle="1" w:styleId="KeyWords">
    <w:name w:val="Key Words"/>
    <w:basedOn w:val="a1"/>
    <w:link w:val="KeyWordsChar"/>
    <w:qFormat/>
    <w:rsid w:val="00D96E7E"/>
    <w:pPr>
      <w:spacing w:before="240" w:after="240"/>
    </w:pPr>
  </w:style>
  <w:style w:type="character" w:customStyle="1" w:styleId="20">
    <w:name w:val="标题 2 字符"/>
    <w:link w:val="2"/>
    <w:uiPriority w:val="9"/>
    <w:rsid w:val="00DD6EFA"/>
    <w:rPr>
      <w:bCs/>
      <w:i/>
      <w:iCs/>
      <w:szCs w:val="28"/>
      <w:lang w:val="en-US" w:eastAsia="ar-SA" w:bidi="ar-SA"/>
    </w:rPr>
  </w:style>
  <w:style w:type="character" w:customStyle="1" w:styleId="KeyWordsChar">
    <w:name w:val="Key Words Char"/>
    <w:link w:val="KeyWords"/>
    <w:rsid w:val="00D96E7E"/>
    <w:rPr>
      <w:rFonts w:ascii="Times New Roman" w:eastAsia="Times New Roman" w:hAnsi="Times New Roman" w:cs="Times New Roman"/>
      <w:sz w:val="20"/>
      <w:szCs w:val="20"/>
      <w:lang w:eastAsia="ar-SA"/>
    </w:rPr>
  </w:style>
  <w:style w:type="paragraph" w:styleId="a2">
    <w:name w:val="Normal Indent"/>
    <w:basedOn w:val="a1"/>
    <w:uiPriority w:val="99"/>
    <w:unhideWhenUsed/>
    <w:qFormat/>
    <w:rsid w:val="0084325B"/>
    <w:pPr>
      <w:ind w:firstLine="170"/>
    </w:pPr>
  </w:style>
  <w:style w:type="paragraph" w:customStyle="1" w:styleId="Equation">
    <w:name w:val="Equation"/>
    <w:basedOn w:val="a1"/>
    <w:next w:val="a1"/>
    <w:rsid w:val="008155F7"/>
    <w:pPr>
      <w:tabs>
        <w:tab w:val="center" w:pos="2509"/>
        <w:tab w:val="right" w:pos="5018"/>
      </w:tabs>
      <w:spacing w:before="120" w:after="120"/>
    </w:pPr>
  </w:style>
  <w:style w:type="paragraph" w:styleId="a0">
    <w:name w:val="List Bullet"/>
    <w:basedOn w:val="a1"/>
    <w:autoRedefine/>
    <w:rsid w:val="00B3539D"/>
    <w:pPr>
      <w:numPr>
        <w:numId w:val="2"/>
      </w:numPr>
    </w:pPr>
  </w:style>
  <w:style w:type="paragraph" w:styleId="a8">
    <w:name w:val="caption"/>
    <w:basedOn w:val="a1"/>
    <w:next w:val="a2"/>
    <w:qFormat/>
    <w:rsid w:val="0087067F"/>
    <w:pPr>
      <w:spacing w:before="120" w:after="120"/>
      <w:jc w:val="center"/>
    </w:pPr>
    <w:rPr>
      <w:bCs/>
    </w:rPr>
  </w:style>
  <w:style w:type="paragraph" w:customStyle="1" w:styleId="Figure">
    <w:name w:val="Figure"/>
    <w:basedOn w:val="a1"/>
    <w:next w:val="a8"/>
    <w:qFormat/>
    <w:rsid w:val="00436F8A"/>
    <w:pPr>
      <w:jc w:val="center"/>
    </w:pPr>
  </w:style>
  <w:style w:type="paragraph" w:customStyle="1" w:styleId="References">
    <w:name w:val="References"/>
    <w:basedOn w:val="a"/>
    <w:rsid w:val="00153248"/>
    <w:pPr>
      <w:numPr>
        <w:numId w:val="26"/>
      </w:numPr>
    </w:pPr>
    <w:rPr>
      <w:sz w:val="16"/>
    </w:rPr>
  </w:style>
  <w:style w:type="table" w:styleId="a9">
    <w:name w:val="Table Grid"/>
    <w:basedOn w:val="a4"/>
    <w:qFormat/>
    <w:rsid w:val="007D65EE"/>
    <w:pPr>
      <w:suppressAutoHyphens/>
      <w:autoSpaceDE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Number"/>
    <w:basedOn w:val="a1"/>
    <w:rsid w:val="00153248"/>
    <w:pPr>
      <w:numPr>
        <w:numId w:val="7"/>
      </w:numPr>
    </w:pPr>
  </w:style>
  <w:style w:type="character" w:styleId="aa">
    <w:name w:val="Hyperlink"/>
    <w:rsid w:val="006317F2"/>
    <w:rPr>
      <w:color w:val="0000FF"/>
      <w:u w:val="single"/>
    </w:rPr>
  </w:style>
  <w:style w:type="paragraph" w:styleId="ab">
    <w:name w:val="header"/>
    <w:basedOn w:val="a1"/>
    <w:link w:val="ac"/>
    <w:uiPriority w:val="99"/>
    <w:rsid w:val="00531DA2"/>
    <w:pPr>
      <w:tabs>
        <w:tab w:val="center" w:pos="4680"/>
        <w:tab w:val="right" w:pos="9360"/>
      </w:tabs>
    </w:pPr>
  </w:style>
  <w:style w:type="character" w:customStyle="1" w:styleId="ac">
    <w:name w:val="页眉 字符"/>
    <w:basedOn w:val="a3"/>
    <w:link w:val="ab"/>
    <w:uiPriority w:val="99"/>
    <w:rsid w:val="00531DA2"/>
    <w:rPr>
      <w:rFonts w:ascii="Times New Roman" w:eastAsia="Times New Roman" w:hAnsi="Times New Roman"/>
      <w:lang w:val="en-US" w:eastAsia="ar-SA"/>
    </w:rPr>
  </w:style>
  <w:style w:type="paragraph" w:styleId="ad">
    <w:name w:val="footer"/>
    <w:basedOn w:val="a1"/>
    <w:link w:val="ae"/>
    <w:uiPriority w:val="99"/>
    <w:rsid w:val="00531DA2"/>
    <w:pPr>
      <w:tabs>
        <w:tab w:val="center" w:pos="4680"/>
        <w:tab w:val="right" w:pos="9360"/>
      </w:tabs>
    </w:pPr>
  </w:style>
  <w:style w:type="character" w:customStyle="1" w:styleId="ae">
    <w:name w:val="页脚 字符"/>
    <w:basedOn w:val="a3"/>
    <w:link w:val="ad"/>
    <w:uiPriority w:val="99"/>
    <w:rsid w:val="00531DA2"/>
    <w:rPr>
      <w:rFonts w:ascii="Times New Roman" w:eastAsia="Times New Roman" w:hAnsi="Times New Roman"/>
      <w:lang w:val="en-US" w:eastAsia="ar-SA"/>
    </w:rPr>
  </w:style>
  <w:style w:type="paragraph" w:customStyle="1" w:styleId="af">
    <w:name w:val="바탕글"/>
    <w:basedOn w:val="a1"/>
    <w:rsid w:val="002D14AF"/>
    <w:pPr>
      <w:widowControl w:val="0"/>
      <w:suppressAutoHyphens w:val="0"/>
      <w:wordWrap w:val="0"/>
      <w:autoSpaceDN w:val="0"/>
      <w:snapToGrid w:val="0"/>
      <w:spacing w:line="384" w:lineRule="auto"/>
      <w:textAlignment w:val="baseline"/>
    </w:pPr>
    <w:rPr>
      <w:rFonts w:ascii="Gulim" w:eastAsia="Gulim" w:hAnsi="Gulim" w:cs="Gulim"/>
      <w:color w:val="000000"/>
      <w:lang w:eastAsia="ko-KR"/>
    </w:rPr>
  </w:style>
  <w:style w:type="character" w:customStyle="1" w:styleId="UnresolvedMention1">
    <w:name w:val="Unresolved Mention1"/>
    <w:basedOn w:val="a3"/>
    <w:uiPriority w:val="99"/>
    <w:semiHidden/>
    <w:unhideWhenUsed/>
    <w:rsid w:val="002D14AF"/>
    <w:rPr>
      <w:color w:val="808080"/>
      <w:shd w:val="clear" w:color="auto" w:fill="E6E6E6"/>
    </w:rPr>
  </w:style>
  <w:style w:type="character" w:customStyle="1" w:styleId="11">
    <w:name w:val="未处理的提及1"/>
    <w:basedOn w:val="a3"/>
    <w:uiPriority w:val="99"/>
    <w:semiHidden/>
    <w:unhideWhenUsed/>
    <w:rsid w:val="002F6535"/>
    <w:rPr>
      <w:color w:val="605E5C"/>
      <w:shd w:val="clear" w:color="auto" w:fill="E1DFDD"/>
    </w:rPr>
  </w:style>
  <w:style w:type="paragraph" w:styleId="af0">
    <w:name w:val="Balloon Text"/>
    <w:basedOn w:val="a1"/>
    <w:link w:val="af1"/>
    <w:semiHidden/>
    <w:unhideWhenUsed/>
    <w:rsid w:val="004C5F37"/>
    <w:rPr>
      <w:sz w:val="18"/>
      <w:szCs w:val="18"/>
    </w:rPr>
  </w:style>
  <w:style w:type="character" w:customStyle="1" w:styleId="af1">
    <w:name w:val="批注框文本 字符"/>
    <w:basedOn w:val="a3"/>
    <w:link w:val="af0"/>
    <w:semiHidden/>
    <w:rsid w:val="004C5F37"/>
    <w:rPr>
      <w:rFonts w:ascii="Times New Roman" w:eastAsia="Times New Roman" w:hAnsi="Times New Roman"/>
      <w:sz w:val="18"/>
      <w:szCs w:val="18"/>
      <w:lang w:val="en-US" w:eastAsia="ar-SA"/>
    </w:rPr>
  </w:style>
  <w:style w:type="character" w:styleId="af2">
    <w:name w:val="endnote reference"/>
    <w:basedOn w:val="a3"/>
    <w:qFormat/>
    <w:rsid w:val="0013099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fontTable" Target="fontTable.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B00873AEC5A7F46956973A10F10E837" ma:contentTypeVersion="8" ma:contentTypeDescription="Create a new document." ma:contentTypeScope="" ma:versionID="c1eb6fc448b0e71907b186a0c37d8da8">
  <xsd:schema xmlns:xsd="http://www.w3.org/2001/XMLSchema" xmlns:xs="http://www.w3.org/2001/XMLSchema" xmlns:p="http://schemas.microsoft.com/office/2006/metadata/properties" xmlns:ns2="96792209-dca3-4728-a484-0cd3c20a6a39" targetNamespace="http://schemas.microsoft.com/office/2006/metadata/properties" ma:root="true" ma:fieldsID="5a702d351bfee4830d7842d91ee89176" ns2:_="">
    <xsd:import namespace="96792209-dca3-4728-a484-0cd3c20a6a3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792209-dca3-4728-a484-0cd3c20a6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E5253-4F64-4825-AC7E-F6F5CC34D4E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FC9B6E9-4EBE-4971-AF32-FA31BE71D3A5}">
  <ds:schemaRefs>
    <ds:schemaRef ds:uri="http://schemas.microsoft.com/sharepoint/v3/contenttype/forms"/>
  </ds:schemaRefs>
</ds:datastoreItem>
</file>

<file path=customXml/itemProps3.xml><?xml version="1.0" encoding="utf-8"?>
<ds:datastoreItem xmlns:ds="http://schemas.openxmlformats.org/officeDocument/2006/customXml" ds:itemID="{C558D561-514A-432B-AAD6-BA1C23C781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792209-dca3-4728-a484-0cd3c20a6a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34EB4A-D354-4222-A8DD-A9AB920DD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Pages>
  <Words>1901</Words>
  <Characters>10841</Characters>
  <Application>Microsoft Office Word</Application>
  <DocSecurity>0</DocSecurity>
  <Lines>90</Lines>
  <Paragraphs>25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{logo} 11th Int conference on SHM – Addheader and footer</vt:lpstr>
      <vt:lpstr>ABSTRACT: This is a sample file demonstrating the style for Eurodyn 2011 papers</vt:lpstr>
    </vt:vector>
  </TitlesOfParts>
  <Company>K.U.Leuven</Company>
  <LinksUpToDate>false</LinksUpToDate>
  <CharactersWithSpaces>12717</CharactersWithSpaces>
  <SharedDoc>false</SharedDoc>
  <HLinks>
    <vt:vector size="6" baseType="variant">
      <vt:variant>
        <vt:i4>8126573</vt:i4>
      </vt:variant>
      <vt:variant>
        <vt:i4>3</vt:i4>
      </vt:variant>
      <vt:variant>
        <vt:i4>0</vt:i4>
      </vt:variant>
      <vt:variant>
        <vt:i4>5</vt:i4>
      </vt:variant>
      <vt:variant>
        <vt:lpwstr>http://www.fe.up.pt/shmii10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11th Int conference on SHM – Addheader and fooer</dc:title>
  <dc:subject/>
  <dc:creator>Mattias Schevenels</dc:creator>
  <cp:keywords/>
  <dc:description/>
  <cp:lastModifiedBy>ASUS</cp:lastModifiedBy>
  <cp:revision>9</cp:revision>
  <cp:lastPrinted>2022-03-31T10:49:00Z</cp:lastPrinted>
  <dcterms:created xsi:type="dcterms:W3CDTF">2022-03-31T09:26:00Z</dcterms:created>
  <dcterms:modified xsi:type="dcterms:W3CDTF">2022-04-02T02:15:00Z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0x0101000B00873AEC5A7F46956973A10F10E837</vt:lpwstr>
  </property>
</Properties>
</file>