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CFEE" w14:textId="5DA1C6B9" w:rsidR="00611669" w:rsidRDefault="007072F0" w:rsidP="009F20B8">
      <w:r w:rsidRPr="00D96E7E">
        <w:rPr>
          <w:noProof/>
        </w:rPr>
        <mc:AlternateContent>
          <mc:Choice Requires="wps">
            <w:drawing>
              <wp:anchor distT="0" distB="0" distL="114935" distR="114935" simplePos="0" relativeHeight="251657728" behindDoc="0" locked="0" layoutInCell="1" allowOverlap="1" wp14:anchorId="5C2BA2EE" wp14:editId="2C6F4522">
                <wp:simplePos x="0" y="0"/>
                <wp:positionH relativeFrom="page">
                  <wp:posOffset>542925</wp:posOffset>
                </wp:positionH>
                <wp:positionV relativeFrom="page">
                  <wp:posOffset>1028700</wp:posOffset>
                </wp:positionV>
                <wp:extent cx="6480175" cy="20002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000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2268AB1A" w:rsidR="00D96E7E" w:rsidRPr="00D96E7E" w:rsidRDefault="00BB7B8C" w:rsidP="006861C5">
                            <w:pPr>
                              <w:pStyle w:val="Title"/>
                            </w:pPr>
                            <w:r>
                              <w:t xml:space="preserve">Finite Element Model of Bibi-Khanum </w:t>
                            </w:r>
                            <w:r w:rsidR="00C96FFB">
                              <w:t>B</w:t>
                            </w:r>
                            <w:r>
                              <w:t xml:space="preserve">ased on Laser Scanning and </w:t>
                            </w:r>
                            <w:r w:rsidR="00C96FFB">
                              <w:t xml:space="preserve">its </w:t>
                            </w:r>
                            <w:r>
                              <w:t xml:space="preserve">Calibration to Data from Real-Time Strong Motion Monitoring Instrumentation Array  </w:t>
                            </w:r>
                          </w:p>
                          <w:p w14:paraId="0A142B20" w14:textId="2EFC0324" w:rsidR="00D96E7E" w:rsidRPr="00531DA2" w:rsidRDefault="007048CA" w:rsidP="00D96E7E">
                            <w:pPr>
                              <w:pStyle w:val="Authors"/>
                              <w:rPr>
                                <w:vertAlign w:val="superscript"/>
                                <w:lang w:val="en-CA"/>
                              </w:rPr>
                            </w:pPr>
                            <w:r>
                              <w:rPr>
                                <w:lang w:val="en-CA"/>
                              </w:rPr>
                              <w:t>Shakhzod Takhirov</w:t>
                            </w:r>
                            <w:r w:rsidR="007072F0">
                              <w:rPr>
                                <w:vertAlign w:val="superscript"/>
                                <w:lang w:val="en-CA"/>
                              </w:rPr>
                              <w:t>1</w:t>
                            </w:r>
                            <w:r w:rsidR="00D96E7E" w:rsidRPr="00531DA2">
                              <w:rPr>
                                <w:lang w:val="en-CA"/>
                              </w:rPr>
                              <w:t xml:space="preserve">, </w:t>
                            </w:r>
                            <w:proofErr w:type="spellStart"/>
                            <w:r w:rsidR="00BB7B8C" w:rsidRPr="00BB7B8C">
                              <w:rPr>
                                <w:lang w:val="en-CA"/>
                              </w:rPr>
                              <w:t>Davron</w:t>
                            </w:r>
                            <w:proofErr w:type="spellEnd"/>
                            <w:r w:rsidR="00BB7B8C" w:rsidRPr="00BB7B8C">
                              <w:rPr>
                                <w:lang w:val="en-CA"/>
                              </w:rPr>
                              <w:t xml:space="preserve"> Matrasulov</w:t>
                            </w:r>
                            <w:r w:rsidR="00BB7B8C">
                              <w:rPr>
                                <w:vertAlign w:val="superscript"/>
                                <w:lang w:val="en-CA"/>
                              </w:rPr>
                              <w:t>2</w:t>
                            </w:r>
                            <w:r w:rsidR="00BB7B8C" w:rsidRPr="00BB7B8C">
                              <w:rPr>
                                <w:lang w:val="en-CA"/>
                              </w:rPr>
                              <w:t>, Ilyas Aripov</w:t>
                            </w:r>
                            <w:r w:rsidR="007072F0">
                              <w:rPr>
                                <w:vertAlign w:val="superscript"/>
                                <w:lang w:val="en-CA"/>
                              </w:rPr>
                              <w:t>2</w:t>
                            </w:r>
                            <w:r w:rsidR="007072F0" w:rsidRPr="00531DA2">
                              <w:rPr>
                                <w:lang w:val="en-CA"/>
                              </w:rPr>
                              <w:t xml:space="preserve">, </w:t>
                            </w:r>
                            <w:r w:rsidR="00BB7B8C">
                              <w:rPr>
                                <w:lang w:val="en-CA"/>
                              </w:rPr>
                              <w:t>Sultan Kudratov</w:t>
                            </w:r>
                            <w:r w:rsidR="000C3AD7">
                              <w:rPr>
                                <w:vertAlign w:val="superscript"/>
                                <w:lang w:val="en-CA"/>
                              </w:rPr>
                              <w:t>3</w:t>
                            </w:r>
                            <w:r w:rsidR="000C3AD7" w:rsidRPr="000C3AD7">
                              <w:rPr>
                                <w:lang w:val="en-US"/>
                              </w:rPr>
                              <w:t xml:space="preserve">, </w:t>
                            </w:r>
                            <w:r w:rsidR="002179E5">
                              <w:rPr>
                                <w:lang w:val="en-CA"/>
                              </w:rPr>
                              <w:t xml:space="preserve">and </w:t>
                            </w:r>
                            <w:r w:rsidR="00BB7B8C">
                              <w:rPr>
                                <w:lang w:val="en-CA"/>
                              </w:rPr>
                              <w:t>Shukhrat</w:t>
                            </w:r>
                            <w:r>
                              <w:rPr>
                                <w:lang w:val="en-CA"/>
                              </w:rPr>
                              <w:t xml:space="preserve"> Shamansurov</w:t>
                            </w:r>
                            <w:r w:rsidR="000C3AD7">
                              <w:rPr>
                                <w:vertAlign w:val="superscript"/>
                                <w:lang w:val="en-CA"/>
                              </w:rPr>
                              <w:t>4</w:t>
                            </w:r>
                          </w:p>
                          <w:p w14:paraId="7C56D2BE" w14:textId="517A7FFC" w:rsidR="00611669" w:rsidRPr="00531DA2" w:rsidRDefault="00611669" w:rsidP="00611669">
                            <w:pPr>
                              <w:pStyle w:val="Authors"/>
                              <w:rPr>
                                <w:lang w:val="en-CA"/>
                              </w:rPr>
                            </w:pPr>
                            <w:r w:rsidRPr="00531DA2">
                              <w:rPr>
                                <w:vertAlign w:val="superscript"/>
                                <w:lang w:val="en-CA"/>
                              </w:rPr>
                              <w:t>1</w:t>
                            </w:r>
                            <w:r w:rsidR="007072F0" w:rsidRPr="007072F0">
                              <w:rPr>
                                <w:lang w:val="en-CA"/>
                              </w:rPr>
                              <w:t>Department of Civil and Environmental Engineering, University of California, Berkeley, 337 Davis Hall, Berkeley, Berkeley, California 94720, USA</w:t>
                            </w:r>
                          </w:p>
                          <w:p w14:paraId="76DFF91E" w14:textId="77777777" w:rsidR="00BB7B8C" w:rsidRDefault="00611669" w:rsidP="00F939AD">
                            <w:pPr>
                              <w:pStyle w:val="Authors"/>
                              <w:rPr>
                                <w:lang w:val="en-CA"/>
                              </w:rPr>
                            </w:pPr>
                            <w:r w:rsidRPr="00531DA2">
                              <w:rPr>
                                <w:vertAlign w:val="superscript"/>
                                <w:lang w:val="en-CA"/>
                              </w:rPr>
                              <w:t>2</w:t>
                            </w:r>
                            <w:r w:rsidR="00BB7B8C" w:rsidRPr="00BB7B8C">
                              <w:rPr>
                                <w:lang w:val="en-CA"/>
                              </w:rPr>
                              <w:t>Turin Polytechnic University in Tashkent, 100095, Tashkent, Uzbekistan</w:t>
                            </w:r>
                          </w:p>
                          <w:p w14:paraId="54949A98" w14:textId="45E468CC" w:rsidR="00CD5CBB" w:rsidRPr="000C3AD7" w:rsidRDefault="000C3AD7" w:rsidP="00F939AD">
                            <w:pPr>
                              <w:pStyle w:val="Authors"/>
                              <w:rPr>
                                <w:lang w:val="en-CA"/>
                              </w:rPr>
                            </w:pPr>
                            <w:r>
                              <w:rPr>
                                <w:vertAlign w:val="superscript"/>
                                <w:lang w:val="en-CA"/>
                              </w:rPr>
                              <w:t>3</w:t>
                            </w:r>
                            <w:r w:rsidR="002A19F4" w:rsidRPr="002A19F4">
                              <w:rPr>
                                <w:lang w:val="en-CA"/>
                              </w:rPr>
                              <w:t>Department of Computer Science, Tashkent University of Information Technologies, Tashkent, Uzbekistan s.kudratov@gmail.com</w:t>
                            </w:r>
                            <w:r w:rsidRPr="000C3AD7">
                              <w:rPr>
                                <w:lang w:val="en-CA"/>
                              </w:rPr>
                              <w:t xml:space="preserve">. </w:t>
                            </w:r>
                          </w:p>
                          <w:p w14:paraId="6C414BBF" w14:textId="3E776CDE" w:rsidR="00F939AD" w:rsidRPr="00531DA2" w:rsidRDefault="000C3AD7" w:rsidP="00F939AD">
                            <w:pPr>
                              <w:pStyle w:val="Authors"/>
                              <w:rPr>
                                <w:lang w:val="en-CA"/>
                              </w:rPr>
                            </w:pPr>
                            <w:r>
                              <w:rPr>
                                <w:vertAlign w:val="superscript"/>
                                <w:lang w:val="en-CA"/>
                              </w:rPr>
                              <w:t>4</w:t>
                            </w:r>
                            <w:r w:rsidR="00F939AD">
                              <w:rPr>
                                <w:lang w:val="en-CA"/>
                              </w:rPr>
                              <w:t>Sigma Innovative Tech</w:t>
                            </w:r>
                            <w:r w:rsidR="00F939AD" w:rsidRPr="00531DA2">
                              <w:rPr>
                                <w:lang w:val="en-CA"/>
                              </w:rPr>
                              <w:t xml:space="preserve">, </w:t>
                            </w:r>
                            <w:r w:rsidR="00F939AD">
                              <w:rPr>
                                <w:lang w:val="en-CA"/>
                              </w:rPr>
                              <w:t>Tashkent, Uzbekistan</w:t>
                            </w:r>
                          </w:p>
                          <w:p w14:paraId="23561DD1" w14:textId="4DD778F6" w:rsidR="00D96E7E" w:rsidRDefault="00611669" w:rsidP="00D065EF">
                            <w:pPr>
                              <w:pStyle w:val="Authors"/>
                            </w:pPr>
                            <w:proofErr w:type="gramStart"/>
                            <w:r>
                              <w:t>Email</w:t>
                            </w:r>
                            <w:proofErr w:type="gramEnd"/>
                            <w:r>
                              <w:t xml:space="preserve"> : </w:t>
                            </w:r>
                            <w:hyperlink r:id="rId10" w:history="1">
                              <w:r w:rsidR="00D065EF" w:rsidRPr="00810748">
                                <w:rPr>
                                  <w:rStyle w:val="Hyperlink"/>
                                </w:rPr>
                                <w:t>takhirov@berkeley.edu</w:t>
                              </w:r>
                            </w:hyperlink>
                            <w:r w:rsidR="007072F0">
                              <w:t>,</w:t>
                            </w:r>
                            <w:r w:rsidR="00D065EF">
                              <w:t xml:space="preserve"> </w:t>
                            </w:r>
                            <w:hyperlink r:id="rId11" w:history="1">
                              <w:r w:rsidR="003231AB" w:rsidRPr="00EF3D47">
                                <w:rPr>
                                  <w:rStyle w:val="Hyperlink"/>
                                </w:rPr>
                                <w:t>dmatrasulov@gmail.com</w:t>
                              </w:r>
                            </w:hyperlink>
                            <w:r w:rsidR="007072F0">
                              <w:t>,</w:t>
                            </w:r>
                            <w:r w:rsidR="003231AB">
                              <w:t xml:space="preserve"> </w:t>
                            </w:r>
                            <w:hyperlink r:id="rId12" w:history="1">
                              <w:r w:rsidR="003231AB" w:rsidRPr="00EF3D47">
                                <w:rPr>
                                  <w:rStyle w:val="Hyperlink"/>
                                </w:rPr>
                                <w:t>ilyasaripov55@gmail.com</w:t>
                              </w:r>
                            </w:hyperlink>
                            <w:r w:rsidR="003231AB">
                              <w:t xml:space="preserve">, </w:t>
                            </w:r>
                            <w:hyperlink r:id="rId13" w:history="1">
                              <w:r w:rsidR="003231AB" w:rsidRPr="00EF3D47">
                                <w:rPr>
                                  <w:rStyle w:val="Hyperlink"/>
                                  <w:lang w:val="en-CA"/>
                                </w:rPr>
                                <w:t>s.kudratov@gmail.com</w:t>
                              </w:r>
                            </w:hyperlink>
                            <w:r w:rsidR="000C3AD7" w:rsidRPr="000C3AD7">
                              <w:rPr>
                                <w:lang w:val="en-US"/>
                              </w:rPr>
                              <w:t>,</w:t>
                            </w:r>
                            <w:r w:rsidR="003231AB">
                              <w:rPr>
                                <w:lang w:val="en-US"/>
                              </w:rPr>
                              <w:t xml:space="preserve"> </w:t>
                            </w:r>
                            <w:r w:rsidR="000C3AD7">
                              <w:t xml:space="preserve"> </w:t>
                            </w:r>
                            <w:hyperlink r:id="rId14" w:history="1">
                              <w:r w:rsidR="00A774E5" w:rsidRPr="00064522">
                                <w:rPr>
                                  <w:rStyle w:val="Hyperlink"/>
                                </w:rPr>
                                <w:t>shukhratshamansurov@gmail.com</w:t>
                              </w:r>
                            </w:hyperlink>
                            <w:r w:rsidR="00A774E5">
                              <w:t xml:space="preserve">. </w:t>
                            </w:r>
                            <w:r w:rsidR="00D065EF">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75pt;margin-top:81pt;width:510.25pt;height:157.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" stroked="f">
                <v:fill opacity="0"/>
                <v:textbox inset="0,0,0,0">
                  <w:txbxContent>
                    <w:p w14:paraId="1D881ED9" w14:textId="2268AB1A" w:rsidR="00D96E7E" w:rsidRPr="00D96E7E" w:rsidRDefault="00BB7B8C" w:rsidP="006861C5">
                      <w:pPr>
                        <w:pStyle w:val="Title"/>
                      </w:pPr>
                      <w:r>
                        <w:t xml:space="preserve">Finite Element Model of Bibi-Khanum </w:t>
                      </w:r>
                      <w:r w:rsidR="00C96FFB">
                        <w:t>B</w:t>
                      </w:r>
                      <w:r>
                        <w:t xml:space="preserve">ased on Laser Scanning and </w:t>
                      </w:r>
                      <w:r w:rsidR="00C96FFB">
                        <w:t xml:space="preserve">its </w:t>
                      </w:r>
                      <w:r>
                        <w:t xml:space="preserve">Calibration to Data from Real-Time Strong Motion Monitoring Instrumentation Array  </w:t>
                      </w:r>
                    </w:p>
                    <w:p w14:paraId="0A142B20" w14:textId="2EFC0324" w:rsidR="00D96E7E" w:rsidRPr="00531DA2" w:rsidRDefault="007048CA" w:rsidP="00D96E7E">
                      <w:pPr>
                        <w:pStyle w:val="Authors"/>
                        <w:rPr>
                          <w:vertAlign w:val="superscript"/>
                          <w:lang w:val="en-CA"/>
                        </w:rPr>
                      </w:pPr>
                      <w:r>
                        <w:rPr>
                          <w:lang w:val="en-CA"/>
                        </w:rPr>
                        <w:t>Shakhzod Takhirov</w:t>
                      </w:r>
                      <w:r w:rsidR="007072F0">
                        <w:rPr>
                          <w:vertAlign w:val="superscript"/>
                          <w:lang w:val="en-CA"/>
                        </w:rPr>
                        <w:t>1</w:t>
                      </w:r>
                      <w:r w:rsidR="00D96E7E" w:rsidRPr="00531DA2">
                        <w:rPr>
                          <w:lang w:val="en-CA"/>
                        </w:rPr>
                        <w:t xml:space="preserve">, </w:t>
                      </w:r>
                      <w:proofErr w:type="spellStart"/>
                      <w:r w:rsidR="00BB7B8C" w:rsidRPr="00BB7B8C">
                        <w:rPr>
                          <w:lang w:val="en-CA"/>
                        </w:rPr>
                        <w:t>Davron</w:t>
                      </w:r>
                      <w:proofErr w:type="spellEnd"/>
                      <w:r w:rsidR="00BB7B8C" w:rsidRPr="00BB7B8C">
                        <w:rPr>
                          <w:lang w:val="en-CA"/>
                        </w:rPr>
                        <w:t xml:space="preserve"> Matrasulov</w:t>
                      </w:r>
                      <w:r w:rsidR="00BB7B8C">
                        <w:rPr>
                          <w:vertAlign w:val="superscript"/>
                          <w:lang w:val="en-CA"/>
                        </w:rPr>
                        <w:t>2</w:t>
                      </w:r>
                      <w:r w:rsidR="00BB7B8C" w:rsidRPr="00BB7B8C">
                        <w:rPr>
                          <w:lang w:val="en-CA"/>
                        </w:rPr>
                        <w:t>, Ilyas Aripov</w:t>
                      </w:r>
                      <w:r w:rsidR="007072F0">
                        <w:rPr>
                          <w:vertAlign w:val="superscript"/>
                          <w:lang w:val="en-CA"/>
                        </w:rPr>
                        <w:t>2</w:t>
                      </w:r>
                      <w:r w:rsidR="007072F0" w:rsidRPr="00531DA2">
                        <w:rPr>
                          <w:lang w:val="en-CA"/>
                        </w:rPr>
                        <w:t xml:space="preserve">, </w:t>
                      </w:r>
                      <w:r w:rsidR="00BB7B8C">
                        <w:rPr>
                          <w:lang w:val="en-CA"/>
                        </w:rPr>
                        <w:t>Sultan Kudratov</w:t>
                      </w:r>
                      <w:r w:rsidR="000C3AD7">
                        <w:rPr>
                          <w:vertAlign w:val="superscript"/>
                          <w:lang w:val="en-CA"/>
                        </w:rPr>
                        <w:t>3</w:t>
                      </w:r>
                      <w:r w:rsidR="000C3AD7" w:rsidRPr="000C3AD7">
                        <w:rPr>
                          <w:lang w:val="en-US"/>
                        </w:rPr>
                        <w:t xml:space="preserve">, </w:t>
                      </w:r>
                      <w:r w:rsidR="002179E5">
                        <w:rPr>
                          <w:lang w:val="en-CA"/>
                        </w:rPr>
                        <w:t xml:space="preserve">and </w:t>
                      </w:r>
                      <w:r w:rsidR="00BB7B8C">
                        <w:rPr>
                          <w:lang w:val="en-CA"/>
                        </w:rPr>
                        <w:t>Shukhrat</w:t>
                      </w:r>
                      <w:r>
                        <w:rPr>
                          <w:lang w:val="en-CA"/>
                        </w:rPr>
                        <w:t xml:space="preserve"> Shamansurov</w:t>
                      </w:r>
                      <w:r w:rsidR="000C3AD7">
                        <w:rPr>
                          <w:vertAlign w:val="superscript"/>
                          <w:lang w:val="en-CA"/>
                        </w:rPr>
                        <w:t>4</w:t>
                      </w:r>
                    </w:p>
                    <w:p w14:paraId="7C56D2BE" w14:textId="517A7FFC" w:rsidR="00611669" w:rsidRPr="00531DA2" w:rsidRDefault="00611669" w:rsidP="00611669">
                      <w:pPr>
                        <w:pStyle w:val="Authors"/>
                        <w:rPr>
                          <w:lang w:val="en-CA"/>
                        </w:rPr>
                      </w:pPr>
                      <w:r w:rsidRPr="00531DA2">
                        <w:rPr>
                          <w:vertAlign w:val="superscript"/>
                          <w:lang w:val="en-CA"/>
                        </w:rPr>
                        <w:t>1</w:t>
                      </w:r>
                      <w:r w:rsidR="007072F0" w:rsidRPr="007072F0">
                        <w:rPr>
                          <w:lang w:val="en-CA"/>
                        </w:rPr>
                        <w:t>Department of Civil and Environmental Engineering, University of California, Berkeley, 337 Davis Hall, Berkeley, Berkeley, California 94720, USA</w:t>
                      </w:r>
                    </w:p>
                    <w:p w14:paraId="76DFF91E" w14:textId="77777777" w:rsidR="00BB7B8C" w:rsidRDefault="00611669" w:rsidP="00F939AD">
                      <w:pPr>
                        <w:pStyle w:val="Authors"/>
                        <w:rPr>
                          <w:lang w:val="en-CA"/>
                        </w:rPr>
                      </w:pPr>
                      <w:r w:rsidRPr="00531DA2">
                        <w:rPr>
                          <w:vertAlign w:val="superscript"/>
                          <w:lang w:val="en-CA"/>
                        </w:rPr>
                        <w:t>2</w:t>
                      </w:r>
                      <w:r w:rsidR="00BB7B8C" w:rsidRPr="00BB7B8C">
                        <w:rPr>
                          <w:lang w:val="en-CA"/>
                        </w:rPr>
                        <w:t>Turin Polytechnic University in Tashkent, 100095, Tashkent, Uzbekistan</w:t>
                      </w:r>
                    </w:p>
                    <w:p w14:paraId="54949A98" w14:textId="45E468CC" w:rsidR="00CD5CBB" w:rsidRPr="000C3AD7" w:rsidRDefault="000C3AD7" w:rsidP="00F939AD">
                      <w:pPr>
                        <w:pStyle w:val="Authors"/>
                        <w:rPr>
                          <w:lang w:val="en-CA"/>
                        </w:rPr>
                      </w:pPr>
                      <w:r>
                        <w:rPr>
                          <w:vertAlign w:val="superscript"/>
                          <w:lang w:val="en-CA"/>
                        </w:rPr>
                        <w:t>3</w:t>
                      </w:r>
                      <w:r w:rsidR="002A19F4" w:rsidRPr="002A19F4">
                        <w:rPr>
                          <w:lang w:val="en-CA"/>
                        </w:rPr>
                        <w:t>Department of Computer Science, Tashkent University of Information Technologies, Tashkent, Uzbekistan s.kudratov@gmail.com</w:t>
                      </w:r>
                      <w:r w:rsidRPr="000C3AD7">
                        <w:rPr>
                          <w:lang w:val="en-CA"/>
                        </w:rPr>
                        <w:t xml:space="preserve">. </w:t>
                      </w:r>
                    </w:p>
                    <w:p w14:paraId="6C414BBF" w14:textId="3E776CDE" w:rsidR="00F939AD" w:rsidRPr="00531DA2" w:rsidRDefault="000C3AD7" w:rsidP="00F939AD">
                      <w:pPr>
                        <w:pStyle w:val="Authors"/>
                        <w:rPr>
                          <w:lang w:val="en-CA"/>
                        </w:rPr>
                      </w:pPr>
                      <w:r>
                        <w:rPr>
                          <w:vertAlign w:val="superscript"/>
                          <w:lang w:val="en-CA"/>
                        </w:rPr>
                        <w:t>4</w:t>
                      </w:r>
                      <w:r w:rsidR="00F939AD">
                        <w:rPr>
                          <w:lang w:val="en-CA"/>
                        </w:rPr>
                        <w:t>Sigma Innovative Tech</w:t>
                      </w:r>
                      <w:r w:rsidR="00F939AD" w:rsidRPr="00531DA2">
                        <w:rPr>
                          <w:lang w:val="en-CA"/>
                        </w:rPr>
                        <w:t xml:space="preserve">, </w:t>
                      </w:r>
                      <w:r w:rsidR="00F939AD">
                        <w:rPr>
                          <w:lang w:val="en-CA"/>
                        </w:rPr>
                        <w:t>Tashkent, Uzbekistan</w:t>
                      </w:r>
                    </w:p>
                    <w:p w14:paraId="23561DD1" w14:textId="4DD778F6" w:rsidR="00D96E7E" w:rsidRDefault="00611669" w:rsidP="00D065EF">
                      <w:pPr>
                        <w:pStyle w:val="Authors"/>
                      </w:pPr>
                      <w:proofErr w:type="gramStart"/>
                      <w:r>
                        <w:t>Email</w:t>
                      </w:r>
                      <w:proofErr w:type="gramEnd"/>
                      <w:r>
                        <w:t xml:space="preserve"> : </w:t>
                      </w:r>
                      <w:hyperlink r:id="rId15" w:history="1">
                        <w:r w:rsidR="00D065EF" w:rsidRPr="00810748">
                          <w:rPr>
                            <w:rStyle w:val="Hyperlink"/>
                          </w:rPr>
                          <w:t>takhirov@berkeley.edu</w:t>
                        </w:r>
                      </w:hyperlink>
                      <w:r w:rsidR="007072F0">
                        <w:t>,</w:t>
                      </w:r>
                      <w:r w:rsidR="00D065EF">
                        <w:t xml:space="preserve"> </w:t>
                      </w:r>
                      <w:hyperlink r:id="rId16" w:history="1">
                        <w:r w:rsidR="003231AB" w:rsidRPr="00EF3D47">
                          <w:rPr>
                            <w:rStyle w:val="Hyperlink"/>
                          </w:rPr>
                          <w:t>dmatrasulov@gmail.com</w:t>
                        </w:r>
                      </w:hyperlink>
                      <w:r w:rsidR="007072F0">
                        <w:t>,</w:t>
                      </w:r>
                      <w:r w:rsidR="003231AB">
                        <w:t xml:space="preserve"> </w:t>
                      </w:r>
                      <w:hyperlink r:id="rId17" w:history="1">
                        <w:r w:rsidR="003231AB" w:rsidRPr="00EF3D47">
                          <w:rPr>
                            <w:rStyle w:val="Hyperlink"/>
                          </w:rPr>
                          <w:t>ilyasaripov55@gmail.com</w:t>
                        </w:r>
                      </w:hyperlink>
                      <w:r w:rsidR="003231AB">
                        <w:t xml:space="preserve">, </w:t>
                      </w:r>
                      <w:hyperlink r:id="rId18" w:history="1">
                        <w:r w:rsidR="003231AB" w:rsidRPr="00EF3D47">
                          <w:rPr>
                            <w:rStyle w:val="Hyperlink"/>
                            <w:lang w:val="en-CA"/>
                          </w:rPr>
                          <w:t>s.kudratov@gmail.com</w:t>
                        </w:r>
                      </w:hyperlink>
                      <w:r w:rsidR="000C3AD7" w:rsidRPr="000C3AD7">
                        <w:rPr>
                          <w:lang w:val="en-US"/>
                        </w:rPr>
                        <w:t>,</w:t>
                      </w:r>
                      <w:r w:rsidR="003231AB">
                        <w:rPr>
                          <w:lang w:val="en-US"/>
                        </w:rPr>
                        <w:t xml:space="preserve"> </w:t>
                      </w:r>
                      <w:r w:rsidR="000C3AD7">
                        <w:t xml:space="preserve"> </w:t>
                      </w:r>
                      <w:hyperlink r:id="rId19" w:history="1">
                        <w:r w:rsidR="00A774E5" w:rsidRPr="00064522">
                          <w:rPr>
                            <w:rStyle w:val="Hyperlink"/>
                          </w:rPr>
                          <w:t>shukhratshamansurov@gmail.com</w:t>
                        </w:r>
                      </w:hyperlink>
                      <w:r w:rsidR="00A774E5">
                        <w:t xml:space="preserve">. </w:t>
                      </w:r>
                      <w:r w:rsidR="00D065EF">
                        <w:t xml:space="preserve"> </w:t>
                      </w:r>
                    </w:p>
                  </w:txbxContent>
                </v:textbox>
                <w10:wrap type="square" anchorx="page" anchory="page"/>
              </v:shape>
            </w:pict>
          </mc:Fallback>
        </mc:AlternateContent>
      </w:r>
    </w:p>
    <w:p w14:paraId="438BEE62" w14:textId="77777777" w:rsidR="00611669" w:rsidRDefault="00611669" w:rsidP="009F20B8"/>
    <w:p w14:paraId="1BE11625" w14:textId="48515E61" w:rsidR="002204CA" w:rsidRDefault="00D96E7E" w:rsidP="002204CA">
      <w:r w:rsidRPr="00D96E7E">
        <w:t xml:space="preserve">ABSTRACT: </w:t>
      </w:r>
      <w:bookmarkStart w:id="1" w:name="_Hlk101625119"/>
      <w:r w:rsidR="0046667A">
        <w:t xml:space="preserve">Bibi-Khanum </w:t>
      </w:r>
      <w:r w:rsidR="003E2470">
        <w:t xml:space="preserve">ensemble </w:t>
      </w:r>
      <w:r w:rsidR="0046667A">
        <w:t>is one of the famous touristic destinations in Samarkand (Uzbekistan)</w:t>
      </w:r>
      <w:r w:rsidR="00592D78">
        <w:t xml:space="preserve">. </w:t>
      </w:r>
      <w:r w:rsidR="0046667A">
        <w:t xml:space="preserve">It was constructed </w:t>
      </w:r>
      <w:r w:rsidR="000C5D8B">
        <w:t>in the</w:t>
      </w:r>
      <w:r w:rsidR="0046667A">
        <w:t xml:space="preserve"> fourteen</w:t>
      </w:r>
      <w:r w:rsidR="000C5D8B">
        <w:t>th</w:t>
      </w:r>
      <w:r w:rsidR="0046667A">
        <w:t xml:space="preserve"> </w:t>
      </w:r>
      <w:r w:rsidR="000C5D8B">
        <w:t>century. The structures inside of the ensemble were recently restored and</w:t>
      </w:r>
      <w:r w:rsidR="0046667A">
        <w:t xml:space="preserve"> </w:t>
      </w:r>
      <w:r w:rsidR="000C5D8B">
        <w:t>reinforced. In 2019, the</w:t>
      </w:r>
      <w:r w:rsidR="003E2470">
        <w:t xml:space="preserve"> research </w:t>
      </w:r>
      <w:r w:rsidR="000C5D8B">
        <w:t xml:space="preserve">team conducted a laser scanning project to capture the current geometry of the monuments with a high accuracy. </w:t>
      </w:r>
      <w:r w:rsidR="00D70476">
        <w:t xml:space="preserve">A terrestrial laser scanner was used </w:t>
      </w:r>
      <w:r w:rsidR="000C5D8B">
        <w:t>for that</w:t>
      </w:r>
      <w:r w:rsidR="00740443" w:rsidRPr="006510C7">
        <w:t xml:space="preserve">. </w:t>
      </w:r>
      <w:bookmarkEnd w:id="1"/>
      <w:r w:rsidR="003E2470">
        <w:t xml:space="preserve">The remaining anomalies of the monuments were analyzed earlier by the team. This paper is focused on generating a finite element (FE) model based on the laser scans. </w:t>
      </w:r>
      <w:r w:rsidR="0046667A" w:rsidRPr="0046667A">
        <w:t xml:space="preserve">The </w:t>
      </w:r>
      <w:r w:rsidR="003E2470">
        <w:t>FE</w:t>
      </w:r>
      <w:r w:rsidR="0046667A" w:rsidRPr="0046667A">
        <w:t xml:space="preserve"> model of the main building of the mosque is correlated to the actual responses of the building under ambient vibrations</w:t>
      </w:r>
      <w:r w:rsidR="003E2470">
        <w:t xml:space="preserve"> from the permanently installed instrumentation array</w:t>
      </w:r>
      <w:r w:rsidR="0046667A" w:rsidRPr="0046667A">
        <w:t xml:space="preserve">. The finite element model is updated to make sure that </w:t>
      </w:r>
      <w:r w:rsidR="003E2470">
        <w:t xml:space="preserve">linear </w:t>
      </w:r>
      <w:r w:rsidR="0046667A" w:rsidRPr="0046667A">
        <w:t xml:space="preserve">performance </w:t>
      </w:r>
      <w:r w:rsidR="003E2470">
        <w:t xml:space="preserve">of the model </w:t>
      </w:r>
      <w:r w:rsidR="0046667A" w:rsidRPr="0046667A">
        <w:t>match</w:t>
      </w:r>
      <w:r w:rsidR="003E2470">
        <w:t>es</w:t>
      </w:r>
      <w:r w:rsidR="0046667A" w:rsidRPr="0046667A">
        <w:t xml:space="preserve"> </w:t>
      </w:r>
      <w:r w:rsidR="003E2470">
        <w:t>that of the actual mosque</w:t>
      </w:r>
      <w:r w:rsidR="0046667A" w:rsidRPr="0046667A">
        <w:t>. Th</w:t>
      </w:r>
      <w:r w:rsidR="003E2470">
        <w:t>is</w:t>
      </w:r>
      <w:r w:rsidR="0046667A" w:rsidRPr="0046667A">
        <w:t xml:space="preserve"> fully calibrated model was used to compare the performance of the model to that of the building during recent moderate earthquakes </w:t>
      </w:r>
      <w:r w:rsidR="00284956">
        <w:t xml:space="preserve">originated </w:t>
      </w:r>
      <w:r w:rsidR="0046667A" w:rsidRPr="0046667A">
        <w:t xml:space="preserve">in Uzbekistan and neighboring countries. </w:t>
      </w:r>
      <w:r w:rsidR="003F6B3B">
        <w:t xml:space="preserve">More </w:t>
      </w:r>
      <w:r w:rsidR="0046667A" w:rsidRPr="0046667A">
        <w:t>results of this study will be presented in the extended version of the paper</w:t>
      </w:r>
      <w:r w:rsidR="002204CA">
        <w:t>.</w:t>
      </w:r>
    </w:p>
    <w:p w14:paraId="69AC3DC0" w14:textId="5610CE14" w:rsidR="0084325B" w:rsidRPr="0084325B" w:rsidRDefault="00160B18" w:rsidP="009F20B8">
      <w:r>
        <w:t>.</w:t>
      </w:r>
    </w:p>
    <w:p w14:paraId="5059BE64" w14:textId="1700C1F0" w:rsidR="00D96E7E" w:rsidRPr="00CD176A" w:rsidRDefault="00414E82" w:rsidP="00CD176A">
      <w:pPr>
        <w:pStyle w:val="KeyWords"/>
        <w:sectPr w:rsidR="00D96E7E" w:rsidRPr="00CD176A" w:rsidSect="009529EB">
          <w:headerReference w:type="default" r:id="rId20"/>
          <w:footerReference w:type="default" r:id="rId21"/>
          <w:headerReference w:type="first" r:id="rId22"/>
          <w:footerReference w:type="first" r:id="rId23"/>
          <w:pgSz w:w="11907" w:h="16839" w:code="9"/>
          <w:pgMar w:top="1418" w:right="794" w:bottom="1418" w:left="794" w:header="709" w:footer="709" w:gutter="0"/>
          <w:cols w:space="708"/>
          <w:titlePg/>
          <w:docGrid w:linePitch="360"/>
        </w:sectPr>
      </w:pPr>
      <w:r>
        <w:t xml:space="preserve">KEY WORDS: </w:t>
      </w:r>
      <w:r w:rsidR="000C5D8B">
        <w:t>Finite-Element Modeling</w:t>
      </w:r>
      <w:r w:rsidR="001D7613" w:rsidRPr="001D7613">
        <w:t xml:space="preserve">; Structural Health Monitoring; </w:t>
      </w:r>
      <w:r w:rsidR="000C5D8B" w:rsidRPr="000C5D8B">
        <w:t>Real-Time Strong Motion Monitoring Instrumentation Array</w:t>
      </w:r>
      <w:r w:rsidR="001D7613" w:rsidRPr="001D7613">
        <w:t xml:space="preserve">; </w:t>
      </w:r>
      <w:r w:rsidR="003E2470">
        <w:t xml:space="preserve">Seismic </w:t>
      </w:r>
      <w:r w:rsidR="000C5D8B">
        <w:t xml:space="preserve">Performance </w:t>
      </w:r>
      <w:r w:rsidR="003E2470">
        <w:t>P</w:t>
      </w:r>
      <w:r w:rsidR="000C5D8B">
        <w:t>rediction</w:t>
      </w:r>
      <w:r w:rsidR="00AB1A0E" w:rsidRPr="00AB1A0E">
        <w:t>.</w:t>
      </w:r>
    </w:p>
    <w:p w14:paraId="1DE9DD98" w14:textId="16F35BC0" w:rsidR="00D96E7E" w:rsidRDefault="00DC34E8" w:rsidP="009F20B8">
      <w:pPr>
        <w:pStyle w:val="Heading1"/>
      </w:pPr>
      <w:r>
        <w:t>Introduction</w:t>
      </w:r>
    </w:p>
    <w:p w14:paraId="38EEAA24" w14:textId="7B9C2BD9" w:rsidR="00CC698B" w:rsidRDefault="00474375" w:rsidP="00272AE5">
      <w:pPr>
        <w:pStyle w:val="NormalIndent"/>
      </w:pPr>
      <w:r>
        <w:t xml:space="preserve">An extensive laser scanning project was conducted </w:t>
      </w:r>
      <w:r w:rsidRPr="00474375">
        <w:t>in July 2019</w:t>
      </w:r>
      <w:r>
        <w:t xml:space="preserve"> to capture as-found geometry of the Bibi-Khanum ensemble in Samarkand (Uzbekistan). A resultant point cloud of the ensemble was combined of points clouds collected from seven scanner positions. Visual o</w:t>
      </w:r>
      <w:r w:rsidRPr="00474375">
        <w:t xml:space="preserve">bservations </w:t>
      </w:r>
      <w:r>
        <w:t xml:space="preserve">and </w:t>
      </w:r>
      <w:r w:rsidR="00CC698B">
        <w:t xml:space="preserve">the collected </w:t>
      </w:r>
      <w:r>
        <w:t xml:space="preserve">point clouds </w:t>
      </w:r>
      <w:r w:rsidRPr="00474375">
        <w:t xml:space="preserve">indicated that the </w:t>
      </w:r>
      <w:r w:rsidR="00CC698B">
        <w:t>ensemble</w:t>
      </w:r>
      <w:r w:rsidRPr="00474375">
        <w:t xml:space="preserve"> had undergone a recent reinforcement and some of the work was ongoing. To capture the current geometry of the monument, a terrestrial scanner was deployed. A </w:t>
      </w:r>
      <w:r w:rsidR="00CC698B" w:rsidRPr="00474375">
        <w:t>terrestrial</w:t>
      </w:r>
      <w:r w:rsidR="00CC698B">
        <w:t xml:space="preserve"> </w:t>
      </w:r>
      <w:r w:rsidRPr="00474375">
        <w:t>laser scanner from Leica Geosystems, Scan Station C10 [</w:t>
      </w:r>
      <w:r w:rsidR="00CC698B">
        <w:t>1</w:t>
      </w:r>
      <w:r w:rsidRPr="00474375">
        <w:t>], was utilized for the project</w:t>
      </w:r>
      <w:r w:rsidR="00272AE5">
        <w:t>.</w:t>
      </w:r>
      <w:r w:rsidR="00CC698B">
        <w:t xml:space="preserve"> Anomalies of the main mosque (</w:t>
      </w:r>
      <w:r w:rsidR="00C96FFB">
        <w:t xml:space="preserve">shown in </w:t>
      </w:r>
      <w:r w:rsidR="0046667A">
        <w:t xml:space="preserve">a </w:t>
      </w:r>
      <w:r w:rsidR="00C96FFB">
        <w:t>magenta box</w:t>
      </w:r>
      <w:r w:rsidR="00CC698B">
        <w:t xml:space="preserve"> in Figure 1) were studied earlier [2]. </w:t>
      </w:r>
    </w:p>
    <w:p w14:paraId="2F2A9429" w14:textId="77777777" w:rsidR="00CC698B" w:rsidRDefault="00CC698B" w:rsidP="00272AE5">
      <w:pPr>
        <w:pStyle w:val="NormalIndent"/>
      </w:pPr>
    </w:p>
    <w:p w14:paraId="4582E052" w14:textId="65D2DD2B" w:rsidR="00CC698B" w:rsidRDefault="00CC698B" w:rsidP="00CC698B">
      <w:pPr>
        <w:jc w:val="center"/>
      </w:pPr>
      <w:r>
        <w:rPr>
          <w:noProof/>
        </w:rPr>
        <w:drawing>
          <wp:inline distT="0" distB="0" distL="0" distR="0" wp14:anchorId="0467A4F6" wp14:editId="24A415ED">
            <wp:extent cx="3072678" cy="1897380"/>
            <wp:effectExtent l="0" t="0" r="0" b="762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5168" cy="1898918"/>
                    </a:xfrm>
                    <a:prstGeom prst="rect">
                      <a:avLst/>
                    </a:prstGeom>
                    <a:noFill/>
                    <a:ln>
                      <a:noFill/>
                    </a:ln>
                  </pic:spPr>
                </pic:pic>
              </a:graphicData>
            </a:graphic>
          </wp:inline>
        </w:drawing>
      </w:r>
    </w:p>
    <w:p w14:paraId="48E490E4" w14:textId="55E20416" w:rsidR="00CC698B" w:rsidRDefault="00CC698B" w:rsidP="00CC698B">
      <w:pPr>
        <w:pStyle w:val="Caption"/>
      </w:pPr>
      <w:r>
        <w:t xml:space="preserve">Figure </w:t>
      </w:r>
      <w:r>
        <w:fldChar w:fldCharType="begin"/>
      </w:r>
      <w:r>
        <w:instrText xml:space="preserve"> SEQ Figure \* ARABIC </w:instrText>
      </w:r>
      <w:r>
        <w:fldChar w:fldCharType="separate"/>
      </w:r>
      <w:r w:rsidR="003F6B3B">
        <w:rPr>
          <w:noProof/>
        </w:rPr>
        <w:t>1</w:t>
      </w:r>
      <w:r>
        <w:fldChar w:fldCharType="end"/>
      </w:r>
      <w:r>
        <w:t xml:space="preserve">. </w:t>
      </w:r>
      <w:r w:rsidR="001002FD">
        <w:t>Bibi-Khanum ensemble [2].</w:t>
      </w:r>
    </w:p>
    <w:p w14:paraId="62828DB2" w14:textId="77777777" w:rsidR="00CC698B" w:rsidRDefault="00CC698B" w:rsidP="00272AE5">
      <w:pPr>
        <w:pStyle w:val="NormalIndent"/>
      </w:pPr>
    </w:p>
    <w:p w14:paraId="59DB144B" w14:textId="314B1AD2" w:rsidR="009F20B8" w:rsidRDefault="00CC698B" w:rsidP="00272AE5">
      <w:pPr>
        <w:pStyle w:val="NormalIndent"/>
      </w:pPr>
      <w:r>
        <w:t xml:space="preserve">This paper is aimed at finite element modelling of the mosque and investigating its performance under static and dynamic loads. </w:t>
      </w:r>
    </w:p>
    <w:p w14:paraId="44A656D0" w14:textId="261A89B6" w:rsidR="0084325B" w:rsidRDefault="001002FD" w:rsidP="00A517D7">
      <w:pPr>
        <w:pStyle w:val="Heading1"/>
      </w:pPr>
      <w:r>
        <w:t>Finite Element Model</w:t>
      </w:r>
      <w:r w:rsidR="002A19F4">
        <w:t>ing Based on Laser Scans</w:t>
      </w:r>
    </w:p>
    <w:p w14:paraId="3C5D5409" w14:textId="209CD9E8" w:rsidR="009F20B8" w:rsidRDefault="001002FD" w:rsidP="00A517D7">
      <w:pPr>
        <w:pStyle w:val="Heading2"/>
      </w:pPr>
      <w:r>
        <w:t>As-found g</w:t>
      </w:r>
      <w:r w:rsidR="000019F3">
        <w:t xml:space="preserve">eometry of the </w:t>
      </w:r>
      <w:r w:rsidR="002A19F4">
        <w:t>main mosque</w:t>
      </w:r>
    </w:p>
    <w:p w14:paraId="7C442672" w14:textId="1379D7A7" w:rsidR="00251C9D" w:rsidRDefault="00284956" w:rsidP="00B3539D">
      <w:r>
        <w:t>A p</w:t>
      </w:r>
      <w:r w:rsidR="00251C9D">
        <w:t xml:space="preserve">oint cloud of the outer surface of the main mosque is presented in Figure 2. </w:t>
      </w:r>
    </w:p>
    <w:p w14:paraId="1D0162E7" w14:textId="7353407F" w:rsidR="00251C9D" w:rsidRDefault="00251C9D" w:rsidP="00251C9D">
      <w:pPr>
        <w:jc w:val="center"/>
      </w:pPr>
      <w:r w:rsidRPr="00251C9D">
        <w:rPr>
          <w:noProof/>
        </w:rPr>
        <w:drawing>
          <wp:inline distT="0" distB="0" distL="0" distR="0" wp14:anchorId="5BDE4AAA" wp14:editId="1D6C4013">
            <wp:extent cx="2514600" cy="2447840"/>
            <wp:effectExtent l="0" t="0" r="0" b="0"/>
            <wp:docPr id="24" name="Picture 24"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urface chart&#10;&#10;Description automatically generated"/>
                    <pic:cNvPicPr/>
                  </pic:nvPicPr>
                  <pic:blipFill rotWithShape="1">
                    <a:blip r:embed="rId25"/>
                    <a:srcRect l="15069" t="9089" r="17361" b="3215"/>
                    <a:stretch/>
                  </pic:blipFill>
                  <pic:spPr bwMode="auto">
                    <a:xfrm>
                      <a:off x="0" y="0"/>
                      <a:ext cx="2523676" cy="2456675"/>
                    </a:xfrm>
                    <a:prstGeom prst="rect">
                      <a:avLst/>
                    </a:prstGeom>
                    <a:ln>
                      <a:noFill/>
                    </a:ln>
                    <a:extLst>
                      <a:ext uri="{53640926-AAD7-44D8-BBD7-CCE9431645EC}">
                        <a14:shadowObscured xmlns:a14="http://schemas.microsoft.com/office/drawing/2010/main"/>
                      </a:ext>
                    </a:extLst>
                  </pic:spPr>
                </pic:pic>
              </a:graphicData>
            </a:graphic>
          </wp:inline>
        </w:drawing>
      </w:r>
    </w:p>
    <w:p w14:paraId="593C0A30" w14:textId="5638A66B" w:rsidR="00251C9D" w:rsidRDefault="00251C9D" w:rsidP="00251C9D">
      <w:pPr>
        <w:pStyle w:val="Caption"/>
      </w:pPr>
      <w:r>
        <w:t xml:space="preserve">Figure </w:t>
      </w:r>
      <w:r>
        <w:fldChar w:fldCharType="begin"/>
      </w:r>
      <w:r>
        <w:instrText xml:space="preserve"> SEQ Figure \* ARABIC </w:instrText>
      </w:r>
      <w:r>
        <w:fldChar w:fldCharType="separate"/>
      </w:r>
      <w:r w:rsidR="003F6B3B">
        <w:rPr>
          <w:noProof/>
        </w:rPr>
        <w:t>2</w:t>
      </w:r>
      <w:r>
        <w:fldChar w:fldCharType="end"/>
      </w:r>
      <w:r>
        <w:t>. Outer surface of the main mosque</w:t>
      </w:r>
      <w:r w:rsidR="00284956">
        <w:t>.</w:t>
      </w:r>
    </w:p>
    <w:p w14:paraId="3E4EDE17" w14:textId="6CE7A143" w:rsidR="00251C9D" w:rsidRDefault="00251C9D" w:rsidP="00251C9D">
      <w:pPr>
        <w:ind w:firstLine="173"/>
      </w:pPr>
      <w:r>
        <w:lastRenderedPageBreak/>
        <w:t>A</w:t>
      </w:r>
      <w:r w:rsidR="00284956">
        <w:t xml:space="preserve"> respective point cloud of the </w:t>
      </w:r>
      <w:r>
        <w:t xml:space="preserve">interior surface of the main mosque is presented in Figure 3. </w:t>
      </w:r>
    </w:p>
    <w:p w14:paraId="1A51BD43" w14:textId="53C356CC" w:rsidR="00251C9D" w:rsidRDefault="002A19F4" w:rsidP="00251C9D">
      <w:pPr>
        <w:jc w:val="center"/>
      </w:pPr>
      <w:r w:rsidRPr="002A19F4">
        <w:rPr>
          <w:noProof/>
        </w:rPr>
        <w:drawing>
          <wp:inline distT="0" distB="0" distL="0" distR="0" wp14:anchorId="07E59FFD" wp14:editId="2AE65D78">
            <wp:extent cx="2023110" cy="2384528"/>
            <wp:effectExtent l="0" t="0" r="0"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rotWithShape="1">
                    <a:blip r:embed="rId26"/>
                    <a:srcRect l="19853" t="5900" r="21905" b="2578"/>
                    <a:stretch/>
                  </pic:blipFill>
                  <pic:spPr bwMode="auto">
                    <a:xfrm>
                      <a:off x="0" y="0"/>
                      <a:ext cx="2024022" cy="2385603"/>
                    </a:xfrm>
                    <a:prstGeom prst="rect">
                      <a:avLst/>
                    </a:prstGeom>
                    <a:ln>
                      <a:noFill/>
                    </a:ln>
                    <a:extLst>
                      <a:ext uri="{53640926-AAD7-44D8-BBD7-CCE9431645EC}">
                        <a14:shadowObscured xmlns:a14="http://schemas.microsoft.com/office/drawing/2010/main"/>
                      </a:ext>
                    </a:extLst>
                  </pic:spPr>
                </pic:pic>
              </a:graphicData>
            </a:graphic>
          </wp:inline>
        </w:drawing>
      </w:r>
    </w:p>
    <w:p w14:paraId="3AD1B677" w14:textId="62B74884" w:rsidR="00251C9D" w:rsidRPr="00251C9D" w:rsidRDefault="00251C9D" w:rsidP="00251C9D">
      <w:pPr>
        <w:pStyle w:val="Caption"/>
      </w:pPr>
      <w:r>
        <w:t xml:space="preserve">Figure </w:t>
      </w:r>
      <w:r>
        <w:fldChar w:fldCharType="begin"/>
      </w:r>
      <w:r>
        <w:instrText xml:space="preserve"> SEQ Figure \* ARABIC </w:instrText>
      </w:r>
      <w:r>
        <w:fldChar w:fldCharType="separate"/>
      </w:r>
      <w:r w:rsidR="003F6B3B">
        <w:rPr>
          <w:noProof/>
        </w:rPr>
        <w:t>3</w:t>
      </w:r>
      <w:r>
        <w:fldChar w:fldCharType="end"/>
      </w:r>
      <w:r>
        <w:t xml:space="preserve">. </w:t>
      </w:r>
      <w:r w:rsidR="002A19F4">
        <w:t>Inner surface of the mosque.</w:t>
      </w:r>
    </w:p>
    <w:p w14:paraId="7F92B4FB" w14:textId="77777777" w:rsidR="002A19F4" w:rsidRDefault="002A19F4" w:rsidP="002A19F4">
      <w:pPr>
        <w:pStyle w:val="Heading2"/>
      </w:pPr>
      <w:r>
        <w:t>As-found geometry of the globes</w:t>
      </w:r>
    </w:p>
    <w:p w14:paraId="5F17BE75" w14:textId="192D152E" w:rsidR="00D0364E" w:rsidRDefault="000019F3" w:rsidP="002A19F4">
      <w:r>
        <w:t xml:space="preserve">A minaret </w:t>
      </w:r>
      <w:r w:rsidR="00284956">
        <w:t xml:space="preserve">design </w:t>
      </w:r>
      <w:r>
        <w:t xml:space="preserve">is </w:t>
      </w:r>
      <w:r w:rsidR="00284956">
        <w:t xml:space="preserve">typically </w:t>
      </w:r>
      <w:r>
        <w:t>based on having two globes with an open space between the globes. The inner globe has smaller di</w:t>
      </w:r>
      <w:r w:rsidR="00284956">
        <w:t>a</w:t>
      </w:r>
      <w:r>
        <w:t>meter, whereas the outer globe has greater di</w:t>
      </w:r>
      <w:r w:rsidR="00284956">
        <w:t>a</w:t>
      </w:r>
      <w:r>
        <w:t xml:space="preserve">meter. The air in the open space between the globes is circulated through </w:t>
      </w:r>
      <w:r w:rsidR="00284956">
        <w:t xml:space="preserve">multiple </w:t>
      </w:r>
      <w:r>
        <w:t>opening</w:t>
      </w:r>
      <w:r w:rsidR="00284956">
        <w:t>s</w:t>
      </w:r>
      <w:r>
        <w:t xml:space="preserve"> that </w:t>
      </w:r>
      <w:r w:rsidR="00144CAC">
        <w:t>serves as</w:t>
      </w:r>
      <w:r>
        <w:t xml:space="preserve"> a thermal insulation in co</w:t>
      </w:r>
      <w:r w:rsidR="00144CAC">
        <w:t>ld</w:t>
      </w:r>
      <w:r>
        <w:t xml:space="preserve"> winter times and in hot summer times. Only visible surfaces of both globes were captured by a laser scanner. </w:t>
      </w:r>
      <w:r w:rsidR="004C1ADE">
        <w:t xml:space="preserve">In </w:t>
      </w:r>
      <w:r w:rsidR="00144CAC">
        <w:t xml:space="preserve">the </w:t>
      </w:r>
      <w:r w:rsidR="004C1ADE">
        <w:t xml:space="preserve">case of the outer globe, its outer surface was captured and in the case of the inner globe </w:t>
      </w:r>
      <w:r w:rsidR="00144CAC">
        <w:t xml:space="preserve">only </w:t>
      </w:r>
      <w:r w:rsidR="004C1ADE">
        <w:t xml:space="preserve">its interior surface was captured. Thin horizontal slices of the corresponding point clouds were best fit to circles at different elevations. A typical result </w:t>
      </w:r>
      <w:r w:rsidR="00144CAC">
        <w:t xml:space="preserve">of best fitting procedure </w:t>
      </w:r>
      <w:r w:rsidR="004C1ADE">
        <w:t xml:space="preserve">for the outer globe is presented in </w:t>
      </w:r>
      <w:r w:rsidR="00D0364E">
        <w:t xml:space="preserve">Figure </w:t>
      </w:r>
      <w:r w:rsidR="003231AB">
        <w:t>4</w:t>
      </w:r>
      <w:r w:rsidR="00D0364E">
        <w:t>.</w:t>
      </w:r>
    </w:p>
    <w:p w14:paraId="719248C5" w14:textId="77777777" w:rsidR="00144CAC" w:rsidRPr="00144CAC" w:rsidRDefault="00144CAC" w:rsidP="00144CAC">
      <w:pPr>
        <w:pStyle w:val="NormalIndent"/>
      </w:pPr>
    </w:p>
    <w:p w14:paraId="68B17970" w14:textId="26AB3A7F" w:rsidR="00D0364E" w:rsidRDefault="00BC4972" w:rsidP="00D0364E">
      <w:pPr>
        <w:jc w:val="center"/>
      </w:pPr>
      <w:r w:rsidRPr="00BC4972">
        <w:rPr>
          <w:noProof/>
        </w:rPr>
        <w:drawing>
          <wp:inline distT="0" distB="0" distL="0" distR="0" wp14:anchorId="37FC2BAA" wp14:editId="01D39493">
            <wp:extent cx="3185795" cy="2388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5795" cy="2388870"/>
                    </a:xfrm>
                    <a:prstGeom prst="rect">
                      <a:avLst/>
                    </a:prstGeom>
                    <a:noFill/>
                    <a:ln>
                      <a:noFill/>
                    </a:ln>
                  </pic:spPr>
                </pic:pic>
              </a:graphicData>
            </a:graphic>
          </wp:inline>
        </w:drawing>
      </w:r>
    </w:p>
    <w:p w14:paraId="7B8CA1CA" w14:textId="0A7322A7" w:rsidR="00D0364E" w:rsidRDefault="00D0364E" w:rsidP="00D0364E">
      <w:pPr>
        <w:pStyle w:val="Caption"/>
      </w:pPr>
      <w:r>
        <w:t xml:space="preserve">Figure </w:t>
      </w:r>
      <w:r>
        <w:fldChar w:fldCharType="begin"/>
      </w:r>
      <w:r>
        <w:instrText xml:space="preserve"> SEQ Figure \* ARABIC </w:instrText>
      </w:r>
      <w:r>
        <w:fldChar w:fldCharType="separate"/>
      </w:r>
      <w:r w:rsidR="003F6B3B">
        <w:rPr>
          <w:noProof/>
        </w:rPr>
        <w:t>4</w:t>
      </w:r>
      <w:r>
        <w:fldChar w:fldCharType="end"/>
      </w:r>
      <w:r>
        <w:t xml:space="preserve">. </w:t>
      </w:r>
      <w:r w:rsidR="00BC4972">
        <w:t>Outer globe’s cross sections be</w:t>
      </w:r>
      <w:r w:rsidR="00380440">
        <w:t>st</w:t>
      </w:r>
      <w:r w:rsidR="00BC4972">
        <w:t xml:space="preserve"> fit to </w:t>
      </w:r>
      <w:r w:rsidR="00380440">
        <w:t>circles</w:t>
      </w:r>
    </w:p>
    <w:p w14:paraId="3FA93901" w14:textId="7EDA467F" w:rsidR="00092D28" w:rsidRDefault="00092D28" w:rsidP="004C1ADE">
      <w:pPr>
        <w:pStyle w:val="NormalIndent"/>
      </w:pPr>
      <w:r>
        <w:t xml:space="preserve">A result of best fitting to the horizontal slices of the inner globe is presented in Figure </w:t>
      </w:r>
      <w:r w:rsidR="003231AB">
        <w:t>5</w:t>
      </w:r>
      <w:r>
        <w:t xml:space="preserve">. </w:t>
      </w:r>
    </w:p>
    <w:p w14:paraId="4D9D6099" w14:textId="1B975F3B" w:rsidR="004C1ADE" w:rsidRDefault="004C1ADE" w:rsidP="004C1ADE">
      <w:pPr>
        <w:pStyle w:val="NormalIndent"/>
      </w:pPr>
      <w:r>
        <w:t xml:space="preserve">It is worth noting that the origin </w:t>
      </w:r>
      <w:r w:rsidR="003231AB">
        <w:t xml:space="preserve">of the </w:t>
      </w:r>
      <w:r>
        <w:t xml:space="preserve">coordinate system of the minaret’s point cloud </w:t>
      </w:r>
      <w:r w:rsidR="00144CAC">
        <w:t>was selected in such a way that it</w:t>
      </w:r>
      <w:r>
        <w:t xml:space="preserve"> stay</w:t>
      </w:r>
      <w:r w:rsidR="00144CAC">
        <w:t>s</w:t>
      </w:r>
      <w:r>
        <w:t xml:space="preserve"> at the centers of these circles. The </w:t>
      </w:r>
      <w:r w:rsidR="00092D28">
        <w:t>center</w:t>
      </w:r>
      <w:r w:rsidR="00396279">
        <w:t>s’</w:t>
      </w:r>
      <w:r w:rsidR="00092D28">
        <w:t xml:space="preserve"> locations </w:t>
      </w:r>
      <w:r w:rsidR="00396279">
        <w:t>in respect to the selected coordinate system are</w:t>
      </w:r>
      <w:r w:rsidR="00092D28">
        <w:t xml:space="preserve"> presented in Figure </w:t>
      </w:r>
      <w:r w:rsidR="003231AB">
        <w:t>6</w:t>
      </w:r>
      <w:r w:rsidR="00092D28">
        <w:t>.</w:t>
      </w:r>
      <w:r>
        <w:t xml:space="preserve">  </w:t>
      </w:r>
    </w:p>
    <w:p w14:paraId="7981DD48" w14:textId="77777777" w:rsidR="00092D28" w:rsidRDefault="00092D28" w:rsidP="00092D28">
      <w:pPr>
        <w:jc w:val="center"/>
      </w:pPr>
      <w:r w:rsidRPr="00380440">
        <w:rPr>
          <w:noProof/>
        </w:rPr>
        <w:drawing>
          <wp:inline distT="0" distB="0" distL="0" distR="0" wp14:anchorId="25BAB815" wp14:editId="0734CF74">
            <wp:extent cx="3185795" cy="2388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5795" cy="2388870"/>
                    </a:xfrm>
                    <a:prstGeom prst="rect">
                      <a:avLst/>
                    </a:prstGeom>
                    <a:noFill/>
                    <a:ln>
                      <a:noFill/>
                    </a:ln>
                  </pic:spPr>
                </pic:pic>
              </a:graphicData>
            </a:graphic>
          </wp:inline>
        </w:drawing>
      </w:r>
    </w:p>
    <w:p w14:paraId="06131935" w14:textId="5C7E8C1E" w:rsidR="00092D28" w:rsidRDefault="00092D28" w:rsidP="00092D28">
      <w:pPr>
        <w:pStyle w:val="Caption"/>
      </w:pPr>
      <w:r>
        <w:t xml:space="preserve">Figure </w:t>
      </w:r>
      <w:r>
        <w:fldChar w:fldCharType="begin"/>
      </w:r>
      <w:r>
        <w:instrText xml:space="preserve"> SEQ Figure \* ARABIC </w:instrText>
      </w:r>
      <w:r>
        <w:fldChar w:fldCharType="separate"/>
      </w:r>
      <w:r w:rsidR="003F6B3B">
        <w:rPr>
          <w:noProof/>
        </w:rPr>
        <w:t>5</w:t>
      </w:r>
      <w:r>
        <w:fldChar w:fldCharType="end"/>
      </w:r>
      <w:r>
        <w:t>. Inner</w:t>
      </w:r>
      <w:r w:rsidRPr="00380440">
        <w:t xml:space="preserve"> globe’s cross sections be</w:t>
      </w:r>
      <w:r>
        <w:t>st</w:t>
      </w:r>
      <w:r w:rsidRPr="00380440">
        <w:t xml:space="preserve"> fit to circles</w:t>
      </w:r>
      <w:r>
        <w:t>.</w:t>
      </w:r>
    </w:p>
    <w:p w14:paraId="05754032" w14:textId="29E1ECF9" w:rsidR="00396279" w:rsidRPr="00396279" w:rsidRDefault="00396279" w:rsidP="00002A20">
      <w:pPr>
        <w:pStyle w:val="NormalIndent"/>
      </w:pPr>
      <w:r>
        <w:t xml:space="preserve">Two conclusions were made from Figure </w:t>
      </w:r>
      <w:r w:rsidR="00144CAC">
        <w:t>6</w:t>
      </w:r>
      <w:r>
        <w:t>. First, the centers’ locations do not deviate from the selected origin by more than 0.15m for the exception of one outlier. Second, the axis of the outer globe has a tr</w:t>
      </w:r>
      <w:r w:rsidR="00002A20">
        <w:t>end in the centers’ Y coordinate</w:t>
      </w:r>
      <w:r w:rsidR="006B533D">
        <w:t>s</w:t>
      </w:r>
      <w:r w:rsidR="00002A20">
        <w:t xml:space="preserve"> that serves as evidence of its inclination in Y-Z plane</w:t>
      </w:r>
      <w:r w:rsidR="006B533D">
        <w:t xml:space="preserve"> shown by cyan dashed line)</w:t>
      </w:r>
      <w:r w:rsidR="00002A20">
        <w:t>.</w:t>
      </w:r>
      <w:r>
        <w:t xml:space="preserve"> </w:t>
      </w:r>
      <w:r w:rsidR="00002A20">
        <w:t xml:space="preserve">Other data have </w:t>
      </w:r>
      <w:r w:rsidR="006B533D">
        <w:t xml:space="preserve">more </w:t>
      </w:r>
      <w:r w:rsidR="00002A20">
        <w:t>random distribution</w:t>
      </w:r>
      <w:r w:rsidR="006B533D">
        <w:t xml:space="preserve"> without a trend</w:t>
      </w:r>
      <w:r>
        <w:t>.</w:t>
      </w:r>
    </w:p>
    <w:p w14:paraId="1007561B" w14:textId="75FEC3EE" w:rsidR="00092D28" w:rsidRDefault="006B533D" w:rsidP="00092D28">
      <w:pPr>
        <w:jc w:val="center"/>
      </w:pPr>
      <w:r w:rsidRPr="006B533D">
        <w:rPr>
          <w:noProof/>
        </w:rPr>
        <w:drawing>
          <wp:inline distT="0" distB="0" distL="0" distR="0" wp14:anchorId="72CFD4A7" wp14:editId="1C23F6B4">
            <wp:extent cx="3185795" cy="2388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5795" cy="2388870"/>
                    </a:xfrm>
                    <a:prstGeom prst="rect">
                      <a:avLst/>
                    </a:prstGeom>
                    <a:noFill/>
                    <a:ln>
                      <a:noFill/>
                    </a:ln>
                  </pic:spPr>
                </pic:pic>
              </a:graphicData>
            </a:graphic>
          </wp:inline>
        </w:drawing>
      </w:r>
    </w:p>
    <w:p w14:paraId="047F0FCC" w14:textId="2F1847B8" w:rsidR="00092D28" w:rsidRDefault="00092D28" w:rsidP="00092D28">
      <w:pPr>
        <w:pStyle w:val="Caption"/>
      </w:pPr>
      <w:r>
        <w:t xml:space="preserve">Figure </w:t>
      </w:r>
      <w:r>
        <w:fldChar w:fldCharType="begin"/>
      </w:r>
      <w:r>
        <w:instrText xml:space="preserve"> SEQ Figure \* ARABIC </w:instrText>
      </w:r>
      <w:r>
        <w:fldChar w:fldCharType="separate"/>
      </w:r>
      <w:r w:rsidR="003F6B3B">
        <w:rPr>
          <w:noProof/>
        </w:rPr>
        <w:t>6</w:t>
      </w:r>
      <w:r>
        <w:fldChar w:fldCharType="end"/>
      </w:r>
      <w:r>
        <w:t xml:space="preserve">. </w:t>
      </w:r>
      <w:r w:rsidR="00396279">
        <w:t>Center locations in respect to the selected origin</w:t>
      </w:r>
      <w:r>
        <w:t>.</w:t>
      </w:r>
    </w:p>
    <w:p w14:paraId="73A0C3BB" w14:textId="5B4CC374" w:rsidR="00092D28" w:rsidRDefault="006B533D" w:rsidP="004C1ADE">
      <w:pPr>
        <w:pStyle w:val="NormalIndent"/>
      </w:pPr>
      <w:r>
        <w:t xml:space="preserve">A cross section of the globes are presented in Figure </w:t>
      </w:r>
      <w:r w:rsidR="003231AB">
        <w:t>7</w:t>
      </w:r>
      <w:r>
        <w:t>.</w:t>
      </w:r>
      <w:r w:rsidR="00945734">
        <w:t xml:space="preserve"> It is obtained in the following way. The horizontal axis represents radii of the best fit circles (both positive and negative values are shown here to complete a section with it</w:t>
      </w:r>
      <w:r w:rsidR="00144CAC">
        <w:t>s</w:t>
      </w:r>
      <w:r w:rsidR="00945734">
        <w:t xml:space="preserve"> mirror half). The vertical axis correspond to elevation and the dashed line is a portion of the outer globe which was not captured by the laser scanner and as such, it is extrapolated from the points below that elevation.   </w:t>
      </w:r>
    </w:p>
    <w:p w14:paraId="56F16A81" w14:textId="4183763C" w:rsidR="006B533D" w:rsidRDefault="00945734" w:rsidP="006B533D">
      <w:pPr>
        <w:jc w:val="center"/>
      </w:pPr>
      <w:r w:rsidRPr="00945734">
        <w:rPr>
          <w:noProof/>
        </w:rPr>
        <w:lastRenderedPageBreak/>
        <w:drawing>
          <wp:inline distT="0" distB="0" distL="0" distR="0" wp14:anchorId="5AB66CFB" wp14:editId="096D63D3">
            <wp:extent cx="3185795" cy="2388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5795" cy="2388870"/>
                    </a:xfrm>
                    <a:prstGeom prst="rect">
                      <a:avLst/>
                    </a:prstGeom>
                    <a:noFill/>
                    <a:ln>
                      <a:noFill/>
                    </a:ln>
                  </pic:spPr>
                </pic:pic>
              </a:graphicData>
            </a:graphic>
          </wp:inline>
        </w:drawing>
      </w:r>
    </w:p>
    <w:p w14:paraId="48935359" w14:textId="0E341EFF" w:rsidR="006B533D" w:rsidRPr="004C1ADE" w:rsidRDefault="006B533D" w:rsidP="001002FD">
      <w:pPr>
        <w:pStyle w:val="Caption"/>
      </w:pPr>
      <w:r>
        <w:t xml:space="preserve">Figure </w:t>
      </w:r>
      <w:r>
        <w:fldChar w:fldCharType="begin"/>
      </w:r>
      <w:r>
        <w:instrText xml:space="preserve"> SEQ Figure \* ARABIC </w:instrText>
      </w:r>
      <w:r>
        <w:fldChar w:fldCharType="separate"/>
      </w:r>
      <w:r w:rsidR="003F6B3B">
        <w:rPr>
          <w:noProof/>
        </w:rPr>
        <w:t>7</w:t>
      </w:r>
      <w:r>
        <w:fldChar w:fldCharType="end"/>
      </w:r>
      <w:r>
        <w:t>. Center locations in respect to the selected origin.</w:t>
      </w:r>
    </w:p>
    <w:p w14:paraId="1C47611F" w14:textId="11391D22" w:rsidR="00844B50" w:rsidRDefault="001002FD" w:rsidP="00844B50">
      <w:pPr>
        <w:pStyle w:val="Heading2"/>
      </w:pPr>
      <w:r>
        <w:t>Modelling of the globes</w:t>
      </w:r>
    </w:p>
    <w:p w14:paraId="4217A928" w14:textId="7EF61884" w:rsidR="00251C9D" w:rsidRDefault="006D23DD" w:rsidP="00D0364E">
      <w:pPr>
        <w:pStyle w:val="NormalIndent"/>
      </w:pPr>
      <w:r>
        <w:t>Based on ancient drawing [3], a</w:t>
      </w:r>
      <w:r w:rsidR="008D61E6">
        <w:t xml:space="preserve"> wall thickness of each globe was estimated </w:t>
      </w:r>
      <w:r w:rsidR="00756EFC">
        <w:t xml:space="preserve">to be </w:t>
      </w:r>
      <w:r w:rsidR="008D61E6">
        <w:t xml:space="preserve">close to 1m. </w:t>
      </w:r>
      <w:r w:rsidR="00756EFC">
        <w:t>Solid elements were used to model the globes in the SAP2000 environment</w:t>
      </w:r>
      <w:r w:rsidR="00A774E5">
        <w:t xml:space="preserve"> [4]</w:t>
      </w:r>
      <w:r w:rsidR="00756EFC">
        <w:t xml:space="preserve">. </w:t>
      </w:r>
      <w:r w:rsidR="00251C9D">
        <w:t xml:space="preserve">A </w:t>
      </w:r>
      <w:r>
        <w:t xml:space="preserve">resultant </w:t>
      </w:r>
      <w:r w:rsidR="00251C9D">
        <w:t>finite element model of the globe</w:t>
      </w:r>
      <w:r>
        <w:t>s</w:t>
      </w:r>
      <w:r w:rsidR="00251C9D">
        <w:t xml:space="preserve"> is presented in Figure </w:t>
      </w:r>
      <w:r w:rsidR="00097A6B">
        <w:t>8</w:t>
      </w:r>
      <w:r w:rsidR="00251C9D">
        <w:t>.</w:t>
      </w:r>
    </w:p>
    <w:p w14:paraId="2BFB6EDD" w14:textId="29C28A39" w:rsidR="00097A6B" w:rsidRDefault="006D23DD" w:rsidP="00097A6B">
      <w:pPr>
        <w:jc w:val="center"/>
      </w:pPr>
      <w:r>
        <w:rPr>
          <w:noProof/>
        </w:rPr>
        <w:drawing>
          <wp:inline distT="0" distB="0" distL="0" distR="0" wp14:anchorId="6788F25C" wp14:editId="0F440D9A">
            <wp:extent cx="3061607" cy="406606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4659" cy="4070117"/>
                    </a:xfrm>
                    <a:prstGeom prst="rect">
                      <a:avLst/>
                    </a:prstGeom>
                    <a:noFill/>
                    <a:ln>
                      <a:noFill/>
                    </a:ln>
                  </pic:spPr>
                </pic:pic>
              </a:graphicData>
            </a:graphic>
          </wp:inline>
        </w:drawing>
      </w:r>
    </w:p>
    <w:p w14:paraId="67D8EC06" w14:textId="38CFDDB7" w:rsidR="00097A6B" w:rsidRPr="004C1ADE" w:rsidRDefault="00097A6B" w:rsidP="00097A6B">
      <w:pPr>
        <w:pStyle w:val="Caption"/>
      </w:pPr>
      <w:r>
        <w:t xml:space="preserve">Figure </w:t>
      </w:r>
      <w:r>
        <w:fldChar w:fldCharType="begin"/>
      </w:r>
      <w:r>
        <w:instrText xml:space="preserve"> SEQ Figure \* ARABIC </w:instrText>
      </w:r>
      <w:r>
        <w:fldChar w:fldCharType="separate"/>
      </w:r>
      <w:r w:rsidR="003F6B3B">
        <w:rPr>
          <w:noProof/>
        </w:rPr>
        <w:t>8</w:t>
      </w:r>
      <w:r>
        <w:fldChar w:fldCharType="end"/>
      </w:r>
      <w:r>
        <w:t xml:space="preserve">. </w:t>
      </w:r>
      <w:r w:rsidR="006D23DD">
        <w:t>Finite element model of the globes</w:t>
      </w:r>
      <w:r>
        <w:t>.</w:t>
      </w:r>
    </w:p>
    <w:p w14:paraId="6E6B0407" w14:textId="4AAB00E9" w:rsidR="00097A6B" w:rsidRDefault="00097A6B" w:rsidP="00097A6B">
      <w:pPr>
        <w:pStyle w:val="Heading1"/>
      </w:pPr>
      <w:r>
        <w:t>Finite Element Modeling of Building under Globes</w:t>
      </w:r>
    </w:p>
    <w:p w14:paraId="1A866DF1" w14:textId="77777777" w:rsidR="00097A6B" w:rsidRDefault="00097A6B" w:rsidP="00097A6B">
      <w:pPr>
        <w:pStyle w:val="Heading2"/>
      </w:pPr>
      <w:r>
        <w:t>As-found geometry of the main mosque</w:t>
      </w:r>
    </w:p>
    <w:p w14:paraId="32347185" w14:textId="3D3278FE" w:rsidR="00097A6B" w:rsidRDefault="00097A6B" w:rsidP="00097A6B">
      <w:r>
        <w:t>A point cloud of one of the interior walls is presented in Figure 9</w:t>
      </w:r>
      <w:r w:rsidR="00891EA9">
        <w:t xml:space="preserve"> [2]</w:t>
      </w:r>
      <w:r>
        <w:t xml:space="preserve">. </w:t>
      </w:r>
    </w:p>
    <w:p w14:paraId="5D1265B2" w14:textId="5040ABF3" w:rsidR="00097A6B" w:rsidRDefault="00097A6B" w:rsidP="00097A6B">
      <w:pPr>
        <w:pStyle w:val="NormalIndent"/>
      </w:pPr>
      <w:r>
        <w:t>A sol</w:t>
      </w:r>
      <w:r w:rsidR="00891EA9">
        <w:t>i</w:t>
      </w:r>
      <w:r>
        <w:t xml:space="preserve">d element model was generated in </w:t>
      </w:r>
      <w:r w:rsidR="00891EA9">
        <w:t xml:space="preserve">the </w:t>
      </w:r>
      <w:r>
        <w:t xml:space="preserve">SAP2000 </w:t>
      </w:r>
      <w:r w:rsidR="00891EA9">
        <w:t xml:space="preserve">environment. A view of the same wall is presented in Figure 10.   </w:t>
      </w:r>
    </w:p>
    <w:p w14:paraId="7C96C4AB" w14:textId="77777777" w:rsidR="00891EA9" w:rsidRDefault="00891EA9" w:rsidP="00891EA9">
      <w:pPr>
        <w:jc w:val="center"/>
      </w:pPr>
      <w:r w:rsidRPr="00097A6B">
        <w:rPr>
          <w:noProof/>
        </w:rPr>
        <w:drawing>
          <wp:inline distT="0" distB="0" distL="0" distR="0" wp14:anchorId="1298F305" wp14:editId="10AFCCF4">
            <wp:extent cx="3185795" cy="2990215"/>
            <wp:effectExtent l="0" t="0" r="0" b="635"/>
            <wp:docPr id="30" name="Picture 6" descr="A picture containing brick, stone, silhouette, arch&#10;&#10;Description automatically generated">
              <a:extLst xmlns:a="http://schemas.openxmlformats.org/drawingml/2006/main">
                <a:ext uri="{FF2B5EF4-FFF2-40B4-BE49-F238E27FC236}">
                  <a16:creationId xmlns:a16="http://schemas.microsoft.com/office/drawing/2014/main" id="{EE30492F-7B7E-449C-A6F7-3876265F4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brick, stone, silhouette, arch&#10;&#10;Description automatically generated">
                      <a:extLst>
                        <a:ext uri="{FF2B5EF4-FFF2-40B4-BE49-F238E27FC236}">
                          <a16:creationId xmlns:a16="http://schemas.microsoft.com/office/drawing/2014/main" id="{EE30492F-7B7E-449C-A6F7-3876265F4342}"/>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5795" cy="2990215"/>
                    </a:xfrm>
                    <a:prstGeom prst="rect">
                      <a:avLst/>
                    </a:prstGeom>
                  </pic:spPr>
                </pic:pic>
              </a:graphicData>
            </a:graphic>
          </wp:inline>
        </w:drawing>
      </w:r>
    </w:p>
    <w:p w14:paraId="3F03DF43" w14:textId="3E443D57" w:rsidR="00891EA9" w:rsidRPr="004C1ADE" w:rsidRDefault="00891EA9" w:rsidP="00891EA9">
      <w:pPr>
        <w:pStyle w:val="Caption"/>
      </w:pPr>
      <w:r>
        <w:t xml:space="preserve">Figure </w:t>
      </w:r>
      <w:r>
        <w:fldChar w:fldCharType="begin"/>
      </w:r>
      <w:r>
        <w:instrText xml:space="preserve"> SEQ Figure \* ARABIC </w:instrText>
      </w:r>
      <w:r>
        <w:fldChar w:fldCharType="separate"/>
      </w:r>
      <w:r w:rsidR="003F6B3B">
        <w:rPr>
          <w:noProof/>
        </w:rPr>
        <w:t>9</w:t>
      </w:r>
      <w:r>
        <w:fldChar w:fldCharType="end"/>
      </w:r>
      <w:r>
        <w:t>. Point cloud of north wall (typical).</w:t>
      </w:r>
    </w:p>
    <w:p w14:paraId="63B39CE4" w14:textId="77777777" w:rsidR="00891EA9" w:rsidRPr="00097A6B" w:rsidRDefault="00891EA9" w:rsidP="00097A6B">
      <w:pPr>
        <w:pStyle w:val="NormalIndent"/>
      </w:pPr>
    </w:p>
    <w:p w14:paraId="4E35992A" w14:textId="1754F7FA" w:rsidR="00097A6B" w:rsidRDefault="00530D58" w:rsidP="00097A6B">
      <w:pPr>
        <w:jc w:val="center"/>
      </w:pPr>
      <w:r>
        <w:rPr>
          <w:noProof/>
        </w:rPr>
        <w:drawing>
          <wp:inline distT="0" distB="0" distL="0" distR="0" wp14:anchorId="7899CFAC" wp14:editId="2C6AC6AF">
            <wp:extent cx="3181350" cy="3611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0" cy="3611880"/>
                    </a:xfrm>
                    <a:prstGeom prst="rect">
                      <a:avLst/>
                    </a:prstGeom>
                    <a:noFill/>
                    <a:ln>
                      <a:noFill/>
                    </a:ln>
                  </pic:spPr>
                </pic:pic>
              </a:graphicData>
            </a:graphic>
          </wp:inline>
        </w:drawing>
      </w:r>
    </w:p>
    <w:p w14:paraId="7941B78C" w14:textId="72D21BAB" w:rsidR="00097A6B" w:rsidRPr="004C1ADE" w:rsidRDefault="00097A6B" w:rsidP="00097A6B">
      <w:pPr>
        <w:pStyle w:val="Caption"/>
      </w:pPr>
      <w:r>
        <w:t xml:space="preserve">Figure </w:t>
      </w:r>
      <w:r>
        <w:fldChar w:fldCharType="begin"/>
      </w:r>
      <w:r>
        <w:instrText xml:space="preserve"> SEQ Figure \* ARABIC </w:instrText>
      </w:r>
      <w:r>
        <w:fldChar w:fldCharType="separate"/>
      </w:r>
      <w:r w:rsidR="003F6B3B">
        <w:rPr>
          <w:noProof/>
        </w:rPr>
        <w:t>10</w:t>
      </w:r>
      <w:r>
        <w:fldChar w:fldCharType="end"/>
      </w:r>
      <w:r>
        <w:t xml:space="preserve">. </w:t>
      </w:r>
      <w:r w:rsidR="00891EA9">
        <w:t>Finite element model of the wall</w:t>
      </w:r>
      <w:r>
        <w:t>.</w:t>
      </w:r>
    </w:p>
    <w:p w14:paraId="01665773" w14:textId="77777777" w:rsidR="00097A6B" w:rsidRPr="00097A6B" w:rsidRDefault="00097A6B" w:rsidP="00097A6B">
      <w:pPr>
        <w:pStyle w:val="NormalIndent"/>
      </w:pPr>
    </w:p>
    <w:p w14:paraId="2BD30586" w14:textId="7A997821" w:rsidR="00097A6B" w:rsidRDefault="00097A6B" w:rsidP="00097A6B">
      <w:pPr>
        <w:pStyle w:val="Heading1"/>
      </w:pPr>
      <w:r>
        <w:lastRenderedPageBreak/>
        <w:t>Real-Time StrOng Motion Monitoring System</w:t>
      </w:r>
    </w:p>
    <w:p w14:paraId="5987A5E4" w14:textId="5D0306AB" w:rsidR="00097A6B" w:rsidRDefault="00891EA9" w:rsidP="00097A6B">
      <w:pPr>
        <w:pStyle w:val="Heading2"/>
      </w:pPr>
      <w:r>
        <w:t>Location of accelerometers</w:t>
      </w:r>
    </w:p>
    <w:p w14:paraId="43F40F38" w14:textId="40D5795C" w:rsidR="00097A6B" w:rsidRDefault="00756EFC" w:rsidP="00097A6B">
      <w:r>
        <w:t>Since 2019, a</w:t>
      </w:r>
      <w:r w:rsidR="00891EA9">
        <w:t xml:space="preserve">n extensive array of instrumentation </w:t>
      </w:r>
      <w:r>
        <w:t>had been</w:t>
      </w:r>
      <w:r w:rsidR="00891EA9">
        <w:t xml:space="preserve"> permanently installed </w:t>
      </w:r>
      <w:r w:rsidR="00BC3C31">
        <w:t>throughout the assemble as shown in Figure 1. Mode detailed view focused on the main mosque instrumentation is presented in Figure 11</w:t>
      </w:r>
      <w:r w:rsidR="00097A6B">
        <w:t xml:space="preserve">. </w:t>
      </w:r>
    </w:p>
    <w:p w14:paraId="23EBE6B7" w14:textId="373AB8D2" w:rsidR="00097A6B" w:rsidRDefault="00097A6B" w:rsidP="00097A6B">
      <w:pPr>
        <w:jc w:val="center"/>
      </w:pPr>
    </w:p>
    <w:p w14:paraId="4C9ED686" w14:textId="5FBF1537" w:rsidR="00891EA9" w:rsidRPr="00891EA9" w:rsidRDefault="00891EA9" w:rsidP="00891EA9">
      <w:pPr>
        <w:pStyle w:val="NormalIndent"/>
        <w:jc w:val="center"/>
      </w:pPr>
      <w:r>
        <w:rPr>
          <w:noProof/>
        </w:rPr>
        <w:drawing>
          <wp:inline distT="0" distB="0" distL="0" distR="0" wp14:anchorId="42849EAB" wp14:editId="2EA3DF6D">
            <wp:extent cx="2286000" cy="304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5C0963EA" w14:textId="384C4762" w:rsidR="007D65EE" w:rsidRPr="007D65EE" w:rsidRDefault="00097A6B" w:rsidP="00097A6B">
      <w:pPr>
        <w:pStyle w:val="Caption"/>
      </w:pPr>
      <w:r>
        <w:t xml:space="preserve">Figure </w:t>
      </w:r>
      <w:r>
        <w:fldChar w:fldCharType="begin"/>
      </w:r>
      <w:r>
        <w:instrText xml:space="preserve"> SEQ Figure \* ARABIC </w:instrText>
      </w:r>
      <w:r>
        <w:fldChar w:fldCharType="separate"/>
      </w:r>
      <w:r w:rsidR="003F6B3B">
        <w:rPr>
          <w:noProof/>
        </w:rPr>
        <w:t>11</w:t>
      </w:r>
      <w:r>
        <w:fldChar w:fldCharType="end"/>
      </w:r>
      <w:r>
        <w:t xml:space="preserve">. </w:t>
      </w:r>
      <w:r w:rsidR="00891EA9">
        <w:t>Senor locations on the main mosque</w:t>
      </w:r>
      <w:r>
        <w:t>.</w:t>
      </w:r>
    </w:p>
    <w:p w14:paraId="4C7EFC9D" w14:textId="34F1D5CA" w:rsidR="006D23DD" w:rsidRDefault="006D23DD" w:rsidP="006D23DD">
      <w:pPr>
        <w:pStyle w:val="Heading1"/>
      </w:pPr>
      <w:r>
        <w:t>Conclusions</w:t>
      </w:r>
    </w:p>
    <w:p w14:paraId="224CB8B7" w14:textId="5505240B" w:rsidR="006D23DD" w:rsidRDefault="006D23DD" w:rsidP="006D23DD">
      <w:bookmarkStart w:id="2" w:name="_Hlk102335141"/>
      <w:r>
        <w:t>The finite element model of the main building of the mosque is correlated to the actual response of the building</w:t>
      </w:r>
      <w:r w:rsidR="00252538">
        <w:t xml:space="preserve"> under ambient vibrations</w:t>
      </w:r>
      <w:r>
        <w:t>. The finite element model is updated to make sure that both performances match each other</w:t>
      </w:r>
      <w:r w:rsidR="00756EFC">
        <w:t xml:space="preserve"> at this low level of excitation</w:t>
      </w:r>
      <w:r>
        <w:t xml:space="preserve">. </w:t>
      </w:r>
      <w:r w:rsidR="00A774E5">
        <w:t>Consequently, t</w:t>
      </w:r>
      <w:r w:rsidR="00252538">
        <w:t>h</w:t>
      </w:r>
      <w:r w:rsidR="00A774E5">
        <w:t>is</w:t>
      </w:r>
      <w:r w:rsidR="00252538">
        <w:t xml:space="preserve"> fully calibrated model was used to compare the performance of the model to that of the building during recent moderate earthquakes </w:t>
      </w:r>
      <w:r w:rsidR="00A774E5">
        <w:t xml:space="preserve">originated in </w:t>
      </w:r>
      <w:r w:rsidR="00252538">
        <w:t>Uzbekistan and neighboring countries. The results of this study will be presented in the extended version of the paper</w:t>
      </w:r>
      <w:bookmarkEnd w:id="2"/>
      <w:r w:rsidR="00252538">
        <w:t>.</w:t>
      </w:r>
      <w:r>
        <w:t xml:space="preserve"> </w:t>
      </w:r>
    </w:p>
    <w:p w14:paraId="6F4ADC60" w14:textId="6DD1BD01" w:rsidR="00153248" w:rsidRPr="00153248" w:rsidRDefault="00153248" w:rsidP="00153248">
      <w:pPr>
        <w:pStyle w:val="Heading1"/>
        <w:numPr>
          <w:ilvl w:val="0"/>
          <w:numId w:val="0"/>
        </w:numPr>
      </w:pPr>
      <w:r w:rsidRPr="00153248">
        <w:t>ACKNOWLEDGMENTS</w:t>
      </w:r>
    </w:p>
    <w:p w14:paraId="25F53CF2" w14:textId="698542DD" w:rsidR="00153248" w:rsidRDefault="00BC3C31" w:rsidP="006B1466">
      <w:r w:rsidRPr="00BC3C31">
        <w:t>This work is partially supported by the Ambassador’s Fund for Cultural Preservation of the Embassy of USA in Tashkent (Ref. Nr. S-UZ800-17-GR-0043). The expenses associated with renting a terrestrial laser scanner was covered by the Turin Polytechnic University in Tashkent (Uzbekistan) and is greatly appreciated. The deployment of the laser scanner and the data reduction of the point clouds was provided by Sensor Fusion and Monitoring Technologies, LLC (USA), and is greatly appreciated. Special thanks are due to Holly Halligan of UC Berkeley for editing the paper. The paper’s registration fee required for the participation in th</w:t>
      </w:r>
      <w:r>
        <w:t xml:space="preserve">is conference </w:t>
      </w:r>
      <w:r w:rsidRPr="00BC3C31">
        <w:t xml:space="preserve">was </w:t>
      </w:r>
      <w:r>
        <w:t>covered by Sigma Innovative Tech (Tashkent, Uzbekistan),</w:t>
      </w:r>
      <w:r w:rsidRPr="00BC3C31">
        <w:t xml:space="preserve"> </w:t>
      </w:r>
      <w:r>
        <w:t>which</w:t>
      </w:r>
      <w:r w:rsidRPr="00BC3C31">
        <w:t xml:space="preserve"> is greatly appreciated</w:t>
      </w:r>
      <w:r w:rsidR="00F93B4E" w:rsidRPr="00F93B4E">
        <w:t>.</w:t>
      </w:r>
    </w:p>
    <w:p w14:paraId="4C2FE34F" w14:textId="77777777" w:rsidR="00153248" w:rsidRPr="00153248" w:rsidRDefault="00153248" w:rsidP="00153248">
      <w:pPr>
        <w:pStyle w:val="Heading1"/>
        <w:numPr>
          <w:ilvl w:val="0"/>
          <w:numId w:val="0"/>
        </w:numPr>
      </w:pPr>
      <w:r>
        <w:t>References</w:t>
      </w:r>
    </w:p>
    <w:p w14:paraId="314CF684" w14:textId="77777777" w:rsidR="001002FD" w:rsidRDefault="001002FD" w:rsidP="001002FD">
      <w:pPr>
        <w:pStyle w:val="References"/>
      </w:pPr>
      <w:bookmarkStart w:id="3" w:name="_Ref275812555"/>
      <w:r w:rsidRPr="00054D6D">
        <w:t xml:space="preserve">Leica Geosystems AG (2011). Leica </w:t>
      </w:r>
      <w:proofErr w:type="spellStart"/>
      <w:r w:rsidRPr="00054D6D">
        <w:t>ScanStation</w:t>
      </w:r>
      <w:proofErr w:type="spellEnd"/>
      <w:r w:rsidRPr="00054D6D">
        <w:t xml:space="preserve"> C10. http://w3.leica-geosystems.com/downloads123/hds/hds/ScanStation%20C10/brochures-datasheet/Leica_ScanStation_C10_DS_us.pdf</w:t>
      </w:r>
      <w:r>
        <w:t>.</w:t>
      </w:r>
    </w:p>
    <w:p w14:paraId="76C0C056" w14:textId="7430B834" w:rsidR="001002FD" w:rsidRPr="001002FD" w:rsidRDefault="00E9009B" w:rsidP="001002FD">
      <w:pPr>
        <w:pStyle w:val="References"/>
      </w:pPr>
      <w:r w:rsidRPr="00E9009B">
        <w:t xml:space="preserve">Shakhzod M. Takhirov, Ilyas </w:t>
      </w:r>
      <w:proofErr w:type="spellStart"/>
      <w:r w:rsidRPr="00E9009B">
        <w:t>Aripov</w:t>
      </w:r>
      <w:proofErr w:type="spellEnd"/>
      <w:r w:rsidRPr="00E9009B">
        <w:t xml:space="preserve"> and </w:t>
      </w:r>
      <w:proofErr w:type="spellStart"/>
      <w:r w:rsidRPr="00E9009B">
        <w:t>Davron</w:t>
      </w:r>
      <w:proofErr w:type="spellEnd"/>
      <w:r w:rsidRPr="00E9009B">
        <w:t xml:space="preserve"> </w:t>
      </w:r>
      <w:proofErr w:type="spellStart"/>
      <w:r w:rsidRPr="00E9009B">
        <w:t>Matrasulov</w:t>
      </w:r>
      <w:proofErr w:type="spellEnd"/>
      <w:r w:rsidRPr="00E9009B">
        <w:t xml:space="preserve"> (2020). Real-time Structural Monitoring of Bibi-Khanum in Samarkand (Uzbekistan) Combined with Subsequent Laser Scans</w:t>
      </w:r>
      <w:r>
        <w:t xml:space="preserve">. </w:t>
      </w:r>
      <w:r w:rsidR="001002FD" w:rsidRPr="001002FD">
        <w:t>12th International Conference on Structural Analysis of Historical Constructions (SAHC 2020), Barcelona, Spain, September 29-30, and October 1, 2021.</w:t>
      </w:r>
    </w:p>
    <w:p w14:paraId="2D2CF8AE" w14:textId="7867B61F" w:rsidR="001002FD" w:rsidRDefault="008D61E6" w:rsidP="00153248">
      <w:pPr>
        <w:pStyle w:val="References"/>
      </w:pPr>
      <w:proofErr w:type="spellStart"/>
      <w:r w:rsidRPr="008D61E6">
        <w:t>Shostak</w:t>
      </w:r>
      <w:proofErr w:type="spellEnd"/>
      <w:r w:rsidRPr="008D61E6">
        <w:t>, L. A.</w:t>
      </w:r>
      <w:r>
        <w:t xml:space="preserve"> (</w:t>
      </w:r>
      <w:r w:rsidRPr="008D61E6">
        <w:t>between 1865 and 1872</w:t>
      </w:r>
      <w:r>
        <w:t xml:space="preserve">). </w:t>
      </w:r>
      <w:proofErr w:type="spellStart"/>
      <w:proofErr w:type="gramStart"/>
      <w:r w:rsidRPr="008D61E6">
        <w:t>Turkestanskīi</w:t>
      </w:r>
      <w:proofErr w:type="spellEnd"/>
      <w:r w:rsidRPr="008D61E6">
        <w:t xml:space="preserve">  </w:t>
      </w:r>
      <w:proofErr w:type="spellStart"/>
      <w:r w:rsidRPr="008D61E6">
        <w:t>l'bom</w:t>
      </w:r>
      <w:proofErr w:type="spellEnd"/>
      <w:proofErr w:type="gramEnd"/>
      <w:r w:rsidRPr="008D61E6">
        <w:t xml:space="preserve">, </w:t>
      </w:r>
      <w:proofErr w:type="spellStart"/>
      <w:r w:rsidRPr="008D61E6">
        <w:t>chast</w:t>
      </w:r>
      <w:proofErr w:type="spellEnd"/>
      <w:r w:rsidRPr="008D61E6">
        <w:t xml:space="preserve">' </w:t>
      </w:r>
      <w:proofErr w:type="spellStart"/>
      <w:r w:rsidRPr="008D61E6">
        <w:t>arkheologicheskaia</w:t>
      </w:r>
      <w:proofErr w:type="spellEnd"/>
      <w:r w:rsidRPr="008D61E6">
        <w:t xml:space="preserve"> ..., 1871-1872, part 1, vol. 1, pl. 70.</w:t>
      </w:r>
    </w:p>
    <w:bookmarkEnd w:id="3"/>
    <w:p w14:paraId="473E3A82" w14:textId="3DD3D2F9" w:rsidR="00226B3F" w:rsidRPr="00A71656" w:rsidRDefault="00A774E5" w:rsidP="00A774E5">
      <w:pPr>
        <w:pStyle w:val="References"/>
      </w:pPr>
      <w:r w:rsidRPr="00A774E5">
        <w:t xml:space="preserve">Computers and Structures, Inc. (CSI). </w:t>
      </w:r>
      <w:r>
        <w:t>(</w:t>
      </w:r>
      <w:r w:rsidRPr="00A774E5">
        <w:t>2014</w:t>
      </w:r>
      <w:r>
        <w:t>)</w:t>
      </w:r>
      <w:r w:rsidRPr="00A774E5">
        <w:t xml:space="preserve">. SAP2000 Ultimate Version 16.1.1. Structural Analysis Program. </w:t>
      </w:r>
    </w:p>
    <w:sectPr w:rsidR="00226B3F" w:rsidRPr="00A71656"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A45FD" w14:textId="77777777" w:rsidR="00DE22B3" w:rsidRDefault="00DE22B3" w:rsidP="00531DA2">
      <w:r>
        <w:separator/>
      </w:r>
    </w:p>
  </w:endnote>
  <w:endnote w:type="continuationSeparator" w:id="0">
    <w:p w14:paraId="583D71CF" w14:textId="77777777" w:rsidR="00DE22B3" w:rsidRDefault="00DE22B3"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263815DF"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50C06207"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B1AC0" w14:textId="77777777" w:rsidR="00DE22B3" w:rsidRDefault="00DE22B3" w:rsidP="00531DA2">
      <w:bookmarkStart w:id="0" w:name="_Hlk93279580"/>
      <w:bookmarkEnd w:id="0"/>
      <w:r>
        <w:separator/>
      </w:r>
    </w:p>
  </w:footnote>
  <w:footnote w:type="continuationSeparator" w:id="0">
    <w:p w14:paraId="1CE7A5DA" w14:textId="77777777" w:rsidR="00DE22B3" w:rsidRDefault="00DE22B3"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1D44D7F9" w:rsidR="004230AF" w:rsidRPr="00160B18" w:rsidRDefault="00160B18" w:rsidP="00160B18">
    <w:pPr>
      <w:pStyle w:val="Header"/>
      <w:jc w:val="right"/>
      <w:rPr>
        <w:i/>
        <w:iCs/>
      </w:rPr>
    </w:pPr>
    <w:r w:rsidRPr="00160B18">
      <w:rPr>
        <w:bCs/>
        <w:i/>
        <w:iCs/>
      </w:rPr>
      <w:t xml:space="preserve">Paper ID# </w:t>
    </w:r>
    <w:r w:rsidR="00E9009B" w:rsidRPr="00E9009B">
      <w:rPr>
        <w:bCs/>
        <w:i/>
        <w:iCs/>
      </w:rPr>
      <w:t>SHMII-11_T01-12</w:t>
    </w:r>
    <w:r w:rsidRPr="00160B18">
      <w:rPr>
        <w:bCs/>
        <w:i/>
        <w:iCs/>
      </w:rPr>
      <w:t xml:space="preserve">, </w:t>
    </w:r>
    <w:r w:rsidR="0035728E">
      <w:rPr>
        <w:bCs/>
        <w:i/>
        <w:iCs/>
      </w:rPr>
      <w:t>Takhirov</w:t>
    </w:r>
    <w:r w:rsidR="00E9009B">
      <w:rPr>
        <w:bCs/>
        <w:i/>
        <w:iCs/>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19515A80" w:rsidR="009529EB" w:rsidRPr="009529EB" w:rsidRDefault="00476CB6" w:rsidP="009529EB">
    <w:pPr>
      <w:pStyle w:val="Header"/>
      <w:rPr>
        <w:bCs/>
      </w:rPr>
    </w:pPr>
    <w:r>
      <w:rPr>
        <w:bCs/>
      </w:rPr>
      <w:t xml:space="preserve">                       </w:t>
    </w:r>
    <w:r w:rsidR="009529EB" w:rsidRPr="009529EB">
      <w:rPr>
        <w:bCs/>
      </w:rPr>
      <w:t>August 8-12, 2022, Montreal, QC, Canada</w:t>
    </w:r>
    <w:r w:rsidR="004230AF">
      <w:rPr>
        <w:bCs/>
      </w:rPr>
      <w:t xml:space="preserve">. </w:t>
    </w:r>
    <w:r w:rsidR="004230AF" w:rsidRPr="00160B18">
      <w:rPr>
        <w:bCs/>
      </w:rPr>
      <w:t xml:space="preserve">Paper ID# </w:t>
    </w:r>
    <w:r w:rsidR="00E9009B" w:rsidRPr="00E9009B">
      <w:rPr>
        <w:bCs/>
      </w:rPr>
      <w:t>SHMII-11_T01-12</w:t>
    </w:r>
    <w:r w:rsidR="00160B18" w:rsidRPr="00160B18">
      <w:rPr>
        <w:bCs/>
      </w:rPr>
      <w:t xml:space="preserve">, </w:t>
    </w:r>
    <w:r w:rsidR="00F939AD">
      <w:rPr>
        <w:bCs/>
      </w:rPr>
      <w:t>Takhirov</w:t>
    </w:r>
    <w:r w:rsidR="00E9009B">
      <w:rPr>
        <w:bCs/>
      </w:rPr>
      <w:t xml:space="preserve"> et al.</w:t>
    </w:r>
  </w:p>
  <w:p w14:paraId="7BC8F5B8" w14:textId="36B44AE9" w:rsidR="009529EB" w:rsidRDefault="00476CB6" w:rsidP="009529EB">
    <w:r>
      <w:rPr>
        <w:noProof/>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1938711522">
    <w:abstractNumId w:val="15"/>
  </w:num>
  <w:num w:numId="2" w16cid:durableId="408115795">
    <w:abstractNumId w:val="9"/>
  </w:num>
  <w:num w:numId="3" w16cid:durableId="894583004">
    <w:abstractNumId w:val="7"/>
  </w:num>
  <w:num w:numId="4" w16cid:durableId="69543740">
    <w:abstractNumId w:val="6"/>
  </w:num>
  <w:num w:numId="5" w16cid:durableId="35736779">
    <w:abstractNumId w:val="5"/>
  </w:num>
  <w:num w:numId="6" w16cid:durableId="1099987506">
    <w:abstractNumId w:val="4"/>
  </w:num>
  <w:num w:numId="7" w16cid:durableId="1939099018">
    <w:abstractNumId w:val="8"/>
  </w:num>
  <w:num w:numId="8" w16cid:durableId="764036097">
    <w:abstractNumId w:val="3"/>
  </w:num>
  <w:num w:numId="9" w16cid:durableId="1060178437">
    <w:abstractNumId w:val="2"/>
  </w:num>
  <w:num w:numId="10" w16cid:durableId="818309361">
    <w:abstractNumId w:val="1"/>
  </w:num>
  <w:num w:numId="11" w16cid:durableId="668411710">
    <w:abstractNumId w:val="0"/>
  </w:num>
  <w:num w:numId="12" w16cid:durableId="265769431">
    <w:abstractNumId w:val="15"/>
  </w:num>
  <w:num w:numId="13" w16cid:durableId="262080687">
    <w:abstractNumId w:val="20"/>
  </w:num>
  <w:num w:numId="14" w16cid:durableId="71589422">
    <w:abstractNumId w:val="17"/>
  </w:num>
  <w:num w:numId="15" w16cid:durableId="1067455030">
    <w:abstractNumId w:val="16"/>
  </w:num>
  <w:num w:numId="16" w16cid:durableId="609094222">
    <w:abstractNumId w:val="11"/>
  </w:num>
  <w:num w:numId="17" w16cid:durableId="11877839">
    <w:abstractNumId w:val="21"/>
  </w:num>
  <w:num w:numId="18" w16cid:durableId="1285308546">
    <w:abstractNumId w:val="24"/>
  </w:num>
  <w:num w:numId="19" w16cid:durableId="1694960345">
    <w:abstractNumId w:val="12"/>
  </w:num>
  <w:num w:numId="20" w16cid:durableId="471217405">
    <w:abstractNumId w:val="14"/>
  </w:num>
  <w:num w:numId="21" w16cid:durableId="323361044">
    <w:abstractNumId w:val="23"/>
  </w:num>
  <w:num w:numId="22" w16cid:durableId="1196507526">
    <w:abstractNumId w:val="25"/>
  </w:num>
  <w:num w:numId="23" w16cid:durableId="1989047488">
    <w:abstractNumId w:val="26"/>
  </w:num>
  <w:num w:numId="24" w16cid:durableId="410860452">
    <w:abstractNumId w:val="18"/>
  </w:num>
  <w:num w:numId="25" w16cid:durableId="1860436082">
    <w:abstractNumId w:val="13"/>
  </w:num>
  <w:num w:numId="26" w16cid:durableId="2105299971">
    <w:abstractNumId w:val="19"/>
  </w:num>
  <w:num w:numId="27" w16cid:durableId="1352881734">
    <w:abstractNumId w:val="22"/>
  </w:num>
  <w:num w:numId="28" w16cid:durableId="1053044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CA" w:vendorID="64" w:dllVersion="4096" w:nlCheck="1" w:checkStyle="0"/>
  <w:activeWritingStyle w:appName="MSWord" w:lang="ru-R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1NbewMDYzMLawNDBQ0lEKTi0uzszPAykwrAUA6M81pywAAAA="/>
  </w:docVars>
  <w:rsids>
    <w:rsidRoot w:val="00D96E7E"/>
    <w:rsid w:val="000019F3"/>
    <w:rsid w:val="00002A20"/>
    <w:rsid w:val="0005440F"/>
    <w:rsid w:val="00054D6D"/>
    <w:rsid w:val="00060324"/>
    <w:rsid w:val="000859A7"/>
    <w:rsid w:val="00092D28"/>
    <w:rsid w:val="00097A6B"/>
    <w:rsid w:val="000C3AD7"/>
    <w:rsid w:val="000C5D8B"/>
    <w:rsid w:val="000F102C"/>
    <w:rsid w:val="001002FD"/>
    <w:rsid w:val="00132ACD"/>
    <w:rsid w:val="00133FA7"/>
    <w:rsid w:val="00144CAC"/>
    <w:rsid w:val="00153248"/>
    <w:rsid w:val="00160B18"/>
    <w:rsid w:val="00166E0B"/>
    <w:rsid w:val="00180371"/>
    <w:rsid w:val="001D7613"/>
    <w:rsid w:val="001F02DD"/>
    <w:rsid w:val="002078A6"/>
    <w:rsid w:val="002179E5"/>
    <w:rsid w:val="002204CA"/>
    <w:rsid w:val="0022400C"/>
    <w:rsid w:val="00226B3F"/>
    <w:rsid w:val="00232C6C"/>
    <w:rsid w:val="0023672A"/>
    <w:rsid w:val="00247ABE"/>
    <w:rsid w:val="00251C9D"/>
    <w:rsid w:val="00252538"/>
    <w:rsid w:val="00272AE5"/>
    <w:rsid w:val="00284795"/>
    <w:rsid w:val="00284956"/>
    <w:rsid w:val="002A19F4"/>
    <w:rsid w:val="002B0990"/>
    <w:rsid w:val="002C2CD0"/>
    <w:rsid w:val="002D14AF"/>
    <w:rsid w:val="003231AB"/>
    <w:rsid w:val="0034128A"/>
    <w:rsid w:val="0035728E"/>
    <w:rsid w:val="00380440"/>
    <w:rsid w:val="00396279"/>
    <w:rsid w:val="00396BC0"/>
    <w:rsid w:val="003A0E33"/>
    <w:rsid w:val="003A3957"/>
    <w:rsid w:val="003A7747"/>
    <w:rsid w:val="003A7980"/>
    <w:rsid w:val="003D2730"/>
    <w:rsid w:val="003E2470"/>
    <w:rsid w:val="003F2A78"/>
    <w:rsid w:val="003F34D2"/>
    <w:rsid w:val="003F6B3B"/>
    <w:rsid w:val="00414E82"/>
    <w:rsid w:val="00422899"/>
    <w:rsid w:val="004230AF"/>
    <w:rsid w:val="00431CE5"/>
    <w:rsid w:val="00436F8A"/>
    <w:rsid w:val="0046667A"/>
    <w:rsid w:val="00467849"/>
    <w:rsid w:val="00470445"/>
    <w:rsid w:val="00474375"/>
    <w:rsid w:val="00476CB6"/>
    <w:rsid w:val="00481791"/>
    <w:rsid w:val="00485F4F"/>
    <w:rsid w:val="00494373"/>
    <w:rsid w:val="004968AB"/>
    <w:rsid w:val="004A54D8"/>
    <w:rsid w:val="004C1ADE"/>
    <w:rsid w:val="004F69A3"/>
    <w:rsid w:val="00530D58"/>
    <w:rsid w:val="00531DA2"/>
    <w:rsid w:val="005516EC"/>
    <w:rsid w:val="00575830"/>
    <w:rsid w:val="00592D78"/>
    <w:rsid w:val="0059491B"/>
    <w:rsid w:val="005A74A4"/>
    <w:rsid w:val="005B708F"/>
    <w:rsid w:val="005F4F87"/>
    <w:rsid w:val="00611669"/>
    <w:rsid w:val="0061702D"/>
    <w:rsid w:val="00622E10"/>
    <w:rsid w:val="006317F2"/>
    <w:rsid w:val="006510C7"/>
    <w:rsid w:val="00656D7F"/>
    <w:rsid w:val="00681E48"/>
    <w:rsid w:val="006861C5"/>
    <w:rsid w:val="00695FE3"/>
    <w:rsid w:val="006A3B00"/>
    <w:rsid w:val="006A4D59"/>
    <w:rsid w:val="006B1466"/>
    <w:rsid w:val="006B533D"/>
    <w:rsid w:val="006C0554"/>
    <w:rsid w:val="006D23DD"/>
    <w:rsid w:val="006D364F"/>
    <w:rsid w:val="006D4B93"/>
    <w:rsid w:val="007048CA"/>
    <w:rsid w:val="00705406"/>
    <w:rsid w:val="007072F0"/>
    <w:rsid w:val="007204DF"/>
    <w:rsid w:val="00740443"/>
    <w:rsid w:val="00756EFC"/>
    <w:rsid w:val="007C3F10"/>
    <w:rsid w:val="007C495D"/>
    <w:rsid w:val="007D285F"/>
    <w:rsid w:val="007D65EE"/>
    <w:rsid w:val="007E284E"/>
    <w:rsid w:val="007F0BB9"/>
    <w:rsid w:val="00804900"/>
    <w:rsid w:val="008155F7"/>
    <w:rsid w:val="008158FC"/>
    <w:rsid w:val="00823F1D"/>
    <w:rsid w:val="0084325B"/>
    <w:rsid w:val="00844B50"/>
    <w:rsid w:val="00861FB4"/>
    <w:rsid w:val="00865AAD"/>
    <w:rsid w:val="0087067F"/>
    <w:rsid w:val="008878B4"/>
    <w:rsid w:val="00891EA9"/>
    <w:rsid w:val="008C1FAA"/>
    <w:rsid w:val="008D61E6"/>
    <w:rsid w:val="008D7AA9"/>
    <w:rsid w:val="008F4DF1"/>
    <w:rsid w:val="00945734"/>
    <w:rsid w:val="009529EB"/>
    <w:rsid w:val="00955B33"/>
    <w:rsid w:val="009B5986"/>
    <w:rsid w:val="009F20B8"/>
    <w:rsid w:val="00A43B1D"/>
    <w:rsid w:val="00A517D7"/>
    <w:rsid w:val="00A51BF9"/>
    <w:rsid w:val="00A53E9C"/>
    <w:rsid w:val="00A70364"/>
    <w:rsid w:val="00A71656"/>
    <w:rsid w:val="00A75AD9"/>
    <w:rsid w:val="00A774E5"/>
    <w:rsid w:val="00AB1A0E"/>
    <w:rsid w:val="00AB4547"/>
    <w:rsid w:val="00B15068"/>
    <w:rsid w:val="00B3539D"/>
    <w:rsid w:val="00B75B7B"/>
    <w:rsid w:val="00B81E54"/>
    <w:rsid w:val="00B859C0"/>
    <w:rsid w:val="00BB7B8C"/>
    <w:rsid w:val="00BC3C31"/>
    <w:rsid w:val="00BC4972"/>
    <w:rsid w:val="00BF35F5"/>
    <w:rsid w:val="00C354B4"/>
    <w:rsid w:val="00C35806"/>
    <w:rsid w:val="00C560AA"/>
    <w:rsid w:val="00C96FFB"/>
    <w:rsid w:val="00CC698B"/>
    <w:rsid w:val="00CD176A"/>
    <w:rsid w:val="00CD5CBB"/>
    <w:rsid w:val="00D0364E"/>
    <w:rsid w:val="00D065EF"/>
    <w:rsid w:val="00D2423B"/>
    <w:rsid w:val="00D274BB"/>
    <w:rsid w:val="00D379BC"/>
    <w:rsid w:val="00D505D8"/>
    <w:rsid w:val="00D5152B"/>
    <w:rsid w:val="00D66D9D"/>
    <w:rsid w:val="00D70476"/>
    <w:rsid w:val="00D96E7E"/>
    <w:rsid w:val="00DB1AEB"/>
    <w:rsid w:val="00DC34E8"/>
    <w:rsid w:val="00DC46D0"/>
    <w:rsid w:val="00DD6EFA"/>
    <w:rsid w:val="00DE22B3"/>
    <w:rsid w:val="00DF42D9"/>
    <w:rsid w:val="00E07487"/>
    <w:rsid w:val="00E17062"/>
    <w:rsid w:val="00E179D1"/>
    <w:rsid w:val="00E30472"/>
    <w:rsid w:val="00E5395E"/>
    <w:rsid w:val="00E60EBC"/>
    <w:rsid w:val="00E9009B"/>
    <w:rsid w:val="00E90F45"/>
    <w:rsid w:val="00EB1DF2"/>
    <w:rsid w:val="00F25B8D"/>
    <w:rsid w:val="00F30200"/>
    <w:rsid w:val="00F37647"/>
    <w:rsid w:val="00F44DB3"/>
    <w:rsid w:val="00F47CF0"/>
    <w:rsid w:val="00F64AD3"/>
    <w:rsid w:val="00F87330"/>
    <w:rsid w:val="00F939AD"/>
    <w:rsid w:val="00F93B4E"/>
    <w:rsid w:val="00FB2471"/>
    <w:rsid w:val="00FE4998"/>
    <w:rsid w:val="00FF2F29"/>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character" w:styleId="UnresolvedMention">
    <w:name w:val="Unresolved Mention"/>
    <w:basedOn w:val="DefaultParagraphFont"/>
    <w:uiPriority w:val="99"/>
    <w:semiHidden/>
    <w:unhideWhenUsed/>
    <w:rsid w:val="007072F0"/>
    <w:rPr>
      <w:color w:val="605E5C"/>
      <w:shd w:val="clear" w:color="auto" w:fill="E1DFDD"/>
    </w:rPr>
  </w:style>
  <w:style w:type="paragraph" w:styleId="BalloonText">
    <w:name w:val="Balloon Text"/>
    <w:basedOn w:val="Normal"/>
    <w:link w:val="BalloonTextChar"/>
    <w:semiHidden/>
    <w:unhideWhenUsed/>
    <w:rsid w:val="003D2730"/>
    <w:rPr>
      <w:sz w:val="18"/>
      <w:szCs w:val="18"/>
    </w:rPr>
  </w:style>
  <w:style w:type="character" w:customStyle="1" w:styleId="BalloonTextChar">
    <w:name w:val="Balloon Text Char"/>
    <w:basedOn w:val="DefaultParagraphFont"/>
    <w:link w:val="BalloonText"/>
    <w:semiHidden/>
    <w:rsid w:val="003D2730"/>
    <w:rPr>
      <w:rFonts w:ascii="Times New Roman" w:eastAsia="Times New Roman" w:hAnsi="Times New Roman"/>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kudratov@gmail.com" TargetMode="External"/><Relationship Id="rId18" Type="http://schemas.openxmlformats.org/officeDocument/2006/relationships/hyperlink" Target="mailto:s.kudratov@gmail.com"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hyperlink" Target="mailto:ilyasaripov55@gmail.com" TargetMode="External"/><Relationship Id="rId17" Type="http://schemas.openxmlformats.org/officeDocument/2006/relationships/hyperlink" Target="mailto:ilyasaripov55@gmail.com" TargetMode="Externa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mailto:dmatrasulov@gmail.com" TargetMode="External"/><Relationship Id="rId20" Type="http://schemas.openxmlformats.org/officeDocument/2006/relationships/header" Target="header1.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matrasulov@gmail.com" TargetMode="External"/><Relationship Id="rId24" Type="http://schemas.openxmlformats.org/officeDocument/2006/relationships/image" Target="media/image2.png"/><Relationship Id="rId32"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hyperlink" Target="mailto:takhirov@berkeley.edu" TargetMode="External"/><Relationship Id="rId23" Type="http://schemas.openxmlformats.org/officeDocument/2006/relationships/footer" Target="footer2.xm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mailto:takhirov@berkeley.edu" TargetMode="External"/><Relationship Id="rId19" Type="http://schemas.openxmlformats.org/officeDocument/2006/relationships/hyperlink" Target="mailto:shukhratshamansurov@gmail.com" TargetMode="External"/><Relationship Id="rId31"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hukhratshamansurov@gmail.com" TargetMode="External"/><Relationship Id="rId22" Type="http://schemas.openxmlformats.org/officeDocument/2006/relationships/header" Target="header2.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1212</Words>
  <Characters>6911</Characters>
  <Application>Microsoft Office Word</Application>
  <DocSecurity>0</DocSecurity>
  <Lines>57</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8107</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Shakhzod TAKHIROV</cp:lastModifiedBy>
  <cp:revision>2</cp:revision>
  <cp:lastPrinted>2022-05-02T06:13:00Z</cp:lastPrinted>
  <dcterms:created xsi:type="dcterms:W3CDTF">2022-07-23T18:48:00Z</dcterms:created>
  <dcterms:modified xsi:type="dcterms:W3CDTF">2022-07-23T18:48:00Z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