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C3DC0" w14:textId="37A3D59D" w:rsidR="0084325B" w:rsidRPr="0084325B" w:rsidRDefault="00622402" w:rsidP="00327027">
      <w:r w:rsidRPr="00D96E7E">
        <w:rPr>
          <w:noProof/>
          <w:lang w:eastAsia="zh-CN"/>
        </w:rPr>
        <mc:AlternateContent>
          <mc:Choice Requires="wps">
            <w:drawing>
              <wp:anchor distT="0" distB="0" distL="114935" distR="114935" simplePos="0" relativeHeight="251657728" behindDoc="0" locked="0" layoutInCell="1" allowOverlap="1" wp14:anchorId="5C2BA2EE" wp14:editId="64B1622F">
                <wp:simplePos x="0" y="0"/>
                <wp:positionH relativeFrom="page">
                  <wp:posOffset>548640</wp:posOffset>
                </wp:positionH>
                <wp:positionV relativeFrom="page">
                  <wp:posOffset>1033670</wp:posOffset>
                </wp:positionV>
                <wp:extent cx="6480175" cy="11608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160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0A738254" w:rsidR="00D96E7E" w:rsidRPr="00D96E7E" w:rsidRDefault="00F15038" w:rsidP="006861C5">
                            <w:pPr>
                              <w:pStyle w:val="a6"/>
                            </w:pPr>
                            <w:r>
                              <w:t>Structural Optimization and Life Prediction of Corroded Rectangular Reinforced Concrete Drainage Culverts</w:t>
                            </w:r>
                          </w:p>
                          <w:p w14:paraId="0A142B20" w14:textId="576799E1" w:rsidR="00D96E7E" w:rsidRPr="00531DA2" w:rsidRDefault="00F15038" w:rsidP="00D96E7E">
                            <w:pPr>
                              <w:pStyle w:val="Authors"/>
                              <w:rPr>
                                <w:vertAlign w:val="superscript"/>
                                <w:lang w:val="en-CA"/>
                              </w:rPr>
                            </w:pPr>
                            <w:r>
                              <w:rPr>
                                <w:lang w:val="en-CA"/>
                              </w:rPr>
                              <w:t>Yao Tang</w:t>
                            </w:r>
                            <w:r w:rsidR="00D96E7E" w:rsidRPr="00531DA2">
                              <w:rPr>
                                <w:vertAlign w:val="superscript"/>
                                <w:lang w:val="en-CA"/>
                              </w:rPr>
                              <w:t>1</w:t>
                            </w:r>
                            <w:r>
                              <w:rPr>
                                <w:lang w:val="en-CA"/>
                              </w:rPr>
                              <w:t>,</w:t>
                            </w:r>
                            <w:r w:rsidR="00D96E7E" w:rsidRPr="00531DA2">
                              <w:rPr>
                                <w:lang w:val="en-CA"/>
                              </w:rPr>
                              <w:t xml:space="preserve"> </w:t>
                            </w:r>
                            <w:r>
                              <w:rPr>
                                <w:lang w:val="en-CA"/>
                              </w:rPr>
                              <w:t>Yongchang Cai</w:t>
                            </w:r>
                            <w:r w:rsidR="00D96E7E" w:rsidRPr="00531DA2">
                              <w:rPr>
                                <w:vertAlign w:val="superscript"/>
                                <w:lang w:val="en-CA"/>
                              </w:rPr>
                              <w:t>1</w:t>
                            </w:r>
                          </w:p>
                          <w:p w14:paraId="29DFAF26" w14:textId="56C4B570" w:rsidR="00611669" w:rsidRPr="00531DA2" w:rsidRDefault="00611669" w:rsidP="00622402">
                            <w:pPr>
                              <w:pStyle w:val="Authors"/>
                              <w:rPr>
                                <w:lang w:val="en-CA"/>
                              </w:rPr>
                            </w:pPr>
                            <w:r w:rsidRPr="00531DA2">
                              <w:rPr>
                                <w:vertAlign w:val="superscript"/>
                                <w:lang w:val="en-CA"/>
                              </w:rPr>
                              <w:t>1</w:t>
                            </w:r>
                            <w:r w:rsidR="00F15038" w:rsidRPr="00F15038">
                              <w:rPr>
                                <w:lang w:val="en-CA"/>
                              </w:rPr>
                              <w:t>State Key Laboratory of Disaster Reduction in Civil Engineering, College of civil Engineering, Tongji University, Shanghai 200092, China</w:t>
                            </w:r>
                          </w:p>
                          <w:p w14:paraId="23561DD1" w14:textId="44776ABE" w:rsidR="00D96E7E" w:rsidRDefault="00611669" w:rsidP="00622402">
                            <w:pPr>
                              <w:pStyle w:val="Authors"/>
                            </w:pPr>
                            <w:r>
                              <w:t xml:space="preserve">Email : </w:t>
                            </w:r>
                            <w:r w:rsidR="00622402">
                              <w:t>1610132</w:t>
                            </w:r>
                            <w:r>
                              <w:t>@</w:t>
                            </w:r>
                            <w:r w:rsidR="00622402">
                              <w:t>tongji</w:t>
                            </w:r>
                            <w:r>
                              <w:t>.</w:t>
                            </w:r>
                            <w:r w:rsidR="00622402">
                              <w:t>edu.cn</w:t>
                            </w:r>
                            <w:r>
                              <w:t xml:space="preserve">, </w:t>
                            </w:r>
                            <w:r w:rsidR="00622402">
                              <w:t>yccai</w:t>
                            </w:r>
                            <w:r>
                              <w:t>@</w:t>
                            </w:r>
                            <w:r w:rsidR="00622402">
                              <w:t>tongji.edu.cn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3.2pt;margin-top:81.4pt;width:510.25pt;height:91.4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" stroked="f">
                <v:fill opacity="0"/>
                <v:textbox inset="0,0,0,0">
                  <w:txbxContent>
                    <w:p w14:paraId="1D881ED9" w14:textId="0A738254" w:rsidR="00D96E7E" w:rsidRPr="00D96E7E" w:rsidRDefault="00F15038" w:rsidP="006861C5">
                      <w:pPr>
                        <w:pStyle w:val="a6"/>
                      </w:pPr>
                      <w:r>
                        <w:t>Structural Optimization and Life Prediction of Corroded Rectangular Reinforced Concrete Drainage Culverts</w:t>
                      </w:r>
                    </w:p>
                    <w:p w14:paraId="0A142B20" w14:textId="576799E1" w:rsidR="00D96E7E" w:rsidRPr="00531DA2" w:rsidRDefault="00F15038" w:rsidP="00D96E7E">
                      <w:pPr>
                        <w:pStyle w:val="Authors"/>
                        <w:rPr>
                          <w:vertAlign w:val="superscript"/>
                          <w:lang w:val="en-CA"/>
                        </w:rPr>
                      </w:pPr>
                      <w:r>
                        <w:rPr>
                          <w:lang w:val="en-CA"/>
                        </w:rPr>
                        <w:t>Yao Tang</w:t>
                      </w:r>
                      <w:r w:rsidR="00D96E7E" w:rsidRPr="00531DA2">
                        <w:rPr>
                          <w:vertAlign w:val="superscript"/>
                          <w:lang w:val="en-CA"/>
                        </w:rPr>
                        <w:t>1</w:t>
                      </w:r>
                      <w:r>
                        <w:rPr>
                          <w:lang w:val="en-CA"/>
                        </w:rPr>
                        <w:t>,</w:t>
                      </w:r>
                      <w:r w:rsidR="00D96E7E" w:rsidRPr="00531DA2">
                        <w:rPr>
                          <w:lang w:val="en-CA"/>
                        </w:rPr>
                        <w:t xml:space="preserve"> </w:t>
                      </w:r>
                      <w:r>
                        <w:rPr>
                          <w:lang w:val="en-CA"/>
                        </w:rPr>
                        <w:t>Yongchang Cai</w:t>
                      </w:r>
                      <w:r w:rsidR="00D96E7E" w:rsidRPr="00531DA2">
                        <w:rPr>
                          <w:vertAlign w:val="superscript"/>
                          <w:lang w:val="en-CA"/>
                        </w:rPr>
                        <w:t>1</w:t>
                      </w:r>
                    </w:p>
                    <w:p w14:paraId="29DFAF26" w14:textId="56C4B570" w:rsidR="00611669" w:rsidRPr="00531DA2" w:rsidRDefault="00611669" w:rsidP="00622402">
                      <w:pPr>
                        <w:pStyle w:val="Authors"/>
                        <w:rPr>
                          <w:lang w:val="en-CA"/>
                        </w:rPr>
                      </w:pPr>
                      <w:r w:rsidRPr="00531DA2">
                        <w:rPr>
                          <w:vertAlign w:val="superscript"/>
                          <w:lang w:val="en-CA"/>
                        </w:rPr>
                        <w:t>1</w:t>
                      </w:r>
                      <w:r w:rsidR="00F15038" w:rsidRPr="00F15038">
                        <w:rPr>
                          <w:lang w:val="en-CA"/>
                        </w:rPr>
                        <w:t>State Key Laboratory of Disaster Reduction in Civil Engineering, College of civil Engineering, Tongji University, Shanghai 200092, China</w:t>
                      </w:r>
                    </w:p>
                    <w:p w14:paraId="23561DD1" w14:textId="44776ABE" w:rsidR="00D96E7E" w:rsidRDefault="00611669" w:rsidP="00622402">
                      <w:pPr>
                        <w:pStyle w:val="Authors"/>
                      </w:pPr>
                      <w:r>
                        <w:t xml:space="preserve">Email : </w:t>
                      </w:r>
                      <w:r w:rsidR="00622402">
                        <w:t>1610132</w:t>
                      </w:r>
                      <w:r>
                        <w:t>@</w:t>
                      </w:r>
                      <w:r w:rsidR="00622402">
                        <w:t>tongji</w:t>
                      </w:r>
                      <w:r>
                        <w:t>.</w:t>
                      </w:r>
                      <w:r w:rsidR="00622402">
                        <w:t>edu.cn</w:t>
                      </w:r>
                      <w:r>
                        <w:t xml:space="preserve">, </w:t>
                      </w:r>
                      <w:r w:rsidR="00622402">
                        <w:t>yccai</w:t>
                      </w:r>
                      <w:r>
                        <w:t>@</w:t>
                      </w:r>
                      <w:r w:rsidR="00622402">
                        <w:t>tongji.edu.cn</w:t>
                      </w:r>
                    </w:p>
                  </w:txbxContent>
                </v:textbox>
                <w10:wrap type="square" anchorx="page" anchory="page"/>
              </v:shape>
            </w:pict>
          </mc:Fallback>
        </mc:AlternateContent>
      </w:r>
      <w:r w:rsidR="00D96E7E" w:rsidRPr="00D96E7E">
        <w:t xml:space="preserve">ABSTRACT: </w:t>
      </w:r>
      <w:r w:rsidR="00327027" w:rsidRPr="00482338">
        <w:t>Rectangular reinforced concrete culverts are widely used in urban drainage systems. However, after a long time of service, reinforced concrete culverts experience significant deterioration inevitably due to the corrosive sewage environment. Combined with the field investigation data, calculation and analysis of a typical section of Shanghai Nangan Line were proposed according to the local code and the finite element model. The results show that the service life during which the structure meets the specification requirements</w:t>
      </w:r>
      <w:r w:rsidR="00B32760">
        <w:t xml:space="preserve"> </w:t>
      </w:r>
      <w:r w:rsidR="00327027" w:rsidRPr="00482338">
        <w:t xml:space="preserve">is about 25 years and the ultimate service life is about 54 years. According to the structural form of the rectangular reinforced concrete drainage culvert and its corrosion characteristics in sewage environment, a computing model of rectangular drainage culvert with arc roof is established in this paper. </w:t>
      </w:r>
      <w:r w:rsidR="00482338" w:rsidRPr="00482338">
        <w:t xml:space="preserve">Four optimization models </w:t>
      </w:r>
      <w:r w:rsidR="009B76EC" w:rsidRPr="00482338">
        <w:t xml:space="preserve">with arc roof with different curvature and thickness of concrete cover </w:t>
      </w:r>
      <w:r w:rsidR="00482338" w:rsidRPr="00482338">
        <w:t>of rectangular drainage culverts are presented</w:t>
      </w:r>
      <w:r w:rsidR="00482338">
        <w:rPr>
          <w:rFonts w:eastAsiaTheme="minorEastAsia"/>
          <w:lang w:eastAsia="zh-CN"/>
        </w:rPr>
        <w:t xml:space="preserve">. </w:t>
      </w:r>
      <w:r w:rsidR="00327027" w:rsidRPr="00482338">
        <w:t xml:space="preserve">The structural bearing capacity and ultimate service life of </w:t>
      </w:r>
      <w:r w:rsidR="009B76EC">
        <w:t>the four optimization models</w:t>
      </w:r>
      <w:r w:rsidR="00327027" w:rsidRPr="00482338">
        <w:t xml:space="preserve"> are analyzed. The results show that changing the roof into an arc roof with </w:t>
      </w:r>
      <w:r w:rsidR="009B76EC">
        <w:t>proper</w:t>
      </w:r>
      <w:r w:rsidR="00327027" w:rsidRPr="00482338">
        <w:t xml:space="preserve"> curvature and increasing the thickness of concrete cover can effectively improve the bearing capacity and prolong the ultimate service life of the drainage culvert. The optimization method and analysis results of rectangular drainage culverts in this </w:t>
      </w:r>
      <w:r w:rsidR="00B32760">
        <w:t>work</w:t>
      </w:r>
      <w:r w:rsidR="00327027" w:rsidRPr="00482338">
        <w:t xml:space="preserve"> can provide useful reference for optimization design and maintenance of this kind of drainage culverts with defects.</w:t>
      </w:r>
    </w:p>
    <w:p w14:paraId="0FC9EB6F" w14:textId="6596856A" w:rsidR="0022400C" w:rsidRPr="00CD176A" w:rsidRDefault="00414E82" w:rsidP="00CD176A">
      <w:pPr>
        <w:pStyle w:val="KeyWords"/>
      </w:pPr>
      <w:r>
        <w:t xml:space="preserve">KEY WORDS: </w:t>
      </w:r>
      <w:r w:rsidR="00406F46" w:rsidRPr="00406F46">
        <w:t>Urban sewage environment; Rectangular draina</w:t>
      </w:r>
      <w:r w:rsidR="006D379D">
        <w:t>ge culvert; Life prediction</w:t>
      </w:r>
      <w:r w:rsidR="00406F46" w:rsidRPr="00406F46">
        <w:t>; Structural optimization</w:t>
      </w:r>
      <w:r w:rsidR="00C30001">
        <w:rPr>
          <w:rFonts w:asciiTheme="minorEastAsia" w:eastAsiaTheme="minorEastAsia" w:hAnsiTheme="minorEastAsia"/>
          <w:lang w:eastAsia="zh-CN"/>
        </w:rPr>
        <w:t>.</w:t>
      </w:r>
    </w:p>
    <w:p w14:paraId="5059BE64" w14:textId="77777777" w:rsidR="00D96E7E" w:rsidRPr="00CD176A" w:rsidRDefault="00D96E7E" w:rsidP="00CD176A">
      <w:pPr>
        <w:pStyle w:val="KeyWords"/>
        <w:sectPr w:rsidR="00D96E7E" w:rsidRPr="00CD176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2FAB91A8" w14:textId="77777777" w:rsidR="00E71B6B" w:rsidRDefault="00E71B6B" w:rsidP="00D96E7E">
      <w:pPr>
        <w:rPr>
          <w:caps/>
          <w:kern w:val="20"/>
        </w:rPr>
      </w:pPr>
      <w:r w:rsidRPr="00E71B6B">
        <w:rPr>
          <w:caps/>
          <w:kern w:val="20"/>
        </w:rPr>
        <w:lastRenderedPageBreak/>
        <w:t>1</w:t>
      </w:r>
      <w:r w:rsidRPr="00E71B6B">
        <w:rPr>
          <w:caps/>
          <w:kern w:val="20"/>
        </w:rPr>
        <w:tab/>
        <w:t xml:space="preserve">Introduction </w:t>
      </w:r>
    </w:p>
    <w:p w14:paraId="2FE6CCD6" w14:textId="409FB19A" w:rsidR="00D96E7E" w:rsidRDefault="00E71B6B" w:rsidP="00D96E7E">
      <w:r w:rsidRPr="00FC7C2B">
        <w:t>Urban underground drainage network is an important part of municipal infrastructure. With the accumulation of time, the erosion of sewage and the pipeline has not been repaired for a long time, resulting in a large number of aging and damage</w:t>
      </w:r>
      <w:r>
        <w:fldChar w:fldCharType="begin"/>
      </w:r>
      <w:r w:rsidR="009B2180">
        <w:instrText xml:space="preserve"> ADDIN EN.CITE &lt;EndNote&gt;&lt;Cite&gt;&lt;Author&gt;Huang&lt;/Author&gt;&lt;Year&gt;2022&lt;/Year&gt;&lt;RecNum&gt;77&lt;/RecNum&gt;&lt;DisplayText&gt;[1]&lt;/DisplayText&gt;&lt;record&gt;&lt;rec-number&gt;77&lt;/rec-number&gt;&lt;foreign-keys&gt;&lt;key app="EN" db-id="9pazw9fwb5f5fweedaupddtqaaz9xrtvaa2r" timestamp="1655342528"&gt;77&lt;/key&gt;&lt;/foreign-keys&gt;&lt;ref-type name="Journal Article"&gt;17&lt;/ref-type&gt;&lt;contributors&gt;&lt;authors&gt;&lt;author&gt;Huang, Fan&lt;/author&gt;&lt;author&gt;Wang, Niannian&lt;/author&gt;&lt;author&gt;Fang, Hongyuan&lt;/author&gt;&lt;author&gt;Liu, Hai&lt;/author&gt;&lt;author&gt;Pang, Gaozhao&lt;/author&gt;&lt;/authors&gt;&lt;/contributors&gt;&lt;titles&gt;&lt;title&gt;Research on 3D Defect Information Management of Drainage Pipeline Based on BIM&lt;/title&gt;&lt;secondary-title&gt;Buildings&lt;/secondary-title&gt;&lt;/titles&gt;&lt;periodical&gt;&lt;full-title&gt;Buildings&lt;/full-title&gt;&lt;/periodical&gt;&lt;volume&gt;12&lt;/volume&gt;&lt;number&gt;2&lt;/number&gt;&lt;section&gt;228&lt;/section&gt;&lt;dates&gt;&lt;year&gt;2022&lt;/year&gt;&lt;/dates&gt;&lt;isbn&gt;2075-5309&lt;/isbn&gt;&lt;urls&gt;&lt;/urls&gt;&lt;electronic-resource-num&gt;10.3390/buildings12020228&lt;/electronic-resource-num&gt;&lt;/record&gt;&lt;/Cite&gt;&lt;/EndNote&gt;</w:instrText>
      </w:r>
      <w:r>
        <w:fldChar w:fldCharType="separate"/>
      </w:r>
      <w:r w:rsidR="009B2180">
        <w:rPr>
          <w:noProof/>
        </w:rPr>
        <w:t>[1]</w:t>
      </w:r>
      <w:r>
        <w:fldChar w:fldCharType="end"/>
      </w:r>
      <w:r>
        <w:rPr>
          <w:rFonts w:hint="eastAsia"/>
        </w:rPr>
        <w:t>.</w:t>
      </w:r>
      <w:r>
        <w:t xml:space="preserve"> Combined with the field investigation data, calculation and analysis of a</w:t>
      </w:r>
      <w:r w:rsidRPr="003776C5">
        <w:t xml:space="preserve"> </w:t>
      </w:r>
      <w:r>
        <w:t>typical section of Shanghai Nangan Line were proposed according to the local code and finite element model. The results show that the service life during which the structure meets the specification requirements.is about 25 years and the limit service life is about 54 years which is far less than expected</w:t>
      </w:r>
      <w:r>
        <w:fldChar w:fldCharType="begin"/>
      </w:r>
      <w:r w:rsidR="009B2180">
        <w:instrText xml:space="preserve"> ADDIN EN.CITE &lt;EndNote&gt;&lt;Cite&gt;&lt;Author&gt;Tang&lt;/Author&gt;&lt;Year&gt;2022&lt;/Year&gt;&lt;RecNum&gt;76&lt;/RecNum&gt;&lt;DisplayText&gt;[2]&lt;/DisplayText&gt;&lt;record&gt;&lt;rec-number&gt;76&lt;/rec-number&gt;&lt;foreign-keys&gt;&lt;key app="EN" db-id="9pazw9fwb5f5fweedaupddtqaaz9xrtvaa2r" timestamp="1655340544"&gt;76&lt;/key&gt;&lt;/foreign-keys&gt;&lt;ref-type name="Journal Article"&gt;17&lt;/ref-type&gt;&lt;contributors&gt;&lt;authors&gt;&lt;author&gt;Tang, Yao&lt;/author&gt;&lt;author&gt;Bao, Yuequan&lt;/author&gt;&lt;author&gt;Zheng, Zhi&lt;/author&gt;&lt;author&gt;Zhang, Jie&lt;/author&gt;&lt;author&gt;Cai, Yongchang&lt;/author&gt;&lt;/authors&gt;&lt;/contributors&gt;&lt;titles&gt;&lt;title&gt;Performance assessment of deteriorating reinforced concrete drainage culverts: A case study&lt;/title&gt;&lt;secondary-title&gt;Engineering Failure Analysis&lt;/secondary-title&gt;&lt;/titles&gt;&lt;periodical&gt;&lt;full-title&gt;Engineering Failure Analysis&lt;/full-title&gt;&lt;/periodical&gt;&lt;volume&gt;131&lt;/volume&gt;&lt;section&gt;105845&lt;/section&gt;&lt;dates&gt;&lt;year&gt;2022&lt;/year&gt;&lt;/dates&gt;&lt;isbn&gt;13506307&lt;/isbn&gt;&lt;urls&gt;&lt;/urls&gt;&lt;electronic-resource-num&gt;10.1016/j.engfailanal.2021.105845&lt;/electronic-resource-num&gt;&lt;/record&gt;&lt;/Cite&gt;&lt;/EndNote&gt;</w:instrText>
      </w:r>
      <w:r>
        <w:fldChar w:fldCharType="separate"/>
      </w:r>
      <w:r w:rsidR="009B2180">
        <w:rPr>
          <w:noProof/>
        </w:rPr>
        <w:t>[2]</w:t>
      </w:r>
      <w:r>
        <w:fldChar w:fldCharType="end"/>
      </w:r>
      <w:r>
        <w:t xml:space="preserve">. </w:t>
      </w:r>
      <w:r w:rsidR="00C71E6D">
        <w:t>I</w:t>
      </w:r>
      <w:r>
        <w:t>t is of great significance to optimize the structural form of rectangular drainage culverts in corrosive sewage environment to improve the bearing capacity and service life.</w:t>
      </w:r>
    </w:p>
    <w:p w14:paraId="6763E59A" w14:textId="022DD4D6" w:rsidR="00E71B6B" w:rsidRDefault="00A034A6" w:rsidP="00E71B6B">
      <w:pPr>
        <w:pStyle w:val="a2"/>
      </w:pPr>
      <w:r>
        <w:t>Many studies have been conducted on d</w:t>
      </w:r>
      <w:r w:rsidR="00E71B6B">
        <w:t xml:space="preserve">urability analysis and life prediction of reinforced concrete structures in sewage environment. </w:t>
      </w:r>
      <w:r w:rsidR="00E71B6B">
        <w:rPr>
          <w:rFonts w:hint="eastAsia"/>
        </w:rPr>
        <w:t>Pak</w:t>
      </w:r>
      <w:r w:rsidR="00E71B6B">
        <w:t>er</w:t>
      </w:r>
      <w:r w:rsidR="00FA1B8D">
        <w:t xml:space="preserve"> </w:t>
      </w:r>
      <w:r w:rsidR="00E71B6B">
        <w:fldChar w:fldCharType="begin"/>
      </w:r>
      <w:r w:rsidR="00C71E6D">
        <w:instrText xml:space="preserve"> ADDIN EN.CITE &lt;EndNote&gt;&lt;Cite&gt;&lt;Author&gt;Parker&lt;/Author&gt;&lt;Year&gt;1945&lt;/Year&gt;&lt;RecNum&gt;25&lt;/RecNum&gt;&lt;DisplayText&gt;[3]&lt;/DisplayText&gt;&lt;record&gt;&lt;rec-number&gt;25&lt;/rec-number&gt;&lt;foreign-keys&gt;&lt;key app="EN" db-id="9pazw9fwb5f5fweedaupddtqaaz9xrtvaa2r" timestamp="1611724178"&gt;25&lt;/key&gt;&lt;/foreign-keys&gt;&lt;ref-type name="Journal Article"&gt;17&lt;/ref-type&gt;&lt;contributors&gt;&lt;authors&gt;&lt;author&gt;C. D. Parker&lt;/author&gt;&lt;/authors&gt;&lt;/contributors&gt;&lt;titles&gt;&lt;title&gt;The corrosion of concrete&lt;/title&gt;&lt;secondary-title&gt;Australian Journal of Experimental Biology &amp;amp; Medical Science&lt;/secondary-title&gt;&lt;/titles&gt;&lt;periodical&gt;&lt;full-title&gt;Australian Journal of Experimental Biology &amp;amp; Medical Science&lt;/full-title&gt;&lt;/periodical&gt;&lt;pages&gt;81-90&lt;/pages&gt;&lt;volume&gt;23&lt;/volume&gt;&lt;number&gt;2&lt;/number&gt;&lt;dates&gt;&lt;year&gt;1945&lt;/year&gt;&lt;/dates&gt;&lt;urls&gt;&lt;/urls&gt;&lt;/record&gt;&lt;/Cite&gt;&lt;/EndNote&gt;</w:instrText>
      </w:r>
      <w:r w:rsidR="00E71B6B">
        <w:fldChar w:fldCharType="separate"/>
      </w:r>
      <w:r w:rsidR="00C71E6D">
        <w:rPr>
          <w:noProof/>
        </w:rPr>
        <w:t>[3]</w:t>
      </w:r>
      <w:r w:rsidR="00E71B6B">
        <w:fldChar w:fldCharType="end"/>
      </w:r>
      <w:r w:rsidR="00E71B6B">
        <w:t xml:space="preserve"> made a lot of studies on the corrosion mechanism of concrete in sewage environment and concluded that the service environment of drainage culverts contains a variety of physical, chemical, and biological corrosion sources.</w:t>
      </w:r>
      <w:r w:rsidR="00E71B6B">
        <w:rPr>
          <w:rFonts w:hint="eastAsia"/>
        </w:rPr>
        <w:t xml:space="preserve"> </w:t>
      </w:r>
      <w:r w:rsidR="00E71B6B">
        <w:t>It is reported that the corrosion rate of drainage culverts is affected by many factors, including the concentration of H</w:t>
      </w:r>
      <w:r w:rsidR="00E71B6B" w:rsidRPr="00290C8E">
        <w:rPr>
          <w:vertAlign w:val="subscript"/>
        </w:rPr>
        <w:t>2</w:t>
      </w:r>
      <w:r w:rsidR="00E71B6B">
        <w:t>S, temperature, humidity, and the PH of the service environment</w:t>
      </w:r>
      <w:r w:rsidR="00E71B6B">
        <w:fldChar w:fldCharType="begin"/>
      </w:r>
      <w:r w:rsidR="00C71E6D">
        <w:instrText xml:space="preserve"> ADDIN EN.CITE &lt;EndNote&gt;&lt;Cite&gt;&lt;Author&gt;Jiang&lt;/Author&gt;&lt;Year&gt;2014&lt;/Year&gt;&lt;RecNum&gt;13&lt;/RecNum&gt;&lt;DisplayText&gt;[4]&lt;/DisplayText&gt;&lt;record&gt;&lt;rec-number&gt;13&lt;/rec-number&gt;&lt;foreign-keys&gt;&lt;key app="EN" db-id="9pazw9fwb5f5fweedaupddtqaaz9xrtvaa2r" timestamp="1611724114"&gt;13&lt;/key&gt;&lt;/foreign-keys&gt;&lt;ref-type name="Journal Article"&gt;17&lt;/ref-type&gt;&lt;contributors&gt;&lt;authors&gt;&lt;author&gt;Jiang, G.&lt;/author&gt;&lt;author&gt;Keller, J.&lt;/author&gt;&lt;author&gt;Bond, P. L.&lt;/author&gt;&lt;/authors&gt;&lt;/contributors&gt;&lt;auth-address&gt;Advanced Water Management Centre, The University of Queensland, St. Lucia, Queensland 4072, Australia.&amp;#xD;Advanced Water Management Centre, The University of Queensland, St. Lucia, Queensland 4072, Australia. Electronic address: phil.bond@awmc.uq.edu.au.&lt;/auth-address&gt;&lt;titles&gt;&lt;title&gt;Determining the long-term effects of H2S concentration, relative humidity and air temperature on concrete sewer corrosion&lt;/title&gt;&lt;secondary-title&gt;Water Research&lt;/secondary-title&gt;&lt;/titles&gt;&lt;periodical&gt;&lt;full-title&gt;Water Research&lt;/full-title&gt;&lt;/periodical&gt;&lt;pages&gt;157-69&lt;/pages&gt;&lt;volume&gt;65&lt;/volume&gt;&lt;edition&gt;2014/08/12&lt;/edition&gt;&lt;keywords&gt;&lt;keyword&gt;Construction Materials/*analysis&lt;/keyword&gt;&lt;keyword&gt;Corrosion&lt;/keyword&gt;&lt;keyword&gt;*Humidity&lt;/keyword&gt;&lt;keyword&gt;Hydrogen Sulfide/*chemistry&lt;/keyword&gt;&lt;keyword&gt;Hydrogen-Ion Concentration&lt;/keyword&gt;&lt;keyword&gt;Oxidation-Reduction&lt;/keyword&gt;&lt;keyword&gt;Sewage/*chemistry&lt;/keyword&gt;&lt;keyword&gt;Surface Properties&lt;/keyword&gt;&lt;keyword&gt;*Temperature&lt;/keyword&gt;&lt;keyword&gt;Time Factors&lt;/keyword&gt;&lt;keyword&gt;Waste Disposal, Fluid/instrumentation&lt;/keyword&gt;&lt;keyword&gt;Concrete&lt;/keyword&gt;&lt;keyword&gt;Humidity&lt;/keyword&gt;&lt;keyword&gt;Hydrogen sulfide&lt;/keyword&gt;&lt;keyword&gt;Sewer&lt;/keyword&gt;&lt;keyword&gt;Temperature&lt;/keyword&gt;&lt;/keywords&gt;&lt;dates&gt;&lt;year&gt;2014&lt;/year&gt;&lt;pub-dates&gt;&lt;date&gt;Nov 15&lt;/date&gt;&lt;/pub-dates&gt;&lt;/dates&gt;&lt;isbn&gt;1879-2448 (Electronic)&amp;#xD;0043-1354 (Linking)&lt;/isbn&gt;&lt;accession-num&gt;25108169&lt;/accession-num&gt;&lt;urls&gt;&lt;related-urls&gt;&lt;url&gt;https://www.ncbi.nlm.nih.gov/pubmed/25108169&lt;/url&gt;&lt;/related-urls&gt;&lt;/urls&gt;&lt;electronic-resource-num&gt;10.1016/j.watres.2014.07.026&lt;/electronic-resource-num&gt;&lt;/record&gt;&lt;/Cite&gt;&lt;/EndNote&gt;</w:instrText>
      </w:r>
      <w:r w:rsidR="00E71B6B">
        <w:fldChar w:fldCharType="separate"/>
      </w:r>
      <w:r w:rsidR="00C71E6D">
        <w:rPr>
          <w:noProof/>
        </w:rPr>
        <w:t>[4]</w:t>
      </w:r>
      <w:r w:rsidR="00E71B6B">
        <w:fldChar w:fldCharType="end"/>
      </w:r>
      <w:r w:rsidR="00E71B6B">
        <w:t>.</w:t>
      </w:r>
      <w:r w:rsidR="00E71B6B">
        <w:rPr>
          <w:rFonts w:hint="eastAsia"/>
        </w:rPr>
        <w:t xml:space="preserve"> </w:t>
      </w:r>
      <w:r w:rsidR="00E71B6B">
        <w:t>For specific engineering structures and materials in sewage environment, analysis and research have also been carried out</w:t>
      </w:r>
      <w:r w:rsidR="00682A45">
        <w:fldChar w:fldCharType="begin">
          <w:fldData xml:space="preserve">PEVuZE5vdGU+PENpdGU+PEF1dGhvcj5IdWFuZzwvQXV0aG9yPjxZZWFyPjIwMjI8L1llYXI+PFJl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</w:fldData>
        </w:fldChar>
      </w:r>
      <w:r w:rsidR="00C71E6D">
        <w:instrText xml:space="preserve"> ADDIN EN.CITE </w:instrText>
      </w:r>
      <w:r w:rsidR="00C71E6D">
        <w:fldChar w:fldCharType="begin">
          <w:fldData xml:space="preserve">PEVuZE5vdGU+PENpdGU+PEF1dGhvcj5IdWFuZzwvQXV0aG9yPjxZZWFyPjIwMjI8L1llYXI+PFJl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</w:fldData>
        </w:fldChar>
      </w:r>
      <w:r w:rsidR="00C71E6D">
        <w:instrText xml:space="preserve"> ADDIN EN.CITE.DATA </w:instrText>
      </w:r>
      <w:r w:rsidR="00C71E6D">
        <w:fldChar w:fldCharType="end"/>
      </w:r>
      <w:r w:rsidR="00682A45">
        <w:fldChar w:fldCharType="separate"/>
      </w:r>
      <w:r w:rsidR="00C71E6D">
        <w:rPr>
          <w:noProof/>
        </w:rPr>
        <w:t>[1, 5]</w:t>
      </w:r>
      <w:r w:rsidR="00682A45">
        <w:fldChar w:fldCharType="end"/>
      </w:r>
      <w:r w:rsidR="00E71B6B">
        <w:t>. While these studies provided useful insight on the mechanism of the deterioration of RC drainage</w:t>
      </w:r>
      <w:r w:rsidR="00E71B6B">
        <w:rPr>
          <w:rFonts w:hint="eastAsia"/>
        </w:rPr>
        <w:t xml:space="preserve"> </w:t>
      </w:r>
      <w:r w:rsidR="00E71B6B">
        <w:t>culverts, the</w:t>
      </w:r>
      <w:r w:rsidR="00E71B6B" w:rsidRPr="00815F50">
        <w:t xml:space="preserve"> prediction of the actua</w:t>
      </w:r>
      <w:r w:rsidR="00E71B6B">
        <w:t>l service life of drainage</w:t>
      </w:r>
      <w:r w:rsidR="00E71B6B" w:rsidRPr="00815F50">
        <w:t xml:space="preserve"> culverts is closely related to the engineering practice</w:t>
      </w:r>
      <w:r w:rsidR="00E71B6B">
        <w:t xml:space="preserve"> and the service environment,</w:t>
      </w:r>
      <w:r w:rsidR="00E71B6B" w:rsidRPr="00815F50">
        <w:t xml:space="preserve"> it is difficult to apply</w:t>
      </w:r>
      <w:r w:rsidR="00E71B6B">
        <w:t xml:space="preserve"> these studies</w:t>
      </w:r>
      <w:r w:rsidR="00E71B6B" w:rsidRPr="00815F50">
        <w:t xml:space="preserve"> to </w:t>
      </w:r>
      <w:r w:rsidR="005378C7">
        <w:t>practical engineering projects.</w:t>
      </w:r>
    </w:p>
    <w:p w14:paraId="15E1F211" w14:textId="41929226" w:rsidR="00E71B6B" w:rsidRDefault="00E71B6B" w:rsidP="00E71B6B">
      <w:pPr>
        <w:pStyle w:val="a2"/>
        <w:ind w:firstLine="200"/>
      </w:pPr>
      <w:r>
        <w:t>For underground tunnels, the structural stress can be optimized through the optimization of section shapes</w:t>
      </w:r>
      <w:r>
        <w:fldChar w:fldCharType="begin">
          <w:fldData xml:space="preserve">PEVuZE5vdGU+PENpdGU+PEF1dGhvcj5Zb29uPC9BdXRob3I+PFllYXI+MjAxNDwvWWVhcj48UmVj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</w:fldData>
        </w:fldChar>
      </w:r>
      <w:r w:rsidR="00C71E6D">
        <w:instrText xml:space="preserve"> ADDIN EN.CITE </w:instrText>
      </w:r>
      <w:r w:rsidR="00C71E6D">
        <w:fldChar w:fldCharType="begin">
          <w:fldData xml:space="preserve">PEVuZE5vdGU+PENpdGU+PEF1dGhvcj5Zb29uPC9BdXRob3I+PFllYXI+MjAxNDwvWWVhcj48UmVj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</w:fldData>
        </w:fldChar>
      </w:r>
      <w:r w:rsidR="00C71E6D">
        <w:instrText xml:space="preserve"> ADDIN EN.CITE.DATA </w:instrText>
      </w:r>
      <w:r w:rsidR="00C71E6D">
        <w:fldChar w:fldCharType="end"/>
      </w:r>
      <w:r>
        <w:fldChar w:fldCharType="separate"/>
      </w:r>
      <w:r w:rsidR="00C71E6D">
        <w:rPr>
          <w:noProof/>
        </w:rPr>
        <w:t>[6, 7]</w:t>
      </w:r>
      <w:r>
        <w:fldChar w:fldCharType="end"/>
      </w:r>
      <w:r>
        <w:t xml:space="preserve">, so as to improve the bearing capacity and prolong the service life. For the reinforced concrete drainage culverts whose actual service </w:t>
      </w:r>
      <w:r w:rsidR="005378C7">
        <w:t xml:space="preserve">life </w:t>
      </w:r>
      <w:r>
        <w:t xml:space="preserve">cannot reach the expected, it can also </w:t>
      </w:r>
      <w:r w:rsidR="00970FE4">
        <w:t xml:space="preserve">be optimized </w:t>
      </w:r>
      <w:r w:rsidR="00970FE4">
        <w:lastRenderedPageBreak/>
        <w:t>in the design</w:t>
      </w:r>
      <w:r>
        <w:t xml:space="preserve"> or repair stage through similar methods.</w:t>
      </w:r>
      <w:r>
        <w:rPr>
          <w:rFonts w:hint="eastAsia"/>
        </w:rPr>
        <w:t xml:space="preserve"> </w:t>
      </w:r>
      <w:r>
        <w:t>The existing research on section shape selection of underground drainage structures mainly focus on the flow capacity and the corrosion is not involved</w:t>
      </w:r>
      <w:r>
        <w:fldChar w:fldCharType="begin"/>
      </w:r>
      <w:r w:rsidR="00C71E6D">
        <w:instrText xml:space="preserve"> ADDIN EN.CITE &lt;EndNote&gt;&lt;Cite&gt;&lt;Author&gt;Luo&lt;/Author&gt;&lt;Year&gt;2021&lt;/Year&gt;&lt;RecNum&gt;94&lt;/RecNum&gt;&lt;DisplayText&gt;[8]&lt;/DisplayText&gt;&lt;record&gt;&lt;rec-number&gt;94&lt;/rec-number&gt;&lt;foreign-keys&gt;&lt;key app="EN" db-id="9pazw9fwb5f5fweedaupddtqaaz9xrtvaa2r" timestamp="1655522701"&gt;94&lt;/key&gt;&lt;/foreign-keys&gt;&lt;ref-type name="Journal Article"&gt;17&lt;/ref-type&gt;&lt;contributors&gt;&lt;authors&gt;&lt;author&gt;Luo, S., Lei, S.&lt;/author&gt;&lt;/authors&gt;&lt;/contributors&gt;&lt;titles&gt;&lt;title&gt;Huangwu Tunnel Section Selection Design in Phase II of Hanjiang-to-Weihe River Water Diversion Project&lt;/title&gt;&lt;secondary-title&gt;Yellow River&lt;/secondary-title&gt;&lt;/titles&gt;&lt;periodical&gt;&lt;full-title&gt;Yellow River&lt;/full-title&gt;&lt;/periodical&gt;&lt;pages&gt;118-121&lt;/pages&gt;&lt;volume&gt;43&lt;/volume&gt;&lt;number&gt;06&lt;/number&gt;&lt;dates&gt;&lt;year&gt;2021&lt;/year&gt;&lt;/dates&gt;&lt;urls&gt;&lt;/urls&gt;&lt;/record&gt;&lt;/Cite&gt;&lt;/EndNote&gt;</w:instrText>
      </w:r>
      <w:r>
        <w:fldChar w:fldCharType="separate"/>
      </w:r>
      <w:r w:rsidR="00C71E6D">
        <w:rPr>
          <w:noProof/>
        </w:rPr>
        <w:t>[8]</w:t>
      </w:r>
      <w:r>
        <w:fldChar w:fldCharType="end"/>
      </w:r>
      <w:r>
        <w:rPr>
          <w:rFonts w:hint="eastAsia"/>
        </w:rPr>
        <w:t>.</w:t>
      </w:r>
    </w:p>
    <w:p w14:paraId="7A77135C" w14:textId="4EFA1942" w:rsidR="00E71B6B" w:rsidRPr="00E71B6B" w:rsidRDefault="00E71B6B" w:rsidP="00E71B6B">
      <w:pPr>
        <w:pStyle w:val="a2"/>
      </w:pPr>
      <w:r>
        <w:t>In this paper, the finite element model of rectangular drainage culverts with arc roof with different curvature is established. The advantages of rectangular section, the corrosion characteristics of rectangular drainage culvert and mechanical rationality of arch structures are taken into consideration. Combined with</w:t>
      </w:r>
      <w:r w:rsidR="00E366BC">
        <w:t xml:space="preserve"> the deterioration model</w:t>
      </w:r>
      <w:r>
        <w:t>, the bearing capacity and ultimate service life of the optimization models are evaluated.</w:t>
      </w:r>
      <w:r>
        <w:rPr>
          <w:rFonts w:hint="eastAsia"/>
        </w:rPr>
        <w:t xml:space="preserve"> </w:t>
      </w:r>
      <w:r>
        <w:t>The results show that the bearing capacity and service life can be effectively improved by changing the roof into an arc roof with proper curvature and increasing the thickness of inner concrete cover.</w:t>
      </w:r>
    </w:p>
    <w:p w14:paraId="2B4FA641" w14:textId="0F1E8836" w:rsidR="00E71B6B" w:rsidRDefault="00E71B6B" w:rsidP="0044057C">
      <w:pPr>
        <w:pStyle w:val="1"/>
      </w:pPr>
      <w:r w:rsidRPr="00E71B6B">
        <w:t>optimization models</w:t>
      </w:r>
    </w:p>
    <w:p w14:paraId="030917AA" w14:textId="25317808" w:rsidR="0044057C" w:rsidRDefault="0044057C" w:rsidP="0044057C">
      <w:pPr>
        <w:pStyle w:val="2"/>
      </w:pPr>
      <w:r w:rsidRPr="0044057C">
        <w:t>Corrosion characteristics and service status</w:t>
      </w:r>
    </w:p>
    <w:p w14:paraId="701A1C9B" w14:textId="3D87A410" w:rsidR="0044057C" w:rsidRDefault="0044057C" w:rsidP="0044057C">
      <w:pPr>
        <w:pStyle w:val="a2"/>
        <w:ind w:firstLine="0"/>
      </w:pPr>
      <w:r>
        <w:t xml:space="preserve">According to the field investigation of Shanghai Nangan Line, it is found that </w:t>
      </w:r>
      <w:r w:rsidRPr="00BD4E12">
        <w:t>the ceiling is seriously eroded, the structure under the water is almost intact.</w:t>
      </w:r>
      <w:r>
        <w:t xml:space="preserve"> A drainage culvert corrosion model was established by reducing the concrete thickness of the roof and the cross-sectional area of reinforcement, and its service life was predicted. Calculation and analysis of </w:t>
      </w:r>
      <w:r w:rsidR="00C71E6D">
        <w:t>a</w:t>
      </w:r>
      <w:r w:rsidRPr="003776C5">
        <w:t xml:space="preserve"> </w:t>
      </w:r>
      <w:r>
        <w:t>typical section were proposed according to the local code and the finite element model. The results show that when the corrosion depth is 36 mm, the factor of safety (FOS) of the culvert decreases to 1.0, and the corresponding service life</w:t>
      </w:r>
      <w:r w:rsidR="00FA1B8D">
        <w:t xml:space="preserve"> </w:t>
      </w:r>
      <w:r>
        <w:t>is 25 years. When the corrosion depth is 170mm, the corrosion thickness-ceiling deflection curve calculated based on FEM reaches the inflection point of failure, and the corresponding ultimate service life is about 54 years</w:t>
      </w:r>
      <w:r>
        <w:fldChar w:fldCharType="begin"/>
      </w:r>
      <w:r w:rsidR="009B2180">
        <w:instrText xml:space="preserve"> ADDIN EN.CITE &lt;EndNote&gt;&lt;Cite&gt;&lt;Author&gt;Tang&lt;/Author&gt;&lt;Year&gt;2022&lt;/Year&gt;&lt;RecNum&gt;76&lt;/RecNum&gt;&lt;DisplayText&gt;[2]&lt;/DisplayText&gt;&lt;record&gt;&lt;rec-number&gt;76&lt;/rec-number&gt;&lt;foreign-keys&gt;&lt;key app="EN" db-id="9pazw9fwb5f5fweedaupddtqaaz9xrtvaa2r" timestamp="1655340544"&gt;76&lt;/key&gt;&lt;/foreign-keys&gt;&lt;ref-type name="Journal Article"&gt;17&lt;/ref-type&gt;&lt;contributors&gt;&lt;authors&gt;&lt;author&gt;Tang, Yao&lt;/author&gt;&lt;author&gt;Bao, Yuequan&lt;/author&gt;&lt;author&gt;Zheng, Zhi&lt;/author&gt;&lt;author&gt;Zhang, Jie&lt;/author&gt;&lt;author&gt;Cai, Yongchang&lt;/author&gt;&lt;/authors&gt;&lt;/contributors&gt;&lt;titles&gt;&lt;title&gt;Performance assessment of deteriorating reinforced concrete drainage culverts: A case study&lt;/title&gt;&lt;secondary-title&gt;Engineering Failure Analysis&lt;/secondary-title&gt;&lt;/titles&gt;&lt;periodical&gt;&lt;full-title&gt;Engineering Failure Analysis&lt;/full-title&gt;&lt;/periodical&gt;&lt;volume&gt;131&lt;/volume&gt;&lt;section&gt;105845&lt;/section&gt;&lt;dates&gt;&lt;year&gt;2022&lt;/year&gt;&lt;/dates&gt;&lt;isbn&gt;13506307&lt;/isbn&gt;&lt;urls&gt;&lt;/urls&gt;&lt;electronic-resource-num&gt;10.1016/j.engfailanal.2021.105845&lt;/electronic-resource-num&gt;&lt;/record&gt;&lt;/Cite&gt;&lt;/EndNote&gt;</w:instrText>
      </w:r>
      <w:r>
        <w:fldChar w:fldCharType="separate"/>
      </w:r>
      <w:r w:rsidR="009B2180">
        <w:rPr>
          <w:noProof/>
        </w:rPr>
        <w:t>[2]</w:t>
      </w:r>
      <w:r>
        <w:fldChar w:fldCharType="end"/>
      </w:r>
      <w:r>
        <w:t>.</w:t>
      </w:r>
    </w:p>
    <w:p w14:paraId="75D69A5D" w14:textId="1BB9D34D" w:rsidR="0044057C" w:rsidRPr="0044057C" w:rsidRDefault="0044057C" w:rsidP="00D6345D">
      <w:pPr>
        <w:ind w:firstLine="200"/>
      </w:pPr>
      <w:r>
        <w:t>The analysis results in</w:t>
      </w:r>
      <w:r w:rsidR="00434919">
        <w:t>dicate that the service status o</w:t>
      </w:r>
      <w:r>
        <w:t>f the rectangular reinforced concrete drainage culvert is far from the expected, and also indicate that the rectangular section has poor resistance to the corrosion of sewage environment.</w:t>
      </w:r>
      <w:r>
        <w:rPr>
          <w:rFonts w:hint="eastAsia"/>
        </w:rPr>
        <w:t xml:space="preserve"> </w:t>
      </w:r>
      <w:r>
        <w:t xml:space="preserve">However, </w:t>
      </w:r>
      <w:r>
        <w:lastRenderedPageBreak/>
        <w:t>r</w:t>
      </w:r>
      <w:r w:rsidRPr="000E4340">
        <w:t xml:space="preserve">ectangular </w:t>
      </w:r>
      <w:r>
        <w:t>section is still the preferred section for similar shallow underground structures</w:t>
      </w:r>
      <w:r w:rsidRPr="000E4340">
        <w:t xml:space="preserve"> because of its reliable construction technology, simple construction method, full utilization of internal clearance and convenient </w:t>
      </w:r>
      <w:r>
        <w:t>arrangement</w:t>
      </w:r>
      <w:r w:rsidRPr="000E4340">
        <w:t xml:space="preserve"> of surrounding urban underground facilities.</w:t>
      </w:r>
      <w:r>
        <w:t xml:space="preserve"> The structural optimization of the drainage culvert in this paper is still based on rectangular section</w:t>
      </w:r>
      <w:r w:rsidR="00D6345D">
        <w:t>.</w:t>
      </w:r>
    </w:p>
    <w:p w14:paraId="79BB1D20" w14:textId="50521790" w:rsidR="0044057C" w:rsidRDefault="0044057C" w:rsidP="0044057C">
      <w:pPr>
        <w:pStyle w:val="2"/>
      </w:pPr>
      <w:r w:rsidRPr="0044057C">
        <w:t>Optimization models</w:t>
      </w:r>
    </w:p>
    <w:p w14:paraId="50829376" w14:textId="35896092" w:rsidR="0044057C" w:rsidRDefault="0044057C" w:rsidP="0044057C">
      <w:pPr>
        <w:pStyle w:val="a2"/>
        <w:ind w:firstLine="0"/>
      </w:pPr>
      <w:r>
        <w:t>Given that the corrosion of the concrete drainage culvert is mainly concentrated on the roof, it is the most effective to optimize and reinforce the roof when the rectangular section is still used. Arch structures are widely used in buildings, underground structures, bridges and hydraulic constructions. Compared with beams, they are more economical in materials, lighter in weight, and can be used in long-span structures.</w:t>
      </w:r>
      <w:r>
        <w:rPr>
          <w:rFonts w:hint="eastAsia"/>
        </w:rPr>
        <w:t xml:space="preserve"> </w:t>
      </w:r>
      <w:r>
        <w:t>By c</w:t>
      </w:r>
      <w:r w:rsidRPr="001337B8">
        <w:t xml:space="preserve">hanging the </w:t>
      </w:r>
      <w:r>
        <w:t xml:space="preserve">flat </w:t>
      </w:r>
      <w:r w:rsidRPr="001337B8">
        <w:t>roof into an arc roof</w:t>
      </w:r>
      <w:r>
        <w:t xml:space="preserve">, the beam becomes an arch structure which can improve the bearing capacity so as to prolong the service life of the drainage culvert. </w:t>
      </w:r>
    </w:p>
    <w:p w14:paraId="4A09B70B" w14:textId="687D3714" w:rsidR="0044057C" w:rsidRDefault="0044057C" w:rsidP="006E5C8C">
      <w:pPr>
        <w:pStyle w:val="a2"/>
      </w:pPr>
      <w:r w:rsidRPr="00E71B6B">
        <w:t xml:space="preserve">In this paper, the center angle corresponding to the arc roof </w:t>
      </w:r>
      <w:r w:rsidR="00D6345D">
        <w:t xml:space="preserve">is taken </w:t>
      </w:r>
      <w:r w:rsidRPr="00E71B6B">
        <w:t xml:space="preserve">as </w:t>
      </w:r>
      <w:r w:rsidR="00D6345D">
        <w:t>a</w:t>
      </w:r>
      <w:r w:rsidRPr="00E71B6B">
        <w:t xml:space="preserve"> parameter. The secant length of the arc roof, that is the width of the outer contour of the drainage culvert, is fixed. The radius of the arc roof with different central angles is different, so the curvature of the arc </w:t>
      </w:r>
      <w:r w:rsidRPr="006E5C8C">
        <w:rPr>
          <w:i/>
        </w:rPr>
        <w:t>1/R</w:t>
      </w:r>
      <w:r w:rsidRPr="00E71B6B">
        <w:t xml:space="preserve"> can also be used as the parameter. For the drainage culverts prototype with flat roof, the curvature is 0.</w:t>
      </w:r>
      <w:r w:rsidR="006E5C8C">
        <w:t xml:space="preserve"> </w:t>
      </w:r>
      <w:r w:rsidRPr="00E71B6B">
        <w:t>The service life of the drainage culverts is determined by whether the deteriorating structure can bear the original load. The thickness of the concrete cover inside the roof can be increased by using the extra space after the roof is arched. This method increases the residual thickness of the roof under the same service time, thus extending the ultimate service life.</w:t>
      </w:r>
    </w:p>
    <w:p w14:paraId="17AF8B09" w14:textId="3559EE0E" w:rsidR="0044057C" w:rsidRDefault="0044057C" w:rsidP="006E5C8C">
      <w:pPr>
        <w:ind w:firstLine="200"/>
      </w:pPr>
      <w:r w:rsidRPr="00E71B6B">
        <w:t>Based on the size and reinforcement of the drainage culvert prototype, four optimization models are presented in this paper through the above two optimization methods: Y-30° (the central angle of the arc roof is 30º), Y-60° (the central angle of the arc roof is 60°), Y-30°-80 (the central angle of the arc roof is 30° and the thickness of the concrete cover increases by 80mm), and Y-60°-60 (the central angle of the arc roof is 60° and the thickness of the concrete cover increases by 60mm). Through these four optimization models, the bearing performance, ultimate service life and failure probability of rectangular drainage culverts with arc roof with different curvature and different concrete cover thickness are studied. Fig</w:t>
      </w:r>
      <w:r w:rsidR="00D6345D">
        <w:t>ure 1</w:t>
      </w:r>
      <w:r w:rsidRPr="00E71B6B">
        <w:t xml:space="preserve"> shows the specific dimensions of optimization models using Y-30° and Y-30°-80 as examples.</w:t>
      </w:r>
    </w:p>
    <w:p w14:paraId="41BC30CE" w14:textId="5728AEE4" w:rsidR="006E5C8C" w:rsidRDefault="00341CAF" w:rsidP="006E5C8C">
      <w:pPr>
        <w:pStyle w:val="Figure"/>
      </w:pPr>
      <w:r w:rsidRPr="00341CAF">
        <w:rPr>
          <w:noProof/>
          <w:lang w:eastAsia="zh-CN"/>
        </w:rPr>
        <w:drawing>
          <wp:inline distT="0" distB="0" distL="0" distR="0" wp14:anchorId="52555A2D" wp14:editId="77C29E4D">
            <wp:extent cx="1788795" cy="1828800"/>
            <wp:effectExtent l="0" t="0" r="1905" b="0"/>
            <wp:docPr id="1026"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795" cy="1828800"/>
                    </a:xfrm>
                    <a:prstGeom prst="rect">
                      <a:avLst/>
                    </a:prstGeom>
                    <a:noFill/>
                    <a:ln>
                      <a:noFill/>
                    </a:ln>
                  </pic:spPr>
                </pic:pic>
              </a:graphicData>
            </a:graphic>
          </wp:inline>
        </w:drawing>
      </w:r>
    </w:p>
    <w:p w14:paraId="461D5CD9" w14:textId="585F5831" w:rsidR="006E5C8C" w:rsidRPr="006E5C8C" w:rsidRDefault="006E5C8C" w:rsidP="006E5C8C">
      <w:pPr>
        <w:pStyle w:val="a8"/>
      </w:pPr>
      <w:r>
        <w:t>Figure</w:t>
      </w:r>
      <w:r w:rsidR="00EB0D69">
        <w:t xml:space="preserve"> 1</w:t>
      </w:r>
      <w:r>
        <w:t xml:space="preserve">. </w:t>
      </w:r>
      <w:r w:rsidRPr="006E5C8C">
        <w:t>Illustration of Y-30° and Y-30°-80</w:t>
      </w:r>
      <w:r>
        <w:t>.</w:t>
      </w:r>
    </w:p>
    <w:p w14:paraId="5CCBC7B5" w14:textId="0C953CD5" w:rsidR="00E71B6B" w:rsidRDefault="00E71B6B" w:rsidP="00E71B6B">
      <w:pPr>
        <w:pStyle w:val="1"/>
      </w:pPr>
      <w:r>
        <w:lastRenderedPageBreak/>
        <w:t>N</w:t>
      </w:r>
      <w:r w:rsidRPr="00E71B6B">
        <w:t>umerical simulation</w:t>
      </w:r>
    </w:p>
    <w:p w14:paraId="544B6875" w14:textId="6C798423" w:rsidR="00E71B6B" w:rsidRPr="00E71B6B" w:rsidRDefault="00F15038" w:rsidP="00E71B6B">
      <w:r>
        <w:t xml:space="preserve">In this section, the bearing performance of the four optimization models under different corrosion degree are simulated through the finite element model built in ABAQUS </w:t>
      </w:r>
      <w:r>
        <w:fldChar w:fldCharType="begin"/>
      </w:r>
      <w:r w:rsidR="00C71E6D">
        <w:instrText xml:space="preserve"> ADDIN EN.CITE &lt;EndNote&gt;&lt;Cite&gt;&lt;Author&gt;DSSC (Dassault Systemes Simulia Corp)&lt;/Author&gt;&lt;Year&gt;2014&lt;/Year&gt;&lt;RecNum&gt;71&lt;/RecNum&gt;&lt;DisplayText&gt;[9]&lt;/DisplayText&gt;&lt;record&gt;&lt;rec-number&gt;71&lt;/rec-number&gt;&lt;foreign-keys&gt;&lt;key app="EN" db-id="9pazw9fwb5f5fweedaupddtqaaz9xrtvaa2r" timestamp="1625215911"&gt;71&lt;/key&gt;&lt;/foreign-keys&gt;&lt;ref-type name="Standard"&gt;58&lt;/ref-type&gt;&lt;contributors&gt;&lt;authors&gt;&lt;author&gt;DSSC (Dassault Systemes Simulia Corp),&lt;/author&gt;&lt;/authors&gt;&lt;/contributors&gt;&lt;titles&gt;&lt;title&gt;Abaqus Theory Manual, version 6.14&lt;/title&gt;&lt;/titles&gt;&lt;dates&gt;&lt;year&gt;2014&lt;/year&gt;&lt;/dates&gt;&lt;pub-location&gt;Providence,RI,USA&lt;/pub-location&gt;&lt;publisher&gt;Dassault Systemes Simulia Corp&lt;/publisher&gt;&lt;urls&gt;&lt;/urls&gt;&lt;/record&gt;&lt;/Cite&gt;&lt;/EndNote&gt;</w:instrText>
      </w:r>
      <w:r>
        <w:fldChar w:fldCharType="separate"/>
      </w:r>
      <w:r w:rsidR="00C71E6D">
        <w:rPr>
          <w:noProof/>
        </w:rPr>
        <w:t>[9]</w:t>
      </w:r>
      <w:r>
        <w:fldChar w:fldCharType="end"/>
      </w:r>
      <w:r>
        <w:t>.</w:t>
      </w:r>
    </w:p>
    <w:p w14:paraId="640D24F3" w14:textId="5E2CB046" w:rsidR="00E71B6B" w:rsidRDefault="00F15038" w:rsidP="00F15038">
      <w:pPr>
        <w:pStyle w:val="2"/>
      </w:pPr>
      <w:r>
        <w:t>F</w:t>
      </w:r>
      <w:r w:rsidRPr="00F15038">
        <w:t>inite element model</w:t>
      </w:r>
    </w:p>
    <w:p w14:paraId="737344DE" w14:textId="387386D5" w:rsidR="00F945CE" w:rsidRDefault="00F945CE" w:rsidP="00F945CE">
      <w:r w:rsidRPr="009C7C58">
        <w:t>The tri-linear elastic-plastic model</w:t>
      </w:r>
      <w:r>
        <w:fldChar w:fldCharType="begin"/>
      </w:r>
      <w:r w:rsidR="00C71E6D">
        <w:instrText xml:space="preserve"> ADDIN EN.CITE &lt;EndNote&gt;&lt;Cite&gt;&lt;Author&gt;Jiang&lt;/Author&gt;&lt;Year&gt;1983&lt;/Year&gt;&lt;RecNum&gt;70&lt;/RecNum&gt;&lt;DisplayText&gt;[10]&lt;/DisplayText&gt;&lt;record&gt;&lt;rec-number&gt;70&lt;/rec-number&gt;&lt;foreign-keys&gt;&lt;key app="EN" db-id="9pazw9fwb5f5fweedaupddtqaaz9xrtvaa2r" timestamp="1623987244"&gt;70&lt;/key&gt;&lt;/foreign-keys&gt;&lt;ref-type name="Thesis"&gt;32&lt;/ref-type&gt;&lt;contributors&gt;&lt;authors&gt;&lt;author&gt;Jiang, J.;&lt;/author&gt;&lt;/authors&gt;&lt;/contributors&gt;&lt;titles&gt;&lt;title&gt;&lt;style face="normal" font="default" size="100%"&gt;Finite&lt;/style&gt;&lt;style face="normal" font="default" charset="134" size="100%"&gt; &lt;/style&gt;&lt;style face="normal" font="default" size="100%"&gt;element techniques for static analysis of structures in reinforced concrete&lt;/style&gt;&lt;/title&gt;&lt;/titles&gt;&lt;dates&gt;&lt;year&gt;1983&lt;/year&gt;&lt;/dates&gt;&lt;pub-location&gt;Sweden&lt;/pub-location&gt;&lt;publisher&gt;Chalmers University of Technology&lt;/publisher&gt;&lt;urls&gt;&lt;/urls&gt;&lt;/record&gt;&lt;/Cite&gt;&lt;/EndNote&gt;</w:instrText>
      </w:r>
      <w:r>
        <w:fldChar w:fldCharType="separate"/>
      </w:r>
      <w:r w:rsidR="00C71E6D">
        <w:rPr>
          <w:noProof/>
        </w:rPr>
        <w:t>[10]</w:t>
      </w:r>
      <w:r>
        <w:fldChar w:fldCharType="end"/>
      </w:r>
      <w:r w:rsidRPr="009C7C58">
        <w:t xml:space="preserve"> of reinforcement </w:t>
      </w:r>
      <w:r w:rsidR="00D6345D">
        <w:t>and t</w:t>
      </w:r>
      <w:r>
        <w:t xml:space="preserve">he </w:t>
      </w:r>
      <w:r w:rsidRPr="009C7C58">
        <w:t xml:space="preserve">concrete damaged plasticity (CDP) model embedded in the </w:t>
      </w:r>
      <w:r>
        <w:t>ABAQUS</w:t>
      </w:r>
      <w:r w:rsidRPr="009C7C58">
        <w:t xml:space="preserve"> </w:t>
      </w:r>
      <w:r w:rsidR="00D6345D">
        <w:t>are</w:t>
      </w:r>
      <w:r w:rsidRPr="009C7C58">
        <w:t xml:space="preserve"> employed </w:t>
      </w:r>
      <w:r w:rsidR="00D6345D">
        <w:t>in</w:t>
      </w:r>
      <w:r w:rsidRPr="009C7C58">
        <w:t xml:space="preserve"> simulat</w:t>
      </w:r>
      <w:r w:rsidR="00D6345D">
        <w:t>ion</w:t>
      </w:r>
      <w:r w:rsidRPr="009C7C58">
        <w:t>.</w:t>
      </w:r>
      <w:r>
        <w:t xml:space="preserve"> </w:t>
      </w:r>
      <w:r w:rsidR="003B3AD9" w:rsidRPr="009C7C58">
        <w:t xml:space="preserve">The </w:t>
      </w:r>
      <w:r w:rsidR="003B3AD9">
        <w:t xml:space="preserve">basic </w:t>
      </w:r>
      <w:r w:rsidR="003B3AD9" w:rsidRPr="009C7C58">
        <w:t xml:space="preserve">parameters </w:t>
      </w:r>
      <w:r w:rsidR="003B3AD9">
        <w:t>are summarized in Table 1 and Table 2</w:t>
      </w:r>
      <w:r w:rsidR="003B3AD9" w:rsidRPr="009C7C58">
        <w:t>.</w:t>
      </w:r>
      <w:r w:rsidR="003B3AD9">
        <w:t xml:space="preserve"> </w:t>
      </w:r>
      <w:r w:rsidR="003B3AD9" w:rsidRPr="00F82924">
        <w:t>The uniaxial compressive stress-strain relationship</w:t>
      </w:r>
      <w:r w:rsidR="00D6345D">
        <w:t xml:space="preserve"> of concrete</w:t>
      </w:r>
      <w:r w:rsidR="003B3AD9" w:rsidRPr="00F82924">
        <w:t xml:space="preserve"> is determined based on MOHURD</w:t>
      </w:r>
      <w:r w:rsidR="003B3AD9">
        <w:fldChar w:fldCharType="begin"/>
      </w:r>
      <w:r w:rsidR="00C71E6D">
        <w:instrText xml:space="preserve"> ADDIN EN.CITE &lt;EndNote&gt;&lt;Cite&gt;&lt;Author&gt;MOHURD (Ministry of Housing and Urban-Rural Development of the People&amp;apos;s Republic of China)&lt;/Author&gt;&lt;Year&gt;2010&lt;/Year&gt;&lt;RecNum&gt;57&lt;/RecNum&gt;&lt;DisplayText&gt;[11]&lt;/DisplayText&gt;&lt;record&gt;&lt;rec-number&gt;57&lt;/rec-number&gt;&lt;foreign-keys&gt;&lt;key app="EN" db-id="9pazw9fwb5f5fweedaupddtqaaz9xrtvaa2r" timestamp="1611831893"&gt;57&lt;/key&gt;&lt;/foreign-keys&gt;&lt;ref-type name="Standard"&gt;58&lt;/ref-type&gt;&lt;contributors&gt;&lt;authors&gt;&lt;author&gt;MOHURD (Ministry of Housing and Urban-Rural Development of the People&amp;apos;s Republic of China),&lt;/author&gt;&lt;/authors&gt;&lt;/contributors&gt;&lt;titles&gt;&lt;title&gt;Code for design of concrete structures&lt;/title&gt;&lt;secondary-title&gt;GB50010-2010&lt;/secondary-title&gt;&lt;/titles&gt;&lt;dates&gt;&lt;year&gt;2010&lt;/year&gt;&lt;/dates&gt;&lt;pub-location&gt;Beijing, China&lt;/pub-location&gt;&lt;publisher&gt;China Architecture &amp;amp; Building Press&lt;/publisher&gt;&lt;urls&gt;&lt;/urls&gt;&lt;/record&gt;&lt;/Cite&gt;&lt;/EndNote&gt;</w:instrText>
      </w:r>
      <w:r w:rsidR="003B3AD9">
        <w:fldChar w:fldCharType="separate"/>
      </w:r>
      <w:r w:rsidR="00C71E6D">
        <w:rPr>
          <w:noProof/>
        </w:rPr>
        <w:t>[11]</w:t>
      </w:r>
      <w:r w:rsidR="003B3AD9">
        <w:fldChar w:fldCharType="end"/>
      </w:r>
      <w:r w:rsidR="003B3AD9">
        <w:t xml:space="preserve">. </w:t>
      </w:r>
      <w:r w:rsidR="003B3AD9" w:rsidRPr="00F82924">
        <w:t>The ascending part of the tension curve is considered as ideal linear elastic, and the softening part is a fracture-energy-based exponential curve</w:t>
      </w:r>
      <w:r w:rsidR="003B3AD9">
        <w:fldChar w:fldCharType="begin"/>
      </w:r>
      <w:r w:rsidR="00C71E6D">
        <w:instrText xml:space="preserve"> ADDIN EN.CITE &lt;EndNote&gt;&lt;Cite&gt;&lt;Author&gt;Hordijk&lt;/Author&gt;&lt;Year&gt;1992&lt;/Year&gt;&lt;RecNum&gt;53&lt;/RecNum&gt;&lt;DisplayText&gt;[12]&lt;/DisplayText&gt;&lt;record&gt;&lt;rec-number&gt;53&lt;/rec-number&gt;&lt;foreign-keys&gt;&lt;key app="EN" db-id="9pazw9fwb5f5fweedaupddtqaaz9xrtvaa2r" timestamp="1611822266"&gt;53&lt;/key&gt;&lt;/foreign-keys&gt;&lt;ref-type name="Journal Article"&gt;17&lt;/ref-type&gt;&lt;contributors&gt;&lt;authors&gt;&lt;author&gt;Hordijk, D. A.&lt;/author&gt;&lt;/authors&gt;&lt;/contributors&gt;&lt;titles&gt;&lt;title&gt;Tensile and tensile fatigue behaviour of concrete; experiments, modelling and analyses&lt;/title&gt;&lt;secondary-title&gt;Heron&lt;/secondary-title&gt;&lt;/titles&gt;&lt;periodical&gt;&lt;full-title&gt;Heron&lt;/full-title&gt;&lt;/periodical&gt;&lt;pages&gt;1-79&lt;/pages&gt;&lt;volume&gt;37&lt;/volume&gt;&lt;number&gt;1&lt;/number&gt;&lt;section&gt;1&lt;/section&gt;&lt;dates&gt;&lt;year&gt;1992&lt;/year&gt;&lt;/dates&gt;&lt;urls&gt;&lt;/urls&gt;&lt;/record&gt;&lt;/Cite&gt;&lt;/EndNote&gt;</w:instrText>
      </w:r>
      <w:r w:rsidR="003B3AD9">
        <w:fldChar w:fldCharType="separate"/>
      </w:r>
      <w:r w:rsidR="00C71E6D">
        <w:rPr>
          <w:noProof/>
        </w:rPr>
        <w:t>[12]</w:t>
      </w:r>
      <w:r w:rsidR="003B3AD9">
        <w:fldChar w:fldCharType="end"/>
      </w:r>
      <w:r w:rsidR="003B3AD9">
        <w:t xml:space="preserve">. </w:t>
      </w:r>
      <w:r w:rsidR="003B3AD9" w:rsidRPr="00F82924">
        <w:t>The single damage variable</w:t>
      </w:r>
      <w:r w:rsidR="003B3AD9" w:rsidRPr="004D6620">
        <w:rPr>
          <w:i/>
        </w:rPr>
        <w:t xml:space="preserve"> D</w:t>
      </w:r>
      <w:r w:rsidR="003B3AD9" w:rsidRPr="00F82924">
        <w:t xml:space="preserve"> is determined through the Birtel fixed plastic strain ratio method</w:t>
      </w:r>
      <w:r w:rsidR="003B3AD9">
        <w:fldChar w:fldCharType="begin"/>
      </w:r>
      <w:r w:rsidR="00C71E6D">
        <w:instrText xml:space="preserve"> ADDIN EN.CITE &lt;EndNote&gt;&lt;Cite&gt;&lt;Author&gt;Birtel&lt;/Author&gt;&lt;Year&gt;2006&lt;/Year&gt;&lt;RecNum&gt;54&lt;/RecNum&gt;&lt;DisplayText&gt;[13]&lt;/DisplayText&gt;&lt;record&gt;&lt;rec-number&gt;54&lt;/rec-number&gt;&lt;foreign-keys&gt;&lt;key app="EN" db-id="9pazw9fwb5f5fweedaupddtqaaz9xrtvaa2r" timestamp="1611822388"&gt;54&lt;/key&gt;&lt;/foreign-keys&gt;&lt;ref-type name="Conference Paper"&gt;47&lt;/ref-type&gt;&lt;contributors&gt;&lt;authors&gt;&lt;author&gt;Birtel, V., Mark, P.&lt;/author&gt;&lt;/authors&gt;&lt;/contributors&gt;&lt;titles&gt;&lt;title&gt;Numerical analyses of the biaxial shear capacity of transverse reinforced concrete members&lt;/title&gt;&lt;secondary-title&gt;8th International Conference on Computational Structures Technology&lt;/secondary-title&gt;&lt;/titles&gt;&lt;dates&gt;&lt;year&gt;2006&lt;/year&gt;&lt;/dates&gt;&lt;pub-location&gt;Stirling&lt;/pub-location&gt;&lt;urls&gt;&lt;/urls&gt;&lt;/record&gt;&lt;/Cite&gt;&lt;/EndNote&gt;</w:instrText>
      </w:r>
      <w:r w:rsidR="003B3AD9">
        <w:fldChar w:fldCharType="separate"/>
      </w:r>
      <w:r w:rsidR="00C71E6D">
        <w:rPr>
          <w:noProof/>
        </w:rPr>
        <w:t>[13]</w:t>
      </w:r>
      <w:r w:rsidR="003B3AD9">
        <w:fldChar w:fldCharType="end"/>
      </w:r>
      <w:r w:rsidR="00D6345D">
        <w:t>.</w:t>
      </w:r>
    </w:p>
    <w:p w14:paraId="54562CD5" w14:textId="77777777" w:rsidR="002822FB" w:rsidRPr="002822FB" w:rsidRDefault="002822FB" w:rsidP="002822FB">
      <w:pPr>
        <w:pStyle w:val="a2"/>
      </w:pPr>
    </w:p>
    <w:p w14:paraId="7128F6B6" w14:textId="08003DC1" w:rsidR="003B3AD9" w:rsidRPr="00A07117" w:rsidRDefault="003B3AD9" w:rsidP="003B3AD9">
      <w:pPr>
        <w:pStyle w:val="af3"/>
        <w:spacing w:line="360" w:lineRule="auto"/>
        <w:rPr>
          <w:szCs w:val="21"/>
        </w:rPr>
      </w:pPr>
      <w:r w:rsidRPr="002F6939">
        <w:rPr>
          <w:sz w:val="20"/>
        </w:rPr>
        <w:t>Table 1.</w:t>
      </w:r>
      <w:r w:rsidRPr="00A07117">
        <w:rPr>
          <w:szCs w:val="21"/>
        </w:rPr>
        <w:t xml:space="preserve"> </w:t>
      </w:r>
      <w:r w:rsidRPr="003B3AD9">
        <w:rPr>
          <w:sz w:val="20"/>
        </w:rPr>
        <w:t>Mechanical properties of steel bars</w:t>
      </w:r>
    </w:p>
    <w:tbl>
      <w:tblPr>
        <w:tblW w:w="5000" w:type="pct"/>
        <w:jc w:val="center"/>
        <w:tblBorders>
          <w:top w:val="single" w:sz="4" w:space="0" w:color="auto"/>
          <w:bottom w:val="single" w:sz="8" w:space="0" w:color="auto"/>
          <w:insideH w:val="single" w:sz="4" w:space="0" w:color="auto"/>
        </w:tblBorders>
        <w:tblCellMar>
          <w:left w:w="34" w:type="dxa"/>
          <w:right w:w="34" w:type="dxa"/>
        </w:tblCellMar>
        <w:tblLook w:val="04A0" w:firstRow="1" w:lastRow="0" w:firstColumn="1" w:lastColumn="0" w:noHBand="0" w:noVBand="1"/>
      </w:tblPr>
      <w:tblGrid>
        <w:gridCol w:w="616"/>
        <w:gridCol w:w="722"/>
        <w:gridCol w:w="546"/>
        <w:gridCol w:w="318"/>
        <w:gridCol w:w="74"/>
        <w:gridCol w:w="687"/>
        <w:gridCol w:w="711"/>
        <w:gridCol w:w="74"/>
        <w:gridCol w:w="778"/>
        <w:gridCol w:w="491"/>
      </w:tblGrid>
      <w:tr w:rsidR="003B3AD9" w:rsidRPr="003B3AD9" w14:paraId="07400534" w14:textId="77777777" w:rsidTr="003B3AD9">
        <w:trPr>
          <w:trHeight w:val="397"/>
          <w:jc w:val="center"/>
        </w:trPr>
        <w:tc>
          <w:tcPr>
            <w:tcW w:w="613" w:type="pct"/>
            <w:vAlign w:val="center"/>
          </w:tcPr>
          <w:p w14:paraId="138A1ED8" w14:textId="504C6BC7" w:rsidR="003B3AD9" w:rsidRPr="003B3AD9" w:rsidRDefault="003B3AD9" w:rsidP="003B3AD9">
            <w:pPr>
              <w:pStyle w:val="af3"/>
              <w:spacing w:line="360" w:lineRule="auto"/>
              <w:rPr>
                <w:sz w:val="18"/>
                <w:szCs w:val="18"/>
              </w:rPr>
            </w:pPr>
            <w:r w:rsidRPr="003B3AD9">
              <w:rPr>
                <w:sz w:val="18"/>
                <w:szCs w:val="18"/>
              </w:rPr>
              <w:t>Type</w:t>
            </w:r>
            <w:r w:rsidRPr="003B3AD9">
              <w:rPr>
                <w:sz w:val="18"/>
                <w:szCs w:val="18"/>
              </w:rPr>
              <w:br/>
            </w:r>
            <w:r w:rsidRPr="003B3AD9">
              <w:rPr>
                <w:rFonts w:hint="eastAsia"/>
                <w:sz w:val="18"/>
                <w:szCs w:val="18"/>
              </w:rPr>
              <w:t>(</w:t>
            </w:r>
            <w:r w:rsidRPr="003B3AD9">
              <w:rPr>
                <w:sz w:val="18"/>
                <w:szCs w:val="18"/>
              </w:rPr>
              <w:t>HRB</w:t>
            </w:r>
            <w:r w:rsidRPr="003B3AD9">
              <w:rPr>
                <w:rFonts w:hint="eastAsia"/>
                <w:sz w:val="18"/>
                <w:szCs w:val="18"/>
              </w:rPr>
              <w:t>)</w:t>
            </w:r>
          </w:p>
        </w:tc>
        <w:tc>
          <w:tcPr>
            <w:tcW w:w="720" w:type="pct"/>
            <w:shd w:val="clear" w:color="auto" w:fill="auto"/>
            <w:vAlign w:val="center"/>
          </w:tcPr>
          <w:p w14:paraId="34CE079B" w14:textId="77777777" w:rsidR="003B3AD9" w:rsidRPr="003B3AD9" w:rsidRDefault="003B3AD9" w:rsidP="003B3AD9">
            <w:pPr>
              <w:pStyle w:val="af3"/>
              <w:spacing w:line="360" w:lineRule="auto"/>
              <w:rPr>
                <w:sz w:val="18"/>
                <w:szCs w:val="18"/>
              </w:rPr>
            </w:pPr>
            <w:r w:rsidRPr="003B3AD9">
              <w:rPr>
                <w:i/>
                <w:sz w:val="18"/>
                <w:szCs w:val="18"/>
              </w:rPr>
              <w:t>γ</w:t>
            </w:r>
            <w:r w:rsidRPr="003B3AD9">
              <w:rPr>
                <w:sz w:val="18"/>
                <w:szCs w:val="18"/>
              </w:rPr>
              <w:t xml:space="preserve"> </w:t>
            </w:r>
            <w:r w:rsidRPr="003B3AD9">
              <w:rPr>
                <w:rFonts w:hint="eastAsia"/>
                <w:sz w:val="18"/>
                <w:szCs w:val="18"/>
              </w:rPr>
              <w:t>(</w:t>
            </w:r>
            <w:r w:rsidRPr="003B3AD9">
              <w:rPr>
                <w:sz w:val="18"/>
                <w:szCs w:val="18"/>
              </w:rPr>
              <w:t>kN/m</w:t>
            </w:r>
            <w:r w:rsidRPr="003B3AD9">
              <w:rPr>
                <w:sz w:val="18"/>
                <w:szCs w:val="18"/>
                <w:vertAlign w:val="superscript"/>
              </w:rPr>
              <w:t>3</w:t>
            </w:r>
            <w:r w:rsidRPr="003B3AD9">
              <w:rPr>
                <w:rFonts w:hint="eastAsia"/>
                <w:sz w:val="18"/>
                <w:szCs w:val="18"/>
              </w:rPr>
              <w:t>)</w:t>
            </w:r>
          </w:p>
        </w:tc>
        <w:tc>
          <w:tcPr>
            <w:tcW w:w="544" w:type="pct"/>
            <w:vAlign w:val="center"/>
          </w:tcPr>
          <w:p w14:paraId="5F06958E" w14:textId="77777777" w:rsidR="003B3AD9" w:rsidRPr="003B3AD9" w:rsidRDefault="003B3AD9" w:rsidP="003B3AD9">
            <w:pPr>
              <w:pStyle w:val="af3"/>
              <w:spacing w:line="360" w:lineRule="auto"/>
              <w:rPr>
                <w:sz w:val="18"/>
                <w:szCs w:val="18"/>
              </w:rPr>
            </w:pPr>
            <w:r w:rsidRPr="003B3AD9">
              <w:rPr>
                <w:rFonts w:hint="eastAsia"/>
                <w:i/>
                <w:sz w:val="18"/>
                <w:szCs w:val="18"/>
              </w:rPr>
              <w:t>E</w:t>
            </w:r>
            <w:r w:rsidRPr="003B3AD9">
              <w:rPr>
                <w:sz w:val="18"/>
                <w:szCs w:val="18"/>
                <w:vertAlign w:val="subscript"/>
              </w:rPr>
              <w:t>s</w:t>
            </w:r>
            <w:r w:rsidRPr="003B3AD9">
              <w:rPr>
                <w:sz w:val="18"/>
                <w:szCs w:val="18"/>
              </w:rPr>
              <w:t xml:space="preserve"> </w:t>
            </w:r>
            <w:r w:rsidRPr="003B3AD9">
              <w:rPr>
                <w:rFonts w:hint="eastAsia"/>
                <w:sz w:val="18"/>
                <w:szCs w:val="18"/>
              </w:rPr>
              <w:t>(</w:t>
            </w:r>
            <w:r w:rsidRPr="003B3AD9">
              <w:rPr>
                <w:sz w:val="18"/>
                <w:szCs w:val="18"/>
              </w:rPr>
              <w:t>GPa</w:t>
            </w:r>
            <w:r w:rsidRPr="003B3AD9">
              <w:rPr>
                <w:rFonts w:hint="eastAsia"/>
                <w:sz w:val="18"/>
                <w:szCs w:val="18"/>
              </w:rPr>
              <w:t>)</w:t>
            </w:r>
          </w:p>
        </w:tc>
        <w:tc>
          <w:tcPr>
            <w:tcW w:w="317" w:type="pct"/>
            <w:vAlign w:val="center"/>
          </w:tcPr>
          <w:p w14:paraId="1AA45708" w14:textId="77777777" w:rsidR="003B3AD9" w:rsidRPr="003B3AD9" w:rsidRDefault="003B3AD9" w:rsidP="003B3AD9">
            <w:pPr>
              <w:pStyle w:val="af3"/>
              <w:spacing w:line="360" w:lineRule="auto"/>
              <w:rPr>
                <w:i/>
                <w:sz w:val="18"/>
                <w:szCs w:val="18"/>
              </w:rPr>
            </w:pPr>
            <w:r w:rsidRPr="003B3AD9">
              <w:rPr>
                <w:i/>
                <w:kern w:val="0"/>
                <w:sz w:val="18"/>
                <w:szCs w:val="18"/>
                <w:lang w:val="zh-CN"/>
              </w:rPr>
              <w:t>ν</w:t>
            </w:r>
          </w:p>
        </w:tc>
        <w:tc>
          <w:tcPr>
            <w:tcW w:w="74" w:type="pct"/>
            <w:vAlign w:val="center"/>
          </w:tcPr>
          <w:p w14:paraId="2DAB9DB5" w14:textId="77777777" w:rsidR="003B3AD9" w:rsidRPr="003B3AD9" w:rsidRDefault="003B3AD9" w:rsidP="003B3AD9">
            <w:pPr>
              <w:pStyle w:val="af3"/>
              <w:spacing w:line="360" w:lineRule="auto"/>
              <w:jc w:val="both"/>
              <w:rPr>
                <w:sz w:val="18"/>
                <w:szCs w:val="18"/>
              </w:rPr>
            </w:pPr>
          </w:p>
        </w:tc>
        <w:tc>
          <w:tcPr>
            <w:tcW w:w="685" w:type="pct"/>
            <w:vAlign w:val="center"/>
          </w:tcPr>
          <w:p w14:paraId="2BCDED64" w14:textId="77777777" w:rsidR="003B3AD9" w:rsidRPr="003B3AD9" w:rsidRDefault="0071127A" w:rsidP="003B3AD9">
            <w:pPr>
              <w:pStyle w:val="af3"/>
              <w:spacing w:line="360" w:lineRule="auto"/>
              <w:jc w:val="right"/>
              <w:rPr>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ε</m:t>
                    </m:r>
                  </m:e>
                  <m:sub>
                    <m:r>
                      <m:rPr>
                        <m:sty m:val="p"/>
                      </m:rPr>
                      <w:rPr>
                        <w:rFonts w:ascii="Cambria Math" w:hAnsi="Cambria Math"/>
                        <w:sz w:val="18"/>
                        <w:szCs w:val="18"/>
                      </w:rPr>
                      <m:t>f</m:t>
                    </m:r>
                  </m:sub>
                </m:sSub>
              </m:oMath>
            </m:oMathPara>
          </w:p>
        </w:tc>
        <w:tc>
          <w:tcPr>
            <w:tcW w:w="709" w:type="pct"/>
            <w:vAlign w:val="center"/>
          </w:tcPr>
          <w:p w14:paraId="1618D77E" w14:textId="77777777" w:rsidR="003B3AD9" w:rsidRPr="003B3AD9" w:rsidRDefault="0071127A" w:rsidP="003B3AD9">
            <w:pPr>
              <w:pStyle w:val="af3"/>
              <w:spacing w:line="360" w:lineRule="auto"/>
              <w:rPr>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ε</m:t>
                    </m:r>
                  </m:e>
                  <m:sub>
                    <m:r>
                      <w:rPr>
                        <w:rFonts w:ascii="Cambria Math" w:hAnsi="Cambria Math"/>
                        <w:sz w:val="18"/>
                        <w:szCs w:val="18"/>
                      </w:rPr>
                      <m:t>u</m:t>
                    </m:r>
                  </m:sub>
                </m:sSub>
              </m:oMath>
            </m:oMathPara>
          </w:p>
        </w:tc>
        <w:tc>
          <w:tcPr>
            <w:tcW w:w="74" w:type="pct"/>
            <w:vAlign w:val="center"/>
          </w:tcPr>
          <w:p w14:paraId="520FBF29" w14:textId="77777777" w:rsidR="003B3AD9" w:rsidRPr="003B3AD9" w:rsidRDefault="003B3AD9" w:rsidP="003B3AD9">
            <w:pPr>
              <w:pStyle w:val="af3"/>
              <w:spacing w:line="360" w:lineRule="auto"/>
              <w:jc w:val="both"/>
              <w:rPr>
                <w:i/>
                <w:sz w:val="18"/>
                <w:szCs w:val="18"/>
              </w:rPr>
            </w:pPr>
          </w:p>
        </w:tc>
        <w:tc>
          <w:tcPr>
            <w:tcW w:w="775" w:type="pct"/>
            <w:vAlign w:val="center"/>
          </w:tcPr>
          <w:p w14:paraId="41255F30" w14:textId="77777777" w:rsidR="003B3AD9" w:rsidRPr="003B3AD9" w:rsidRDefault="003B3AD9" w:rsidP="003B3AD9">
            <w:pPr>
              <w:pStyle w:val="af3"/>
              <w:spacing w:line="360" w:lineRule="auto"/>
              <w:rPr>
                <w:sz w:val="18"/>
                <w:szCs w:val="18"/>
              </w:rPr>
            </w:pPr>
            <w:r w:rsidRPr="003B3AD9">
              <w:rPr>
                <w:rFonts w:hint="eastAsia"/>
                <w:i/>
                <w:sz w:val="18"/>
                <w:szCs w:val="18"/>
              </w:rPr>
              <w:t>f</w:t>
            </w:r>
            <w:r w:rsidRPr="003B3AD9">
              <w:rPr>
                <w:sz w:val="18"/>
                <w:szCs w:val="18"/>
                <w:vertAlign w:val="subscript"/>
              </w:rPr>
              <w:t xml:space="preserve">y </w:t>
            </w:r>
            <w:r w:rsidRPr="003B3AD9">
              <w:rPr>
                <w:sz w:val="18"/>
                <w:szCs w:val="18"/>
              </w:rPr>
              <w:t>(MPa)</w:t>
            </w:r>
          </w:p>
        </w:tc>
        <w:tc>
          <w:tcPr>
            <w:tcW w:w="490" w:type="pct"/>
            <w:vAlign w:val="center"/>
          </w:tcPr>
          <w:p w14:paraId="51C17F5D" w14:textId="77777777" w:rsidR="003B3AD9" w:rsidRPr="003B3AD9" w:rsidRDefault="0071127A" w:rsidP="003B3AD9">
            <w:pPr>
              <w:pStyle w:val="af3"/>
              <w:spacing w:line="360" w:lineRule="auto"/>
              <w:rPr>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rPr>
                      <m:t>yu</m:t>
                    </m:r>
                  </m:sub>
                </m:sSub>
              </m:oMath>
            </m:oMathPara>
          </w:p>
        </w:tc>
      </w:tr>
      <w:tr w:rsidR="003B3AD9" w:rsidRPr="003B3AD9" w14:paraId="0EA0168B" w14:textId="77777777" w:rsidTr="003B3AD9">
        <w:trPr>
          <w:trHeight w:val="340"/>
          <w:jc w:val="center"/>
        </w:trPr>
        <w:tc>
          <w:tcPr>
            <w:tcW w:w="613" w:type="pct"/>
            <w:vAlign w:val="center"/>
          </w:tcPr>
          <w:p w14:paraId="3E145D61" w14:textId="77777777" w:rsidR="003B3AD9" w:rsidRPr="003B3AD9" w:rsidRDefault="003B3AD9" w:rsidP="003B3AD9">
            <w:pPr>
              <w:pStyle w:val="af3"/>
              <w:spacing w:line="360" w:lineRule="auto"/>
              <w:rPr>
                <w:sz w:val="18"/>
                <w:szCs w:val="18"/>
              </w:rPr>
            </w:pPr>
            <w:r w:rsidRPr="003B3AD9">
              <w:rPr>
                <w:sz w:val="18"/>
                <w:szCs w:val="18"/>
              </w:rPr>
              <w:t>335</w:t>
            </w:r>
          </w:p>
        </w:tc>
        <w:tc>
          <w:tcPr>
            <w:tcW w:w="720" w:type="pct"/>
            <w:shd w:val="clear" w:color="auto" w:fill="auto"/>
            <w:vAlign w:val="center"/>
          </w:tcPr>
          <w:p w14:paraId="2E4F22A3" w14:textId="77777777" w:rsidR="003B3AD9" w:rsidRPr="003B3AD9" w:rsidRDefault="003B3AD9" w:rsidP="003B3AD9">
            <w:pPr>
              <w:pStyle w:val="af3"/>
              <w:spacing w:line="360" w:lineRule="auto"/>
              <w:rPr>
                <w:sz w:val="18"/>
                <w:szCs w:val="18"/>
              </w:rPr>
            </w:pPr>
            <w:r w:rsidRPr="003B3AD9">
              <w:rPr>
                <w:sz w:val="18"/>
                <w:szCs w:val="18"/>
              </w:rPr>
              <w:t>78</w:t>
            </w:r>
          </w:p>
        </w:tc>
        <w:tc>
          <w:tcPr>
            <w:tcW w:w="544" w:type="pct"/>
            <w:vAlign w:val="center"/>
          </w:tcPr>
          <w:p w14:paraId="2CF09D3C" w14:textId="77777777" w:rsidR="003B3AD9" w:rsidRPr="003B3AD9" w:rsidRDefault="003B3AD9" w:rsidP="003B3AD9">
            <w:pPr>
              <w:pStyle w:val="af3"/>
              <w:spacing w:line="360" w:lineRule="auto"/>
              <w:rPr>
                <w:sz w:val="18"/>
                <w:szCs w:val="18"/>
              </w:rPr>
            </w:pPr>
            <w:r w:rsidRPr="003B3AD9">
              <w:rPr>
                <w:sz w:val="18"/>
                <w:szCs w:val="18"/>
              </w:rPr>
              <w:t>200</w:t>
            </w:r>
          </w:p>
        </w:tc>
        <w:tc>
          <w:tcPr>
            <w:tcW w:w="317" w:type="pct"/>
            <w:vAlign w:val="center"/>
          </w:tcPr>
          <w:p w14:paraId="25CCCE5B" w14:textId="77777777" w:rsidR="003B3AD9" w:rsidRPr="003B3AD9" w:rsidRDefault="003B3AD9" w:rsidP="003B3AD9">
            <w:pPr>
              <w:pStyle w:val="af3"/>
              <w:spacing w:line="360" w:lineRule="auto"/>
              <w:rPr>
                <w:sz w:val="18"/>
                <w:szCs w:val="18"/>
              </w:rPr>
            </w:pPr>
            <w:r w:rsidRPr="003B3AD9">
              <w:rPr>
                <w:rFonts w:hint="eastAsia"/>
                <w:sz w:val="18"/>
                <w:szCs w:val="18"/>
              </w:rPr>
              <w:t>0.</w:t>
            </w:r>
            <w:r w:rsidRPr="003B3AD9">
              <w:rPr>
                <w:sz w:val="18"/>
                <w:szCs w:val="18"/>
              </w:rPr>
              <w:t>3</w:t>
            </w:r>
          </w:p>
        </w:tc>
        <w:tc>
          <w:tcPr>
            <w:tcW w:w="74" w:type="pct"/>
            <w:vAlign w:val="center"/>
          </w:tcPr>
          <w:p w14:paraId="3D153E71" w14:textId="77777777" w:rsidR="003B3AD9" w:rsidRPr="003B3AD9" w:rsidRDefault="003B3AD9" w:rsidP="003B3AD9">
            <w:pPr>
              <w:pStyle w:val="af3"/>
              <w:spacing w:line="360" w:lineRule="auto"/>
              <w:jc w:val="both"/>
              <w:rPr>
                <w:sz w:val="18"/>
                <w:szCs w:val="18"/>
              </w:rPr>
            </w:pPr>
          </w:p>
        </w:tc>
        <w:tc>
          <w:tcPr>
            <w:tcW w:w="685" w:type="pct"/>
            <w:vAlign w:val="center"/>
          </w:tcPr>
          <w:p w14:paraId="73095688" w14:textId="77777777" w:rsidR="003B3AD9" w:rsidRPr="003B3AD9" w:rsidRDefault="003B3AD9" w:rsidP="003B3AD9">
            <w:pPr>
              <w:pStyle w:val="af3"/>
              <w:spacing w:line="360" w:lineRule="auto"/>
              <w:rPr>
                <w:sz w:val="18"/>
                <w:szCs w:val="18"/>
              </w:rPr>
            </w:pPr>
            <w:r w:rsidRPr="003B3AD9">
              <w:rPr>
                <w:sz w:val="18"/>
                <w:szCs w:val="18"/>
              </w:rPr>
              <w:t>1%</w:t>
            </w:r>
          </w:p>
        </w:tc>
        <w:tc>
          <w:tcPr>
            <w:tcW w:w="709" w:type="pct"/>
            <w:vAlign w:val="center"/>
          </w:tcPr>
          <w:p w14:paraId="4849854F" w14:textId="77777777" w:rsidR="003B3AD9" w:rsidRPr="003B3AD9" w:rsidRDefault="003B3AD9" w:rsidP="003B3AD9">
            <w:pPr>
              <w:pStyle w:val="af3"/>
              <w:spacing w:line="360" w:lineRule="auto"/>
              <w:rPr>
                <w:sz w:val="18"/>
                <w:szCs w:val="18"/>
              </w:rPr>
            </w:pPr>
            <w:r w:rsidRPr="003B3AD9">
              <w:rPr>
                <w:sz w:val="18"/>
                <w:szCs w:val="18"/>
              </w:rPr>
              <w:t>4%</w:t>
            </w:r>
          </w:p>
        </w:tc>
        <w:tc>
          <w:tcPr>
            <w:tcW w:w="74" w:type="pct"/>
            <w:vAlign w:val="center"/>
          </w:tcPr>
          <w:p w14:paraId="478C02BD" w14:textId="77777777" w:rsidR="003B3AD9" w:rsidRPr="003B3AD9" w:rsidRDefault="003B3AD9" w:rsidP="003B3AD9">
            <w:pPr>
              <w:pStyle w:val="af3"/>
              <w:spacing w:line="360" w:lineRule="auto"/>
              <w:jc w:val="both"/>
              <w:rPr>
                <w:sz w:val="18"/>
                <w:szCs w:val="18"/>
              </w:rPr>
            </w:pPr>
          </w:p>
        </w:tc>
        <w:tc>
          <w:tcPr>
            <w:tcW w:w="775" w:type="pct"/>
            <w:vAlign w:val="center"/>
          </w:tcPr>
          <w:p w14:paraId="6151DABC" w14:textId="77777777" w:rsidR="003B3AD9" w:rsidRPr="003B3AD9" w:rsidRDefault="003B3AD9" w:rsidP="003B3AD9">
            <w:pPr>
              <w:pStyle w:val="af3"/>
              <w:spacing w:line="360" w:lineRule="auto"/>
              <w:rPr>
                <w:sz w:val="18"/>
                <w:szCs w:val="18"/>
              </w:rPr>
            </w:pPr>
            <w:r w:rsidRPr="003B3AD9">
              <w:rPr>
                <w:sz w:val="18"/>
                <w:szCs w:val="18"/>
              </w:rPr>
              <w:t>300</w:t>
            </w:r>
          </w:p>
        </w:tc>
        <w:tc>
          <w:tcPr>
            <w:tcW w:w="490" w:type="pct"/>
            <w:vAlign w:val="center"/>
          </w:tcPr>
          <w:p w14:paraId="1C41427A" w14:textId="77777777" w:rsidR="003B3AD9" w:rsidRPr="003B3AD9" w:rsidRDefault="003B3AD9" w:rsidP="003B3AD9">
            <w:pPr>
              <w:pStyle w:val="af3"/>
              <w:spacing w:line="360" w:lineRule="auto"/>
              <w:rPr>
                <w:sz w:val="18"/>
                <w:szCs w:val="18"/>
              </w:rPr>
            </w:pPr>
            <w:r w:rsidRPr="003B3AD9">
              <w:rPr>
                <w:sz w:val="18"/>
                <w:szCs w:val="18"/>
              </w:rPr>
              <w:t>0.8</w:t>
            </w:r>
          </w:p>
        </w:tc>
      </w:tr>
    </w:tbl>
    <w:p w14:paraId="58B61841" w14:textId="77777777" w:rsidR="002822FB" w:rsidRDefault="002822FB" w:rsidP="003B3AD9">
      <w:pPr>
        <w:pStyle w:val="af5"/>
        <w:keepNext w:val="0"/>
        <w:widowControl w:val="0"/>
        <w:spacing w:line="360" w:lineRule="auto"/>
      </w:pPr>
    </w:p>
    <w:p w14:paraId="68DB0FB6" w14:textId="7053C4E9" w:rsidR="003B3AD9" w:rsidRPr="00B42F58" w:rsidRDefault="003B3AD9" w:rsidP="003B3AD9">
      <w:pPr>
        <w:pStyle w:val="af5"/>
        <w:keepNext w:val="0"/>
        <w:widowControl w:val="0"/>
        <w:spacing w:line="360" w:lineRule="auto"/>
        <w:rPr>
          <w:sz w:val="20"/>
        </w:rPr>
      </w:pPr>
      <w:r w:rsidRPr="00B42F58">
        <w:rPr>
          <w:sz w:val="20"/>
        </w:rPr>
        <w:t>Table 2. Mechanical properties of concrete</w:t>
      </w:r>
    </w:p>
    <w:tbl>
      <w:tblPr>
        <w:tblW w:w="5000" w:type="pct"/>
        <w:jc w:val="center"/>
        <w:tblBorders>
          <w:top w:val="single" w:sz="4" w:space="0" w:color="auto"/>
          <w:bottom w:val="single" w:sz="8" w:space="0" w:color="auto"/>
          <w:insideH w:val="single" w:sz="4" w:space="0" w:color="auto"/>
        </w:tblBorders>
        <w:tblCellMar>
          <w:left w:w="34" w:type="dxa"/>
          <w:right w:w="34" w:type="dxa"/>
        </w:tblCellMar>
        <w:tblLook w:val="04A0" w:firstRow="1" w:lastRow="0" w:firstColumn="1" w:lastColumn="0" w:noHBand="0" w:noVBand="1"/>
      </w:tblPr>
      <w:tblGrid>
        <w:gridCol w:w="514"/>
        <w:gridCol w:w="664"/>
        <w:gridCol w:w="535"/>
        <w:gridCol w:w="296"/>
        <w:gridCol w:w="74"/>
        <w:gridCol w:w="387"/>
        <w:gridCol w:w="387"/>
        <w:gridCol w:w="263"/>
        <w:gridCol w:w="296"/>
        <w:gridCol w:w="478"/>
        <w:gridCol w:w="74"/>
        <w:gridCol w:w="535"/>
        <w:gridCol w:w="514"/>
      </w:tblGrid>
      <w:tr w:rsidR="003B3AD9" w:rsidRPr="003B3AD9" w14:paraId="0496159E" w14:textId="77777777" w:rsidTr="003B3AD9">
        <w:trPr>
          <w:trHeight w:val="397"/>
          <w:jc w:val="center"/>
        </w:trPr>
        <w:tc>
          <w:tcPr>
            <w:tcW w:w="512" w:type="pct"/>
            <w:vAlign w:val="center"/>
          </w:tcPr>
          <w:p w14:paraId="44DFDAF3" w14:textId="4BE6CCD6" w:rsidR="003B3AD9" w:rsidRPr="003B3AD9" w:rsidRDefault="003B3AD9" w:rsidP="00405535">
            <w:pPr>
              <w:pStyle w:val="af6"/>
              <w:spacing w:line="360" w:lineRule="auto"/>
            </w:pPr>
            <w:r w:rsidRPr="003B3AD9">
              <w:rPr>
                <w:rFonts w:hint="eastAsia"/>
              </w:rPr>
              <w:t>G</w:t>
            </w:r>
            <w:r w:rsidRPr="003B3AD9">
              <w:t>rade</w:t>
            </w:r>
          </w:p>
        </w:tc>
        <w:tc>
          <w:tcPr>
            <w:tcW w:w="662" w:type="pct"/>
            <w:shd w:val="clear" w:color="auto" w:fill="auto"/>
            <w:vAlign w:val="center"/>
          </w:tcPr>
          <w:p w14:paraId="5ADF67BB" w14:textId="77777777" w:rsidR="003B3AD9" w:rsidRPr="003B3AD9" w:rsidRDefault="003B3AD9" w:rsidP="00405535">
            <w:pPr>
              <w:pStyle w:val="af6"/>
              <w:spacing w:line="360" w:lineRule="auto"/>
            </w:pPr>
            <w:r w:rsidRPr="003B3AD9">
              <w:rPr>
                <w:i/>
              </w:rPr>
              <w:t>γ</w:t>
            </w:r>
            <w:r w:rsidRPr="003B3AD9">
              <w:t xml:space="preserve"> </w:t>
            </w:r>
            <w:r w:rsidRPr="003B3AD9">
              <w:rPr>
                <w:rFonts w:hint="eastAsia"/>
              </w:rPr>
              <w:t>(</w:t>
            </w:r>
            <w:r w:rsidRPr="003B3AD9">
              <w:t>kN/m</w:t>
            </w:r>
            <w:r w:rsidRPr="003B3AD9">
              <w:rPr>
                <w:vertAlign w:val="superscript"/>
              </w:rPr>
              <w:t>3</w:t>
            </w:r>
            <w:r w:rsidRPr="003B3AD9">
              <w:rPr>
                <w:rFonts w:hint="eastAsia"/>
              </w:rPr>
              <w:t>)</w:t>
            </w:r>
          </w:p>
        </w:tc>
        <w:tc>
          <w:tcPr>
            <w:tcW w:w="533" w:type="pct"/>
            <w:vAlign w:val="center"/>
          </w:tcPr>
          <w:p w14:paraId="479B4767" w14:textId="77777777" w:rsidR="003B3AD9" w:rsidRPr="003B3AD9" w:rsidRDefault="003B3AD9" w:rsidP="00405535">
            <w:pPr>
              <w:pStyle w:val="af6"/>
              <w:spacing w:line="360" w:lineRule="auto"/>
            </w:pPr>
            <w:r w:rsidRPr="003B3AD9">
              <w:rPr>
                <w:rFonts w:hint="eastAsia"/>
                <w:i/>
              </w:rPr>
              <w:t>E</w:t>
            </w:r>
            <w:r w:rsidRPr="003B3AD9">
              <w:rPr>
                <w:rFonts w:hint="eastAsia"/>
                <w:vertAlign w:val="subscript"/>
              </w:rPr>
              <w:t>c</w:t>
            </w:r>
            <w:r w:rsidRPr="003B3AD9">
              <w:t xml:space="preserve"> </w:t>
            </w:r>
            <w:r w:rsidRPr="003B3AD9">
              <w:rPr>
                <w:rFonts w:hint="eastAsia"/>
              </w:rPr>
              <w:t>(M</w:t>
            </w:r>
            <w:r w:rsidRPr="003B3AD9">
              <w:t>Pa</w:t>
            </w:r>
            <w:r w:rsidRPr="003B3AD9">
              <w:rPr>
                <w:rFonts w:hint="eastAsia"/>
              </w:rPr>
              <w:t>)</w:t>
            </w:r>
          </w:p>
        </w:tc>
        <w:tc>
          <w:tcPr>
            <w:tcW w:w="295" w:type="pct"/>
            <w:vAlign w:val="center"/>
          </w:tcPr>
          <w:p w14:paraId="2B0F056C" w14:textId="77777777" w:rsidR="003B3AD9" w:rsidRPr="003B3AD9" w:rsidRDefault="003B3AD9" w:rsidP="00405535">
            <w:pPr>
              <w:pStyle w:val="af6"/>
              <w:spacing w:line="360" w:lineRule="auto"/>
              <w:rPr>
                <w:i/>
              </w:rPr>
            </w:pPr>
            <w:r w:rsidRPr="003B3AD9">
              <w:rPr>
                <w:i/>
                <w:kern w:val="0"/>
                <w:lang w:val="zh-CN"/>
              </w:rPr>
              <w:t>ν</w:t>
            </w:r>
          </w:p>
        </w:tc>
        <w:tc>
          <w:tcPr>
            <w:tcW w:w="74" w:type="pct"/>
            <w:vAlign w:val="center"/>
          </w:tcPr>
          <w:p w14:paraId="7A4FD340" w14:textId="77777777" w:rsidR="003B3AD9" w:rsidRPr="003B3AD9" w:rsidRDefault="003B3AD9" w:rsidP="00405535">
            <w:pPr>
              <w:pStyle w:val="af6"/>
              <w:spacing w:line="360" w:lineRule="auto"/>
              <w:jc w:val="left"/>
            </w:pPr>
          </w:p>
        </w:tc>
        <w:tc>
          <w:tcPr>
            <w:tcW w:w="386" w:type="pct"/>
            <w:vAlign w:val="center"/>
          </w:tcPr>
          <w:p w14:paraId="63684857" w14:textId="77777777" w:rsidR="003B3AD9" w:rsidRPr="003B3AD9" w:rsidRDefault="003B3AD9" w:rsidP="00405535">
            <w:pPr>
              <w:pStyle w:val="af6"/>
              <w:spacing w:line="360" w:lineRule="auto"/>
            </w:pPr>
            <w:r w:rsidRPr="003B3AD9">
              <w:rPr>
                <w:rFonts w:hint="eastAsia"/>
                <w:i/>
              </w:rPr>
              <w:t>K</w:t>
            </w:r>
            <w:r w:rsidRPr="003B3AD9">
              <w:rPr>
                <w:rFonts w:hint="eastAsia"/>
                <w:vertAlign w:val="subscript"/>
              </w:rPr>
              <w:t>c</w:t>
            </w:r>
          </w:p>
        </w:tc>
        <w:tc>
          <w:tcPr>
            <w:tcW w:w="386" w:type="pct"/>
            <w:vAlign w:val="center"/>
          </w:tcPr>
          <w:p w14:paraId="32AC28D1" w14:textId="77777777" w:rsidR="003B3AD9" w:rsidRPr="003B3AD9" w:rsidRDefault="003B3AD9" w:rsidP="00405535">
            <w:pPr>
              <w:pStyle w:val="af6"/>
              <w:spacing w:line="360" w:lineRule="auto"/>
            </w:pPr>
            <w:r w:rsidRPr="003B3AD9">
              <w:rPr>
                <w:i/>
              </w:rPr>
              <w:t>f</w:t>
            </w:r>
            <w:r w:rsidRPr="003B3AD9">
              <w:rPr>
                <w:vertAlign w:val="subscript"/>
              </w:rPr>
              <w:t>bc</w:t>
            </w:r>
          </w:p>
        </w:tc>
        <w:tc>
          <w:tcPr>
            <w:tcW w:w="262" w:type="pct"/>
            <w:vAlign w:val="center"/>
          </w:tcPr>
          <w:p w14:paraId="11A6B365" w14:textId="77777777" w:rsidR="003B3AD9" w:rsidRPr="003B3AD9" w:rsidRDefault="003B3AD9" w:rsidP="00405535">
            <w:pPr>
              <w:pStyle w:val="af6"/>
              <w:spacing w:line="360" w:lineRule="auto"/>
            </w:pPr>
            <w:r w:rsidRPr="003B3AD9">
              <w:rPr>
                <w:i/>
              </w:rPr>
              <w:t>Ѱ</w:t>
            </w:r>
            <w:r w:rsidRPr="003B3AD9">
              <w:t xml:space="preserve"> </w:t>
            </w:r>
            <w:r w:rsidRPr="003B3AD9">
              <w:rPr>
                <w:rFonts w:hint="eastAsia"/>
              </w:rPr>
              <w:t>(</w:t>
            </w:r>
            <w:r w:rsidRPr="003B3AD9">
              <w:t>°</w:t>
            </w:r>
            <w:r w:rsidRPr="003B3AD9">
              <w:rPr>
                <w:rFonts w:hint="eastAsia"/>
              </w:rPr>
              <w:t>)</w:t>
            </w:r>
          </w:p>
        </w:tc>
        <w:tc>
          <w:tcPr>
            <w:tcW w:w="295" w:type="pct"/>
            <w:vAlign w:val="center"/>
          </w:tcPr>
          <w:p w14:paraId="433CD886" w14:textId="77777777" w:rsidR="003B3AD9" w:rsidRPr="003B3AD9" w:rsidRDefault="003B3AD9" w:rsidP="00405535">
            <w:pPr>
              <w:pStyle w:val="af6"/>
              <w:spacing w:line="360" w:lineRule="auto"/>
              <w:rPr>
                <w:i/>
              </w:rPr>
            </w:pPr>
            <w:r w:rsidRPr="003B3AD9">
              <w:rPr>
                <w:i/>
              </w:rPr>
              <w:t>ϵ</w:t>
            </w:r>
          </w:p>
        </w:tc>
        <w:tc>
          <w:tcPr>
            <w:tcW w:w="476" w:type="pct"/>
            <w:vAlign w:val="center"/>
          </w:tcPr>
          <w:p w14:paraId="104B5450" w14:textId="77777777" w:rsidR="003B3AD9" w:rsidRPr="003B3AD9" w:rsidRDefault="003B3AD9" w:rsidP="00405535">
            <w:pPr>
              <w:pStyle w:val="af6"/>
              <w:spacing w:line="360" w:lineRule="auto"/>
              <w:rPr>
                <w:i/>
              </w:rPr>
            </w:pPr>
            <w:r w:rsidRPr="003B3AD9">
              <w:rPr>
                <w:i/>
              </w:rPr>
              <w:t>μ</w:t>
            </w:r>
          </w:p>
        </w:tc>
        <w:tc>
          <w:tcPr>
            <w:tcW w:w="74" w:type="pct"/>
            <w:vAlign w:val="center"/>
          </w:tcPr>
          <w:p w14:paraId="34EE4D6A" w14:textId="77777777" w:rsidR="003B3AD9" w:rsidRPr="003B3AD9" w:rsidRDefault="003B3AD9" w:rsidP="00405535">
            <w:pPr>
              <w:pStyle w:val="af6"/>
              <w:spacing w:line="360" w:lineRule="auto"/>
              <w:jc w:val="left"/>
              <w:rPr>
                <w:i/>
              </w:rPr>
            </w:pPr>
          </w:p>
        </w:tc>
        <w:tc>
          <w:tcPr>
            <w:tcW w:w="533" w:type="pct"/>
            <w:vAlign w:val="center"/>
          </w:tcPr>
          <w:p w14:paraId="351CB8DF" w14:textId="77777777" w:rsidR="003B3AD9" w:rsidRPr="003B3AD9" w:rsidRDefault="003B3AD9" w:rsidP="00405535">
            <w:pPr>
              <w:pStyle w:val="af6"/>
              <w:spacing w:line="360" w:lineRule="auto"/>
            </w:pPr>
            <w:r w:rsidRPr="003B3AD9">
              <w:rPr>
                <w:rFonts w:hint="eastAsia"/>
                <w:i/>
              </w:rPr>
              <w:t>f</w:t>
            </w:r>
            <w:r w:rsidRPr="003B3AD9">
              <w:rPr>
                <w:rFonts w:hint="eastAsia"/>
                <w:vertAlign w:val="subscript"/>
              </w:rPr>
              <w:t>t</w:t>
            </w:r>
            <w:r w:rsidRPr="003B3AD9">
              <w:rPr>
                <w:vertAlign w:val="subscript"/>
              </w:rPr>
              <w:t xml:space="preserve"> </w:t>
            </w:r>
            <w:r w:rsidRPr="003B3AD9">
              <w:t>(MPa)</w:t>
            </w:r>
          </w:p>
        </w:tc>
        <w:tc>
          <w:tcPr>
            <w:tcW w:w="512" w:type="pct"/>
            <w:vAlign w:val="center"/>
          </w:tcPr>
          <w:p w14:paraId="29ED02ED" w14:textId="77777777" w:rsidR="003B3AD9" w:rsidRPr="003B3AD9" w:rsidRDefault="003B3AD9" w:rsidP="00405535">
            <w:pPr>
              <w:pStyle w:val="af6"/>
              <w:spacing w:line="360" w:lineRule="auto"/>
            </w:pPr>
            <w:r w:rsidRPr="003B3AD9">
              <w:rPr>
                <w:rFonts w:hint="eastAsia"/>
                <w:i/>
              </w:rPr>
              <w:t>G</w:t>
            </w:r>
            <w:r w:rsidRPr="003B3AD9">
              <w:rPr>
                <w:rFonts w:hint="eastAsia"/>
                <w:vertAlign w:val="subscript"/>
              </w:rPr>
              <w:t>f</w:t>
            </w:r>
            <w:r w:rsidRPr="003B3AD9">
              <w:rPr>
                <w:vertAlign w:val="subscript"/>
              </w:rPr>
              <w:t xml:space="preserve"> </w:t>
            </w:r>
            <w:r w:rsidRPr="003B3AD9">
              <w:rPr>
                <w:rFonts w:hint="eastAsia"/>
              </w:rPr>
              <w:t>(N/m)</w:t>
            </w:r>
          </w:p>
        </w:tc>
      </w:tr>
      <w:tr w:rsidR="003B3AD9" w:rsidRPr="003B3AD9" w14:paraId="4C3D5188" w14:textId="77777777" w:rsidTr="003B3AD9">
        <w:trPr>
          <w:trHeight w:val="340"/>
          <w:jc w:val="center"/>
        </w:trPr>
        <w:tc>
          <w:tcPr>
            <w:tcW w:w="512" w:type="pct"/>
            <w:vAlign w:val="center"/>
          </w:tcPr>
          <w:p w14:paraId="0CC807DF" w14:textId="77777777" w:rsidR="003B3AD9" w:rsidRPr="003B3AD9" w:rsidRDefault="003B3AD9" w:rsidP="00405535">
            <w:pPr>
              <w:pStyle w:val="af6"/>
              <w:spacing w:line="360" w:lineRule="auto"/>
            </w:pPr>
            <w:r w:rsidRPr="003B3AD9">
              <w:rPr>
                <w:rFonts w:hint="eastAsia"/>
              </w:rPr>
              <w:t>C30</w:t>
            </w:r>
          </w:p>
        </w:tc>
        <w:tc>
          <w:tcPr>
            <w:tcW w:w="662" w:type="pct"/>
            <w:shd w:val="clear" w:color="auto" w:fill="auto"/>
            <w:vAlign w:val="center"/>
          </w:tcPr>
          <w:p w14:paraId="70E2B5B3" w14:textId="77777777" w:rsidR="003B3AD9" w:rsidRPr="003B3AD9" w:rsidRDefault="003B3AD9" w:rsidP="00405535">
            <w:pPr>
              <w:pStyle w:val="af6"/>
              <w:spacing w:line="360" w:lineRule="auto"/>
            </w:pPr>
            <w:r w:rsidRPr="003B3AD9">
              <w:rPr>
                <w:rFonts w:hint="eastAsia"/>
              </w:rPr>
              <w:t>24</w:t>
            </w:r>
          </w:p>
        </w:tc>
        <w:tc>
          <w:tcPr>
            <w:tcW w:w="533" w:type="pct"/>
            <w:vAlign w:val="center"/>
          </w:tcPr>
          <w:p w14:paraId="44617D00" w14:textId="77777777" w:rsidR="003B3AD9" w:rsidRPr="003B3AD9" w:rsidRDefault="003B3AD9" w:rsidP="00405535">
            <w:pPr>
              <w:pStyle w:val="af6"/>
              <w:spacing w:line="360" w:lineRule="auto"/>
            </w:pPr>
            <w:r w:rsidRPr="003B3AD9">
              <w:rPr>
                <w:rFonts w:hint="eastAsia"/>
              </w:rPr>
              <w:t>30000</w:t>
            </w:r>
          </w:p>
        </w:tc>
        <w:tc>
          <w:tcPr>
            <w:tcW w:w="295" w:type="pct"/>
            <w:vAlign w:val="center"/>
          </w:tcPr>
          <w:p w14:paraId="6B055545" w14:textId="77777777" w:rsidR="003B3AD9" w:rsidRPr="003B3AD9" w:rsidRDefault="003B3AD9" w:rsidP="00405535">
            <w:pPr>
              <w:pStyle w:val="af6"/>
              <w:spacing w:line="360" w:lineRule="auto"/>
            </w:pPr>
            <w:r w:rsidRPr="003B3AD9">
              <w:rPr>
                <w:rFonts w:hint="eastAsia"/>
              </w:rPr>
              <w:t>0.2</w:t>
            </w:r>
          </w:p>
        </w:tc>
        <w:tc>
          <w:tcPr>
            <w:tcW w:w="74" w:type="pct"/>
            <w:vAlign w:val="center"/>
          </w:tcPr>
          <w:p w14:paraId="46A523F7" w14:textId="77777777" w:rsidR="003B3AD9" w:rsidRPr="003B3AD9" w:rsidRDefault="003B3AD9" w:rsidP="00405535">
            <w:pPr>
              <w:pStyle w:val="af6"/>
              <w:spacing w:line="360" w:lineRule="auto"/>
              <w:jc w:val="left"/>
            </w:pPr>
          </w:p>
        </w:tc>
        <w:tc>
          <w:tcPr>
            <w:tcW w:w="386" w:type="pct"/>
            <w:vAlign w:val="center"/>
          </w:tcPr>
          <w:p w14:paraId="486183C9" w14:textId="77777777" w:rsidR="003B3AD9" w:rsidRPr="003B3AD9" w:rsidRDefault="003B3AD9" w:rsidP="00405535">
            <w:pPr>
              <w:pStyle w:val="af6"/>
              <w:spacing w:line="360" w:lineRule="auto"/>
            </w:pPr>
            <w:r w:rsidRPr="003B3AD9">
              <w:rPr>
                <w:rFonts w:hint="eastAsia"/>
              </w:rPr>
              <w:t>0.67</w:t>
            </w:r>
          </w:p>
        </w:tc>
        <w:tc>
          <w:tcPr>
            <w:tcW w:w="386" w:type="pct"/>
            <w:vAlign w:val="center"/>
          </w:tcPr>
          <w:p w14:paraId="600993AE" w14:textId="77777777" w:rsidR="003B3AD9" w:rsidRPr="003B3AD9" w:rsidRDefault="003B3AD9" w:rsidP="00405535">
            <w:pPr>
              <w:pStyle w:val="af6"/>
              <w:spacing w:line="360" w:lineRule="auto"/>
            </w:pPr>
            <w:r w:rsidRPr="003B3AD9">
              <w:rPr>
                <w:rFonts w:hint="eastAsia"/>
              </w:rPr>
              <w:t>1.16</w:t>
            </w:r>
          </w:p>
        </w:tc>
        <w:tc>
          <w:tcPr>
            <w:tcW w:w="262" w:type="pct"/>
            <w:vAlign w:val="center"/>
          </w:tcPr>
          <w:p w14:paraId="6A7355FF" w14:textId="77777777" w:rsidR="003B3AD9" w:rsidRPr="003B3AD9" w:rsidRDefault="003B3AD9" w:rsidP="00405535">
            <w:pPr>
              <w:pStyle w:val="af6"/>
              <w:spacing w:line="360" w:lineRule="auto"/>
            </w:pPr>
            <w:r w:rsidRPr="003B3AD9">
              <w:rPr>
                <w:rFonts w:hint="eastAsia"/>
              </w:rPr>
              <w:t>30</w:t>
            </w:r>
          </w:p>
        </w:tc>
        <w:tc>
          <w:tcPr>
            <w:tcW w:w="295" w:type="pct"/>
            <w:vAlign w:val="center"/>
          </w:tcPr>
          <w:p w14:paraId="65B70508" w14:textId="77777777" w:rsidR="003B3AD9" w:rsidRPr="003B3AD9" w:rsidRDefault="003B3AD9" w:rsidP="00405535">
            <w:pPr>
              <w:pStyle w:val="af6"/>
              <w:spacing w:line="360" w:lineRule="auto"/>
            </w:pPr>
            <w:r w:rsidRPr="003B3AD9">
              <w:rPr>
                <w:rFonts w:hint="eastAsia"/>
              </w:rPr>
              <w:t>0.1</w:t>
            </w:r>
          </w:p>
        </w:tc>
        <w:tc>
          <w:tcPr>
            <w:tcW w:w="476" w:type="pct"/>
            <w:vAlign w:val="center"/>
          </w:tcPr>
          <w:p w14:paraId="3948E53D" w14:textId="77777777" w:rsidR="003B3AD9" w:rsidRPr="003B3AD9" w:rsidRDefault="003B3AD9" w:rsidP="00405535">
            <w:pPr>
              <w:pStyle w:val="af6"/>
              <w:spacing w:line="360" w:lineRule="auto"/>
            </w:pPr>
            <w:r w:rsidRPr="003B3AD9">
              <w:rPr>
                <w:rFonts w:hint="eastAsia"/>
              </w:rPr>
              <w:t>0.001</w:t>
            </w:r>
          </w:p>
        </w:tc>
        <w:tc>
          <w:tcPr>
            <w:tcW w:w="74" w:type="pct"/>
            <w:vAlign w:val="center"/>
          </w:tcPr>
          <w:p w14:paraId="3C8F2D20" w14:textId="77777777" w:rsidR="003B3AD9" w:rsidRPr="003B3AD9" w:rsidRDefault="003B3AD9" w:rsidP="00405535">
            <w:pPr>
              <w:pStyle w:val="af6"/>
              <w:spacing w:line="360" w:lineRule="auto"/>
              <w:jc w:val="left"/>
            </w:pPr>
          </w:p>
        </w:tc>
        <w:tc>
          <w:tcPr>
            <w:tcW w:w="533" w:type="pct"/>
            <w:vAlign w:val="center"/>
          </w:tcPr>
          <w:p w14:paraId="5BC307E7" w14:textId="77777777" w:rsidR="003B3AD9" w:rsidRPr="003B3AD9" w:rsidRDefault="003B3AD9" w:rsidP="00405535">
            <w:pPr>
              <w:pStyle w:val="af6"/>
              <w:spacing w:line="360" w:lineRule="auto"/>
            </w:pPr>
            <w:r w:rsidRPr="003B3AD9">
              <w:rPr>
                <w:rFonts w:hint="eastAsia"/>
              </w:rPr>
              <w:t>2.01</w:t>
            </w:r>
          </w:p>
        </w:tc>
        <w:tc>
          <w:tcPr>
            <w:tcW w:w="512" w:type="pct"/>
            <w:vAlign w:val="center"/>
          </w:tcPr>
          <w:p w14:paraId="64131C9B" w14:textId="77777777" w:rsidR="003B3AD9" w:rsidRPr="003B3AD9" w:rsidRDefault="003B3AD9" w:rsidP="00405535">
            <w:pPr>
              <w:pStyle w:val="af6"/>
              <w:spacing w:line="360" w:lineRule="auto"/>
            </w:pPr>
            <w:r w:rsidRPr="003B3AD9">
              <w:rPr>
                <w:rFonts w:hint="eastAsia"/>
              </w:rPr>
              <w:t>100</w:t>
            </w:r>
          </w:p>
        </w:tc>
      </w:tr>
    </w:tbl>
    <w:p w14:paraId="1CB9925C" w14:textId="77777777" w:rsidR="002822FB" w:rsidRDefault="002822FB" w:rsidP="003B3AD9">
      <w:pPr>
        <w:pStyle w:val="a2"/>
      </w:pPr>
    </w:p>
    <w:p w14:paraId="405D0146" w14:textId="13AA3B8A" w:rsidR="003B3AD9" w:rsidRPr="007D65EE" w:rsidRDefault="00E23550" w:rsidP="003B3AD9">
      <w:pPr>
        <w:pStyle w:val="a2"/>
      </w:pPr>
      <w:r>
        <w:t>R</w:t>
      </w:r>
      <w:r w:rsidRPr="008B58B2">
        <w:t>einforcement and concrete are modeled separately</w:t>
      </w:r>
      <w:r>
        <w:t xml:space="preserve">, and the bond-slip is neglected. </w:t>
      </w:r>
      <w:r w:rsidR="003B3AD9" w:rsidRPr="003E0885">
        <w:t xml:space="preserve">The load-structure model is used in this paper. </w:t>
      </w:r>
      <w:r w:rsidR="003B3AD9">
        <w:t>The bottom and two sides of the drainage culvert are constrained by soil springs that can only withstand compressive stress, and the ends of the springs away from the culvert are fixed. The stiffness of the soil springs is determined by the m-method</w:t>
      </w:r>
      <w:r w:rsidR="003B3AD9">
        <w:fldChar w:fldCharType="begin"/>
      </w:r>
      <w:r w:rsidR="00C71E6D">
        <w:instrText xml:space="preserve"> ADDIN EN.CITE &lt;EndNote&gt;&lt;Cite&gt;&lt;Author&gt;Yuan&lt;/Author&gt;&lt;Year&gt;2011&lt;/Year&gt;&lt;RecNum&gt;55&lt;/RecNum&gt;&lt;DisplayText&gt;[14]&lt;/DisplayText&gt;&lt;record&gt;&lt;rec-number&gt;55&lt;/rec-number&gt;&lt;foreign-keys&gt;&lt;key app="EN" db-id="9pazw9fwb5f5fweedaupddtqaaz9xrtvaa2r" timestamp="1611831464"&gt;55&lt;/key&gt;&lt;/foreign-keys&gt;&lt;ref-type name="Book"&gt;6&lt;/ref-type&gt;&lt;contributors&gt;&lt;authors&gt;&lt;author&gt;Yuan, J., Lou, X., Yao, X.&lt;/author&gt;&lt;/authors&gt;&lt;/contributors&gt;&lt;titles&gt;&lt;title&gt;Design principle of foundation engineering&lt;/title&gt;&lt;/titles&gt;&lt;dates&gt;&lt;year&gt;2011&lt;/year&gt;&lt;/dates&gt;&lt;pub-location&gt;Beijing&lt;/pub-location&gt;&lt;publisher&gt;China Constructions Press&lt;/publisher&gt;&lt;urls&gt;&lt;/urls&gt;&lt;/record&gt;&lt;/Cite&gt;&lt;/EndNote&gt;</w:instrText>
      </w:r>
      <w:r w:rsidR="003B3AD9">
        <w:fldChar w:fldCharType="separate"/>
      </w:r>
      <w:r w:rsidR="00C71E6D">
        <w:rPr>
          <w:noProof/>
        </w:rPr>
        <w:t>[14]</w:t>
      </w:r>
      <w:r w:rsidR="003B3AD9">
        <w:fldChar w:fldCharType="end"/>
      </w:r>
      <w:r w:rsidR="003B3AD9">
        <w:t>.</w:t>
      </w:r>
    </w:p>
    <w:p w14:paraId="4722A20A" w14:textId="78DDE6E8" w:rsidR="00B3539D" w:rsidRDefault="00F15038" w:rsidP="00B3539D">
      <w:pPr>
        <w:pStyle w:val="2"/>
      </w:pPr>
      <w:r>
        <w:t>Deterioration model</w:t>
      </w:r>
    </w:p>
    <w:p w14:paraId="73F04FC9" w14:textId="735302B2" w:rsidR="00F15038" w:rsidRPr="00C30001" w:rsidRDefault="00F15038" w:rsidP="00F15038">
      <w:pPr>
        <w:rPr>
          <w:rStyle w:val="af2"/>
          <w:rFonts w:ascii="Times New Roman" w:eastAsia="宋体" w:hAnsi="Times New Roman"/>
        </w:rPr>
      </w:pPr>
      <w:r w:rsidRPr="002F6939">
        <w:t>To consider the uncertainty of the real-world corrosion process, the Gamma process</w:t>
      </w:r>
      <w:r w:rsidRPr="002F6939">
        <w:fldChar w:fldCharType="begin"/>
      </w:r>
      <w:r w:rsidR="00F55D6A">
        <w:instrText xml:space="preserve"> ADDIN EN.CITE &lt;EndNote&gt;&lt;Cite&gt;&lt;Author&gt;van Noortwijk&lt;/Author&gt;&lt;Year&gt;2007&lt;/Year&gt;&lt;RecNum&gt;18&lt;/RecNum&gt;&lt;DisplayText&gt;[15]&lt;/DisplayText&gt;&lt;record&gt;&lt;rec-number&gt;18&lt;/rec-number&gt;&lt;foreign-keys&gt;&lt;key app="EN" db-id="9pazw9fwb5f5fweedaupddtqaaz9xrtvaa2r" timestamp="1611724144"&gt;18&lt;/key&gt;&lt;/foreign-keys&gt;&lt;ref-type name="Journal Article"&gt;17&lt;/ref-type&gt;&lt;contributors&gt;&lt;authors&gt;&lt;author&gt;van Noortwijk, J. M.&lt;/author&gt;&lt;author&gt;van der Weide, J. A. M.&lt;/author&gt;&lt;author&gt;Kallen, M. J.&lt;/author&gt;&lt;author&gt;Pandey, M. D.&lt;/author&gt;&lt;/authors&gt;&lt;/contributors&gt;&lt;titles&gt;&lt;title&gt;Gamma processes and peaks-over-threshold distributions for time-dependent reliability&lt;/title&gt;&lt;secondary-title&gt;Reliability Engineering &amp;amp; System Safety&lt;/secondary-title&gt;&lt;/titles&gt;&lt;periodical&gt;&lt;full-title&gt;Reliability Engineering &amp;amp; System Safety&lt;/full-title&gt;&lt;/periodical&gt;&lt;pages&gt;1651-1658&lt;/pages&gt;&lt;volume&gt;92&lt;/volume&gt;&lt;number&gt;12&lt;/number&gt;&lt;section&gt;1651&lt;/section&gt;&lt;dates&gt;&lt;year&gt;2007&lt;/year&gt;&lt;/dates&gt;&lt;isbn&gt;09518320&lt;/isbn&gt;&lt;urls&gt;&lt;/urls&gt;&lt;electronic-resource-num&gt;10.1016/j.ress.2006.11.003&lt;/electronic-resource-num&gt;&lt;/record&gt;&lt;/Cite&gt;&lt;/EndNote&gt;</w:instrText>
      </w:r>
      <w:r w:rsidRPr="002F6939">
        <w:fldChar w:fldCharType="separate"/>
      </w:r>
      <w:r w:rsidR="00F55D6A">
        <w:rPr>
          <w:noProof/>
        </w:rPr>
        <w:t>[15]</w:t>
      </w:r>
      <w:r w:rsidRPr="002F6939">
        <w:fldChar w:fldCharType="end"/>
      </w:r>
      <w:r w:rsidRPr="002F6939">
        <w:t>, which is a stochastic model widely used for modeling the degradation process of structures is adopted in this paper to analyze the deterioration of the RC drainage culvert</w:t>
      </w:r>
      <w:r w:rsidRPr="002F6939">
        <w:fldChar w:fldCharType="begin"/>
      </w:r>
      <w:r w:rsidR="009B2180" w:rsidRPr="002F6939">
        <w:instrText xml:space="preserve"> ADDIN EN.CITE &lt;EndNote&gt;&lt;Cite&gt;&lt;Author&gt;Tang&lt;/Author&gt;&lt;Year&gt;2022&lt;/Year&gt;&lt;RecNum&gt;76&lt;/RecNum&gt;&lt;DisplayText&gt;[2]&lt;/DisplayText&gt;&lt;record&gt;&lt;rec-number&gt;76&lt;/rec-number&gt;&lt;foreign-keys&gt;&lt;key app="EN" db-id="9pazw9fwb5f5fweedaupddtqaaz9xrtvaa2r" timestamp="1655340544"&gt;76&lt;/key&gt;&lt;/foreign-keys&gt;&lt;ref-type name="Journal Article"&gt;17&lt;/ref-type&gt;&lt;contributors&gt;&lt;authors&gt;&lt;author&gt;Tang, Yao&lt;/author&gt;&lt;author&gt;Bao, Yuequan&lt;/author&gt;&lt;author&gt;Zheng, Zhi&lt;/author&gt;&lt;author&gt;Zhang, Jie&lt;/author&gt;&lt;author&gt;Cai, Yongchang&lt;/author&gt;&lt;/authors&gt;&lt;/contributors&gt;&lt;titles&gt;&lt;title&gt;Performance assessment of deteriorating reinforced concrete drainage culverts: A case study&lt;/title&gt;&lt;secondary-title&gt;Engineering Failure Analysis&lt;/secondary-title&gt;&lt;/titles&gt;&lt;periodical&gt;&lt;full-title&gt;Engineering Failure Analysis&lt;/full-title&gt;&lt;/periodical&gt;&lt;volume&gt;131&lt;/volume&gt;&lt;section&gt;105845&lt;/section&gt;&lt;dates&gt;&lt;year&gt;2022&lt;/year&gt;&lt;/dates&gt;&lt;isbn&gt;13506307&lt;/isbn&gt;&lt;urls&gt;&lt;/urls&gt;&lt;electronic-resource-num&gt;10.1016/j.engfailanal.2021.105845&lt;/electronic-resource-num&gt;&lt;/record&gt;&lt;/Cite&gt;&lt;/EndNote&gt;</w:instrText>
      </w:r>
      <w:r w:rsidRPr="002F6939">
        <w:fldChar w:fldCharType="separate"/>
      </w:r>
      <w:r w:rsidR="009B2180" w:rsidRPr="002F6939">
        <w:rPr>
          <w:noProof/>
        </w:rPr>
        <w:t>[2]</w:t>
      </w:r>
      <w:r w:rsidRPr="002F6939">
        <w:fldChar w:fldCharType="end"/>
      </w:r>
      <w:r w:rsidRPr="002F6939">
        <w:t xml:space="preserve">. In the Gamma process model, let the random process </w:t>
      </w:r>
      <m:oMath>
        <m:r>
          <w:rPr>
            <w:rStyle w:val="af2"/>
            <w:rFonts w:eastAsia="宋体"/>
            <w:sz w:val="20"/>
          </w:rPr>
          <m:t>x</m:t>
        </m:r>
        <m:d>
          <m:dPr>
            <m:ctrlPr>
              <w:rPr>
                <w:rStyle w:val="af2"/>
                <w:rFonts w:eastAsia="宋体"/>
                <w:i/>
                <w:sz w:val="20"/>
              </w:rPr>
            </m:ctrlPr>
          </m:dPr>
          <m:e>
            <m:r>
              <w:rPr>
                <w:rStyle w:val="af2"/>
                <w:rFonts w:eastAsia="宋体"/>
                <w:sz w:val="20"/>
              </w:rPr>
              <m:t>t</m:t>
            </m:r>
          </m:e>
        </m:d>
      </m:oMath>
      <w:r w:rsidRPr="002F6939">
        <w:t xml:space="preserve"> denote the corroded thickness of the concrete at time </w:t>
      </w:r>
      <w:r w:rsidRPr="002F6939">
        <w:rPr>
          <w:i/>
        </w:rPr>
        <w:t>t</w:t>
      </w:r>
      <w:r w:rsidRPr="002F6939">
        <w:t xml:space="preserve">. The shape parameter and scale parameter are determined through maximum likelihood estimation method and relevant </w:t>
      </w:r>
      <w:r w:rsidRPr="002F6939">
        <w:rPr>
          <w:rStyle w:val="af2"/>
          <w:rFonts w:ascii="Times New Roman" w:eastAsia="宋体" w:hAnsi="Times New Roman"/>
          <w:sz w:val="20"/>
        </w:rPr>
        <w:t>literatures</w:t>
      </w:r>
      <w:r w:rsidRPr="002F6939">
        <w:rPr>
          <w:rStyle w:val="af2"/>
          <w:rFonts w:ascii="Times New Roman" w:eastAsia="宋体" w:hAnsi="Times New Roman"/>
          <w:sz w:val="20"/>
        </w:rPr>
        <w:fldChar w:fldCharType="begin">
          <w:fldData xml:space="preserve">PEVuZE5vdGU+PENpdGU+PEF1dGhvcj5FZGlyaXNpbmdoZTwvQXV0aG9yPjxZZWFyPjIwMTM8L1ll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</w:fldData>
        </w:fldChar>
      </w:r>
      <w:r w:rsidR="00F55D6A">
        <w:rPr>
          <w:rStyle w:val="af2"/>
          <w:rFonts w:ascii="Times New Roman" w:eastAsia="宋体" w:hAnsi="Times New Roman"/>
          <w:sz w:val="20"/>
        </w:rPr>
        <w:instrText xml:space="preserve"> ADDIN EN.CITE </w:instrText>
      </w:r>
      <w:r w:rsidR="00F55D6A">
        <w:rPr>
          <w:rStyle w:val="af2"/>
          <w:rFonts w:ascii="Times New Roman" w:eastAsia="宋体" w:hAnsi="Times New Roman"/>
          <w:sz w:val="20"/>
        </w:rPr>
        <w:fldChar w:fldCharType="begin">
          <w:fldData xml:space="preserve">PEVuZE5vdGU+PENpdGU+PEF1dGhvcj5FZGlyaXNpbmdoZTwvQXV0aG9yPjxZZWFyPjIwMTM8L1ll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</w:fldData>
        </w:fldChar>
      </w:r>
      <w:r w:rsidR="00F55D6A">
        <w:rPr>
          <w:rStyle w:val="af2"/>
          <w:rFonts w:ascii="Times New Roman" w:eastAsia="宋体" w:hAnsi="Times New Roman"/>
          <w:sz w:val="20"/>
        </w:rPr>
        <w:instrText xml:space="preserve"> ADDIN EN.CITE.DATA </w:instrText>
      </w:r>
      <w:r w:rsidR="00F55D6A">
        <w:rPr>
          <w:rStyle w:val="af2"/>
          <w:rFonts w:ascii="Times New Roman" w:eastAsia="宋体" w:hAnsi="Times New Roman"/>
          <w:sz w:val="20"/>
        </w:rPr>
      </w:r>
      <w:r w:rsidR="00F55D6A">
        <w:rPr>
          <w:rStyle w:val="af2"/>
          <w:rFonts w:ascii="Times New Roman" w:eastAsia="宋体" w:hAnsi="Times New Roman"/>
          <w:sz w:val="20"/>
        </w:rPr>
        <w:fldChar w:fldCharType="end"/>
      </w:r>
      <w:r w:rsidRPr="002F6939">
        <w:rPr>
          <w:rStyle w:val="af2"/>
          <w:rFonts w:ascii="Times New Roman" w:eastAsia="宋体" w:hAnsi="Times New Roman"/>
          <w:sz w:val="20"/>
        </w:rPr>
        <w:fldChar w:fldCharType="separate"/>
      </w:r>
      <w:r w:rsidR="00F55D6A">
        <w:rPr>
          <w:rStyle w:val="af2"/>
          <w:rFonts w:ascii="Times New Roman" w:eastAsia="宋体" w:hAnsi="Times New Roman"/>
          <w:noProof/>
          <w:sz w:val="20"/>
        </w:rPr>
        <w:t>[16, 17]</w:t>
      </w:r>
      <w:r w:rsidRPr="002F6939">
        <w:rPr>
          <w:rStyle w:val="af2"/>
          <w:rFonts w:ascii="Times New Roman" w:eastAsia="宋体" w:hAnsi="Times New Roman"/>
          <w:sz w:val="20"/>
        </w:rPr>
        <w:fldChar w:fldCharType="end"/>
      </w:r>
      <w:r w:rsidRPr="002F6939">
        <w:rPr>
          <w:rStyle w:val="af2"/>
          <w:rFonts w:ascii="Times New Roman" w:eastAsia="宋体" w:hAnsi="Times New Roman"/>
          <w:sz w:val="20"/>
        </w:rPr>
        <w:t>. Fig</w:t>
      </w:r>
      <w:r w:rsidR="00EB0D69" w:rsidRPr="002F6939">
        <w:rPr>
          <w:rStyle w:val="af2"/>
          <w:rFonts w:ascii="Times New Roman" w:eastAsia="宋体" w:hAnsi="Times New Roman"/>
          <w:sz w:val="20"/>
        </w:rPr>
        <w:t>ure 2</w:t>
      </w:r>
      <w:r w:rsidRPr="002F6939">
        <w:rPr>
          <w:rStyle w:val="af2"/>
          <w:rFonts w:ascii="Times New Roman" w:eastAsia="宋体" w:hAnsi="Times New Roman"/>
          <w:sz w:val="20"/>
        </w:rPr>
        <w:t xml:space="preserve"> shows the relationship between the mean of the corrosion thickness of concrete in the roof and service time obtained from the deterioration model</w:t>
      </w:r>
      <w:r w:rsidRPr="00C30001">
        <w:rPr>
          <w:rStyle w:val="af2"/>
          <w:rFonts w:ascii="Times New Roman" w:eastAsia="宋体" w:hAnsi="Times New Roman"/>
        </w:rPr>
        <w:t>.</w:t>
      </w:r>
    </w:p>
    <w:p w14:paraId="757F37B8" w14:textId="00BD3934" w:rsidR="00F55D6A" w:rsidRDefault="00F15038" w:rsidP="00F15038">
      <w:pPr>
        <w:pStyle w:val="a2"/>
      </w:pPr>
      <w:r>
        <w:t>Fig</w:t>
      </w:r>
      <w:r w:rsidR="00EB0D69">
        <w:t>ure 2</w:t>
      </w:r>
      <w:r>
        <w:t xml:space="preserve"> indicates that the corrosion thickness is almost zero in the first few years of service, and the corrosion rate increases with time.</w:t>
      </w:r>
      <w:r>
        <w:rPr>
          <w:rFonts w:hint="eastAsia"/>
        </w:rPr>
        <w:t xml:space="preserve"> </w:t>
      </w:r>
      <w:r>
        <w:t>The roof needs to withstand 290mm of concrete thickness loss for a service life of 70 years in sewage environment.</w:t>
      </w:r>
    </w:p>
    <w:p w14:paraId="797646AA" w14:textId="77777777" w:rsidR="00F55D6A" w:rsidRDefault="00F55D6A" w:rsidP="00F55D6A">
      <w:pPr>
        <w:pStyle w:val="Figure"/>
      </w:pPr>
      <w:r w:rsidRPr="00341CAF">
        <w:rPr>
          <w:noProof/>
          <w:lang w:eastAsia="zh-CN"/>
        </w:rPr>
        <w:lastRenderedPageBreak/>
        <w:drawing>
          <wp:inline distT="0" distB="0" distL="0" distR="0" wp14:anchorId="140C23D0" wp14:editId="30C6B057">
            <wp:extent cx="2504440" cy="1932305"/>
            <wp:effectExtent l="0" t="0" r="0" b="0"/>
            <wp:docPr id="1027" name="图片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4440" cy="1932305"/>
                    </a:xfrm>
                    <a:prstGeom prst="rect">
                      <a:avLst/>
                    </a:prstGeom>
                    <a:noFill/>
                    <a:ln>
                      <a:noFill/>
                    </a:ln>
                  </pic:spPr>
                </pic:pic>
              </a:graphicData>
            </a:graphic>
          </wp:inline>
        </w:drawing>
      </w:r>
    </w:p>
    <w:p w14:paraId="1078AE23" w14:textId="467C4357" w:rsidR="00F15038" w:rsidRPr="00F55D6A" w:rsidRDefault="00F55D6A" w:rsidP="00F55D6A">
      <w:pPr>
        <w:pStyle w:val="a8"/>
      </w:pPr>
      <w:r>
        <w:t>Figure 2. Relationship</w:t>
      </w:r>
      <w:r w:rsidRPr="00E23550">
        <w:t xml:space="preserve"> between corrosion thickness and service time</w:t>
      </w:r>
      <w:r>
        <w:t>.</w:t>
      </w:r>
    </w:p>
    <w:p w14:paraId="4131331A" w14:textId="5000FE9C" w:rsidR="00F15038" w:rsidRDefault="00F15038" w:rsidP="00F15038">
      <w:pPr>
        <w:pStyle w:val="1"/>
      </w:pPr>
      <w:r>
        <w:t>E</w:t>
      </w:r>
      <w:r w:rsidRPr="00F15038">
        <w:t>valuation of bearing capacity</w:t>
      </w:r>
    </w:p>
    <w:p w14:paraId="513489E0" w14:textId="792000CF" w:rsidR="00F15038" w:rsidRDefault="00F15038" w:rsidP="00F15038">
      <w:r>
        <w:t xml:space="preserve">Taking the mid-span deﬂection of the roof under the standard load as the reference index, the </w:t>
      </w:r>
      <w:r w:rsidR="00F55D6A">
        <w:t>five</w:t>
      </w:r>
      <w:r>
        <w:t xml:space="preserve"> models in different corrosion states are simulated. </w:t>
      </w:r>
      <w:r w:rsidRPr="00E90D98">
        <w:t>Fig</w:t>
      </w:r>
      <w:r w:rsidR="00EB0D69">
        <w:t>ure 3</w:t>
      </w:r>
      <w:r w:rsidRPr="00E90D98">
        <w:t xml:space="preserve"> shows the relationship between the mid-span deﬂection and the corrosion thickness.</w:t>
      </w:r>
      <w:r>
        <w:t xml:space="preserve"> </w:t>
      </w:r>
      <w:r w:rsidR="00F55D6A">
        <w:t>T</w:t>
      </w:r>
      <w:r>
        <w:t xml:space="preserve">he curves of the optimization models and the prototype show similar development processes. The mid-span deflection is almost the same as the initial value before the corrosion depth reaches a certain value. </w:t>
      </w:r>
      <w:r w:rsidRPr="00A43040">
        <w:t>As the corrosion develops, the deﬂection increases slowly</w:t>
      </w:r>
      <w:r>
        <w:t>. When the corrosion thickness is greater than the bearing limit, the</w:t>
      </w:r>
      <w:r>
        <w:rPr>
          <w:rFonts w:hint="eastAsia"/>
        </w:rPr>
        <w:t xml:space="preserve"> </w:t>
      </w:r>
      <w:r>
        <w:t>deﬂection increases rapidly, indicating that the structure can no longer bear the load. Eventually, three plastic hinges appear in the mid-span and two ends of the roof, resulting in the failure of the structure.</w:t>
      </w:r>
    </w:p>
    <w:p w14:paraId="06D54073" w14:textId="6049712E" w:rsidR="00F15038" w:rsidRDefault="00F15038" w:rsidP="00F15038">
      <w:pPr>
        <w:pStyle w:val="a2"/>
      </w:pPr>
      <w:r>
        <w:t>When the curve enters into the inflection point where the deflection increases rapidly, the structure reaches the bearing limit. For the drainage culvert prototype with flat roof, the structure reaches the limit state when the corrosion thickness is 170mm. Optimization model Y-30°reaches the limit state when the corrosion thickness is 210mm. For Y-60°</w:t>
      </w:r>
      <w:r>
        <w:rPr>
          <w:rFonts w:hint="cs"/>
        </w:rPr>
        <w:t>,</w:t>
      </w:r>
      <w:r>
        <w:t xml:space="preserve"> the deflection is increasing slowly when the corrosion thickness is 230mm, but the inflection point has not appeared.</w:t>
      </w:r>
      <w:r>
        <w:rPr>
          <w:rFonts w:hint="eastAsia"/>
        </w:rPr>
        <w:t xml:space="preserve"> </w:t>
      </w:r>
      <w:r>
        <w:t>Since the initial thickness of the roof is 250mm and the outer concrete cover is 20mm, the residual roof thickness of 20mm is seen as the corrosion limit considering the requirements of practical engineering application.</w:t>
      </w:r>
      <w:r>
        <w:rPr>
          <w:rFonts w:hint="eastAsia"/>
        </w:rPr>
        <w:t xml:space="preserve"> </w:t>
      </w:r>
      <w:r>
        <w:t xml:space="preserve">Although the curve of </w:t>
      </w:r>
      <w:r>
        <w:rPr>
          <w:rFonts w:hint="eastAsia"/>
        </w:rPr>
        <w:t>Y</w:t>
      </w:r>
      <w:r>
        <w:t>-60°</w:t>
      </w:r>
      <w:r>
        <w:rPr>
          <w:rFonts w:hint="eastAsia"/>
        </w:rPr>
        <w:t>d</w:t>
      </w:r>
      <w:r>
        <w:t xml:space="preserve">oes not enter into the inflection point when the corrosion thickness is 230mm, the structure also reaches its limit state because the corrosion depth could not be further increased. </w:t>
      </w:r>
      <w:r w:rsidRPr="0075093F">
        <w:t>Y-30</w:t>
      </w:r>
      <w:r>
        <w:t>°-80 and Y-6</w:t>
      </w:r>
      <w:r w:rsidRPr="0075093F">
        <w:t>0</w:t>
      </w:r>
      <w:r>
        <w:t>°-60 reach</w:t>
      </w:r>
      <w:r w:rsidRPr="0075093F">
        <w:t xml:space="preserve"> the limit state when the corrosion thickness is 2</w:t>
      </w:r>
      <w:r>
        <w:t>9</w:t>
      </w:r>
      <w:r w:rsidRPr="0075093F">
        <w:t>0mm.</w:t>
      </w:r>
    </w:p>
    <w:p w14:paraId="2FCD361D" w14:textId="630C353E" w:rsidR="00F15038" w:rsidRDefault="00F15038" w:rsidP="00F15038">
      <w:pPr>
        <w:pStyle w:val="a2"/>
      </w:pPr>
      <w:r>
        <w:t xml:space="preserve">It can be seen from the first three curves, the corrosion degree that the roof can withstand increase obviously by </w:t>
      </w:r>
      <w:r w:rsidRPr="00C74DDF">
        <w:t>changing the roof into an arc roof</w:t>
      </w:r>
      <w:r>
        <w:t>.</w:t>
      </w:r>
      <w:r>
        <w:rPr>
          <w:rFonts w:hint="eastAsia"/>
        </w:rPr>
        <w:t xml:space="preserve"> </w:t>
      </w:r>
      <w:r>
        <w:t xml:space="preserve">It indicates that increasing the curvature of the roof can improve the bearing capacity of the drainage culvert, and the greater the curvature of the arc roof, the better the effect of improvement. When the central angle of the arc roof is </w:t>
      </w:r>
      <w:r w:rsidRPr="002A553A">
        <w:rPr>
          <w:rFonts w:hint="eastAsia"/>
        </w:rPr>
        <w:t>6</w:t>
      </w:r>
      <w:r w:rsidRPr="002A553A">
        <w:t>0</w:t>
      </w:r>
      <w:r>
        <w:t>°, increasing the degree of the central angle cannot improve the bearing capacity anymore. This is because the structure reaches its corrosion limit before it reaches its bearing limit due to the limited thickness of the roof.</w:t>
      </w:r>
      <w:r>
        <w:rPr>
          <w:rFonts w:hint="eastAsia"/>
        </w:rPr>
        <w:t xml:space="preserve"> </w:t>
      </w:r>
      <w:r>
        <w:t xml:space="preserve">The roof curvature corresponding to the central angle of </w:t>
      </w:r>
      <w:r w:rsidRPr="002A553A">
        <w:rPr>
          <w:rFonts w:hint="eastAsia"/>
        </w:rPr>
        <w:t>6</w:t>
      </w:r>
      <w:r w:rsidRPr="002A553A">
        <w:t>0</w:t>
      </w:r>
      <w:r>
        <w:t>° can be regarded as the optimal curvature.</w:t>
      </w:r>
      <w:r>
        <w:rPr>
          <w:rFonts w:hint="eastAsia"/>
        </w:rPr>
        <w:t xml:space="preserve"> </w:t>
      </w:r>
      <w:r>
        <w:t>It can be seen from the curves of the four optimization models, actively thickening the concrete cover inside the roof increases</w:t>
      </w:r>
      <w:r w:rsidRPr="004B2B42">
        <w:t xml:space="preserve"> the resid</w:t>
      </w:r>
      <w:r>
        <w:t>ual thickness of the roof</w:t>
      </w:r>
      <w:r w:rsidRPr="004B2B42">
        <w:t xml:space="preserve"> </w:t>
      </w:r>
      <w:r>
        <w:t xml:space="preserve">when </w:t>
      </w:r>
      <w:r>
        <w:lastRenderedPageBreak/>
        <w:t>the corrosion thickness is same, and also increases the corrosion limit, so as to enhance the corrosion resistance of the structure.</w:t>
      </w:r>
    </w:p>
    <w:p w14:paraId="26A7302B" w14:textId="3B8E0F95" w:rsidR="00F55D6A" w:rsidRDefault="00F55D6A" w:rsidP="00F55D6A">
      <w:pPr>
        <w:pStyle w:val="a2"/>
        <w:jc w:val="center"/>
      </w:pPr>
      <w:r w:rsidRPr="00C30001">
        <w:rPr>
          <w:noProof/>
          <w:lang w:eastAsia="zh-CN"/>
        </w:rPr>
        <w:drawing>
          <wp:inline distT="0" distB="0" distL="0" distR="0" wp14:anchorId="091CE267" wp14:editId="34262F8F">
            <wp:extent cx="2504440" cy="1677670"/>
            <wp:effectExtent l="0" t="0" r="0" b="0"/>
            <wp:docPr id="1029" name="图片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4440" cy="1677670"/>
                    </a:xfrm>
                    <a:prstGeom prst="rect">
                      <a:avLst/>
                    </a:prstGeom>
                    <a:noFill/>
                    <a:ln>
                      <a:noFill/>
                    </a:ln>
                  </pic:spPr>
                </pic:pic>
              </a:graphicData>
            </a:graphic>
          </wp:inline>
        </w:drawing>
      </w:r>
    </w:p>
    <w:p w14:paraId="5D1F7F5B" w14:textId="1039D09D" w:rsidR="00F55D6A" w:rsidRPr="00F55D6A" w:rsidRDefault="00F55D6A" w:rsidP="00F55D6A">
      <w:pPr>
        <w:pStyle w:val="a8"/>
      </w:pPr>
      <w:r>
        <w:t xml:space="preserve">Figure 3. </w:t>
      </w:r>
      <w:r w:rsidRPr="007A0556">
        <w:t>Relationship between mid-span defl</w:t>
      </w:r>
      <w:r>
        <w:t>ec</w:t>
      </w:r>
      <w:r w:rsidRPr="007A0556">
        <w:t>tion and corrosion thickness</w:t>
      </w:r>
      <w:r>
        <w:t>.</w:t>
      </w:r>
    </w:p>
    <w:p w14:paraId="4C6AB96D" w14:textId="0AC62396" w:rsidR="00F15038" w:rsidRDefault="00F15038" w:rsidP="00F15038">
      <w:pPr>
        <w:pStyle w:val="1"/>
      </w:pPr>
      <w:r>
        <w:t>P</w:t>
      </w:r>
      <w:r w:rsidRPr="00F15038">
        <w:t>rediction of ultimate service life</w:t>
      </w:r>
    </w:p>
    <w:p w14:paraId="6E4FDAC6" w14:textId="40D62343" w:rsidR="00F15038" w:rsidRDefault="00F15038" w:rsidP="00F15038">
      <w:r>
        <w:t>Using the mean corrosion thickness as the input, the computed deflection can be regarded as the mean deflection of the roof based on the first order second moment method. Fig</w:t>
      </w:r>
      <w:r w:rsidR="00EB0D69">
        <w:t>ure 4</w:t>
      </w:r>
      <w:r>
        <w:t xml:space="preserve"> shows the relationship between the mean deﬂection of the roof and the service time of the drainage culvert prototype and four optimization models. The development trend of the curves in Fig</w:t>
      </w:r>
      <w:r w:rsidR="00EB0D69">
        <w:t>ure 4</w:t>
      </w:r>
      <w:r>
        <w:t xml:space="preserve"> is consistent with that in Fig</w:t>
      </w:r>
      <w:r w:rsidR="00EB0D69">
        <w:t>ure 3</w:t>
      </w:r>
      <w:r>
        <w:t>.</w:t>
      </w:r>
    </w:p>
    <w:p w14:paraId="163C664E" w14:textId="50A2CE43" w:rsidR="00F15038" w:rsidRDefault="00F15038" w:rsidP="00F15038">
      <w:pPr>
        <w:pStyle w:val="a2"/>
      </w:pPr>
      <w:r>
        <w:t>Fig</w:t>
      </w:r>
      <w:r w:rsidR="00EB0D69">
        <w:t>ure 4</w:t>
      </w:r>
      <w:r>
        <w:t xml:space="preserve"> visually shows the extension effect of the optimization models on the service life of the drainage culvert. It can be seen from the first three curves that the ultimate service life of the drainage culverts is extended by 11-13% after the curvature of the roof increases. For the </w:t>
      </w:r>
      <w:r w:rsidR="00F55D6A">
        <w:t>prototype</w:t>
      </w:r>
      <w:r>
        <w:t>, the average deflection of the roof is about 15mm when the service time is 54 years, and it begins to increase sharply. The ultimate service life of the prototype is 54 years and the corresponding corrosion thickness is 170mm.</w:t>
      </w:r>
      <w:r>
        <w:rPr>
          <w:rFonts w:hint="eastAsia"/>
        </w:rPr>
        <w:t xml:space="preserve"> </w:t>
      </w:r>
      <w:r>
        <w:t>Similarly, optimization model</w:t>
      </w:r>
      <w:r w:rsidR="00F55D6A">
        <w:t>s</w:t>
      </w:r>
      <w:r>
        <w:t xml:space="preserve"> Y-30°and Y-60° have the ultimate service lives of 60 and 63 years, corresponding corrosion thicknesses are 210mm and 230mm.</w:t>
      </w:r>
      <w:r>
        <w:rPr>
          <w:rFonts w:hint="eastAsia"/>
        </w:rPr>
        <w:t xml:space="preserve"> </w:t>
      </w:r>
      <w:r>
        <w:t>Corresponding to the above, increasing the curvature of the roof</w:t>
      </w:r>
      <w:r w:rsidRPr="001905B4">
        <w:t xml:space="preserve"> can </w:t>
      </w:r>
      <w:r>
        <w:t>prolong</w:t>
      </w:r>
      <w:r w:rsidRPr="001905B4">
        <w:t xml:space="preserve"> the </w:t>
      </w:r>
      <w:r>
        <w:t>ultimate service life</w:t>
      </w:r>
      <w:r w:rsidRPr="001905B4">
        <w:t xml:space="preserve"> of the drainage culvert, and the greater the curvature of the arc roof, the better the </w:t>
      </w:r>
      <w:r>
        <w:t xml:space="preserve">extension effect. </w:t>
      </w:r>
      <w:r w:rsidRPr="001905B4">
        <w:t>When the central angle of the arc roof is 60°, the structure reaches its corrosion limit before it reaches its bearing limit due to the limited thickness of the roof.</w:t>
      </w:r>
      <w:r>
        <w:t xml:space="preserve"> It is impossible to prolong the ultimate life of the drainage culvert by further increasing the curvature of the roof. </w:t>
      </w:r>
      <w:r w:rsidRPr="00B93705">
        <w:t xml:space="preserve">It can be seen from the curves of the four optimization models, actively thickening the concrete cover inside the roof </w:t>
      </w:r>
      <w:r>
        <w:t xml:space="preserve">can effectively prolong the ultimate service life of the drainage culvert. When the concrete cover of Y-30° and Y-60° is thickened by 80mm and 60mm respectively, the ultimate service life of </w:t>
      </w:r>
      <w:r w:rsidRPr="0075093F">
        <w:t>Y-30</w:t>
      </w:r>
      <w:r>
        <w:t>°-80 and Y-6</w:t>
      </w:r>
      <w:r w:rsidRPr="0075093F">
        <w:t>0</w:t>
      </w:r>
      <w:r>
        <w:t>°-60 can be extended to about 70 years, and the corresponding corrosion thickness is about 290mm.</w:t>
      </w:r>
    </w:p>
    <w:p w14:paraId="16BEF68F" w14:textId="3CEF03FC" w:rsidR="00F15038" w:rsidRDefault="00F15038" w:rsidP="00F15038">
      <w:pPr>
        <w:pStyle w:val="a2"/>
      </w:pPr>
      <w:r>
        <w:t>Combined with the uncertainty of the corrosion process,</w:t>
      </w:r>
      <w:r>
        <w:rPr>
          <w:rFonts w:hint="eastAsia"/>
        </w:rPr>
        <w:t xml:space="preserve"> F</w:t>
      </w:r>
      <w:r>
        <w:t>ig</w:t>
      </w:r>
      <w:r w:rsidR="00EB0D69">
        <w:t>ure 5</w:t>
      </w:r>
      <w:r>
        <w:t xml:space="preserve"> shows the relationship between failure probability and service time of drainage culvert prototype and four optimization models. The failure probability is the probability that the corrosion thickness is greater than the corresponding corrosion thickness when the structure reaches the limit state. </w:t>
      </w:r>
      <w:r w:rsidRPr="00550410">
        <w:t>If we regard the failure probability of 1% as the</w:t>
      </w:r>
      <w:r>
        <w:t xml:space="preserve"> allowable value, it can be calculated that the failure time of the five models </w:t>
      </w:r>
      <w:r>
        <w:lastRenderedPageBreak/>
        <w:t>exceeds the allowance is 42 years, 48 years ,51 years 59years and 59 years.</w:t>
      </w:r>
      <w:r>
        <w:rPr>
          <w:rFonts w:hint="eastAsia"/>
        </w:rPr>
        <w:t xml:space="preserve"> </w:t>
      </w:r>
      <w:r>
        <w:t xml:space="preserve">Compared with the drainage culvert prototype, the curves of Y-30° and Y-60° move 6-9 years later, and </w:t>
      </w:r>
      <w:r w:rsidRPr="0075093F">
        <w:t>Y-30</w:t>
      </w:r>
      <w:r>
        <w:t>°-80 and Y-6</w:t>
      </w:r>
      <w:r w:rsidRPr="0075093F">
        <w:t>0</w:t>
      </w:r>
      <w:r>
        <w:t>°-60 with additional thickening of concrete cover inside the roof move 17 years later.</w:t>
      </w:r>
      <w:r>
        <w:rPr>
          <w:rFonts w:hint="eastAsia"/>
        </w:rPr>
        <w:t xml:space="preserve"> </w:t>
      </w:r>
      <w:r>
        <w:t xml:space="preserve">With the increase of service time, the failure probability of the drainage culvert increases gradually. When the failure probability is close to 100%, the structure is almost certain to be destroyed. The drainage culvert prototype and four optimization modes Y-30°, Y-60°, </w:t>
      </w:r>
      <w:r w:rsidRPr="0075093F">
        <w:t>Y-30</w:t>
      </w:r>
      <w:r>
        <w:t>°-80 and Y-6</w:t>
      </w:r>
      <w:r w:rsidRPr="0075093F">
        <w:t>0</w:t>
      </w:r>
      <w:r>
        <w:t xml:space="preserve">°-60 are bound to fail after </w:t>
      </w:r>
      <w:r w:rsidRPr="005326EE">
        <w:t>65, 71, 74, 81 and 82 years of service respectively.</w:t>
      </w:r>
    </w:p>
    <w:p w14:paraId="6D487E3B" w14:textId="77777777" w:rsidR="00F55D6A" w:rsidRDefault="00F55D6A" w:rsidP="00F55D6A">
      <w:pPr>
        <w:pStyle w:val="Figure"/>
      </w:pPr>
      <w:r w:rsidRPr="00C30001">
        <w:rPr>
          <w:noProof/>
          <w:lang w:eastAsia="zh-CN"/>
        </w:rPr>
        <w:drawing>
          <wp:inline distT="0" distB="0" distL="0" distR="0" wp14:anchorId="2CCF980E" wp14:editId="33090CE1">
            <wp:extent cx="2512695" cy="1677670"/>
            <wp:effectExtent l="0" t="0" r="1905" b="0"/>
            <wp:docPr id="1028" name="图片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2695" cy="1677670"/>
                    </a:xfrm>
                    <a:prstGeom prst="rect">
                      <a:avLst/>
                    </a:prstGeom>
                    <a:noFill/>
                    <a:ln>
                      <a:noFill/>
                    </a:ln>
                  </pic:spPr>
                </pic:pic>
              </a:graphicData>
            </a:graphic>
          </wp:inline>
        </w:drawing>
      </w:r>
    </w:p>
    <w:p w14:paraId="111F7C85" w14:textId="77777777" w:rsidR="00F55D6A" w:rsidRPr="00341CAF" w:rsidRDefault="00F55D6A" w:rsidP="00F55D6A">
      <w:pPr>
        <w:pStyle w:val="a8"/>
      </w:pPr>
      <w:r>
        <w:t xml:space="preserve">Figure 4. </w:t>
      </w:r>
      <w:r w:rsidRPr="00E43215">
        <w:t>Relationship between the mean deﬂection of the roof and service time</w:t>
      </w:r>
      <w:r>
        <w:t>.</w:t>
      </w:r>
    </w:p>
    <w:p w14:paraId="7FF8C11F" w14:textId="77777777" w:rsidR="00F55D6A" w:rsidRDefault="00F55D6A" w:rsidP="00F55D6A">
      <w:pPr>
        <w:pStyle w:val="Figure"/>
      </w:pPr>
      <w:r w:rsidRPr="00E43215">
        <w:rPr>
          <w:noProof/>
          <w:lang w:eastAsia="zh-CN"/>
        </w:rPr>
        <w:drawing>
          <wp:inline distT="0" distB="0" distL="0" distR="0" wp14:anchorId="7D3FEBA0" wp14:editId="183F5BCD">
            <wp:extent cx="2512695" cy="1645920"/>
            <wp:effectExtent l="0" t="0" r="1905" b="0"/>
            <wp:docPr id="102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695" cy="1645920"/>
                    </a:xfrm>
                    <a:prstGeom prst="rect">
                      <a:avLst/>
                    </a:prstGeom>
                    <a:noFill/>
                    <a:ln>
                      <a:noFill/>
                    </a:ln>
                  </pic:spPr>
                </pic:pic>
              </a:graphicData>
            </a:graphic>
          </wp:inline>
        </w:drawing>
      </w:r>
    </w:p>
    <w:p w14:paraId="3878AAA5" w14:textId="6657C659" w:rsidR="00F55D6A" w:rsidRPr="00F55D6A" w:rsidRDefault="00F55D6A" w:rsidP="00F55D6A">
      <w:pPr>
        <w:pStyle w:val="a2"/>
        <w:jc w:val="center"/>
      </w:pPr>
      <w:r>
        <w:t xml:space="preserve">Figure 5. </w:t>
      </w:r>
      <w:r w:rsidRPr="00E43215">
        <w:t>Relationship between failure probability and service time.</w:t>
      </w:r>
    </w:p>
    <w:p w14:paraId="7E686D23" w14:textId="34D872A8" w:rsidR="00F15038" w:rsidRDefault="00F15038" w:rsidP="00F15038">
      <w:pPr>
        <w:pStyle w:val="1"/>
      </w:pPr>
      <w:r>
        <w:t>C</w:t>
      </w:r>
      <w:r w:rsidRPr="00F15038">
        <w:t>onclusions</w:t>
      </w:r>
    </w:p>
    <w:p w14:paraId="6EB37690" w14:textId="5727988F" w:rsidR="00E23550" w:rsidRPr="00E23550" w:rsidRDefault="00E23550" w:rsidP="00E23550">
      <w:r>
        <w:t>In this paper, four optimization models of drainage culverts are proposed according to a typical section of Shanghai Nangan Line. In the optimization models, the advantages of rectangular section, the corrosion characteristics of rectangular drainage culvert and mechanical rationality of arch structures are taken into consideration. Combined with the deterioration model of the reinforced concrete drainage culverts, the bearing capacity and ultimate service life of the optimization models are evaluated. The conclusions obtained are as follows:</w:t>
      </w:r>
    </w:p>
    <w:p w14:paraId="55E56B55" w14:textId="1EB31B1F" w:rsidR="00F15038" w:rsidRDefault="00F15038" w:rsidP="00F15038">
      <w:pPr>
        <w:pStyle w:val="a2"/>
        <w:numPr>
          <w:ilvl w:val="0"/>
          <w:numId w:val="29"/>
        </w:numPr>
      </w:pPr>
      <w:r>
        <w:t>I</w:t>
      </w:r>
      <w:r w:rsidRPr="00D07042">
        <w:t>ncreasing the curvature of the roof can improve the bearing capacity of the drainage culvert, and the greater the curvature of the arc roof, the better the effect of improvement.</w:t>
      </w:r>
      <w:r>
        <w:t xml:space="preserve"> </w:t>
      </w:r>
      <w:r w:rsidRPr="00D07042">
        <w:t>The roof curvature corresponding to the central angle of 60° can be regarded</w:t>
      </w:r>
      <w:r>
        <w:t xml:space="preserve"> as the optimal curvature </w:t>
      </w:r>
      <w:r w:rsidRPr="00BE3552">
        <w:t>due to the limited thickness of the roof.</w:t>
      </w:r>
      <w:r>
        <w:t xml:space="preserve"> A</w:t>
      </w:r>
      <w:r w:rsidRPr="00BE3552">
        <w:t xml:space="preserve">ctively thickening the concrete cover inside the roof </w:t>
      </w:r>
      <w:r>
        <w:t>can increase</w:t>
      </w:r>
      <w:r w:rsidRPr="00BE3552">
        <w:t xml:space="preserve"> the corrosion resistance of the structure.</w:t>
      </w:r>
    </w:p>
    <w:p w14:paraId="58243B11" w14:textId="0E54318A" w:rsidR="00F15038" w:rsidRDefault="00F15038" w:rsidP="00F15038">
      <w:pPr>
        <w:pStyle w:val="a2"/>
        <w:numPr>
          <w:ilvl w:val="0"/>
          <w:numId w:val="29"/>
        </w:numPr>
      </w:pPr>
      <w:r>
        <w:t>The four optimization models can prolong the service life of the drainage culvert obviously. T</w:t>
      </w:r>
      <w:r w:rsidRPr="008601A2">
        <w:t>he ultimat</w:t>
      </w:r>
      <w:bookmarkStart w:id="1" w:name="_GoBack"/>
      <w:bookmarkEnd w:id="1"/>
      <w:r w:rsidRPr="008601A2">
        <w:t xml:space="preserve">e </w:t>
      </w:r>
      <w:r w:rsidRPr="008601A2">
        <w:lastRenderedPageBreak/>
        <w:t xml:space="preserve">service life of the drainage culverts is extended </w:t>
      </w:r>
      <w:r>
        <w:t xml:space="preserve">from 54 years to 60-63 years </w:t>
      </w:r>
      <w:r w:rsidRPr="008601A2">
        <w:t>after the curvature of the roof increases.</w:t>
      </w:r>
      <w:r>
        <w:t xml:space="preserve"> A</w:t>
      </w:r>
      <w:r w:rsidRPr="008601A2">
        <w:t xml:space="preserve">ctively thickening the concrete cover inside the roof can </w:t>
      </w:r>
      <w:r>
        <w:t xml:space="preserve">also </w:t>
      </w:r>
      <w:r w:rsidRPr="008601A2">
        <w:t>effectively prolong the ultimate service life</w:t>
      </w:r>
      <w:r>
        <w:t xml:space="preserve">. </w:t>
      </w:r>
      <w:r w:rsidRPr="008601A2">
        <w:t>When the concrete cover of Y-30° and Y-60° is thickened by 80mm and 60mm respectively, the ultimate service life can be extended to about 70 years.</w:t>
      </w:r>
    </w:p>
    <w:p w14:paraId="359BD76A" w14:textId="1052F15C" w:rsidR="00F15038" w:rsidRDefault="00F15038" w:rsidP="00F15038">
      <w:pPr>
        <w:pStyle w:val="a2"/>
        <w:numPr>
          <w:ilvl w:val="0"/>
          <w:numId w:val="29"/>
        </w:numPr>
      </w:pPr>
      <w:r>
        <w:t>Combined with the uncertainty of the corrosion process, take</w:t>
      </w:r>
      <w:r w:rsidRPr="008601A2">
        <w:t xml:space="preserve"> the failure probabil</w:t>
      </w:r>
      <w:r>
        <w:t xml:space="preserve">ity of 1% as the allowable value, </w:t>
      </w:r>
      <w:r w:rsidRPr="008601A2">
        <w:t xml:space="preserve">the failure time of the </w:t>
      </w:r>
      <w:r>
        <w:t xml:space="preserve">drainage culvert prototype and four optimization modes Y-30°, Y-60°, </w:t>
      </w:r>
      <w:r w:rsidRPr="0075093F">
        <w:t>Y-30</w:t>
      </w:r>
      <w:r>
        <w:t>°-80 and Y-6</w:t>
      </w:r>
      <w:r w:rsidRPr="0075093F">
        <w:t>0</w:t>
      </w:r>
      <w:r>
        <w:t>°-60</w:t>
      </w:r>
      <w:r w:rsidRPr="008601A2">
        <w:t xml:space="preserve"> exceeds the allowance is 42 years, 48 years ,51 years 59years and 59 years</w:t>
      </w:r>
      <w:r w:rsidRPr="005326EE">
        <w:t xml:space="preserve"> respectively</w:t>
      </w:r>
      <w:r w:rsidRPr="008601A2">
        <w:t>.</w:t>
      </w:r>
    </w:p>
    <w:p w14:paraId="5B674E22" w14:textId="18B58AE1" w:rsidR="00F15038" w:rsidRPr="00F15038" w:rsidRDefault="00F15038" w:rsidP="00F15038">
      <w:pPr>
        <w:pStyle w:val="a2"/>
        <w:numPr>
          <w:ilvl w:val="0"/>
          <w:numId w:val="29"/>
        </w:numPr>
      </w:pPr>
      <w:r>
        <w:t>The bearing capacity and ultimate service life of the rectangular drainage culverts with defect can be maximized by changing the roof to arc roof with proper curvature and thickening the concrete cover inside the roof. In the design and repair of rectangular reinforced concrete drainage culverts, these two optimization methods can be considered comprehensively.</w:t>
      </w:r>
    </w:p>
    <w:p w14:paraId="4C2FE34F" w14:textId="77777777" w:rsidR="00153248" w:rsidRPr="00153248" w:rsidRDefault="00153248" w:rsidP="00153248">
      <w:pPr>
        <w:pStyle w:val="1"/>
        <w:numPr>
          <w:ilvl w:val="0"/>
          <w:numId w:val="0"/>
        </w:numPr>
      </w:pPr>
      <w:r>
        <w:t>References</w:t>
      </w:r>
    </w:p>
    <w:p w14:paraId="5121075F" w14:textId="77777777" w:rsidR="00F55D6A" w:rsidRPr="00F55D6A" w:rsidRDefault="00622402" w:rsidP="00F55D6A">
      <w:pPr>
        <w:pStyle w:val="EndNoteBibliography"/>
      </w:pPr>
      <w:r>
        <w:fldChar w:fldCharType="begin"/>
      </w:r>
      <w:r>
        <w:instrText xml:space="preserve"> ADDIN EN.REFLIST </w:instrText>
      </w:r>
      <w:r>
        <w:fldChar w:fldCharType="separate"/>
      </w:r>
      <w:r w:rsidR="00F55D6A" w:rsidRPr="00F55D6A">
        <w:t>[1] F. Huang, N. Wang, H. Fang, H. Liu, G. Pang, Research on 3D Defect Information Management of Drainage Pipeline Based on BIM, Buildings 12(2) (2022).</w:t>
      </w:r>
    </w:p>
    <w:p w14:paraId="351AE8C1" w14:textId="77777777" w:rsidR="00F55D6A" w:rsidRPr="00F55D6A" w:rsidRDefault="00F55D6A" w:rsidP="00F55D6A">
      <w:pPr>
        <w:pStyle w:val="EndNoteBibliography"/>
      </w:pPr>
      <w:r w:rsidRPr="00F55D6A">
        <w:t>[2] Y. Tang, Y. Bao, Z. Zheng, J. Zhang, Y. Cai, Performance assessment of deteriorating reinforced concrete drainage culverts: A case study, Engineering Failure Analysis 131 (2022).</w:t>
      </w:r>
    </w:p>
    <w:p w14:paraId="50B9E134" w14:textId="77777777" w:rsidR="00F55D6A" w:rsidRPr="00F55D6A" w:rsidRDefault="00F55D6A" w:rsidP="00F55D6A">
      <w:pPr>
        <w:pStyle w:val="EndNoteBibliography"/>
      </w:pPr>
      <w:r w:rsidRPr="00F55D6A">
        <w:t>[3] C.D. Parker, The corrosion of concrete, Australian Journal of Experimental Biology &amp; Medical Science 23(2) (1945) 81-90.</w:t>
      </w:r>
    </w:p>
    <w:p w14:paraId="3AC65FC9" w14:textId="77777777" w:rsidR="00F55D6A" w:rsidRPr="00F55D6A" w:rsidRDefault="00F55D6A" w:rsidP="00F55D6A">
      <w:pPr>
        <w:pStyle w:val="EndNoteBibliography"/>
      </w:pPr>
      <w:r w:rsidRPr="00F55D6A">
        <w:t>[4] G. Jiang, J. Keller, P.L. Bond, Determining the long-term effects of H2S concentration, relative humidity and air temperature on concrete sewer corrosion, Water Research 65 (2014) 157-69.</w:t>
      </w:r>
    </w:p>
    <w:p w14:paraId="60E6802A" w14:textId="77777777" w:rsidR="00F55D6A" w:rsidRPr="00F55D6A" w:rsidRDefault="00F55D6A" w:rsidP="00F55D6A">
      <w:pPr>
        <w:pStyle w:val="EndNoteBibliography"/>
      </w:pPr>
      <w:r w:rsidRPr="00F55D6A">
        <w:t>[5] G. Jiang, J. Keller, P.L. Bond, Z. Yuan, Predicting concrete corrosion of sewers using artificial neural network, Water Res 92 (2016) 52-60.</w:t>
      </w:r>
    </w:p>
    <w:p w14:paraId="0BD4EC8C" w14:textId="77777777" w:rsidR="00F55D6A" w:rsidRPr="00F55D6A" w:rsidRDefault="00F55D6A" w:rsidP="00F55D6A">
      <w:pPr>
        <w:pStyle w:val="EndNoteBibliography"/>
      </w:pPr>
      <w:r w:rsidRPr="00F55D6A">
        <w:t>[6] J.-U. Yoon, J.-W. Han, E.-J. Joo, J.-H. Shin, Effects of tunnel shapes in structural and hydraulic interaction, Ksce Journal of Civil Engineering 18(3) (2014) 735-741.</w:t>
      </w:r>
    </w:p>
    <w:p w14:paraId="30F11FA0" w14:textId="77777777" w:rsidR="00F55D6A" w:rsidRPr="00F55D6A" w:rsidRDefault="00F55D6A" w:rsidP="00F55D6A">
      <w:pPr>
        <w:pStyle w:val="EndNoteBibliography"/>
      </w:pPr>
      <w:r w:rsidRPr="00F55D6A">
        <w:t>[7] Q. Liu, C. Zhi, T. Yan, Iop, Numerical Study on Comparison and Selection of Water Tunnel Section Types, 6th International Conference on Environmental Science and Civil Engineering (ESCE), Nanchang, China, 2020.</w:t>
      </w:r>
    </w:p>
    <w:p w14:paraId="3C1EC207" w14:textId="77777777" w:rsidR="00F55D6A" w:rsidRPr="00F55D6A" w:rsidRDefault="00F55D6A" w:rsidP="00F55D6A">
      <w:pPr>
        <w:pStyle w:val="EndNoteBibliography"/>
      </w:pPr>
      <w:r w:rsidRPr="00F55D6A">
        <w:t>[8] S. Luo, Lei, S., Huangwu Tunnel Section Selection Design in Phase II of Hanjiang-to-Weihe River Water Diversion Project, Yellow River 43(06) (2021) 118-121.</w:t>
      </w:r>
    </w:p>
    <w:p w14:paraId="25A29434" w14:textId="77777777" w:rsidR="00F55D6A" w:rsidRPr="00F55D6A" w:rsidRDefault="00F55D6A" w:rsidP="00F55D6A">
      <w:pPr>
        <w:pStyle w:val="EndNoteBibliography"/>
      </w:pPr>
      <w:r w:rsidRPr="00F55D6A">
        <w:t>[9] DSSC (Dassault Systemes Simulia Corp), Abaqus Theory Manual, version 6.14, Dassault Systemes Simulia Corp, Providence,RI,USA, 2014.</w:t>
      </w:r>
    </w:p>
    <w:p w14:paraId="67C31984" w14:textId="77777777" w:rsidR="00F55D6A" w:rsidRPr="00F55D6A" w:rsidRDefault="00F55D6A" w:rsidP="00F55D6A">
      <w:pPr>
        <w:pStyle w:val="EndNoteBibliography"/>
      </w:pPr>
      <w:r w:rsidRPr="00F55D6A">
        <w:t>[10] J. Jiang, Finite element techniques for static analysis of structures in reinforced concrete, Chalmers University of Technology, Sweden, 1983.</w:t>
      </w:r>
    </w:p>
    <w:p w14:paraId="40D18176" w14:textId="77777777" w:rsidR="00F55D6A" w:rsidRPr="00F55D6A" w:rsidRDefault="00F55D6A" w:rsidP="00F55D6A">
      <w:pPr>
        <w:pStyle w:val="EndNoteBibliography"/>
      </w:pPr>
      <w:r w:rsidRPr="00F55D6A">
        <w:t>[11] MOHURD (Ministry of Housing and Urban-Rural Development of the People's Republic of China), Code for design of concrete structures, GB50010-2010, China Architecture &amp; Building Press, Beijing, China, 2010.</w:t>
      </w:r>
    </w:p>
    <w:p w14:paraId="4EA0519D" w14:textId="77777777" w:rsidR="00F55D6A" w:rsidRPr="00F55D6A" w:rsidRDefault="00F55D6A" w:rsidP="00F55D6A">
      <w:pPr>
        <w:pStyle w:val="EndNoteBibliography"/>
      </w:pPr>
      <w:r w:rsidRPr="00F55D6A">
        <w:t>[12] D.A. Hordijk, Tensile and tensile fatigue behaviour of concrete; experiments, modelling and analyses, Heron 37(1) (1992) 1-79.</w:t>
      </w:r>
    </w:p>
    <w:p w14:paraId="5EC08896" w14:textId="77777777" w:rsidR="00F55D6A" w:rsidRPr="00F55D6A" w:rsidRDefault="00F55D6A" w:rsidP="00F55D6A">
      <w:pPr>
        <w:pStyle w:val="EndNoteBibliography"/>
      </w:pPr>
      <w:r w:rsidRPr="00F55D6A">
        <w:t>[13] V. Birtel, Mark, P., Numerical analyses of the biaxial shear capacity of transverse reinforced concrete members, 8th International Conference on Computational Structures Technology, Stirling, 2006.</w:t>
      </w:r>
    </w:p>
    <w:p w14:paraId="37FF6EC8" w14:textId="77777777" w:rsidR="00F55D6A" w:rsidRPr="00F55D6A" w:rsidRDefault="00F55D6A" w:rsidP="00F55D6A">
      <w:pPr>
        <w:pStyle w:val="EndNoteBibliography"/>
      </w:pPr>
      <w:r w:rsidRPr="00F55D6A">
        <w:t>[14] J. Yuan, Lou, X., Yao, X., Design principle of foundation engineering, China Constructions Press, Beijing, 2011.</w:t>
      </w:r>
    </w:p>
    <w:p w14:paraId="1384D1AD" w14:textId="77777777" w:rsidR="00F55D6A" w:rsidRPr="00F55D6A" w:rsidRDefault="00F55D6A" w:rsidP="00F55D6A">
      <w:pPr>
        <w:pStyle w:val="EndNoteBibliography"/>
      </w:pPr>
      <w:r w:rsidRPr="00F55D6A">
        <w:t>[15] J.M. van Noortwijk, J.A.M. van der Weide, M.J. Kallen, M.D. Pandey, Gamma processes and peaks-over-threshold distributions for time-dependent reliability, Reliability Engineering &amp; System Safety 92(12) (2007) 1651-1658.</w:t>
      </w:r>
    </w:p>
    <w:p w14:paraId="1F51272A" w14:textId="77777777" w:rsidR="00F55D6A" w:rsidRPr="00F55D6A" w:rsidRDefault="00F55D6A" w:rsidP="00F55D6A">
      <w:pPr>
        <w:pStyle w:val="EndNoteBibliography"/>
      </w:pPr>
      <w:r w:rsidRPr="00F55D6A">
        <w:t>[16] R. Edirisinghe, S. Setunge, G. Zhang, Application of Gamma Process for Building Deterioration Prediction, Journal of Performance of Constructed Facilities 27(6) (2013) 763-773.</w:t>
      </w:r>
    </w:p>
    <w:p w14:paraId="6390DA5E" w14:textId="213FACF9" w:rsidR="00F55D6A" w:rsidRDefault="00F55D6A" w:rsidP="00F55D6A">
      <w:pPr>
        <w:pStyle w:val="EndNoteBibliography"/>
      </w:pPr>
      <w:r w:rsidRPr="00F55D6A">
        <w:t>[17] B.R. Ellingwood, Y. Mori, Probabilistic methods for condition assessment and life prediction of concrete structures in nuclear-power-plants, Nuclear Engineering and Design 142(2-3) (1993) 155-166.</w:t>
      </w:r>
    </w:p>
    <w:p w14:paraId="42FD1F9B" w14:textId="16292019" w:rsidR="0027267E" w:rsidRPr="00153248" w:rsidRDefault="00622402" w:rsidP="0027267E">
      <w:pPr>
        <w:pStyle w:val="References"/>
        <w:numPr>
          <w:ilvl w:val="0"/>
          <w:numId w:val="0"/>
        </w:numPr>
      </w:pPr>
      <w:r>
        <w:fldChar w:fldCharType="end"/>
      </w:r>
    </w:p>
    <w:sectPr w:rsidR="0027267E"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14899" w14:textId="77777777" w:rsidR="0071127A" w:rsidRDefault="0071127A" w:rsidP="00531DA2">
      <w:r>
        <w:separator/>
      </w:r>
    </w:p>
  </w:endnote>
  <w:endnote w:type="continuationSeparator" w:id="0">
    <w:p w14:paraId="169C71E2" w14:textId="77777777" w:rsidR="0071127A" w:rsidRDefault="0071127A"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rinda">
    <w:panose1 w:val="00000400000000000000"/>
    <w:charset w:val="00"/>
    <w:family w:val="swiss"/>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78669"/>
      <w:docPartObj>
        <w:docPartGallery w:val="Page Numbers (Bottom of Page)"/>
        <w:docPartUnique/>
      </w:docPartObj>
    </w:sdtPr>
    <w:sdtEndPr>
      <w:rPr>
        <w:noProof/>
      </w:rPr>
    </w:sdtEndPr>
    <w:sdtContent>
      <w:p w14:paraId="6D21D7BC" w14:textId="72499BD6" w:rsidR="004F69A3" w:rsidRDefault="004F69A3">
        <w:pPr>
          <w:pStyle w:val="ad"/>
          <w:jc w:val="right"/>
        </w:pPr>
        <w:r>
          <w:fldChar w:fldCharType="begin"/>
        </w:r>
        <w:r>
          <w:instrText xml:space="preserve"> PAGE   \* MERGEFORMAT </w:instrText>
        </w:r>
        <w:r>
          <w:fldChar w:fldCharType="separate"/>
        </w:r>
        <w:r w:rsidR="0027267E">
          <w:rPr>
            <w:noProof/>
          </w:rPr>
          <w:t>4</w:t>
        </w:r>
        <w:r>
          <w:rPr>
            <w:noProof/>
          </w:rPr>
          <w:fldChar w:fldCharType="end"/>
        </w:r>
      </w:p>
    </w:sdtContent>
  </w:sdt>
  <w:p w14:paraId="2E617DBF" w14:textId="77777777" w:rsidR="004F69A3" w:rsidRDefault="004F69A3">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867"/>
      <w:docPartObj>
        <w:docPartGallery w:val="Page Numbers (Bottom of Page)"/>
        <w:docPartUnique/>
      </w:docPartObj>
    </w:sdtPr>
    <w:sdtEndPr>
      <w:rPr>
        <w:noProof/>
      </w:rPr>
    </w:sdtEndPr>
    <w:sdtContent>
      <w:p w14:paraId="497B6E1A" w14:textId="0E557874" w:rsidR="004F69A3" w:rsidRDefault="004F69A3">
        <w:pPr>
          <w:pStyle w:val="ad"/>
          <w:jc w:val="right"/>
        </w:pPr>
        <w:r>
          <w:fldChar w:fldCharType="begin"/>
        </w:r>
        <w:r>
          <w:instrText xml:space="preserve"> PAGE   \* MERGEFORMAT </w:instrText>
        </w:r>
        <w:r>
          <w:fldChar w:fldCharType="separate"/>
        </w:r>
        <w:r w:rsidR="0027267E">
          <w:rPr>
            <w:noProof/>
          </w:rPr>
          <w:t>1</w:t>
        </w:r>
        <w:r>
          <w:rPr>
            <w:noProof/>
          </w:rPr>
          <w:fldChar w:fldCharType="end"/>
        </w:r>
      </w:p>
    </w:sdtContent>
  </w:sdt>
  <w:p w14:paraId="2309C947" w14:textId="77777777" w:rsidR="004F69A3" w:rsidRDefault="004F69A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A556" w14:textId="77777777" w:rsidR="0071127A" w:rsidRDefault="0071127A" w:rsidP="00531DA2">
      <w:bookmarkStart w:id="0" w:name="_Hlk93279580"/>
      <w:bookmarkEnd w:id="0"/>
      <w:r>
        <w:separator/>
      </w:r>
    </w:p>
  </w:footnote>
  <w:footnote w:type="continuationSeparator" w:id="0">
    <w:p w14:paraId="7119B751" w14:textId="77777777" w:rsidR="0071127A" w:rsidRDefault="0071127A" w:rsidP="0053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10B8" w14:textId="77797825" w:rsidR="004230AF" w:rsidRPr="00160B18" w:rsidRDefault="00160B18" w:rsidP="00160B18">
    <w:pPr>
      <w:pStyle w:val="ab"/>
      <w:jc w:val="right"/>
      <w:rPr>
        <w:i/>
        <w:iCs/>
      </w:rPr>
    </w:pPr>
    <w:r w:rsidRPr="00160B18">
      <w:rPr>
        <w:bCs/>
        <w:i/>
        <w:iCs/>
      </w:rPr>
      <w:t xml:space="preserve">Paper ID# </w:t>
    </w:r>
    <w:r w:rsidR="006D379D" w:rsidRPr="006D379D">
      <w:rPr>
        <w:bCs/>
        <w:i/>
        <w:iCs/>
      </w:rPr>
      <w:t>SHMII-11_T03-16</w:t>
    </w:r>
    <w:r w:rsidRPr="00160B18">
      <w:rPr>
        <w:bCs/>
        <w:i/>
        <w:iCs/>
      </w:rPr>
      <w:t xml:space="preserve">, </w:t>
    </w:r>
    <w:r w:rsidR="006D379D">
      <w:rPr>
        <w:bCs/>
        <w:i/>
        <w:iCs/>
      </w:rPr>
      <w:t>Tang</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4B9F" w14:textId="0EF07099" w:rsidR="009529EB" w:rsidRPr="00476CB6" w:rsidRDefault="009529EB" w:rsidP="00476CB6">
    <w:pPr>
      <w:pStyle w:val="af"/>
      <w:wordWrap/>
      <w:spacing w:line="240" w:lineRule="auto"/>
      <w:rPr>
        <w:rFonts w:ascii="Times New Roman" w:hAnsi="Times New Roman" w:cs="Times New Roman"/>
        <w:b/>
        <w:sz w:val="18"/>
        <w:szCs w:val="18"/>
      </w:rPr>
    </w:pPr>
    <w:r w:rsidRPr="002D14AF">
      <w:rPr>
        <w:b/>
        <w:noProof/>
        <w:lang w:eastAsia="zh-CN"/>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10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5E32AD62" w:rsidR="009529EB" w:rsidRPr="009529EB" w:rsidRDefault="00476CB6" w:rsidP="006D379D">
    <w:pPr>
      <w:pStyle w:val="ab"/>
      <w:ind w:left="4680" w:hanging="4680"/>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6D379D" w:rsidRPr="006D379D">
      <w:rPr>
        <w:bCs/>
      </w:rPr>
      <w:t>SHMII-11_T03-16</w:t>
    </w:r>
    <w:r w:rsidR="00160B18" w:rsidRPr="00160B18">
      <w:rPr>
        <w:bCs/>
      </w:rPr>
      <w:t xml:space="preserve">, </w:t>
    </w:r>
    <w:r w:rsidR="006D379D">
      <w:rPr>
        <w:bCs/>
      </w:rPr>
      <w:t>Tang</w:t>
    </w:r>
  </w:p>
  <w:p w14:paraId="7BC8F5B8" w14:textId="36B44AE9" w:rsidR="009529EB" w:rsidRDefault="00476CB6" w:rsidP="009529EB">
    <w:r>
      <w:rPr>
        <w:noProof/>
        <w:lang w:eastAsia="zh-CN"/>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278FCB" id="Straight Connector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" strokecolor="black [3200]" strokeweight="1.5pt">
              <v:stroke joinstyle="miter"/>
            </v:line>
          </w:pict>
        </mc:Fallback>
      </mc:AlternateContent>
    </w:r>
  </w:p>
  <w:p w14:paraId="203E323B" w14:textId="6BDA7480" w:rsidR="009529EB" w:rsidRDefault="009529E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487420B"/>
    <w:multiLevelType w:val="hybridMultilevel"/>
    <w:tmpl w:val="DCD8EDAC"/>
    <w:lvl w:ilvl="0" w:tplc="6C848E02">
      <w:start w:val="1"/>
      <w:numFmt w:val="decimal"/>
      <w:lvlText w:val="(%1)"/>
      <w:lvlJc w:val="left"/>
      <w:pPr>
        <w:ind w:left="590" w:hanging="420"/>
      </w:pPr>
      <w:rPr>
        <w:rFonts w:hint="eastAsia"/>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11"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F76A2D16"/>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720" w:hanging="720"/>
      </w:pPr>
      <w:rPr>
        <w:rFonts w:hint="default"/>
      </w:rPr>
    </w:lvl>
    <w:lvl w:ilvl="3">
      <w:start w:val="1"/>
      <w:numFmt w:val="lowerLetter"/>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18"/>
  </w:num>
  <w:num w:numId="15">
    <w:abstractNumId w:val="17"/>
  </w:num>
  <w:num w:numId="16">
    <w:abstractNumId w:val="12"/>
  </w:num>
  <w:num w:numId="17">
    <w:abstractNumId w:val="22"/>
  </w:num>
  <w:num w:numId="18">
    <w:abstractNumId w:val="25"/>
  </w:num>
  <w:num w:numId="19">
    <w:abstractNumId w:val="13"/>
  </w:num>
  <w:num w:numId="20">
    <w:abstractNumId w:val="15"/>
  </w:num>
  <w:num w:numId="21">
    <w:abstractNumId w:val="24"/>
  </w:num>
  <w:num w:numId="22">
    <w:abstractNumId w:val="26"/>
  </w:num>
  <w:num w:numId="23">
    <w:abstractNumId w:val="27"/>
  </w:num>
  <w:num w:numId="24">
    <w:abstractNumId w:val="19"/>
  </w:num>
  <w:num w:numId="25">
    <w:abstractNumId w:val="14"/>
  </w:num>
  <w:num w:numId="26">
    <w:abstractNumId w:val="20"/>
  </w:num>
  <w:num w:numId="27">
    <w:abstractNumId w:val="23"/>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zh-CN" w:vendorID="64" w:dllVersion="5" w:nlCheck="1" w:checkStyle="1"/>
  <w:activeWritingStyle w:appName="MSWord" w:lang="en-CA" w:vendorID="64" w:dllVersion="6" w:nlCheck="1" w:checkStyle="0"/>
  <w:activeWritingStyle w:appName="MSWord" w:lang="zh-CN" w:vendorID="64" w:dllVersion="0" w:nlCheck="1" w:checkStyle="1"/>
  <w:activeWritingStyle w:appName="MSWord" w:lang="en-US" w:vendorID="64" w:dllVersion="131078" w:nlCheck="1" w:checkStyle="0"/>
  <w:activeWritingStyle w:appName="MSWord" w:lang="zh-CN" w:vendorID="64" w:dllVersion="131077" w:nlCheck="1" w:checkStyle="1"/>
  <w:activeWritingStyle w:appName="MSWord" w:lang="en-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NbewMDYzMLawNDBQ0lEKTi0uzszPAykwrAUA6M81pywAAAA="/>
    <w:docVar w:name="EN.InstantFormat" w:val="&lt;ENInstantFormat&gt;&lt;Enabled&gt;1&lt;/Enabled&gt;&lt;ScanUnformatted&gt;1&lt;/ScanUnformatted&gt;&lt;ScanChanges&gt;1&lt;/ScanChanges&gt;&lt;Suspended&gt;0&lt;/Suspended&gt;&lt;/ENInstantFormat&gt;"/>
    <w:docVar w:name="EN.Layout" w:val="&lt;ENLayout&gt;&lt;Style&gt;Eng Failure Analysi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azw9fwb5f5fweedaupddtqaaz9xrtvaa2r&quot;&gt;My EndNote Library&lt;record-ids&gt;&lt;item&gt;8&lt;/item&gt;&lt;item&gt;13&lt;/item&gt;&lt;item&gt;18&lt;/item&gt;&lt;item&gt;25&lt;/item&gt;&lt;item&gt;45&lt;/item&gt;&lt;item&gt;53&lt;/item&gt;&lt;item&gt;54&lt;/item&gt;&lt;item&gt;55&lt;/item&gt;&lt;item&gt;57&lt;/item&gt;&lt;item&gt;70&lt;/item&gt;&lt;item&gt;71&lt;/item&gt;&lt;item&gt;76&lt;/item&gt;&lt;item&gt;77&lt;/item&gt;&lt;item&gt;80&lt;/item&gt;&lt;item&gt;92&lt;/item&gt;&lt;item&gt;94&lt;/item&gt;&lt;item&gt;95&lt;/item&gt;&lt;/record-ids&gt;&lt;/item&gt;&lt;/Libraries&gt;"/>
  </w:docVars>
  <w:rsids>
    <w:rsidRoot w:val="00D96E7E"/>
    <w:rsid w:val="000146DF"/>
    <w:rsid w:val="00060324"/>
    <w:rsid w:val="00086860"/>
    <w:rsid w:val="00101FE4"/>
    <w:rsid w:val="00132ACD"/>
    <w:rsid w:val="00153248"/>
    <w:rsid w:val="00160B18"/>
    <w:rsid w:val="00166E0B"/>
    <w:rsid w:val="0017372E"/>
    <w:rsid w:val="001F02DD"/>
    <w:rsid w:val="002078A6"/>
    <w:rsid w:val="0022400C"/>
    <w:rsid w:val="0027267E"/>
    <w:rsid w:val="00272AE5"/>
    <w:rsid w:val="002822FB"/>
    <w:rsid w:val="002D14AF"/>
    <w:rsid w:val="002F6939"/>
    <w:rsid w:val="00327027"/>
    <w:rsid w:val="00341CAF"/>
    <w:rsid w:val="003A0E33"/>
    <w:rsid w:val="003A7747"/>
    <w:rsid w:val="003A7980"/>
    <w:rsid w:val="003B3AD9"/>
    <w:rsid w:val="003D3D1E"/>
    <w:rsid w:val="003F2A78"/>
    <w:rsid w:val="003F34D2"/>
    <w:rsid w:val="003F7D5A"/>
    <w:rsid w:val="00406F46"/>
    <w:rsid w:val="00412C49"/>
    <w:rsid w:val="00414E82"/>
    <w:rsid w:val="00422899"/>
    <w:rsid w:val="004230AF"/>
    <w:rsid w:val="00431CE5"/>
    <w:rsid w:val="00434919"/>
    <w:rsid w:val="00436F8A"/>
    <w:rsid w:val="0044057C"/>
    <w:rsid w:val="00454B55"/>
    <w:rsid w:val="00470445"/>
    <w:rsid w:val="00476CB6"/>
    <w:rsid w:val="00482338"/>
    <w:rsid w:val="00485F4F"/>
    <w:rsid w:val="004968AB"/>
    <w:rsid w:val="004A54D8"/>
    <w:rsid w:val="004F69A3"/>
    <w:rsid w:val="00531DA2"/>
    <w:rsid w:val="005378C7"/>
    <w:rsid w:val="0059491B"/>
    <w:rsid w:val="005A74A4"/>
    <w:rsid w:val="005B430F"/>
    <w:rsid w:val="005B708F"/>
    <w:rsid w:val="00610080"/>
    <w:rsid w:val="00611669"/>
    <w:rsid w:val="0061702D"/>
    <w:rsid w:val="00622402"/>
    <w:rsid w:val="006317F2"/>
    <w:rsid w:val="00682A45"/>
    <w:rsid w:val="00684E5D"/>
    <w:rsid w:val="006861C5"/>
    <w:rsid w:val="006A4D59"/>
    <w:rsid w:val="006D364F"/>
    <w:rsid w:val="006D379D"/>
    <w:rsid w:val="006E5C8C"/>
    <w:rsid w:val="00705406"/>
    <w:rsid w:val="0071127A"/>
    <w:rsid w:val="007A0556"/>
    <w:rsid w:val="007C3F10"/>
    <w:rsid w:val="007D285F"/>
    <w:rsid w:val="007D65EE"/>
    <w:rsid w:val="007E284E"/>
    <w:rsid w:val="007F0BB9"/>
    <w:rsid w:val="00801E48"/>
    <w:rsid w:val="008155F7"/>
    <w:rsid w:val="008158FC"/>
    <w:rsid w:val="0084325B"/>
    <w:rsid w:val="00861FB4"/>
    <w:rsid w:val="00865AAD"/>
    <w:rsid w:val="0087067F"/>
    <w:rsid w:val="008A3596"/>
    <w:rsid w:val="008C1FAA"/>
    <w:rsid w:val="008E0D0D"/>
    <w:rsid w:val="008F5045"/>
    <w:rsid w:val="009529EB"/>
    <w:rsid w:val="00955B33"/>
    <w:rsid w:val="00970FE4"/>
    <w:rsid w:val="009B2180"/>
    <w:rsid w:val="009B76EC"/>
    <w:rsid w:val="009F20B8"/>
    <w:rsid w:val="00A034A6"/>
    <w:rsid w:val="00A43B1D"/>
    <w:rsid w:val="00A517D7"/>
    <w:rsid w:val="00A51BF9"/>
    <w:rsid w:val="00A53E9C"/>
    <w:rsid w:val="00AF6C6B"/>
    <w:rsid w:val="00B32760"/>
    <w:rsid w:val="00B3539D"/>
    <w:rsid w:val="00B42F58"/>
    <w:rsid w:val="00B75B7B"/>
    <w:rsid w:val="00B81E54"/>
    <w:rsid w:val="00B859C0"/>
    <w:rsid w:val="00C008D2"/>
    <w:rsid w:val="00C30001"/>
    <w:rsid w:val="00C354B4"/>
    <w:rsid w:val="00C71E6D"/>
    <w:rsid w:val="00CD176A"/>
    <w:rsid w:val="00D2423B"/>
    <w:rsid w:val="00D379BC"/>
    <w:rsid w:val="00D6345D"/>
    <w:rsid w:val="00D6644C"/>
    <w:rsid w:val="00D66D9D"/>
    <w:rsid w:val="00D96E7E"/>
    <w:rsid w:val="00DB1AEB"/>
    <w:rsid w:val="00DD6EFA"/>
    <w:rsid w:val="00E17062"/>
    <w:rsid w:val="00E23550"/>
    <w:rsid w:val="00E366BC"/>
    <w:rsid w:val="00E43215"/>
    <w:rsid w:val="00E60EBC"/>
    <w:rsid w:val="00E71B6B"/>
    <w:rsid w:val="00EB0D69"/>
    <w:rsid w:val="00EC4389"/>
    <w:rsid w:val="00F15038"/>
    <w:rsid w:val="00F25B8D"/>
    <w:rsid w:val="00F44DB3"/>
    <w:rsid w:val="00F55D6A"/>
    <w:rsid w:val="00F64AD3"/>
    <w:rsid w:val="00F87330"/>
    <w:rsid w:val="00F945CE"/>
    <w:rsid w:val="00FA1B8D"/>
    <w:rsid w:val="00FB247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3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84325B"/>
    <w:pPr>
      <w:suppressAutoHyphens/>
      <w:autoSpaceDE w:val="0"/>
      <w:jc w:val="both"/>
    </w:pPr>
    <w:rPr>
      <w:rFonts w:ascii="Times New Roman" w:eastAsia="Times New Roman" w:hAnsi="Times New Roman"/>
      <w:lang w:val="en-US" w:eastAsia="ar-SA"/>
    </w:rPr>
  </w:style>
  <w:style w:type="paragraph" w:styleId="1">
    <w:name w:val="heading 1"/>
    <w:basedOn w:val="a1"/>
    <w:next w:val="a1"/>
    <w:link w:val="10"/>
    <w:qFormat/>
    <w:rsid w:val="00DD6EFA"/>
    <w:pPr>
      <w:keepNext/>
      <w:numPr>
        <w:numId w:val="1"/>
      </w:numPr>
      <w:spacing w:before="180" w:after="80"/>
      <w:outlineLvl w:val="0"/>
    </w:pPr>
    <w:rPr>
      <w:caps/>
      <w:kern w:val="20"/>
    </w:rPr>
  </w:style>
  <w:style w:type="paragraph" w:styleId="2">
    <w:name w:val="heading 2"/>
    <w:basedOn w:val="a1"/>
    <w:next w:val="a1"/>
    <w:link w:val="20"/>
    <w:uiPriority w:val="9"/>
    <w:qFormat/>
    <w:rsid w:val="00DD6EFA"/>
    <w:pPr>
      <w:keepNext/>
      <w:numPr>
        <w:ilvl w:val="1"/>
        <w:numId w:val="1"/>
      </w:numPr>
      <w:spacing w:before="120" w:after="80"/>
      <w:outlineLvl w:val="1"/>
    </w:pPr>
    <w:rPr>
      <w:bCs/>
      <w:i/>
      <w:iCs/>
      <w:szCs w:val="28"/>
    </w:rPr>
  </w:style>
  <w:style w:type="paragraph" w:styleId="3">
    <w:name w:val="heading 3"/>
    <w:basedOn w:val="a1"/>
    <w:next w:val="a1"/>
    <w:qFormat/>
    <w:rsid w:val="00DD6EFA"/>
    <w:pPr>
      <w:keepNext/>
      <w:numPr>
        <w:ilvl w:val="2"/>
        <w:numId w:val="1"/>
      </w:numPr>
      <w:spacing w:before="120" w:after="80"/>
      <w:outlineLvl w:val="2"/>
    </w:pPr>
    <w:rPr>
      <w:rFonts w:cs="Arial"/>
      <w:bCs/>
      <w:szCs w:val="26"/>
    </w:rPr>
  </w:style>
  <w:style w:type="paragraph" w:styleId="4">
    <w:name w:val="heading 4"/>
    <w:basedOn w:val="a1"/>
    <w:next w:val="a1"/>
    <w:qFormat/>
    <w:rsid w:val="00DD6EFA"/>
    <w:pPr>
      <w:keepNext/>
      <w:numPr>
        <w:ilvl w:val="3"/>
        <w:numId w:val="1"/>
      </w:numPr>
      <w:spacing w:before="120" w:after="80"/>
      <w:outlineLvl w:val="3"/>
    </w:pPr>
    <w:rPr>
      <w:bCs/>
      <w:szCs w:val="28"/>
    </w:rPr>
  </w:style>
  <w:style w:type="paragraph" w:styleId="5">
    <w:name w:val="heading 5"/>
    <w:basedOn w:val="a1"/>
    <w:next w:val="a1"/>
    <w:qFormat/>
    <w:rsid w:val="00DD6EFA"/>
    <w:pPr>
      <w:numPr>
        <w:ilvl w:val="4"/>
        <w:numId w:val="1"/>
      </w:numPr>
      <w:spacing w:before="240" w:after="60"/>
      <w:outlineLvl w:val="4"/>
    </w:pPr>
    <w:rPr>
      <w:b/>
      <w:bCs/>
      <w:i/>
      <w:iCs/>
      <w:sz w:val="26"/>
      <w:szCs w:val="26"/>
    </w:rPr>
  </w:style>
  <w:style w:type="paragraph" w:styleId="6">
    <w:name w:val="heading 6"/>
    <w:basedOn w:val="a1"/>
    <w:next w:val="a1"/>
    <w:qFormat/>
    <w:rsid w:val="00DD6EFA"/>
    <w:pPr>
      <w:numPr>
        <w:ilvl w:val="5"/>
        <w:numId w:val="1"/>
      </w:numPr>
      <w:spacing w:before="240" w:after="60"/>
      <w:outlineLvl w:val="5"/>
    </w:pPr>
    <w:rPr>
      <w:b/>
      <w:bCs/>
      <w:sz w:val="22"/>
      <w:szCs w:val="22"/>
    </w:rPr>
  </w:style>
  <w:style w:type="paragraph" w:styleId="7">
    <w:name w:val="heading 7"/>
    <w:basedOn w:val="a1"/>
    <w:next w:val="a1"/>
    <w:qFormat/>
    <w:rsid w:val="00DD6EFA"/>
    <w:pPr>
      <w:numPr>
        <w:ilvl w:val="6"/>
        <w:numId w:val="1"/>
      </w:numPr>
      <w:spacing w:before="240" w:after="60"/>
      <w:outlineLvl w:val="6"/>
    </w:pPr>
    <w:rPr>
      <w:sz w:val="24"/>
      <w:szCs w:val="24"/>
    </w:rPr>
  </w:style>
  <w:style w:type="paragraph" w:styleId="8">
    <w:name w:val="heading 8"/>
    <w:basedOn w:val="a1"/>
    <w:next w:val="a1"/>
    <w:qFormat/>
    <w:rsid w:val="00DD6EFA"/>
    <w:pPr>
      <w:numPr>
        <w:ilvl w:val="7"/>
        <w:numId w:val="1"/>
      </w:numPr>
      <w:spacing w:before="240" w:after="60"/>
      <w:outlineLvl w:val="7"/>
    </w:pPr>
    <w:rPr>
      <w:i/>
      <w:iCs/>
      <w:sz w:val="24"/>
      <w:szCs w:val="24"/>
    </w:rPr>
  </w:style>
  <w:style w:type="paragraph" w:styleId="9">
    <w:name w:val="heading 9"/>
    <w:basedOn w:val="a1"/>
    <w:next w:val="a1"/>
    <w:qFormat/>
    <w:rsid w:val="00DD6EFA"/>
    <w:pPr>
      <w:numPr>
        <w:ilvl w:val="8"/>
        <w:numId w:val="1"/>
      </w:numPr>
      <w:spacing w:before="240" w:after="60"/>
      <w:outlineLvl w:val="8"/>
    </w:pPr>
    <w:rPr>
      <w:rFonts w:ascii="Arial" w:hAnsi="Arial" w:cs="Arial"/>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1"/>
    <w:next w:val="a1"/>
    <w:link w:val="a7"/>
    <w:qFormat/>
    <w:rsid w:val="00D96E7E"/>
    <w:pPr>
      <w:spacing w:after="240"/>
      <w:jc w:val="center"/>
    </w:pPr>
    <w:rPr>
      <w:b/>
      <w:kern w:val="32"/>
      <w:sz w:val="28"/>
      <w:szCs w:val="48"/>
    </w:rPr>
  </w:style>
  <w:style w:type="character" w:customStyle="1" w:styleId="a7">
    <w:name w:val="标题 字符"/>
    <w:link w:val="a6"/>
    <w:rsid w:val="00D96E7E"/>
    <w:rPr>
      <w:rFonts w:ascii="Times New Roman" w:eastAsia="Times New Roman" w:hAnsi="Times New Roman" w:cs="Times New Roman"/>
      <w:b/>
      <w:kern w:val="32"/>
      <w:sz w:val="28"/>
      <w:szCs w:val="48"/>
      <w:lang w:eastAsia="ar-SA"/>
    </w:rPr>
  </w:style>
  <w:style w:type="paragraph" w:customStyle="1" w:styleId="Authors">
    <w:name w:val="Authors"/>
    <w:basedOn w:val="a1"/>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10">
    <w:name w:val="标题 1 字符"/>
    <w:link w:val="1"/>
    <w:rsid w:val="00DD6EFA"/>
    <w:rPr>
      <w:caps/>
      <w:kern w:val="20"/>
      <w:lang w:val="en-US" w:eastAsia="ar-SA" w:bidi="ar-SA"/>
    </w:rPr>
  </w:style>
  <w:style w:type="paragraph" w:customStyle="1" w:styleId="KeyWords">
    <w:name w:val="Key Words"/>
    <w:basedOn w:val="a1"/>
    <w:link w:val="KeyWordsChar"/>
    <w:qFormat/>
    <w:rsid w:val="00D96E7E"/>
    <w:pPr>
      <w:spacing w:before="240" w:after="240"/>
    </w:pPr>
  </w:style>
  <w:style w:type="character" w:customStyle="1" w:styleId="20">
    <w:name w:val="标题 2 字符"/>
    <w:link w:val="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a2">
    <w:name w:val="Normal Indent"/>
    <w:basedOn w:val="a1"/>
    <w:uiPriority w:val="99"/>
    <w:unhideWhenUsed/>
    <w:qFormat/>
    <w:rsid w:val="0084325B"/>
    <w:pPr>
      <w:ind w:firstLine="170"/>
    </w:pPr>
  </w:style>
  <w:style w:type="paragraph" w:customStyle="1" w:styleId="Equation">
    <w:name w:val="Equation"/>
    <w:basedOn w:val="a1"/>
    <w:next w:val="a1"/>
    <w:rsid w:val="008155F7"/>
    <w:pPr>
      <w:tabs>
        <w:tab w:val="center" w:pos="2509"/>
        <w:tab w:val="right" w:pos="5018"/>
      </w:tabs>
      <w:spacing w:before="120" w:after="120"/>
    </w:pPr>
  </w:style>
  <w:style w:type="paragraph" w:styleId="a0">
    <w:name w:val="List Bullet"/>
    <w:basedOn w:val="a1"/>
    <w:autoRedefine/>
    <w:rsid w:val="00B3539D"/>
    <w:pPr>
      <w:numPr>
        <w:numId w:val="2"/>
      </w:numPr>
    </w:pPr>
  </w:style>
  <w:style w:type="paragraph" w:styleId="a8">
    <w:name w:val="caption"/>
    <w:basedOn w:val="a1"/>
    <w:next w:val="a2"/>
    <w:qFormat/>
    <w:rsid w:val="0087067F"/>
    <w:pPr>
      <w:spacing w:before="120" w:after="120"/>
      <w:jc w:val="center"/>
    </w:pPr>
    <w:rPr>
      <w:bCs/>
    </w:rPr>
  </w:style>
  <w:style w:type="paragraph" w:customStyle="1" w:styleId="Figure">
    <w:name w:val="Figure"/>
    <w:basedOn w:val="a1"/>
    <w:next w:val="a8"/>
    <w:qFormat/>
    <w:rsid w:val="00436F8A"/>
    <w:pPr>
      <w:jc w:val="center"/>
    </w:pPr>
  </w:style>
  <w:style w:type="paragraph" w:customStyle="1" w:styleId="References">
    <w:name w:val="References"/>
    <w:basedOn w:val="a"/>
    <w:rsid w:val="00153248"/>
    <w:pPr>
      <w:numPr>
        <w:numId w:val="26"/>
      </w:numPr>
    </w:pPr>
    <w:rPr>
      <w:sz w:val="16"/>
    </w:rPr>
  </w:style>
  <w:style w:type="table" w:styleId="a9">
    <w:name w:val="Table Grid"/>
    <w:basedOn w:val="a4"/>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rsid w:val="00153248"/>
    <w:pPr>
      <w:numPr>
        <w:numId w:val="7"/>
      </w:numPr>
    </w:pPr>
  </w:style>
  <w:style w:type="character" w:styleId="aa">
    <w:name w:val="Hyperlink"/>
    <w:rsid w:val="006317F2"/>
    <w:rPr>
      <w:color w:val="0000FF"/>
      <w:u w:val="single"/>
    </w:rPr>
  </w:style>
  <w:style w:type="paragraph" w:styleId="ab">
    <w:name w:val="header"/>
    <w:basedOn w:val="a1"/>
    <w:link w:val="ac"/>
    <w:uiPriority w:val="99"/>
    <w:rsid w:val="00531DA2"/>
    <w:pPr>
      <w:tabs>
        <w:tab w:val="center" w:pos="4680"/>
        <w:tab w:val="right" w:pos="9360"/>
      </w:tabs>
    </w:pPr>
  </w:style>
  <w:style w:type="character" w:customStyle="1" w:styleId="ac">
    <w:name w:val="页眉 字符"/>
    <w:basedOn w:val="a3"/>
    <w:link w:val="ab"/>
    <w:uiPriority w:val="99"/>
    <w:rsid w:val="00531DA2"/>
    <w:rPr>
      <w:rFonts w:ascii="Times New Roman" w:eastAsia="Times New Roman" w:hAnsi="Times New Roman"/>
      <w:lang w:val="en-US" w:eastAsia="ar-SA"/>
    </w:rPr>
  </w:style>
  <w:style w:type="paragraph" w:styleId="ad">
    <w:name w:val="footer"/>
    <w:basedOn w:val="a1"/>
    <w:link w:val="ae"/>
    <w:uiPriority w:val="99"/>
    <w:rsid w:val="00531DA2"/>
    <w:pPr>
      <w:tabs>
        <w:tab w:val="center" w:pos="4680"/>
        <w:tab w:val="right" w:pos="9360"/>
      </w:tabs>
    </w:pPr>
  </w:style>
  <w:style w:type="character" w:customStyle="1" w:styleId="ae">
    <w:name w:val="页脚 字符"/>
    <w:basedOn w:val="a3"/>
    <w:link w:val="ad"/>
    <w:uiPriority w:val="99"/>
    <w:rsid w:val="00531DA2"/>
    <w:rPr>
      <w:rFonts w:ascii="Times New Roman" w:eastAsia="Times New Roman" w:hAnsi="Times New Roman"/>
      <w:lang w:val="en-US" w:eastAsia="ar-SA"/>
    </w:rPr>
  </w:style>
  <w:style w:type="paragraph" w:customStyle="1" w:styleId="af">
    <w:name w:val="바탕글"/>
    <w:basedOn w:val="a1"/>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a3"/>
    <w:uiPriority w:val="99"/>
    <w:semiHidden/>
    <w:unhideWhenUsed/>
    <w:rsid w:val="002D14AF"/>
    <w:rPr>
      <w:color w:val="808080"/>
      <w:shd w:val="clear" w:color="auto" w:fill="E6E6E6"/>
    </w:rPr>
  </w:style>
  <w:style w:type="paragraph" w:styleId="af0">
    <w:name w:val="List Paragraph"/>
    <w:basedOn w:val="a1"/>
    <w:uiPriority w:val="72"/>
    <w:qFormat/>
    <w:rsid w:val="00E71B6B"/>
    <w:pPr>
      <w:ind w:firstLine="420"/>
    </w:pPr>
  </w:style>
  <w:style w:type="paragraph" w:customStyle="1" w:styleId="af1">
    <w:name w:val="公式"/>
    <w:basedOn w:val="a1"/>
    <w:link w:val="af2"/>
    <w:qFormat/>
    <w:rsid w:val="00F15038"/>
    <w:pPr>
      <w:widowControl w:val="0"/>
      <w:tabs>
        <w:tab w:val="center" w:pos="4820"/>
        <w:tab w:val="right" w:pos="9639"/>
      </w:tabs>
      <w:suppressAutoHyphens w:val="0"/>
      <w:autoSpaceDE/>
      <w:jc w:val="center"/>
      <w:textAlignment w:val="center"/>
    </w:pPr>
    <w:rPr>
      <w:rFonts w:ascii="Cambria Math" w:hAnsi="Cambria Math"/>
      <w:kern w:val="2"/>
      <w:sz w:val="21"/>
      <w:lang w:eastAsia="zh-CN"/>
    </w:rPr>
  </w:style>
  <w:style w:type="character" w:customStyle="1" w:styleId="af2">
    <w:name w:val="公式 字符"/>
    <w:basedOn w:val="a3"/>
    <w:link w:val="af1"/>
    <w:rsid w:val="00F15038"/>
    <w:rPr>
      <w:rFonts w:ascii="Cambria Math" w:eastAsia="Times New Roman" w:hAnsi="Cambria Math"/>
      <w:kern w:val="2"/>
      <w:sz w:val="21"/>
      <w:lang w:val="en-US" w:eastAsia="zh-CN"/>
    </w:rPr>
  </w:style>
  <w:style w:type="paragraph" w:customStyle="1" w:styleId="EndNoteBibliographyTitle">
    <w:name w:val="EndNote Bibliography Title"/>
    <w:basedOn w:val="a1"/>
    <w:link w:val="EndNoteBibliographyTitle0"/>
    <w:rsid w:val="00622402"/>
    <w:pPr>
      <w:jc w:val="center"/>
    </w:pPr>
    <w:rPr>
      <w:noProof/>
      <w:sz w:val="16"/>
    </w:rPr>
  </w:style>
  <w:style w:type="character" w:customStyle="1" w:styleId="EndNoteBibliographyTitle0">
    <w:name w:val="EndNote Bibliography Title 字符"/>
    <w:basedOn w:val="a3"/>
    <w:link w:val="EndNoteBibliographyTitle"/>
    <w:rsid w:val="00622402"/>
    <w:rPr>
      <w:rFonts w:ascii="Times New Roman" w:eastAsia="Times New Roman" w:hAnsi="Times New Roman"/>
      <w:noProof/>
      <w:sz w:val="16"/>
      <w:lang w:val="en-US" w:eastAsia="ar-SA"/>
    </w:rPr>
  </w:style>
  <w:style w:type="paragraph" w:customStyle="1" w:styleId="EndNoteBibliography">
    <w:name w:val="EndNote Bibliography"/>
    <w:basedOn w:val="a1"/>
    <w:link w:val="EndNoteBibliography0"/>
    <w:rsid w:val="00622402"/>
    <w:rPr>
      <w:noProof/>
      <w:sz w:val="16"/>
    </w:rPr>
  </w:style>
  <w:style w:type="character" w:customStyle="1" w:styleId="EndNoteBibliography0">
    <w:name w:val="EndNote Bibliography 字符"/>
    <w:basedOn w:val="a3"/>
    <w:link w:val="EndNoteBibliography"/>
    <w:rsid w:val="00622402"/>
    <w:rPr>
      <w:rFonts w:ascii="Times New Roman" w:eastAsia="Times New Roman" w:hAnsi="Times New Roman"/>
      <w:noProof/>
      <w:sz w:val="16"/>
      <w:lang w:val="en-US" w:eastAsia="ar-SA"/>
    </w:rPr>
  </w:style>
  <w:style w:type="paragraph" w:customStyle="1" w:styleId="af3">
    <w:name w:val="图表"/>
    <w:basedOn w:val="a1"/>
    <w:link w:val="af4"/>
    <w:qFormat/>
    <w:rsid w:val="003B3AD9"/>
    <w:pPr>
      <w:widowControl w:val="0"/>
      <w:suppressAutoHyphens w:val="0"/>
      <w:autoSpaceDE/>
      <w:jc w:val="center"/>
      <w:textAlignment w:val="center"/>
    </w:pPr>
    <w:rPr>
      <w:rFonts w:eastAsia="宋体"/>
      <w:kern w:val="2"/>
      <w:sz w:val="21"/>
      <w:lang w:eastAsia="zh-CN"/>
    </w:rPr>
  </w:style>
  <w:style w:type="character" w:customStyle="1" w:styleId="af4">
    <w:name w:val="图表 字符"/>
    <w:basedOn w:val="a3"/>
    <w:link w:val="af3"/>
    <w:rsid w:val="003B3AD9"/>
    <w:rPr>
      <w:rFonts w:ascii="Times New Roman" w:eastAsia="宋体" w:hAnsi="Times New Roman"/>
      <w:kern w:val="2"/>
      <w:sz w:val="21"/>
      <w:lang w:val="en-US" w:eastAsia="zh-CN"/>
    </w:rPr>
  </w:style>
  <w:style w:type="paragraph" w:customStyle="1" w:styleId="af5">
    <w:name w:val="表格题注"/>
    <w:next w:val="a1"/>
    <w:link w:val="Char"/>
    <w:qFormat/>
    <w:rsid w:val="003B3AD9"/>
    <w:pPr>
      <w:keepNext/>
      <w:spacing w:line="300" w:lineRule="exact"/>
      <w:jc w:val="center"/>
      <w:textAlignment w:val="center"/>
    </w:pPr>
    <w:rPr>
      <w:rFonts w:ascii="Times New Roman" w:eastAsia="黑体" w:hAnsi="Times New Roman" w:cstheme="majorBidi"/>
      <w:kern w:val="2"/>
      <w:sz w:val="18"/>
      <w:lang w:val="en-US" w:eastAsia="zh-CN"/>
    </w:rPr>
  </w:style>
  <w:style w:type="paragraph" w:customStyle="1" w:styleId="af6">
    <w:name w:val="表格小五"/>
    <w:next w:val="a1"/>
    <w:link w:val="Char0"/>
    <w:qFormat/>
    <w:rsid w:val="003B3AD9"/>
    <w:pPr>
      <w:jc w:val="center"/>
      <w:textAlignment w:val="center"/>
    </w:pPr>
    <w:rPr>
      <w:rFonts w:ascii="Times New Roman" w:eastAsia="黑体" w:hAnsi="Times New Roman"/>
      <w:kern w:val="2"/>
      <w:sz w:val="18"/>
      <w:szCs w:val="18"/>
      <w:lang w:val="en-US" w:eastAsia="zh-CN"/>
    </w:rPr>
  </w:style>
  <w:style w:type="character" w:customStyle="1" w:styleId="Char">
    <w:name w:val="表格题注 Char"/>
    <w:basedOn w:val="a3"/>
    <w:link w:val="af5"/>
    <w:rsid w:val="003B3AD9"/>
    <w:rPr>
      <w:rFonts w:ascii="Times New Roman" w:eastAsia="黑体" w:hAnsi="Times New Roman" w:cstheme="majorBidi"/>
      <w:kern w:val="2"/>
      <w:sz w:val="18"/>
      <w:lang w:val="en-US" w:eastAsia="zh-CN"/>
    </w:rPr>
  </w:style>
  <w:style w:type="character" w:customStyle="1" w:styleId="Char0">
    <w:name w:val="表格小五 Char"/>
    <w:basedOn w:val="a3"/>
    <w:link w:val="af6"/>
    <w:rsid w:val="003B3AD9"/>
    <w:rPr>
      <w:rFonts w:ascii="Times New Roman" w:eastAsia="黑体" w:hAnsi="Times New Roman"/>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C812-5741-41DF-8323-307A1ED6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5304</Words>
  <Characters>30238</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footer</vt:lpstr>
      <vt:lpstr>ABSTRACT: This is a sample file demonstrating the style for Eurodyn 2011 papers</vt:lpstr>
    </vt:vector>
  </TitlesOfParts>
  <Company>K.U.Leuven</Company>
  <LinksUpToDate>false</LinksUpToDate>
  <CharactersWithSpaces>35472</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1003044043@qq.com</cp:lastModifiedBy>
  <cp:revision>4</cp:revision>
  <cp:lastPrinted>2010-10-25T22:56:00Z</cp:lastPrinted>
  <dcterms:created xsi:type="dcterms:W3CDTF">2022-07-16T03:12:00Z</dcterms:created>
  <dcterms:modified xsi:type="dcterms:W3CDTF">2022-07-16T03:46:00Z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