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006BB" w14:textId="77777777" w:rsidR="007808CB" w:rsidRDefault="007808CB" w:rsidP="00A8185B"/>
    <w:p w14:paraId="69AC3DC0" w14:textId="5485D625" w:rsidR="0084325B" w:rsidRPr="00A8185B" w:rsidRDefault="00166E0B" w:rsidP="00A8185B">
      <w:pPr>
        <w:rPr>
          <w:lang w:val="en-CA"/>
        </w:rPr>
      </w:pPr>
      <w:r w:rsidRPr="00D96E7E">
        <w:rPr>
          <w:noProof/>
          <w:lang w:val="en-CA" w:eastAsia="en-CA"/>
        </w:rPr>
        <mc:AlternateContent>
          <mc:Choice Requires="wps">
            <w:drawing>
              <wp:anchor distT="0" distB="0" distL="114935" distR="114935" simplePos="0" relativeHeight="251657728" behindDoc="0" locked="0" layoutInCell="1" allowOverlap="1" wp14:anchorId="5C2BA2EE" wp14:editId="5E1CA1D0">
                <wp:simplePos x="0" y="0"/>
                <wp:positionH relativeFrom="page">
                  <wp:posOffset>548640</wp:posOffset>
                </wp:positionH>
                <wp:positionV relativeFrom="page">
                  <wp:posOffset>1033670</wp:posOffset>
                </wp:positionV>
                <wp:extent cx="6480175" cy="1001864"/>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0018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81ED9" w14:textId="2D2566C6" w:rsidR="006E39FB" w:rsidRPr="00D96E7E" w:rsidRDefault="006E39FB" w:rsidP="006861C5">
                            <w:pPr>
                              <w:pStyle w:val="Title"/>
                            </w:pPr>
                            <w:r>
                              <w:t xml:space="preserve">Satellite Monitoring of Transportation Infrastructure – A </w:t>
                            </w:r>
                            <w:r w:rsidR="00196013">
                              <w:t>C</w:t>
                            </w:r>
                            <w:r>
                              <w:t>ase study at the Vancouver International Airport</w:t>
                            </w:r>
                          </w:p>
                          <w:p w14:paraId="0A142B20" w14:textId="6181B180" w:rsidR="006E39FB" w:rsidRPr="00531DA2" w:rsidRDefault="006E39FB" w:rsidP="00D96E7E">
                            <w:pPr>
                              <w:pStyle w:val="Authors"/>
                              <w:rPr>
                                <w:vertAlign w:val="superscript"/>
                                <w:lang w:val="en-CA"/>
                              </w:rPr>
                            </w:pPr>
                            <w:r>
                              <w:rPr>
                                <w:lang w:val="en-CA"/>
                              </w:rPr>
                              <w:t>Istemi F. Ozkan</w:t>
                            </w:r>
                            <w:r w:rsidRPr="00531DA2">
                              <w:rPr>
                                <w:vertAlign w:val="superscript"/>
                                <w:lang w:val="en-CA"/>
                              </w:rPr>
                              <w:t>1</w:t>
                            </w:r>
                            <w:r w:rsidRPr="00531DA2">
                              <w:rPr>
                                <w:lang w:val="en-CA"/>
                              </w:rPr>
                              <w:t xml:space="preserve">, </w:t>
                            </w:r>
                            <w:r>
                              <w:rPr>
                                <w:lang w:val="en-CA"/>
                              </w:rPr>
                              <w:t>Daniel Cusson</w:t>
                            </w:r>
                            <w:r>
                              <w:rPr>
                                <w:vertAlign w:val="superscript"/>
                                <w:lang w:val="en-CA"/>
                              </w:rPr>
                              <w:t>1</w:t>
                            </w:r>
                            <w:r w:rsidRPr="00531DA2">
                              <w:rPr>
                                <w:lang w:val="en-CA"/>
                              </w:rPr>
                              <w:t xml:space="preserve">, </w:t>
                            </w:r>
                            <w:r>
                              <w:rPr>
                                <w:lang w:val="en-CA"/>
                              </w:rPr>
                              <w:t>Juan Hiedra Cobo</w:t>
                            </w:r>
                            <w:r>
                              <w:rPr>
                                <w:vertAlign w:val="superscript"/>
                                <w:lang w:val="en-CA"/>
                              </w:rPr>
                              <w:t>1</w:t>
                            </w:r>
                          </w:p>
                          <w:p w14:paraId="7C56D2BE" w14:textId="4BF164D3" w:rsidR="006E39FB" w:rsidRPr="00531DA2" w:rsidRDefault="006E39FB" w:rsidP="00611669">
                            <w:pPr>
                              <w:pStyle w:val="Authors"/>
                              <w:rPr>
                                <w:lang w:val="en-CA"/>
                              </w:rPr>
                            </w:pPr>
                            <w:r w:rsidRPr="00531DA2">
                              <w:rPr>
                                <w:vertAlign w:val="superscript"/>
                                <w:lang w:val="en-CA"/>
                              </w:rPr>
                              <w:t>1</w:t>
                            </w:r>
                            <w:r>
                              <w:rPr>
                                <w:lang w:val="en-CA"/>
                              </w:rPr>
                              <w:t>National Research Council Canada, Construction Research Centre, Ottawa</w:t>
                            </w:r>
                            <w:r w:rsidRPr="00531DA2">
                              <w:rPr>
                                <w:lang w:val="en-CA"/>
                              </w:rPr>
                              <w:t xml:space="preserve">, </w:t>
                            </w:r>
                            <w:r>
                              <w:rPr>
                                <w:lang w:val="en-CA"/>
                              </w:rPr>
                              <w:t>Ontario</w:t>
                            </w:r>
                            <w:r w:rsidRPr="00531DA2">
                              <w:rPr>
                                <w:lang w:val="en-CA"/>
                              </w:rPr>
                              <w:t xml:space="preserve">, </w:t>
                            </w:r>
                            <w:r>
                              <w:rPr>
                                <w:lang w:val="en-CA"/>
                              </w:rPr>
                              <w:t>Canada, K1A 0R6</w:t>
                            </w:r>
                            <w:r w:rsidRPr="00531DA2">
                              <w:rPr>
                                <w:lang w:val="en-CA"/>
                              </w:rPr>
                              <w:t xml:space="preserve"> </w:t>
                            </w:r>
                          </w:p>
                          <w:p w14:paraId="054EFC7B" w14:textId="69EE913E" w:rsidR="006E39FB" w:rsidRDefault="006E39FB" w:rsidP="00611669">
                            <w:pPr>
                              <w:pStyle w:val="Authors"/>
                            </w:pPr>
                            <w:r>
                              <w:t xml:space="preserve">Email : </w:t>
                            </w:r>
                            <w:hyperlink r:id="rId11" w:history="1">
                              <w:r w:rsidRPr="0054164D">
                                <w:rPr>
                                  <w:rStyle w:val="Hyperlink"/>
                                </w:rPr>
                                <w:t>istemi.ozkan@nrc-cnrc.gc.ca</w:t>
                              </w:r>
                            </w:hyperlink>
                            <w:r>
                              <w:t xml:space="preserve">, </w:t>
                            </w:r>
                            <w:hyperlink r:id="rId12" w:history="1">
                              <w:r w:rsidRPr="0054164D">
                                <w:rPr>
                                  <w:rStyle w:val="Hyperlink"/>
                                </w:rPr>
                                <w:t>daniel.cusson@nrc-cnrc.gc.ca</w:t>
                              </w:r>
                            </w:hyperlink>
                            <w:r>
                              <w:t xml:space="preserve">, </w:t>
                            </w:r>
                            <w:hyperlink r:id="rId13" w:history="1">
                              <w:r w:rsidRPr="0054164D">
                                <w:rPr>
                                  <w:rStyle w:val="Hyperlink"/>
                                </w:rPr>
                                <w:t>juan.hiedracobo@nrc-cnrc.gc.ca</w:t>
                              </w:r>
                            </w:hyperlink>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BA2EE" id="_x0000_t202" coordsize="21600,21600" o:spt="202" path="m,l,21600r21600,l21600,xe">
                <v:stroke joinstyle="miter"/>
                <v:path gradientshapeok="t" o:connecttype="rect"/>
              </v:shapetype>
              <v:shape id="Text Box 2" o:spid="_x0000_s1026" type="#_x0000_t202" style="position:absolute;left:0;text-align:left;margin-left:43.2pt;margin-top:81.4pt;width:510.25pt;height:78.9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ABjAIAAB0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" stroked="f">
                <v:fill opacity="0"/>
                <v:textbox inset="0,0,0,0">
                  <w:txbxContent>
                    <w:p w14:paraId="1D881ED9" w14:textId="2D2566C6" w:rsidR="006E39FB" w:rsidRPr="00D96E7E" w:rsidRDefault="006E39FB" w:rsidP="006861C5">
                      <w:pPr>
                        <w:pStyle w:val="Title"/>
                      </w:pPr>
                      <w:r>
                        <w:t xml:space="preserve">Satellite Monitoring of Transportation Infrastructure – A </w:t>
                      </w:r>
                      <w:r w:rsidR="00196013">
                        <w:t>C</w:t>
                      </w:r>
                      <w:r>
                        <w:t>ase study at the Vancouver International Airport</w:t>
                      </w:r>
                    </w:p>
                    <w:p w14:paraId="0A142B20" w14:textId="6181B180" w:rsidR="006E39FB" w:rsidRPr="00531DA2" w:rsidRDefault="006E39FB" w:rsidP="00D96E7E">
                      <w:pPr>
                        <w:pStyle w:val="Authors"/>
                        <w:rPr>
                          <w:vertAlign w:val="superscript"/>
                          <w:lang w:val="en-CA"/>
                        </w:rPr>
                      </w:pPr>
                      <w:r>
                        <w:rPr>
                          <w:lang w:val="en-CA"/>
                        </w:rPr>
                        <w:t>Istemi F. Ozkan</w:t>
                      </w:r>
                      <w:r w:rsidRPr="00531DA2">
                        <w:rPr>
                          <w:vertAlign w:val="superscript"/>
                          <w:lang w:val="en-CA"/>
                        </w:rPr>
                        <w:t>1</w:t>
                      </w:r>
                      <w:r w:rsidRPr="00531DA2">
                        <w:rPr>
                          <w:lang w:val="en-CA"/>
                        </w:rPr>
                        <w:t xml:space="preserve">, </w:t>
                      </w:r>
                      <w:r>
                        <w:rPr>
                          <w:lang w:val="en-CA"/>
                        </w:rPr>
                        <w:t>Daniel Cusson</w:t>
                      </w:r>
                      <w:r>
                        <w:rPr>
                          <w:vertAlign w:val="superscript"/>
                          <w:lang w:val="en-CA"/>
                        </w:rPr>
                        <w:t>1</w:t>
                      </w:r>
                      <w:r w:rsidRPr="00531DA2">
                        <w:rPr>
                          <w:lang w:val="en-CA"/>
                        </w:rPr>
                        <w:t xml:space="preserve">, </w:t>
                      </w:r>
                      <w:r>
                        <w:rPr>
                          <w:lang w:val="en-CA"/>
                        </w:rPr>
                        <w:t>Juan Hiedra Cobo</w:t>
                      </w:r>
                      <w:r>
                        <w:rPr>
                          <w:vertAlign w:val="superscript"/>
                          <w:lang w:val="en-CA"/>
                        </w:rPr>
                        <w:t>1</w:t>
                      </w:r>
                    </w:p>
                    <w:p w14:paraId="7C56D2BE" w14:textId="4BF164D3" w:rsidR="006E39FB" w:rsidRPr="00531DA2" w:rsidRDefault="006E39FB" w:rsidP="00611669">
                      <w:pPr>
                        <w:pStyle w:val="Authors"/>
                        <w:rPr>
                          <w:lang w:val="en-CA"/>
                        </w:rPr>
                      </w:pPr>
                      <w:r w:rsidRPr="00531DA2">
                        <w:rPr>
                          <w:vertAlign w:val="superscript"/>
                          <w:lang w:val="en-CA"/>
                        </w:rPr>
                        <w:t>1</w:t>
                      </w:r>
                      <w:r>
                        <w:rPr>
                          <w:lang w:val="en-CA"/>
                        </w:rPr>
                        <w:t>National Research Council Canada, Construction Research Centre, Ottawa</w:t>
                      </w:r>
                      <w:r w:rsidRPr="00531DA2">
                        <w:rPr>
                          <w:lang w:val="en-CA"/>
                        </w:rPr>
                        <w:t xml:space="preserve">, </w:t>
                      </w:r>
                      <w:r>
                        <w:rPr>
                          <w:lang w:val="en-CA"/>
                        </w:rPr>
                        <w:t>Ontario</w:t>
                      </w:r>
                      <w:r w:rsidRPr="00531DA2">
                        <w:rPr>
                          <w:lang w:val="en-CA"/>
                        </w:rPr>
                        <w:t xml:space="preserve">, </w:t>
                      </w:r>
                      <w:r>
                        <w:rPr>
                          <w:lang w:val="en-CA"/>
                        </w:rPr>
                        <w:t>Canada, K1A 0R6</w:t>
                      </w:r>
                      <w:r w:rsidRPr="00531DA2">
                        <w:rPr>
                          <w:lang w:val="en-CA"/>
                        </w:rPr>
                        <w:t xml:space="preserve"> </w:t>
                      </w:r>
                    </w:p>
                    <w:p w14:paraId="054EFC7B" w14:textId="69EE913E" w:rsidR="006E39FB" w:rsidRDefault="006E39FB" w:rsidP="00611669">
                      <w:pPr>
                        <w:pStyle w:val="Authors"/>
                      </w:pPr>
                      <w:r>
                        <w:t xml:space="preserve">Email : </w:t>
                      </w:r>
                      <w:hyperlink r:id="rId14" w:history="1">
                        <w:r w:rsidRPr="0054164D">
                          <w:rPr>
                            <w:rStyle w:val="Hyperlink"/>
                          </w:rPr>
                          <w:t>istemi.ozkan@nrc-cnrc.gc.ca</w:t>
                        </w:r>
                      </w:hyperlink>
                      <w:r>
                        <w:t xml:space="preserve">, </w:t>
                      </w:r>
                      <w:hyperlink r:id="rId15" w:history="1">
                        <w:r w:rsidRPr="0054164D">
                          <w:rPr>
                            <w:rStyle w:val="Hyperlink"/>
                          </w:rPr>
                          <w:t>daniel.cusson@nrc-cnrc.gc.ca</w:t>
                        </w:r>
                      </w:hyperlink>
                      <w:r>
                        <w:t xml:space="preserve">, </w:t>
                      </w:r>
                      <w:hyperlink r:id="rId16" w:history="1">
                        <w:r w:rsidRPr="0054164D">
                          <w:rPr>
                            <w:rStyle w:val="Hyperlink"/>
                          </w:rPr>
                          <w:t>juan.hiedracobo@nrc-cnrc.gc.ca</w:t>
                        </w:r>
                      </w:hyperlink>
                      <w:r>
                        <w:t xml:space="preserve"> </w:t>
                      </w:r>
                    </w:p>
                  </w:txbxContent>
                </v:textbox>
                <w10:wrap type="square" anchorx="page" anchory="page"/>
              </v:shape>
            </w:pict>
          </mc:Fallback>
        </mc:AlternateContent>
      </w:r>
      <w:r w:rsidR="00D96E7E" w:rsidRPr="00D96E7E">
        <w:t xml:space="preserve">ABSTRACT: </w:t>
      </w:r>
      <w:r w:rsidR="00A8185B">
        <w:rPr>
          <w:lang w:val="en-CA"/>
        </w:rPr>
        <w:t>T</w:t>
      </w:r>
      <w:r w:rsidR="00A8185B" w:rsidRPr="000B40BF">
        <w:rPr>
          <w:lang w:val="en-CA"/>
        </w:rPr>
        <w:t>ransportation infrastructure ages faster under harsher weather conditions</w:t>
      </w:r>
      <w:r w:rsidR="00A8185B">
        <w:rPr>
          <w:lang w:val="en-CA"/>
        </w:rPr>
        <w:t xml:space="preserve"> that may arise due to climate change</w:t>
      </w:r>
      <w:r w:rsidR="00A8185B" w:rsidRPr="000B40BF">
        <w:rPr>
          <w:lang w:val="en-CA"/>
        </w:rPr>
        <w:t xml:space="preserve"> </w:t>
      </w:r>
      <w:r w:rsidR="00A8185B">
        <w:rPr>
          <w:lang w:val="en-CA"/>
        </w:rPr>
        <w:t>and increasing us</w:t>
      </w:r>
      <w:r w:rsidR="005C5FE8">
        <w:rPr>
          <w:lang w:val="en-CA"/>
        </w:rPr>
        <w:t>e</w:t>
      </w:r>
      <w:r w:rsidR="00A8185B" w:rsidRPr="000B40BF">
        <w:rPr>
          <w:lang w:val="en-CA"/>
        </w:rPr>
        <w:t>. Conventional condition assessment</w:t>
      </w:r>
      <w:r w:rsidR="00A8185B">
        <w:rPr>
          <w:lang w:val="en-CA"/>
        </w:rPr>
        <w:t xml:space="preserve"> generally</w:t>
      </w:r>
      <w:r w:rsidR="00A8185B" w:rsidRPr="000B40BF">
        <w:rPr>
          <w:lang w:val="en-CA"/>
        </w:rPr>
        <w:t xml:space="preserve"> relies mainly on visual inspection with years between inspections and cannot detect subtle ongoing changes in performance. In this context, Transport Canada</w:t>
      </w:r>
      <w:r w:rsidR="00A8185B">
        <w:rPr>
          <w:lang w:val="en-CA"/>
        </w:rPr>
        <w:t>, Infrastructure Canada</w:t>
      </w:r>
      <w:r w:rsidR="00A8185B" w:rsidRPr="000B40BF">
        <w:rPr>
          <w:lang w:val="en-CA"/>
        </w:rPr>
        <w:t>, and the National Research Council of Canada have been collaborating for many years in adapting, further developing</w:t>
      </w:r>
      <w:r w:rsidR="00A8185B">
        <w:rPr>
          <w:lang w:val="en-CA"/>
        </w:rPr>
        <w:t>,</w:t>
      </w:r>
      <w:r w:rsidR="00A8185B" w:rsidRPr="000B40BF">
        <w:rPr>
          <w:lang w:val="en-CA"/>
        </w:rPr>
        <w:t xml:space="preserve"> and validating space-based earth observation technology </w:t>
      </w:r>
      <w:r w:rsidR="008116FA">
        <w:rPr>
          <w:lang w:val="en-CA"/>
        </w:rPr>
        <w:t>for</w:t>
      </w:r>
      <w:r w:rsidR="00A8185B" w:rsidRPr="000B40BF">
        <w:rPr>
          <w:lang w:val="en-CA"/>
        </w:rPr>
        <w:t xml:space="preserve"> bridge displacement monitoring.</w:t>
      </w:r>
      <w:r w:rsidR="00A8185B">
        <w:rPr>
          <w:lang w:val="en-CA"/>
        </w:rPr>
        <w:t xml:space="preserve"> T</w:t>
      </w:r>
      <w:r w:rsidR="00A8185B" w:rsidRPr="000B40BF">
        <w:rPr>
          <w:lang w:val="en-CA"/>
        </w:rPr>
        <w:t>he partners are looking to go a step further to extend the scope of application to new types o</w:t>
      </w:r>
      <w:r w:rsidR="00A8185B">
        <w:rPr>
          <w:lang w:val="en-CA"/>
        </w:rPr>
        <w:t>f transportation infrastructure</w:t>
      </w:r>
      <w:r w:rsidR="00A8185B" w:rsidRPr="000B40BF">
        <w:rPr>
          <w:lang w:val="en-CA"/>
        </w:rPr>
        <w:t xml:space="preserve"> such as marine ports, airports</w:t>
      </w:r>
      <w:r w:rsidR="00A8185B">
        <w:rPr>
          <w:lang w:val="en-CA"/>
        </w:rPr>
        <w:t>,</w:t>
      </w:r>
      <w:r w:rsidR="00A8185B" w:rsidRPr="000B40BF">
        <w:rPr>
          <w:lang w:val="en-CA"/>
        </w:rPr>
        <w:t xml:space="preserve"> and railway</w:t>
      </w:r>
      <w:r w:rsidR="00A8185B">
        <w:rPr>
          <w:lang w:val="en-CA"/>
        </w:rPr>
        <w:t>s</w:t>
      </w:r>
      <w:r w:rsidR="00A8185B" w:rsidRPr="000B40BF">
        <w:rPr>
          <w:lang w:val="en-CA"/>
        </w:rPr>
        <w:t xml:space="preserve"> of national importance. </w:t>
      </w:r>
      <w:r w:rsidR="00A8185B">
        <w:rPr>
          <w:lang w:val="en-CA"/>
        </w:rPr>
        <w:t xml:space="preserve">This paper outlines a case study </w:t>
      </w:r>
      <w:r w:rsidR="00B25473">
        <w:rPr>
          <w:lang w:val="en-CA"/>
        </w:rPr>
        <w:t xml:space="preserve">comparing sets of </w:t>
      </w:r>
      <w:r w:rsidR="00A8185B">
        <w:rPr>
          <w:lang w:val="en-CA"/>
        </w:rPr>
        <w:t xml:space="preserve">settlement </w:t>
      </w:r>
      <w:r w:rsidR="003F7140">
        <w:rPr>
          <w:lang w:val="en-CA"/>
        </w:rPr>
        <w:t>measurements taken over the North runway of the</w:t>
      </w:r>
      <w:r w:rsidR="00A8185B">
        <w:rPr>
          <w:lang w:val="en-CA"/>
        </w:rPr>
        <w:t xml:space="preserve"> Vancouver International Airport obtained </w:t>
      </w:r>
      <w:r w:rsidR="003F7140">
        <w:rPr>
          <w:lang w:val="en-CA"/>
        </w:rPr>
        <w:t xml:space="preserve">from </w:t>
      </w:r>
      <w:r w:rsidR="00A8185B">
        <w:rPr>
          <w:lang w:val="en-CA"/>
        </w:rPr>
        <w:t xml:space="preserve">satellite monitoring techniques </w:t>
      </w:r>
      <w:r w:rsidR="003F7140">
        <w:rPr>
          <w:lang w:val="en-CA"/>
        </w:rPr>
        <w:t>and</w:t>
      </w:r>
      <w:r w:rsidR="00A8185B">
        <w:rPr>
          <w:lang w:val="en-CA"/>
        </w:rPr>
        <w:t xml:space="preserve"> conventional surveying methods </w:t>
      </w:r>
      <w:r w:rsidR="00B25473">
        <w:rPr>
          <w:lang w:val="en-CA"/>
        </w:rPr>
        <w:t>conducted</w:t>
      </w:r>
      <w:r w:rsidR="00A8185B">
        <w:rPr>
          <w:lang w:val="en-CA"/>
        </w:rPr>
        <w:t xml:space="preserve"> by the airport authority.</w:t>
      </w:r>
      <w:r w:rsidR="008116FA">
        <w:rPr>
          <w:lang w:val="en-CA"/>
        </w:rPr>
        <w:t xml:space="preserve"> </w:t>
      </w:r>
    </w:p>
    <w:p w14:paraId="0FC9EB6F" w14:textId="64556F13" w:rsidR="0022400C" w:rsidRDefault="00414E82" w:rsidP="008C678C">
      <w:pPr>
        <w:pStyle w:val="KeyWords"/>
      </w:pPr>
      <w:r>
        <w:t xml:space="preserve">KEYWORDS: </w:t>
      </w:r>
      <w:r w:rsidR="00284AFD">
        <w:t>Satellite</w:t>
      </w:r>
      <w:r w:rsidR="00D823DF">
        <w:t xml:space="preserve">-based displacement </w:t>
      </w:r>
      <w:r w:rsidR="00284AFD">
        <w:t xml:space="preserve">monitoring, </w:t>
      </w:r>
      <w:proofErr w:type="spellStart"/>
      <w:r w:rsidR="00D823DF">
        <w:t>InSAR</w:t>
      </w:r>
      <w:proofErr w:type="spellEnd"/>
      <w:r w:rsidR="00D823DF">
        <w:t xml:space="preserve"> analysis, </w:t>
      </w:r>
      <w:r w:rsidR="00284AFD">
        <w:t xml:space="preserve">airport runway settlement, </w:t>
      </w:r>
      <w:r w:rsidR="008116FA">
        <w:t>case study</w:t>
      </w:r>
    </w:p>
    <w:p w14:paraId="5059BE64" w14:textId="77777777" w:rsidR="00D96E7E" w:rsidRPr="00CD176A" w:rsidRDefault="00D96E7E" w:rsidP="00CD176A">
      <w:pPr>
        <w:pStyle w:val="KeyWords"/>
        <w:sectPr w:rsidR="00D96E7E" w:rsidRPr="00CD176A" w:rsidSect="009529EB">
          <w:headerReference w:type="default" r:id="rId17"/>
          <w:footerReference w:type="default" r:id="rId18"/>
          <w:headerReference w:type="first" r:id="rId19"/>
          <w:footerReference w:type="first" r:id="rId20"/>
          <w:pgSz w:w="11907" w:h="16839" w:code="9"/>
          <w:pgMar w:top="1418" w:right="794" w:bottom="1418" w:left="794" w:header="709" w:footer="709" w:gutter="0"/>
          <w:cols w:space="708"/>
          <w:titlePg/>
          <w:docGrid w:linePitch="360"/>
        </w:sectPr>
      </w:pPr>
    </w:p>
    <w:p w14:paraId="1DE9DD98" w14:textId="734C79C9" w:rsidR="00D96E7E" w:rsidRDefault="008408DB" w:rsidP="009F20B8">
      <w:pPr>
        <w:pStyle w:val="Heading1"/>
      </w:pPr>
      <w:r>
        <w:t>B</w:t>
      </w:r>
      <w:r w:rsidR="002C1F28">
        <w:t>ackground</w:t>
      </w:r>
    </w:p>
    <w:p w14:paraId="5FBD8F41" w14:textId="32F8B9E6" w:rsidR="00C2363C" w:rsidRDefault="00C2363C" w:rsidP="008C678C">
      <w:pPr>
        <w:rPr>
          <w:lang w:val="en-CA"/>
        </w:rPr>
      </w:pPr>
      <w:r w:rsidRPr="000B40BF">
        <w:rPr>
          <w:lang w:val="en-CA"/>
        </w:rPr>
        <w:t>As numerous studies show</w:t>
      </w:r>
      <w:r>
        <w:rPr>
          <w:lang w:val="en-CA"/>
        </w:rPr>
        <w:t xml:space="preserve"> </w:t>
      </w:r>
      <w:r w:rsidR="00117D93">
        <w:rPr>
          <w:lang w:val="en-CA"/>
        </w:rPr>
        <w:t>(</w:t>
      </w:r>
      <w:r>
        <w:t>[1]</w:t>
      </w:r>
      <w:r w:rsidR="00117D93">
        <w:t xml:space="preserve"> and </w:t>
      </w:r>
      <w:r>
        <w:t>[2]</w:t>
      </w:r>
      <w:r w:rsidR="00117D93">
        <w:t>)</w:t>
      </w:r>
      <w:r w:rsidRPr="000B40BF">
        <w:rPr>
          <w:lang w:val="en-CA"/>
        </w:rPr>
        <w:t xml:space="preserve">, </w:t>
      </w:r>
      <w:r w:rsidR="00117D93">
        <w:rPr>
          <w:lang w:val="en-CA"/>
        </w:rPr>
        <w:t xml:space="preserve">linear </w:t>
      </w:r>
      <w:r w:rsidRPr="000B40BF">
        <w:rPr>
          <w:lang w:val="en-CA"/>
        </w:rPr>
        <w:t>transportation infrastructure ages faster under harsher weather conditions due to climate change</w:t>
      </w:r>
      <w:r>
        <w:rPr>
          <w:lang w:val="en-CA"/>
        </w:rPr>
        <w:t xml:space="preserve"> and increasing us</w:t>
      </w:r>
      <w:r w:rsidR="009C733F">
        <w:rPr>
          <w:lang w:val="en-CA"/>
        </w:rPr>
        <w:t>e</w:t>
      </w:r>
      <w:r w:rsidR="009B481A">
        <w:rPr>
          <w:lang w:val="en-CA"/>
        </w:rPr>
        <w:t xml:space="preserve"> </w:t>
      </w:r>
      <w:r w:rsidR="009C733F">
        <w:rPr>
          <w:lang w:val="en-CA"/>
        </w:rPr>
        <w:t xml:space="preserve">(e.g., </w:t>
      </w:r>
      <w:r w:rsidRPr="000B40BF">
        <w:rPr>
          <w:lang w:val="en-CA"/>
        </w:rPr>
        <w:t>traffic loads</w:t>
      </w:r>
      <w:r w:rsidR="009C733F">
        <w:rPr>
          <w:lang w:val="en-CA"/>
        </w:rPr>
        <w:t>)</w:t>
      </w:r>
      <w:r w:rsidRPr="000B40BF">
        <w:rPr>
          <w:lang w:val="en-CA"/>
        </w:rPr>
        <w:t>. Conventional condition assessment</w:t>
      </w:r>
      <w:r>
        <w:rPr>
          <w:lang w:val="en-CA"/>
        </w:rPr>
        <w:t xml:space="preserve"> generally</w:t>
      </w:r>
      <w:r w:rsidRPr="000B40BF">
        <w:rPr>
          <w:lang w:val="en-CA"/>
        </w:rPr>
        <w:t xml:space="preserve"> relies on visual inspection with years between inspections</w:t>
      </w:r>
      <w:r w:rsidR="008C678C">
        <w:rPr>
          <w:lang w:val="en-CA"/>
        </w:rPr>
        <w:t>.</w:t>
      </w:r>
      <w:r w:rsidRPr="000B40BF">
        <w:rPr>
          <w:lang w:val="en-CA"/>
        </w:rPr>
        <w:t xml:space="preserve"> </w:t>
      </w:r>
      <w:r w:rsidR="008C678C">
        <w:rPr>
          <w:lang w:val="en-CA"/>
        </w:rPr>
        <w:t xml:space="preserve">For this </w:t>
      </w:r>
      <w:proofErr w:type="spellStart"/>
      <w:r w:rsidR="008C678C">
        <w:rPr>
          <w:lang w:val="en-CA"/>
        </w:rPr>
        <w:t>reason</w:t>
      </w:r>
      <w:proofErr w:type="gramStart"/>
      <w:r w:rsidR="008C678C">
        <w:rPr>
          <w:lang w:val="en-CA"/>
        </w:rPr>
        <w:t>,the</w:t>
      </w:r>
      <w:proofErr w:type="spellEnd"/>
      <w:proofErr w:type="gramEnd"/>
      <w:r w:rsidR="008C678C">
        <w:rPr>
          <w:lang w:val="en-CA"/>
        </w:rPr>
        <w:t xml:space="preserve"> c</w:t>
      </w:r>
      <w:r w:rsidR="008C678C" w:rsidRPr="008C678C">
        <w:rPr>
          <w:lang w:val="en-CA"/>
        </w:rPr>
        <w:t>onventional condition assessment</w:t>
      </w:r>
      <w:r w:rsidR="008C678C">
        <w:rPr>
          <w:lang w:val="en-CA"/>
        </w:rPr>
        <w:t xml:space="preserve"> </w:t>
      </w:r>
      <w:r w:rsidRPr="000B40BF">
        <w:rPr>
          <w:lang w:val="en-CA"/>
        </w:rPr>
        <w:t>cannot detect subtle ongoing changes in performance due to structural deterioration that could otherwise alert engineers to initiate early countermeasures and avoid possible service disruption and structural failure</w:t>
      </w:r>
      <w:r>
        <w:rPr>
          <w:lang w:val="en-CA"/>
        </w:rPr>
        <w:t xml:space="preserve"> [</w:t>
      </w:r>
      <w:r w:rsidR="00117D93">
        <w:rPr>
          <w:lang w:val="en-CA"/>
        </w:rPr>
        <w:t>3</w:t>
      </w:r>
      <w:r>
        <w:rPr>
          <w:lang w:val="en-CA"/>
        </w:rPr>
        <w:t>]</w:t>
      </w:r>
      <w:r w:rsidRPr="000B40BF">
        <w:rPr>
          <w:lang w:val="en-CA"/>
        </w:rPr>
        <w:t>. In this respect, public infrastructure owners have been looking for innovative solutions that would help them maintain high levels of user safety, avoid prolonged</w:t>
      </w:r>
      <w:r>
        <w:rPr>
          <w:lang w:val="en-CA"/>
        </w:rPr>
        <w:t xml:space="preserve"> disruption of service</w:t>
      </w:r>
      <w:r w:rsidRPr="000B40BF">
        <w:rPr>
          <w:lang w:val="en-CA"/>
        </w:rPr>
        <w:t xml:space="preserve"> as well as extend service life</w:t>
      </w:r>
      <w:r w:rsidR="00C45903">
        <w:rPr>
          <w:lang w:val="en-CA"/>
        </w:rPr>
        <w:t>,</w:t>
      </w:r>
      <w:r w:rsidRPr="000B40BF">
        <w:rPr>
          <w:lang w:val="en-CA"/>
        </w:rPr>
        <w:t xml:space="preserve"> which may help reduce the life-cycle cost of their infrastructure.</w:t>
      </w:r>
    </w:p>
    <w:p w14:paraId="57E91485" w14:textId="38710618" w:rsidR="002C1F28" w:rsidRDefault="008C678C" w:rsidP="008C678C">
      <w:pPr>
        <w:pStyle w:val="NormalIndent"/>
        <w:rPr>
          <w:lang w:val="en-CA"/>
        </w:rPr>
      </w:pPr>
      <w:r>
        <w:rPr>
          <w:lang w:val="en-CA"/>
        </w:rPr>
        <w:t>To protect</w:t>
      </w:r>
      <w:r w:rsidR="00C2363C" w:rsidRPr="000B40BF">
        <w:rPr>
          <w:lang w:val="en-CA"/>
        </w:rPr>
        <w:t xml:space="preserve"> federal assets and investments of national significance from </w:t>
      </w:r>
      <w:r w:rsidRPr="000B40BF">
        <w:rPr>
          <w:lang w:val="en-CA"/>
        </w:rPr>
        <w:t>se</w:t>
      </w:r>
      <w:r>
        <w:rPr>
          <w:lang w:val="en-CA"/>
        </w:rPr>
        <w:t xml:space="preserve">vere </w:t>
      </w:r>
      <w:r w:rsidR="002C1F28">
        <w:rPr>
          <w:lang w:val="en-CA"/>
        </w:rPr>
        <w:t>service disruptions, transportation infrastructure owners</w:t>
      </w:r>
      <w:r w:rsidR="00C45903">
        <w:rPr>
          <w:lang w:val="en-CA"/>
        </w:rPr>
        <w:t xml:space="preserve"> and </w:t>
      </w:r>
      <w:r w:rsidR="002C1F28">
        <w:rPr>
          <w:lang w:val="en-CA"/>
        </w:rPr>
        <w:t xml:space="preserve">operators </w:t>
      </w:r>
      <w:r w:rsidR="00C2363C" w:rsidRPr="000B40BF">
        <w:rPr>
          <w:lang w:val="en-CA"/>
        </w:rPr>
        <w:t>require transportation infrastructure that is safe, economically and operationally efficient</w:t>
      </w:r>
      <w:r w:rsidR="002C1F28">
        <w:rPr>
          <w:lang w:val="en-CA"/>
        </w:rPr>
        <w:t>, and resilient</w:t>
      </w:r>
      <w:r w:rsidR="00C2363C" w:rsidRPr="000B40BF">
        <w:rPr>
          <w:lang w:val="en-CA"/>
        </w:rPr>
        <w:t xml:space="preserve"> to</w:t>
      </w:r>
      <w:r w:rsidR="002C1F28">
        <w:rPr>
          <w:lang w:val="en-CA"/>
        </w:rPr>
        <w:t xml:space="preserve"> the impacts of</w:t>
      </w:r>
      <w:r w:rsidR="00C2363C" w:rsidRPr="000B40BF">
        <w:rPr>
          <w:lang w:val="en-CA"/>
        </w:rPr>
        <w:t xml:space="preserve"> climate change. </w:t>
      </w:r>
      <w:r w:rsidR="002C1F28" w:rsidRPr="000B40BF">
        <w:rPr>
          <w:lang w:val="en-CA"/>
        </w:rPr>
        <w:t>In this context, Transport Canada</w:t>
      </w:r>
      <w:r w:rsidR="002C1F28">
        <w:rPr>
          <w:lang w:val="en-CA"/>
        </w:rPr>
        <w:t>, Infrastructure Canada</w:t>
      </w:r>
      <w:r w:rsidR="002C1F28" w:rsidRPr="000B40BF">
        <w:rPr>
          <w:lang w:val="en-CA"/>
        </w:rPr>
        <w:t>, and the National Research Council of Canada (NRC) have been collaborating for many years in adapting, further developing</w:t>
      </w:r>
      <w:r w:rsidR="002C1F28">
        <w:rPr>
          <w:lang w:val="en-CA"/>
        </w:rPr>
        <w:t>,</w:t>
      </w:r>
      <w:r w:rsidR="002C1F28" w:rsidRPr="000B40BF">
        <w:rPr>
          <w:lang w:val="en-CA"/>
        </w:rPr>
        <w:t xml:space="preserve"> and validating space-based earth observation technolog</w:t>
      </w:r>
      <w:r w:rsidR="009B481A">
        <w:rPr>
          <w:lang w:val="en-CA"/>
        </w:rPr>
        <w:t>y</w:t>
      </w:r>
      <w:r w:rsidR="002C1F28" w:rsidRPr="000B40BF">
        <w:rPr>
          <w:lang w:val="en-CA"/>
        </w:rPr>
        <w:t xml:space="preserve"> </w:t>
      </w:r>
      <w:r w:rsidR="009C733F">
        <w:rPr>
          <w:lang w:val="en-CA"/>
        </w:rPr>
        <w:t>for</w:t>
      </w:r>
      <w:r w:rsidR="002C1F28" w:rsidRPr="000B40BF">
        <w:rPr>
          <w:lang w:val="en-CA"/>
        </w:rPr>
        <w:t xml:space="preserve"> bridge displacement monitoring.</w:t>
      </w:r>
      <w:r w:rsidR="002C1F28">
        <w:rPr>
          <w:lang w:val="en-CA"/>
        </w:rPr>
        <w:t xml:space="preserve"> T</w:t>
      </w:r>
      <w:r w:rsidR="00C2363C" w:rsidRPr="000B40BF">
        <w:rPr>
          <w:lang w:val="en-CA"/>
        </w:rPr>
        <w:t>he partners are looking to go a step further to extend the scope of application to new types o</w:t>
      </w:r>
      <w:r w:rsidR="002C1F28">
        <w:rPr>
          <w:lang w:val="en-CA"/>
        </w:rPr>
        <w:t>f transportation infrastructure</w:t>
      </w:r>
      <w:r w:rsidR="00C2363C" w:rsidRPr="000B40BF">
        <w:rPr>
          <w:lang w:val="en-CA"/>
        </w:rPr>
        <w:t xml:space="preserve"> such as marine ports, airports</w:t>
      </w:r>
      <w:r w:rsidR="002C1F28">
        <w:rPr>
          <w:lang w:val="en-CA"/>
        </w:rPr>
        <w:t>,</w:t>
      </w:r>
      <w:r w:rsidR="00C2363C" w:rsidRPr="000B40BF">
        <w:rPr>
          <w:lang w:val="en-CA"/>
        </w:rPr>
        <w:t xml:space="preserve"> and railway</w:t>
      </w:r>
      <w:r w:rsidR="00C2363C">
        <w:rPr>
          <w:lang w:val="en-CA"/>
        </w:rPr>
        <w:t>s</w:t>
      </w:r>
      <w:r w:rsidR="00C2363C" w:rsidRPr="000B40BF">
        <w:rPr>
          <w:lang w:val="en-CA"/>
        </w:rPr>
        <w:t xml:space="preserve"> of national importance. </w:t>
      </w:r>
      <w:r w:rsidR="002C1F28" w:rsidRPr="00B66451">
        <w:rPr>
          <w:w w:val="95"/>
          <w:lang w:val="en-CA"/>
        </w:rPr>
        <w:t>This paper outlines</w:t>
      </w:r>
      <w:r w:rsidR="00026EDE" w:rsidRPr="00B66451">
        <w:rPr>
          <w:w w:val="95"/>
          <w:lang w:val="en-CA"/>
        </w:rPr>
        <w:t xml:space="preserve"> a case study on</w:t>
      </w:r>
      <w:r w:rsidR="002C1F28" w:rsidRPr="00B66451">
        <w:rPr>
          <w:w w:val="95"/>
          <w:lang w:val="en-CA"/>
        </w:rPr>
        <w:t xml:space="preserve"> </w:t>
      </w:r>
      <w:r w:rsidR="00C45903" w:rsidRPr="00B66451">
        <w:rPr>
          <w:w w:val="95"/>
          <w:lang w:val="en-CA"/>
        </w:rPr>
        <w:t xml:space="preserve">the </w:t>
      </w:r>
      <w:r w:rsidR="002C1F28" w:rsidRPr="00B66451">
        <w:rPr>
          <w:w w:val="95"/>
          <w:lang w:val="en-CA"/>
        </w:rPr>
        <w:t xml:space="preserve">comparison of </w:t>
      </w:r>
      <w:r w:rsidR="00EB7E84" w:rsidRPr="00B66451">
        <w:rPr>
          <w:w w:val="95"/>
          <w:lang w:val="en-CA"/>
        </w:rPr>
        <w:t>settlement data</w:t>
      </w:r>
      <w:r w:rsidR="00C45903" w:rsidRPr="00B66451">
        <w:rPr>
          <w:w w:val="95"/>
          <w:lang w:val="en-CA"/>
        </w:rPr>
        <w:t>sets</w:t>
      </w:r>
      <w:r w:rsidR="00EB7E84" w:rsidRPr="00B66451">
        <w:rPr>
          <w:w w:val="95"/>
          <w:lang w:val="en-CA"/>
        </w:rPr>
        <w:t xml:space="preserve"> for Vancouver International Airport</w:t>
      </w:r>
      <w:r w:rsidR="00C45903" w:rsidRPr="00B66451">
        <w:rPr>
          <w:w w:val="95"/>
          <w:lang w:val="en-CA"/>
        </w:rPr>
        <w:t>’s</w:t>
      </w:r>
      <w:r w:rsidR="00EB7E84" w:rsidRPr="00B66451">
        <w:rPr>
          <w:w w:val="95"/>
          <w:lang w:val="en-CA"/>
        </w:rPr>
        <w:t xml:space="preserve"> North runway obtained </w:t>
      </w:r>
      <w:r w:rsidR="00C45903" w:rsidRPr="00B66451">
        <w:rPr>
          <w:w w:val="95"/>
          <w:lang w:val="en-CA"/>
        </w:rPr>
        <w:t>from</w:t>
      </w:r>
      <w:r w:rsidR="00EB7E84" w:rsidRPr="00B66451">
        <w:rPr>
          <w:w w:val="95"/>
          <w:lang w:val="en-CA"/>
        </w:rPr>
        <w:t xml:space="preserve"> satellite monitoring techniques </w:t>
      </w:r>
      <w:r w:rsidR="00C45903" w:rsidRPr="00B66451">
        <w:rPr>
          <w:w w:val="95"/>
          <w:lang w:val="en-CA"/>
        </w:rPr>
        <w:t>and</w:t>
      </w:r>
      <w:r w:rsidR="00EB7E84" w:rsidRPr="00B66451">
        <w:rPr>
          <w:w w:val="95"/>
          <w:lang w:val="en-CA"/>
        </w:rPr>
        <w:t xml:space="preserve"> conventional </w:t>
      </w:r>
      <w:r w:rsidR="001822BC" w:rsidRPr="00B66451">
        <w:rPr>
          <w:w w:val="95"/>
          <w:lang w:val="en-CA"/>
        </w:rPr>
        <w:t>surveying methods implemented by the airport authority.</w:t>
      </w:r>
      <w:r w:rsidR="001822BC">
        <w:rPr>
          <w:lang w:val="en-CA"/>
        </w:rPr>
        <w:t xml:space="preserve"> </w:t>
      </w:r>
    </w:p>
    <w:p w14:paraId="44A656D0" w14:textId="57FDCC75" w:rsidR="0084325B" w:rsidRDefault="001822BC" w:rsidP="00A517D7">
      <w:pPr>
        <w:pStyle w:val="Heading1"/>
      </w:pPr>
      <w:r>
        <w:t>Interpretation of Satellite displ</w:t>
      </w:r>
      <w:r w:rsidR="005928EA">
        <w:t>A</w:t>
      </w:r>
      <w:r>
        <w:t>cement measurements</w:t>
      </w:r>
    </w:p>
    <w:p w14:paraId="3C5D5409" w14:textId="045B8900" w:rsidR="009F20B8" w:rsidRDefault="001822BC" w:rsidP="00A517D7">
      <w:pPr>
        <w:pStyle w:val="Heading2"/>
      </w:pPr>
      <w:r>
        <w:t>Satellite viewing geometry</w:t>
      </w:r>
    </w:p>
    <w:p w14:paraId="7DF481D2" w14:textId="77777777" w:rsidR="00F02C82" w:rsidRDefault="001822BC" w:rsidP="00284AFD">
      <w:r w:rsidRPr="005B2557">
        <w:rPr>
          <w:lang w:val="en-CA"/>
        </w:rPr>
        <w:t xml:space="preserve">Most </w:t>
      </w:r>
      <w:r w:rsidR="000D1410">
        <w:rPr>
          <w:lang w:val="en-CA"/>
        </w:rPr>
        <w:t>radar</w:t>
      </w:r>
      <w:r w:rsidRPr="005B2557">
        <w:rPr>
          <w:lang w:val="en-CA"/>
        </w:rPr>
        <w:t xml:space="preserve"> satellites follow near-polar orbits and thus travel on a north-south orbit (and vice-versa). Since they are imaging the </w:t>
      </w:r>
      <w:r w:rsidRPr="005B2557">
        <w:rPr>
          <w:lang w:val="en-CA"/>
        </w:rPr>
        <w:t xml:space="preserve">Earth sideways, the radar line-of-sight (LOS) has an east-west direction at some incidence angle from the </w:t>
      </w:r>
      <w:r w:rsidRPr="001822BC">
        <w:t xml:space="preserve">vertical. </w:t>
      </w:r>
    </w:p>
    <w:p w14:paraId="608FDCDC" w14:textId="28255558" w:rsidR="00A26A5B" w:rsidRDefault="001822BC" w:rsidP="00284AFD">
      <w:pPr>
        <w:rPr>
          <w:lang w:val="en-CA"/>
        </w:rPr>
      </w:pPr>
      <w:r w:rsidRPr="001822BC">
        <w:t xml:space="preserve">For instance, </w:t>
      </w:r>
      <w:r w:rsidR="000D1410">
        <w:t>radar</w:t>
      </w:r>
      <w:r w:rsidRPr="001822BC">
        <w:t xml:space="preserve"> images can be taken when the satellite is flying from South to North (ascending orbit pass) with the LOS oriented towards the East (</w:t>
      </w:r>
      <w:r>
        <w:fldChar w:fldCharType="begin"/>
      </w:r>
      <w:r>
        <w:instrText xml:space="preserve"> REF _Ref101276246 \h </w:instrText>
      </w:r>
      <w:r>
        <w:fldChar w:fldCharType="separate"/>
      </w:r>
      <w:r w:rsidR="00050BDF">
        <w:t xml:space="preserve">Figure </w:t>
      </w:r>
      <w:r w:rsidR="00050BDF">
        <w:rPr>
          <w:noProof/>
        </w:rPr>
        <w:t>1</w:t>
      </w:r>
      <w:r>
        <w:fldChar w:fldCharType="end"/>
      </w:r>
      <w:r>
        <w:t>a</w:t>
      </w:r>
      <w:r w:rsidRPr="001822BC">
        <w:t>), or when the satellite is flying from North to South (descending orbit pass) with the LOS oriented towards the West (</w:t>
      </w:r>
      <w:r>
        <w:fldChar w:fldCharType="begin"/>
      </w:r>
      <w:r>
        <w:instrText xml:space="preserve"> REF _Ref101276246 \h </w:instrText>
      </w:r>
      <w:r>
        <w:fldChar w:fldCharType="separate"/>
      </w:r>
      <w:r w:rsidR="00050BDF">
        <w:t xml:space="preserve">Figure </w:t>
      </w:r>
      <w:r w:rsidR="00050BDF">
        <w:rPr>
          <w:noProof/>
        </w:rPr>
        <w:t>1</w:t>
      </w:r>
      <w:r>
        <w:fldChar w:fldCharType="end"/>
      </w:r>
      <w:r w:rsidRPr="001822BC">
        <w:t>b)</w:t>
      </w:r>
      <w:r>
        <w:t xml:space="preserve">. In </w:t>
      </w:r>
      <w:r>
        <w:fldChar w:fldCharType="begin"/>
      </w:r>
      <w:r>
        <w:instrText xml:space="preserve"> REF _Ref101276246 \h  \* MERGEFORMAT </w:instrText>
      </w:r>
      <w:r>
        <w:fldChar w:fldCharType="separate"/>
      </w:r>
      <w:r w:rsidR="00050BDF">
        <w:t xml:space="preserve">Figure </w:t>
      </w:r>
      <w:r w:rsidR="00050BDF">
        <w:rPr>
          <w:noProof/>
        </w:rPr>
        <w:t>1</w:t>
      </w:r>
      <w:r>
        <w:fldChar w:fldCharType="end"/>
      </w:r>
      <w:r w:rsidR="000D1410">
        <w:t>,</w:t>
      </w:r>
      <w:r>
        <w:t xml:space="preserve"> b</w:t>
      </w:r>
      <w:r>
        <w:rPr>
          <w:lang w:val="en-CA"/>
        </w:rPr>
        <w:t>y convention, negative values (red)</w:t>
      </w:r>
      <w:r w:rsidRPr="00420AE1">
        <w:rPr>
          <w:lang w:val="en-CA"/>
        </w:rPr>
        <w:t xml:space="preserve"> indicate</w:t>
      </w:r>
      <w:r>
        <w:rPr>
          <w:lang w:val="en-CA"/>
        </w:rPr>
        <w:t xml:space="preserve"> </w:t>
      </w:r>
      <w:r w:rsidRPr="00420AE1">
        <w:rPr>
          <w:lang w:val="en-CA"/>
        </w:rPr>
        <w:t>movement away from the satelli</w:t>
      </w:r>
      <w:r>
        <w:rPr>
          <w:lang w:val="en-CA"/>
        </w:rPr>
        <w:t>te while positive values (blue)</w:t>
      </w:r>
      <w:r w:rsidRPr="00420AE1">
        <w:rPr>
          <w:lang w:val="en-CA"/>
        </w:rPr>
        <w:t xml:space="preserve"> indicat</w:t>
      </w:r>
      <w:r>
        <w:rPr>
          <w:lang w:val="en-CA"/>
        </w:rPr>
        <w:t>e movement towards it</w:t>
      </w:r>
      <w:r w:rsidR="00284AFD">
        <w:rPr>
          <w:lang w:val="en-CA"/>
        </w:rPr>
        <w:t xml:space="preserve">. </w:t>
      </w:r>
    </w:p>
    <w:p w14:paraId="73B8C20D" w14:textId="48A611AB" w:rsidR="00A26A5B" w:rsidRDefault="00284AFD" w:rsidP="00284AFD">
      <w:pPr>
        <w:rPr>
          <w:lang w:val="en-CA"/>
        </w:rPr>
      </w:pPr>
      <w:r w:rsidRPr="005B2557">
        <w:rPr>
          <w:lang w:val="en-CA"/>
        </w:rPr>
        <w:t xml:space="preserve">As a result, the same displacement vector can produce different satellite readings when viewed from different pass directions and incidence angles, as illustrated in </w:t>
      </w:r>
      <w:r>
        <w:fldChar w:fldCharType="begin"/>
      </w:r>
      <w:r>
        <w:instrText xml:space="preserve"> REF _Ref101276246 \h  \* MERGEFORMAT </w:instrText>
      </w:r>
      <w:r>
        <w:fldChar w:fldCharType="separate"/>
      </w:r>
      <w:r w:rsidR="00050BDF">
        <w:t xml:space="preserve">Figure </w:t>
      </w:r>
      <w:r w:rsidR="00050BDF">
        <w:rPr>
          <w:noProof/>
        </w:rPr>
        <w:t>1</w:t>
      </w:r>
      <w:r>
        <w:fldChar w:fldCharType="end"/>
      </w:r>
      <w:r w:rsidRPr="005B2557">
        <w:rPr>
          <w:lang w:val="en-CA"/>
        </w:rPr>
        <w:t>. For example, a downward movement going to the east (</w:t>
      </w:r>
      <w:proofErr w:type="spellStart"/>
      <w:r w:rsidRPr="005B2557">
        <w:rPr>
          <w:lang w:val="en-CA"/>
        </w:rPr>
        <w:t>D</w:t>
      </w:r>
      <w:r w:rsidRPr="005B2557">
        <w:rPr>
          <w:vertAlign w:val="subscript"/>
          <w:lang w:val="en-CA"/>
        </w:rPr>
        <w:t>real</w:t>
      </w:r>
      <w:proofErr w:type="spellEnd"/>
      <w:r w:rsidRPr="005B2557">
        <w:rPr>
          <w:lang w:val="en-CA"/>
        </w:rPr>
        <w:t>, depicte</w:t>
      </w:r>
      <w:r>
        <w:rPr>
          <w:lang w:val="en-CA"/>
        </w:rPr>
        <w:t>d by the grey arrow</w:t>
      </w:r>
      <w:r w:rsidRPr="005B2557">
        <w:rPr>
          <w:lang w:val="en-CA"/>
        </w:rPr>
        <w:t>) can be measured as a negative movement (going away from the satellite) in ascending mode (</w:t>
      </w:r>
      <w:proofErr w:type="spellStart"/>
      <w:r w:rsidRPr="005B2557">
        <w:rPr>
          <w:lang w:val="en-CA"/>
        </w:rPr>
        <w:t>D</w:t>
      </w:r>
      <w:r w:rsidRPr="005B2557">
        <w:rPr>
          <w:vertAlign w:val="subscript"/>
          <w:lang w:val="en-CA"/>
        </w:rPr>
        <w:t>asc</w:t>
      </w:r>
      <w:proofErr w:type="spellEnd"/>
      <w:r w:rsidRPr="005B2557">
        <w:rPr>
          <w:lang w:val="en-CA"/>
        </w:rPr>
        <w:t>) or a positive movement (going towards the satellite) in descending mode (</w:t>
      </w:r>
      <w:proofErr w:type="spellStart"/>
      <w:r w:rsidRPr="005B2557">
        <w:rPr>
          <w:lang w:val="en-CA"/>
        </w:rPr>
        <w:t>D</w:t>
      </w:r>
      <w:r w:rsidRPr="005B2557">
        <w:rPr>
          <w:vertAlign w:val="subscript"/>
          <w:lang w:val="en-CA"/>
        </w:rPr>
        <w:t>des</w:t>
      </w:r>
      <w:r w:rsidR="000D1410">
        <w:rPr>
          <w:vertAlign w:val="subscript"/>
          <w:lang w:val="en-CA"/>
        </w:rPr>
        <w:t>c</w:t>
      </w:r>
      <w:proofErr w:type="spellEnd"/>
      <w:r w:rsidRPr="005B2557">
        <w:rPr>
          <w:lang w:val="en-CA"/>
        </w:rPr>
        <w:t>).</w:t>
      </w:r>
      <w:r>
        <w:rPr>
          <w:lang w:val="en-CA"/>
        </w:rPr>
        <w:t xml:space="preserve"> </w:t>
      </w:r>
    </w:p>
    <w:p w14:paraId="18CE72FB" w14:textId="7B9FA8D6" w:rsidR="00284AFD" w:rsidRDefault="00284AFD" w:rsidP="00284AFD">
      <w:pPr>
        <w:rPr>
          <w:lang w:val="en-CA"/>
        </w:rPr>
      </w:pPr>
      <w:r>
        <w:rPr>
          <w:lang w:val="en-CA"/>
        </w:rPr>
        <w:t>It is therefore warned that an oversimplified interpretation of this movement (with no additional means of validation) could be interpreted as a downward vertical movement if measured from an ascending satellite pass or as an upward vertical movement if measured from a descending satellite pass.</w:t>
      </w:r>
    </w:p>
    <w:p w14:paraId="2EBC040F" w14:textId="77777777" w:rsidR="00F02C82" w:rsidRPr="00F02C82" w:rsidRDefault="00F02C82" w:rsidP="00F02C82">
      <w:pPr>
        <w:pStyle w:val="NormalIndent"/>
        <w:rPr>
          <w:lang w:val="en-CA"/>
        </w:rPr>
      </w:pPr>
    </w:p>
    <w:p w14:paraId="52679DBA" w14:textId="169CF17A" w:rsidR="001822BC" w:rsidRDefault="001822BC" w:rsidP="001822BC">
      <w:pPr>
        <w:pStyle w:val="NormalIndent"/>
      </w:pPr>
      <w:r w:rsidRPr="002D7E48">
        <w:rPr>
          <w:noProof/>
          <w:lang w:val="en-CA" w:eastAsia="en-CA"/>
        </w:rPr>
        <w:drawing>
          <wp:inline distT="0" distB="0" distL="0" distR="0" wp14:anchorId="1DE88534" wp14:editId="73DA483E">
            <wp:extent cx="3185795" cy="1592898"/>
            <wp:effectExtent l="0" t="0" r="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5795" cy="1592898"/>
                    </a:xfrm>
                    <a:prstGeom prst="rect">
                      <a:avLst/>
                    </a:prstGeom>
                  </pic:spPr>
                </pic:pic>
              </a:graphicData>
            </a:graphic>
          </wp:inline>
        </w:drawing>
      </w:r>
    </w:p>
    <w:p w14:paraId="18126D09" w14:textId="371D203D" w:rsidR="001822BC" w:rsidRDefault="001822BC" w:rsidP="001822BC">
      <w:pPr>
        <w:pStyle w:val="NormalIndent"/>
        <w:jc w:val="center"/>
      </w:pPr>
      <w:bookmarkStart w:id="1" w:name="_Ref101276246"/>
      <w:r>
        <w:t xml:space="preserve">Figure </w:t>
      </w:r>
      <w:r>
        <w:fldChar w:fldCharType="begin"/>
      </w:r>
      <w:r>
        <w:instrText xml:space="preserve"> SEQ Figure \* ARABIC </w:instrText>
      </w:r>
      <w:r>
        <w:fldChar w:fldCharType="separate"/>
      </w:r>
      <w:r w:rsidR="00050BDF">
        <w:rPr>
          <w:noProof/>
        </w:rPr>
        <w:t>1</w:t>
      </w:r>
      <w:r>
        <w:fldChar w:fldCharType="end"/>
      </w:r>
      <w:bookmarkEnd w:id="1"/>
      <w:r>
        <w:t xml:space="preserve">. </w:t>
      </w:r>
      <w:r>
        <w:rPr>
          <w:lang w:val="en-CA"/>
        </w:rPr>
        <w:t>P</w:t>
      </w:r>
      <w:r w:rsidRPr="002D7E48">
        <w:rPr>
          <w:lang w:val="en-CA"/>
        </w:rPr>
        <w:t>ro</w:t>
      </w:r>
      <w:r>
        <w:rPr>
          <w:lang w:val="en-CA"/>
        </w:rPr>
        <w:t>jection of real movement onto the LOS for ascending and descending passes</w:t>
      </w:r>
      <w:r w:rsidR="00055137">
        <w:rPr>
          <w:lang w:val="en-CA"/>
        </w:rPr>
        <w:t xml:space="preserve"> </w:t>
      </w:r>
      <w:r>
        <w:rPr>
          <w:lang w:val="en-CA"/>
        </w:rPr>
        <w:t>[</w:t>
      </w:r>
      <w:r w:rsidR="00117D93">
        <w:rPr>
          <w:lang w:val="en-CA"/>
        </w:rPr>
        <w:t>4</w:t>
      </w:r>
      <w:r>
        <w:rPr>
          <w:lang w:val="en-CA"/>
        </w:rPr>
        <w:t>]</w:t>
      </w:r>
      <w:r>
        <w:t>.</w:t>
      </w:r>
    </w:p>
    <w:p w14:paraId="3536062D" w14:textId="77777777" w:rsidR="00B66451" w:rsidRDefault="00B66451" w:rsidP="00F02C82">
      <w:pPr>
        <w:rPr>
          <w:w w:val="99"/>
          <w:lang w:val="en-CA"/>
        </w:rPr>
      </w:pPr>
    </w:p>
    <w:p w14:paraId="49D31165" w14:textId="78D223B9" w:rsidR="00F02C82" w:rsidRPr="00F02C82" w:rsidRDefault="00F02C82" w:rsidP="00F02C82">
      <w:pPr>
        <w:rPr>
          <w:w w:val="99"/>
          <w:lang w:val="en-CA"/>
        </w:rPr>
      </w:pPr>
      <w:r w:rsidRPr="00F02C82">
        <w:rPr>
          <w:w w:val="99"/>
          <w:lang w:val="en-CA"/>
        </w:rPr>
        <w:lastRenderedPageBreak/>
        <w:t xml:space="preserve">Furthermore, it is possible that a given LOS measurement, </w:t>
      </w:r>
      <w:proofErr w:type="spellStart"/>
      <w:r w:rsidRPr="00F02C82">
        <w:rPr>
          <w:w w:val="99"/>
          <w:lang w:val="en-CA"/>
        </w:rPr>
        <w:t>D</w:t>
      </w:r>
      <w:r w:rsidRPr="00F02C82">
        <w:rPr>
          <w:w w:val="99"/>
          <w:vertAlign w:val="subscript"/>
          <w:lang w:val="en-CA"/>
        </w:rPr>
        <w:t>desc</w:t>
      </w:r>
      <w:proofErr w:type="spellEnd"/>
      <w:r w:rsidRPr="00F02C82">
        <w:rPr>
          <w:w w:val="99"/>
          <w:lang w:val="en-CA"/>
        </w:rPr>
        <w:t xml:space="preserve">, from a descending pass (for example) could be the result of different real displacements for the case illustrated in </w:t>
      </w:r>
      <w:r w:rsidRPr="00F02C82">
        <w:rPr>
          <w:w w:val="99"/>
          <w:lang w:val="en-CA"/>
        </w:rPr>
        <w:fldChar w:fldCharType="begin"/>
      </w:r>
      <w:r w:rsidRPr="00F02C82">
        <w:rPr>
          <w:w w:val="99"/>
          <w:lang w:val="en-CA"/>
        </w:rPr>
        <w:instrText xml:space="preserve"> REF _Ref101276964 \h </w:instrText>
      </w:r>
      <w:r>
        <w:rPr>
          <w:w w:val="99"/>
          <w:lang w:val="en-CA"/>
        </w:rPr>
        <w:instrText xml:space="preserve"> \* MERGEFORMAT </w:instrText>
      </w:r>
      <w:r w:rsidRPr="00F02C82">
        <w:rPr>
          <w:w w:val="99"/>
          <w:lang w:val="en-CA"/>
        </w:rPr>
      </w:r>
      <w:r w:rsidRPr="00F02C82">
        <w:rPr>
          <w:w w:val="99"/>
          <w:lang w:val="en-CA"/>
        </w:rPr>
        <w:fldChar w:fldCharType="separate"/>
      </w:r>
      <w:r w:rsidR="00050BDF" w:rsidRPr="00050BDF">
        <w:rPr>
          <w:w w:val="99"/>
        </w:rPr>
        <w:t xml:space="preserve">Figure </w:t>
      </w:r>
      <w:r w:rsidR="00050BDF" w:rsidRPr="00050BDF">
        <w:rPr>
          <w:noProof/>
          <w:w w:val="99"/>
        </w:rPr>
        <w:t>2</w:t>
      </w:r>
      <w:r w:rsidRPr="00F02C82">
        <w:rPr>
          <w:w w:val="99"/>
          <w:lang w:val="en-CA"/>
        </w:rPr>
        <w:fldChar w:fldCharType="end"/>
      </w:r>
      <w:r w:rsidRPr="00F02C82">
        <w:rPr>
          <w:w w:val="99"/>
          <w:lang w:val="en-CA"/>
        </w:rPr>
        <w:t xml:space="preserve">. </w:t>
      </w:r>
    </w:p>
    <w:p w14:paraId="01FAD289" w14:textId="6303AA72" w:rsidR="00284AFD" w:rsidRDefault="00284AFD" w:rsidP="008C678C">
      <w:pPr>
        <w:rPr>
          <w:lang w:val="en-CA"/>
        </w:rPr>
      </w:pPr>
      <w:r w:rsidRPr="007617DB">
        <w:rPr>
          <w:lang w:val="en-CA"/>
        </w:rPr>
        <w:t>If one knows what to expect as a displacement</w:t>
      </w:r>
      <w:r>
        <w:rPr>
          <w:lang w:val="en-CA"/>
        </w:rPr>
        <w:t xml:space="preserve"> (e.g., from predictive modelling or in-situ measurements)</w:t>
      </w:r>
      <w:r w:rsidR="008C678C">
        <w:rPr>
          <w:lang w:val="en-CA"/>
        </w:rPr>
        <w:t>,</w:t>
      </w:r>
      <w:r w:rsidRPr="007617DB">
        <w:rPr>
          <w:lang w:val="en-CA"/>
        </w:rPr>
        <w:t xml:space="preserve"> then it can be converted to LOS</w:t>
      </w:r>
      <w:r>
        <w:rPr>
          <w:lang w:val="en-CA"/>
        </w:rPr>
        <w:t xml:space="preserve"> f</w:t>
      </w:r>
      <w:r w:rsidRPr="007617DB">
        <w:rPr>
          <w:lang w:val="en-CA"/>
        </w:rPr>
        <w:t>rom trigonometry</w:t>
      </w:r>
      <w:r>
        <w:rPr>
          <w:lang w:val="en-CA"/>
        </w:rPr>
        <w:t xml:space="preserve"> and compared </w:t>
      </w:r>
      <w:r w:rsidR="00833E6A">
        <w:rPr>
          <w:lang w:val="en-CA"/>
        </w:rPr>
        <w:t xml:space="preserve">directly </w:t>
      </w:r>
      <w:r>
        <w:rPr>
          <w:lang w:val="en-CA"/>
        </w:rPr>
        <w:t>for validation</w:t>
      </w:r>
      <w:r w:rsidRPr="007617DB">
        <w:rPr>
          <w:lang w:val="en-CA"/>
        </w:rPr>
        <w:t>.</w:t>
      </w:r>
      <w:r>
        <w:rPr>
          <w:lang w:val="en-CA"/>
        </w:rPr>
        <w:t xml:space="preserve"> </w:t>
      </w:r>
      <w:r w:rsidRPr="007617DB">
        <w:rPr>
          <w:lang w:val="en-CA"/>
        </w:rPr>
        <w:t xml:space="preserve">But the reverse is not </w:t>
      </w:r>
      <w:r>
        <w:rPr>
          <w:lang w:val="en-CA"/>
        </w:rPr>
        <w:t xml:space="preserve">straightforward, i.e., converting LOS </w:t>
      </w:r>
      <w:r w:rsidRPr="007617DB">
        <w:rPr>
          <w:lang w:val="en-CA"/>
        </w:rPr>
        <w:t>to a real displacement</w:t>
      </w:r>
      <w:r>
        <w:rPr>
          <w:lang w:val="en-CA"/>
        </w:rPr>
        <w:t xml:space="preserve"> </w:t>
      </w:r>
      <w:r w:rsidRPr="007617DB">
        <w:rPr>
          <w:lang w:val="en-CA"/>
        </w:rPr>
        <w:t>i</w:t>
      </w:r>
      <w:r>
        <w:rPr>
          <w:lang w:val="en-CA"/>
        </w:rPr>
        <w:t xml:space="preserve">f we only have one ascending or one </w:t>
      </w:r>
      <w:r w:rsidRPr="007617DB">
        <w:rPr>
          <w:lang w:val="en-CA"/>
        </w:rPr>
        <w:t xml:space="preserve">descending set of </w:t>
      </w:r>
      <w:r w:rsidR="00833E6A">
        <w:rPr>
          <w:lang w:val="en-CA"/>
        </w:rPr>
        <w:t xml:space="preserve">satellite </w:t>
      </w:r>
      <w:r>
        <w:rPr>
          <w:lang w:val="en-CA"/>
        </w:rPr>
        <w:t xml:space="preserve">displacement </w:t>
      </w:r>
      <w:r w:rsidRPr="007617DB">
        <w:rPr>
          <w:lang w:val="en-CA"/>
        </w:rPr>
        <w:t>data</w:t>
      </w:r>
      <w:r>
        <w:rPr>
          <w:lang w:val="en-CA"/>
        </w:rPr>
        <w:t xml:space="preserve"> and no alternative </w:t>
      </w:r>
      <w:r w:rsidR="008C678C">
        <w:rPr>
          <w:lang w:val="en-CA"/>
        </w:rPr>
        <w:t>verification method</w:t>
      </w:r>
      <w:r w:rsidRPr="007617DB">
        <w:rPr>
          <w:lang w:val="en-CA"/>
        </w:rPr>
        <w:t>.</w:t>
      </w:r>
    </w:p>
    <w:p w14:paraId="02CE3FA9" w14:textId="77777777" w:rsidR="00330E80" w:rsidRPr="006672DD" w:rsidRDefault="00330E80" w:rsidP="00196013">
      <w:pPr>
        <w:pStyle w:val="NormalIndent"/>
        <w:ind w:firstLine="0"/>
        <w:rPr>
          <w:lang w:val="en-CA"/>
        </w:rPr>
      </w:pPr>
    </w:p>
    <w:p w14:paraId="7E55C638" w14:textId="77777777" w:rsidR="00284AFD" w:rsidRDefault="00284AFD" w:rsidP="00284AFD">
      <w:pPr>
        <w:jc w:val="center"/>
        <w:rPr>
          <w:sz w:val="22"/>
          <w:szCs w:val="22"/>
          <w:lang w:val="en-CA"/>
        </w:rPr>
      </w:pPr>
      <w:r w:rsidRPr="00CB16E5">
        <w:rPr>
          <w:noProof/>
          <w:sz w:val="22"/>
          <w:szCs w:val="22"/>
          <w:lang w:val="en-CA" w:eastAsia="en-CA"/>
        </w:rPr>
        <w:drawing>
          <wp:inline distT="0" distB="0" distL="0" distR="0" wp14:anchorId="5D20385C" wp14:editId="54A3F794">
            <wp:extent cx="1985875" cy="1991484"/>
            <wp:effectExtent l="0" t="0" r="0" b="8890"/>
            <wp:docPr id="718"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1656" cy="2037395"/>
                    </a:xfrm>
                    <a:prstGeom prst="rect">
                      <a:avLst/>
                    </a:prstGeom>
                  </pic:spPr>
                </pic:pic>
              </a:graphicData>
            </a:graphic>
          </wp:inline>
        </w:drawing>
      </w:r>
    </w:p>
    <w:p w14:paraId="3BA25193" w14:textId="4CDA9266" w:rsidR="00284AFD" w:rsidRPr="00314568" w:rsidRDefault="00284AFD" w:rsidP="00284AFD">
      <w:pPr>
        <w:jc w:val="center"/>
        <w:rPr>
          <w:lang w:val="en-CA"/>
        </w:rPr>
      </w:pPr>
      <w:bookmarkStart w:id="2" w:name="_Ref101276964"/>
      <w:r>
        <w:t xml:space="preserve">Figure </w:t>
      </w:r>
      <w:r>
        <w:fldChar w:fldCharType="begin"/>
      </w:r>
      <w:r>
        <w:instrText xml:space="preserve"> SEQ Figure \* ARABIC </w:instrText>
      </w:r>
      <w:r>
        <w:fldChar w:fldCharType="separate"/>
      </w:r>
      <w:r w:rsidR="00050BDF">
        <w:rPr>
          <w:noProof/>
        </w:rPr>
        <w:t>2</w:t>
      </w:r>
      <w:r>
        <w:fldChar w:fldCharType="end"/>
      </w:r>
      <w:bookmarkEnd w:id="2"/>
      <w:r>
        <w:t>.</w:t>
      </w:r>
      <w:r>
        <w:rPr>
          <w:lang w:val="en-CA"/>
        </w:rPr>
        <w:t xml:space="preserve"> P</w:t>
      </w:r>
      <w:r w:rsidRPr="002D7E48">
        <w:rPr>
          <w:lang w:val="en-CA"/>
        </w:rPr>
        <w:t>ro</w:t>
      </w:r>
      <w:r>
        <w:rPr>
          <w:lang w:val="en-CA"/>
        </w:rPr>
        <w:t xml:space="preserve">jection of different values of real movement onto the </w:t>
      </w:r>
      <w:r w:rsidR="00CE2921">
        <w:rPr>
          <w:lang w:val="en-CA"/>
        </w:rPr>
        <w:t>l</w:t>
      </w:r>
      <w:r>
        <w:rPr>
          <w:lang w:val="en-CA"/>
        </w:rPr>
        <w:t xml:space="preserve">ine of </w:t>
      </w:r>
      <w:r w:rsidR="00CE2921">
        <w:rPr>
          <w:lang w:val="en-CA"/>
        </w:rPr>
        <w:t>s</w:t>
      </w:r>
      <w:r>
        <w:rPr>
          <w:lang w:val="en-CA"/>
        </w:rPr>
        <w:t xml:space="preserve">ight for a descending pass </w:t>
      </w:r>
      <w:r>
        <w:rPr>
          <w:lang w:val="en-CA"/>
        </w:rPr>
        <w:br/>
        <w:t>(modified from [</w:t>
      </w:r>
      <w:r w:rsidR="00117D93">
        <w:rPr>
          <w:lang w:val="en-CA"/>
        </w:rPr>
        <w:t>4</w:t>
      </w:r>
      <w:r>
        <w:rPr>
          <w:lang w:val="en-CA"/>
        </w:rPr>
        <w:t>])</w:t>
      </w:r>
    </w:p>
    <w:p w14:paraId="12050B47" w14:textId="155E9E70" w:rsidR="00284AFD" w:rsidRDefault="00284AFD" w:rsidP="00284AFD">
      <w:pPr>
        <w:pStyle w:val="Heading2"/>
      </w:pPr>
      <w:r>
        <w:t>Prediction of general displacement</w:t>
      </w:r>
    </w:p>
    <w:p w14:paraId="7EEECF0C" w14:textId="768D1D0A" w:rsidR="00D865DD" w:rsidRDefault="00E05678" w:rsidP="00E05678">
      <w:pPr>
        <w:rPr>
          <w:lang w:val="en-CA"/>
        </w:rPr>
      </w:pPr>
      <w:r>
        <w:rPr>
          <w:lang w:val="en-CA"/>
        </w:rPr>
        <w:t>Suppose the motion can be predicted from numerical methods or trends based on in-situ sensor measurements. In that case,</w:t>
      </w:r>
      <w:r w:rsidR="005928EA">
        <w:rPr>
          <w:lang w:val="en-CA"/>
        </w:rPr>
        <w:t xml:space="preserve"> </w:t>
      </w:r>
      <w:r>
        <w:rPr>
          <w:lang w:val="en-CA"/>
        </w:rPr>
        <w:t>comparing these predictions with satellite measurements for validation purposes is relatively more trivial</w:t>
      </w:r>
      <w:r w:rsidR="005928EA">
        <w:rPr>
          <w:lang w:val="en-CA"/>
        </w:rPr>
        <w:t xml:space="preserve"> since converting model predictions of vertical and horizontal components into LOS is straightforward. </w:t>
      </w:r>
    </w:p>
    <w:p w14:paraId="45C4918F" w14:textId="09C51895" w:rsidR="001B5E7D" w:rsidRDefault="00D865DD" w:rsidP="001B5E7D">
      <w:pPr>
        <w:rPr>
          <w:lang w:val="en-CA"/>
        </w:rPr>
      </w:pPr>
      <w:r>
        <w:rPr>
          <w:lang w:val="en-CA"/>
        </w:rPr>
        <w:t xml:space="preserve">    </w:t>
      </w:r>
      <w:r w:rsidR="005928EA">
        <w:rPr>
          <w:lang w:val="en-CA"/>
        </w:rPr>
        <w:t xml:space="preserve">For example, </w:t>
      </w:r>
      <w:r w:rsidR="001B5E7D">
        <w:rPr>
          <w:lang w:val="en-CA"/>
        </w:rPr>
        <w:fldChar w:fldCharType="begin"/>
      </w:r>
      <w:r w:rsidR="001B5E7D">
        <w:rPr>
          <w:lang w:val="en-CA"/>
        </w:rPr>
        <w:instrText xml:space="preserve"> REF _Ref101278354 \h </w:instrText>
      </w:r>
      <w:r w:rsidR="001B5E7D">
        <w:rPr>
          <w:lang w:val="en-CA"/>
        </w:rPr>
      </w:r>
      <w:r w:rsidR="001B5E7D">
        <w:rPr>
          <w:lang w:val="en-CA"/>
        </w:rPr>
        <w:fldChar w:fldCharType="separate"/>
      </w:r>
      <w:r w:rsidR="00050BDF">
        <w:t xml:space="preserve">Figure </w:t>
      </w:r>
      <w:r w:rsidR="00050BDF">
        <w:rPr>
          <w:noProof/>
        </w:rPr>
        <w:t>3</w:t>
      </w:r>
      <w:r w:rsidR="001B5E7D">
        <w:rPr>
          <w:lang w:val="en-CA"/>
        </w:rPr>
        <w:fldChar w:fldCharType="end"/>
      </w:r>
      <w:r w:rsidR="005928EA">
        <w:rPr>
          <w:lang w:val="en-CA"/>
        </w:rPr>
        <w:t xml:space="preserve"> illustrates four simple cases that depend on the direction of the satellite pass (descending or ascending) and the component of movement being considered (upward or eastward). If one assumes that a </w:t>
      </w:r>
      <w:r w:rsidR="005928EA" w:rsidRPr="001B5E7D">
        <w:rPr>
          <w:lang w:val="en-CA"/>
        </w:rPr>
        <w:t>movement towards the satellite is positive</w:t>
      </w:r>
      <w:r w:rsidR="009B19B2">
        <w:rPr>
          <w:lang w:val="en-CA"/>
        </w:rPr>
        <w:t>,</w:t>
      </w:r>
      <w:r w:rsidR="005928EA" w:rsidRPr="001B5E7D">
        <w:rPr>
          <w:lang w:val="en-CA"/>
        </w:rPr>
        <w:t xml:space="preserve"> then an upward</w:t>
      </w:r>
      <w:r w:rsidR="005928EA">
        <w:rPr>
          <w:lang w:val="en-CA"/>
        </w:rPr>
        <w:t xml:space="preserve"> movement will be measured as a positive LOS regardless of pass direction (</w:t>
      </w:r>
      <w:r w:rsidR="001B5E7D">
        <w:rPr>
          <w:lang w:val="en-CA"/>
        </w:rPr>
        <w:fldChar w:fldCharType="begin"/>
      </w:r>
      <w:r w:rsidR="001B5E7D">
        <w:rPr>
          <w:lang w:val="en-CA"/>
        </w:rPr>
        <w:instrText xml:space="preserve"> REF _Ref101278354 \h </w:instrText>
      </w:r>
      <w:r w:rsidR="001B5E7D">
        <w:rPr>
          <w:lang w:val="en-CA"/>
        </w:rPr>
      </w:r>
      <w:r w:rsidR="001B5E7D">
        <w:rPr>
          <w:lang w:val="en-CA"/>
        </w:rPr>
        <w:fldChar w:fldCharType="separate"/>
      </w:r>
      <w:r w:rsidR="00050BDF">
        <w:t xml:space="preserve">Figure </w:t>
      </w:r>
      <w:r w:rsidR="00050BDF">
        <w:rPr>
          <w:noProof/>
        </w:rPr>
        <w:t>3</w:t>
      </w:r>
      <w:r w:rsidR="001B5E7D">
        <w:rPr>
          <w:lang w:val="en-CA"/>
        </w:rPr>
        <w:fldChar w:fldCharType="end"/>
      </w:r>
      <w:r w:rsidR="005928EA">
        <w:rPr>
          <w:lang w:val="en-CA"/>
        </w:rPr>
        <w:t xml:space="preserve">a and </w:t>
      </w:r>
      <w:r w:rsidR="001B5E7D">
        <w:rPr>
          <w:lang w:val="en-CA"/>
        </w:rPr>
        <w:fldChar w:fldCharType="begin"/>
      </w:r>
      <w:r w:rsidR="001B5E7D">
        <w:rPr>
          <w:lang w:val="en-CA"/>
        </w:rPr>
        <w:instrText xml:space="preserve"> REF _Ref101278354 \h </w:instrText>
      </w:r>
      <w:r w:rsidR="001B5E7D">
        <w:rPr>
          <w:lang w:val="en-CA"/>
        </w:rPr>
      </w:r>
      <w:r w:rsidR="001B5E7D">
        <w:rPr>
          <w:lang w:val="en-CA"/>
        </w:rPr>
        <w:fldChar w:fldCharType="separate"/>
      </w:r>
      <w:r w:rsidR="00050BDF">
        <w:t xml:space="preserve">Figure </w:t>
      </w:r>
      <w:r w:rsidR="00050BDF">
        <w:rPr>
          <w:noProof/>
        </w:rPr>
        <w:t>3</w:t>
      </w:r>
      <w:r w:rsidR="001B5E7D">
        <w:rPr>
          <w:lang w:val="en-CA"/>
        </w:rPr>
        <w:fldChar w:fldCharType="end"/>
      </w:r>
      <w:r w:rsidR="005928EA">
        <w:rPr>
          <w:lang w:val="en-CA"/>
        </w:rPr>
        <w:t>b), while an eastward (horizontal) movement will be measured as a positive LOS for the descending pass (</w:t>
      </w:r>
      <w:r w:rsidR="001B5E7D">
        <w:rPr>
          <w:lang w:val="en-CA"/>
        </w:rPr>
        <w:fldChar w:fldCharType="begin"/>
      </w:r>
      <w:r w:rsidR="001B5E7D">
        <w:rPr>
          <w:lang w:val="en-CA"/>
        </w:rPr>
        <w:instrText xml:space="preserve"> REF _Ref101278354 \h </w:instrText>
      </w:r>
      <w:r w:rsidR="001B5E7D">
        <w:rPr>
          <w:lang w:val="en-CA"/>
        </w:rPr>
      </w:r>
      <w:r w:rsidR="001B5E7D">
        <w:rPr>
          <w:lang w:val="en-CA"/>
        </w:rPr>
        <w:fldChar w:fldCharType="separate"/>
      </w:r>
      <w:r w:rsidR="00050BDF">
        <w:t xml:space="preserve">Figure </w:t>
      </w:r>
      <w:r w:rsidR="00050BDF">
        <w:rPr>
          <w:noProof/>
        </w:rPr>
        <w:t>3</w:t>
      </w:r>
      <w:r w:rsidR="001B5E7D">
        <w:rPr>
          <w:lang w:val="en-CA"/>
        </w:rPr>
        <w:fldChar w:fldCharType="end"/>
      </w:r>
      <w:r w:rsidR="005928EA">
        <w:rPr>
          <w:lang w:val="en-CA"/>
        </w:rPr>
        <w:t>c), and a negative LOS for the ascending pass (</w:t>
      </w:r>
      <w:r w:rsidR="001B5E7D">
        <w:rPr>
          <w:lang w:val="en-CA"/>
        </w:rPr>
        <w:fldChar w:fldCharType="begin"/>
      </w:r>
      <w:r w:rsidR="001B5E7D">
        <w:rPr>
          <w:lang w:val="en-CA"/>
        </w:rPr>
        <w:instrText xml:space="preserve"> REF _Ref101278354 \h </w:instrText>
      </w:r>
      <w:r w:rsidR="001B5E7D">
        <w:rPr>
          <w:lang w:val="en-CA"/>
        </w:rPr>
      </w:r>
      <w:r w:rsidR="001B5E7D">
        <w:rPr>
          <w:lang w:val="en-CA"/>
        </w:rPr>
        <w:fldChar w:fldCharType="separate"/>
      </w:r>
      <w:r w:rsidR="00050BDF">
        <w:t xml:space="preserve">Figure </w:t>
      </w:r>
      <w:r w:rsidR="00050BDF">
        <w:rPr>
          <w:noProof/>
        </w:rPr>
        <w:t>3</w:t>
      </w:r>
      <w:r w:rsidR="001B5E7D">
        <w:rPr>
          <w:lang w:val="en-CA"/>
        </w:rPr>
        <w:fldChar w:fldCharType="end"/>
      </w:r>
      <w:r w:rsidR="005928EA">
        <w:rPr>
          <w:lang w:val="en-CA"/>
        </w:rPr>
        <w:t>d)</w:t>
      </w:r>
      <w:r w:rsidR="001B5E7D">
        <w:rPr>
          <w:lang w:val="en-CA"/>
        </w:rPr>
        <w:t>.</w:t>
      </w:r>
    </w:p>
    <w:p w14:paraId="5703859B" w14:textId="2110F444" w:rsidR="001B5E7D" w:rsidRDefault="001B5E7D" w:rsidP="001B5E7D">
      <w:pPr>
        <w:ind w:firstLine="142"/>
      </w:pPr>
      <w:r w:rsidRPr="00E45CFE">
        <w:t xml:space="preserve">Given the above observations, the LOS movement in the up-east plane can be calculated as follows: </w:t>
      </w:r>
    </w:p>
    <w:p w14:paraId="25AEC684" w14:textId="77777777" w:rsidR="00F02C82" w:rsidRPr="00F02C82" w:rsidRDefault="00F02C82" w:rsidP="00037E1E">
      <w:pPr>
        <w:pStyle w:val="NormalIndent"/>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747"/>
      </w:tblGrid>
      <w:tr w:rsidR="001B5E7D" w14:paraId="5CC979D3" w14:textId="77777777" w:rsidTr="001B5E7D">
        <w:tc>
          <w:tcPr>
            <w:tcW w:w="4270" w:type="dxa"/>
          </w:tcPr>
          <w:p w14:paraId="7BE2E8E4" w14:textId="596CF04C" w:rsidR="001B5E7D" w:rsidRDefault="001B5E7D" w:rsidP="000B2BD1">
            <w:pPr>
              <w:jc w:val="left"/>
            </w:pPr>
            <w:r w:rsidRPr="001B5E7D">
              <w:rPr>
                <w:i/>
              </w:rPr>
              <w:t>D</w:t>
            </w:r>
            <w:r w:rsidRPr="001B5E7D">
              <w:rPr>
                <w:i/>
                <w:vertAlign w:val="subscript"/>
              </w:rPr>
              <w:t>LOS</w:t>
            </w:r>
            <w:r w:rsidRPr="001B5E7D">
              <w:rPr>
                <w:i/>
              </w:rPr>
              <w:t xml:space="preserve"> = D</w:t>
            </w:r>
            <w:r w:rsidRPr="001B5E7D">
              <w:rPr>
                <w:i/>
                <w:vertAlign w:val="subscript"/>
              </w:rPr>
              <w:t>V</w:t>
            </w:r>
            <w:r w:rsidRPr="001B5E7D">
              <w:rPr>
                <w:i/>
              </w:rPr>
              <w:t xml:space="preserve"> cos</w:t>
            </w:r>
            <w:r>
              <w:rPr>
                <w:i/>
                <w:sz w:val="28"/>
                <w:szCs w:val="28"/>
              </w:rPr>
              <w:t xml:space="preserve"> </w:t>
            </w:r>
            <w:r w:rsidRPr="001B5E7D">
              <w:rPr>
                <w:rFonts w:ascii="Symbol" w:hAnsi="Symbol"/>
                <w:i/>
              </w:rPr>
              <w:t></w:t>
            </w:r>
            <w:r>
              <w:rPr>
                <w:rFonts w:ascii="Symbol" w:hAnsi="Symbol"/>
                <w:i/>
                <w:sz w:val="28"/>
                <w:szCs w:val="28"/>
              </w:rPr>
              <w:t></w:t>
            </w:r>
            <w:r>
              <w:t xml:space="preserve">+ </w:t>
            </w:r>
            <w:r w:rsidRPr="001B5E7D">
              <w:rPr>
                <w:i/>
              </w:rPr>
              <w:t>D</w:t>
            </w:r>
            <w:r w:rsidRPr="001B5E7D">
              <w:rPr>
                <w:i/>
                <w:vertAlign w:val="subscript"/>
              </w:rPr>
              <w:t>L</w:t>
            </w:r>
            <w:r w:rsidRPr="001B5E7D">
              <w:rPr>
                <w:i/>
              </w:rPr>
              <w:t xml:space="preserve"> sin</w:t>
            </w:r>
            <w:r w:rsidRPr="00CE311A">
              <w:rPr>
                <w:i/>
                <w:sz w:val="28"/>
                <w:szCs w:val="28"/>
              </w:rPr>
              <w:t xml:space="preserve"> </w:t>
            </w:r>
            <w:r w:rsidRPr="001B5E7D">
              <w:rPr>
                <w:rFonts w:ascii="Symbol" w:hAnsi="Symbol"/>
                <w:i/>
              </w:rPr>
              <w:t></w:t>
            </w:r>
            <w:r w:rsidRPr="001237E4">
              <w:rPr>
                <w:i/>
              </w:rPr>
              <w:t xml:space="preserve"> </w:t>
            </w:r>
            <w:r w:rsidR="00480180">
              <w:rPr>
                <w:i/>
              </w:rPr>
              <w:t xml:space="preserve"> </w:t>
            </w:r>
            <w:r w:rsidRPr="00C37AB9">
              <w:t>(</w:t>
            </w:r>
            <w:r>
              <w:t xml:space="preserve">for </w:t>
            </w:r>
            <w:proofErr w:type="spellStart"/>
            <w:r>
              <w:t>desc</w:t>
            </w:r>
            <w:proofErr w:type="spellEnd"/>
            <w:r w:rsidR="00725438">
              <w:t>.</w:t>
            </w:r>
            <w:r>
              <w:t xml:space="preserve"> passes)</w:t>
            </w:r>
          </w:p>
        </w:tc>
        <w:tc>
          <w:tcPr>
            <w:tcW w:w="747" w:type="dxa"/>
          </w:tcPr>
          <w:p w14:paraId="4B0D6ADD" w14:textId="48801862" w:rsidR="001B5E7D" w:rsidRDefault="001B5E7D" w:rsidP="001B5E7D">
            <w:pPr>
              <w:jc w:val="right"/>
            </w:pPr>
            <w:bookmarkStart w:id="3" w:name="_Ref101278884"/>
            <w:r>
              <w:t>(</w:t>
            </w:r>
            <w:r>
              <w:rPr>
                <w:noProof/>
              </w:rPr>
              <w:fldChar w:fldCharType="begin"/>
            </w:r>
            <w:r>
              <w:rPr>
                <w:noProof/>
              </w:rPr>
              <w:instrText xml:space="preserve"> SEQ Equation \* MERGEFORMAT </w:instrText>
            </w:r>
            <w:r>
              <w:rPr>
                <w:noProof/>
              </w:rPr>
              <w:fldChar w:fldCharType="separate"/>
            </w:r>
            <w:r w:rsidR="00050BDF">
              <w:rPr>
                <w:noProof/>
              </w:rPr>
              <w:t>1</w:t>
            </w:r>
            <w:r>
              <w:rPr>
                <w:noProof/>
              </w:rPr>
              <w:fldChar w:fldCharType="end"/>
            </w:r>
            <w:bookmarkEnd w:id="3"/>
            <w:r>
              <w:t>)</w:t>
            </w:r>
          </w:p>
        </w:tc>
      </w:tr>
      <w:tr w:rsidR="001B5E7D" w14:paraId="28B45D6A" w14:textId="77777777" w:rsidTr="001B5E7D">
        <w:tc>
          <w:tcPr>
            <w:tcW w:w="4270" w:type="dxa"/>
          </w:tcPr>
          <w:p w14:paraId="38536FD1" w14:textId="434B7025" w:rsidR="001B5E7D" w:rsidRPr="00CE311A" w:rsidRDefault="001B5E7D" w:rsidP="000B2BD1">
            <w:pPr>
              <w:tabs>
                <w:tab w:val="left" w:pos="355"/>
              </w:tabs>
              <w:jc w:val="left"/>
              <w:rPr>
                <w:i/>
                <w:sz w:val="28"/>
                <w:szCs w:val="28"/>
              </w:rPr>
            </w:pPr>
            <w:r w:rsidRPr="001B5E7D">
              <w:rPr>
                <w:i/>
              </w:rPr>
              <w:t>D</w:t>
            </w:r>
            <w:r w:rsidRPr="001B5E7D">
              <w:rPr>
                <w:i/>
                <w:vertAlign w:val="subscript"/>
              </w:rPr>
              <w:t>LOS</w:t>
            </w:r>
            <w:r w:rsidRPr="001B5E7D">
              <w:rPr>
                <w:i/>
              </w:rPr>
              <w:t xml:space="preserve"> = D</w:t>
            </w:r>
            <w:r w:rsidRPr="001B5E7D">
              <w:rPr>
                <w:i/>
                <w:vertAlign w:val="subscript"/>
              </w:rPr>
              <w:t>V</w:t>
            </w:r>
            <w:r w:rsidRPr="001B5E7D">
              <w:rPr>
                <w:i/>
              </w:rPr>
              <w:t xml:space="preserve"> cos</w:t>
            </w:r>
            <w:r>
              <w:rPr>
                <w:i/>
                <w:sz w:val="28"/>
                <w:szCs w:val="28"/>
              </w:rPr>
              <w:t xml:space="preserve"> </w:t>
            </w:r>
            <w:r w:rsidRPr="001B5E7D">
              <w:rPr>
                <w:rFonts w:ascii="Symbol" w:hAnsi="Symbol"/>
                <w:i/>
              </w:rPr>
              <w:t></w:t>
            </w:r>
            <w:r w:rsidRPr="001B5E7D">
              <w:rPr>
                <w:rFonts w:ascii="Symbol" w:hAnsi="Symbol"/>
                <w:i/>
              </w:rPr>
              <w:t></w:t>
            </w:r>
            <w:r w:rsidRPr="001B5E7D">
              <w:rPr>
                <w:rFonts w:ascii="Symbol" w:hAnsi="Symbol"/>
                <w:i/>
              </w:rPr>
              <w:sym w:font="Symbol" w:char="F02D"/>
            </w:r>
            <w:r w:rsidRPr="001B5E7D">
              <w:t xml:space="preserve"> </w:t>
            </w:r>
            <w:r w:rsidRPr="001B5E7D">
              <w:rPr>
                <w:i/>
              </w:rPr>
              <w:t>D</w:t>
            </w:r>
            <w:r w:rsidRPr="001B5E7D">
              <w:rPr>
                <w:i/>
                <w:vertAlign w:val="subscript"/>
              </w:rPr>
              <w:t>L</w:t>
            </w:r>
            <w:r w:rsidRPr="001B5E7D">
              <w:rPr>
                <w:i/>
              </w:rPr>
              <w:t xml:space="preserve"> sin </w:t>
            </w:r>
            <w:r w:rsidRPr="001B5E7D">
              <w:rPr>
                <w:rFonts w:ascii="Symbol" w:hAnsi="Symbol"/>
                <w:i/>
              </w:rPr>
              <w:t></w:t>
            </w:r>
            <w:r w:rsidRPr="001237E4">
              <w:rPr>
                <w:i/>
              </w:rPr>
              <w:t xml:space="preserve"> </w:t>
            </w:r>
            <w:r w:rsidR="00480180">
              <w:rPr>
                <w:i/>
              </w:rPr>
              <w:t xml:space="preserve"> </w:t>
            </w:r>
            <w:r w:rsidRPr="00C37AB9">
              <w:t>(</w:t>
            </w:r>
            <w:r w:rsidRPr="001237E4">
              <w:t xml:space="preserve">for </w:t>
            </w:r>
            <w:proofErr w:type="spellStart"/>
            <w:r>
              <w:t>asc</w:t>
            </w:r>
            <w:proofErr w:type="spellEnd"/>
            <w:r w:rsidR="00725438">
              <w:t>.</w:t>
            </w:r>
            <w:r>
              <w:t xml:space="preserve"> passes)</w:t>
            </w:r>
          </w:p>
        </w:tc>
        <w:tc>
          <w:tcPr>
            <w:tcW w:w="747" w:type="dxa"/>
          </w:tcPr>
          <w:p w14:paraId="73F5686F" w14:textId="711B5995" w:rsidR="001B5E7D" w:rsidRDefault="001B5E7D" w:rsidP="001B5E7D">
            <w:pPr>
              <w:jc w:val="right"/>
            </w:pPr>
            <w:bookmarkStart w:id="4" w:name="_Ref101278889"/>
            <w:r>
              <w:t>(</w:t>
            </w:r>
            <w:r>
              <w:rPr>
                <w:noProof/>
              </w:rPr>
              <w:fldChar w:fldCharType="begin"/>
            </w:r>
            <w:r>
              <w:rPr>
                <w:noProof/>
              </w:rPr>
              <w:instrText xml:space="preserve"> SEQ Equation \* MERGEFORMAT </w:instrText>
            </w:r>
            <w:r>
              <w:rPr>
                <w:noProof/>
              </w:rPr>
              <w:fldChar w:fldCharType="separate"/>
            </w:r>
            <w:r w:rsidR="00050BDF">
              <w:rPr>
                <w:noProof/>
              </w:rPr>
              <w:t>2</w:t>
            </w:r>
            <w:r>
              <w:rPr>
                <w:noProof/>
              </w:rPr>
              <w:fldChar w:fldCharType="end"/>
            </w:r>
            <w:bookmarkEnd w:id="4"/>
            <w:r>
              <w:t>)</w:t>
            </w:r>
          </w:p>
        </w:tc>
      </w:tr>
    </w:tbl>
    <w:p w14:paraId="04FF9639" w14:textId="30B17761" w:rsidR="00D35533" w:rsidRDefault="00D35533" w:rsidP="001B5E7D">
      <w:pPr>
        <w:pStyle w:val="NormalIndent"/>
        <w:ind w:firstLine="0"/>
        <w:rPr>
          <w:lang w:val="en-CA"/>
        </w:rPr>
      </w:pPr>
    </w:p>
    <w:p w14:paraId="1B5D7451" w14:textId="4CFF841D" w:rsidR="00F02C82" w:rsidRPr="001B5E7D" w:rsidRDefault="001B5E7D" w:rsidP="00F02C82">
      <w:pPr>
        <w:pStyle w:val="NormalIndent"/>
        <w:ind w:firstLine="0"/>
        <w:rPr>
          <w:lang w:val="en-CA"/>
        </w:rPr>
      </w:pPr>
      <w:proofErr w:type="gramStart"/>
      <w:r>
        <w:rPr>
          <w:lang w:val="en-CA"/>
        </w:rPr>
        <w:t>where</w:t>
      </w:r>
      <w:proofErr w:type="gramEnd"/>
      <w:r>
        <w:rPr>
          <w:lang w:val="en-CA"/>
        </w:rPr>
        <w:t xml:space="preserve"> </w:t>
      </w:r>
      <w:r w:rsidRPr="00985D85">
        <w:rPr>
          <w:i/>
          <w:sz w:val="24"/>
          <w:szCs w:val="24"/>
          <w:lang w:val="en-CA"/>
        </w:rPr>
        <w:t>D</w:t>
      </w:r>
      <w:r w:rsidRPr="00985D85">
        <w:rPr>
          <w:i/>
          <w:sz w:val="24"/>
          <w:szCs w:val="24"/>
          <w:vertAlign w:val="subscript"/>
          <w:lang w:val="en-CA"/>
        </w:rPr>
        <w:t>LOS</w:t>
      </w:r>
      <w:r w:rsidRPr="00DD01D0">
        <w:rPr>
          <w:lang w:val="en-CA"/>
        </w:rPr>
        <w:t xml:space="preserve"> is the </w:t>
      </w:r>
      <w:r>
        <w:rPr>
          <w:lang w:val="en-CA"/>
        </w:rPr>
        <w:t xml:space="preserve">calculated </w:t>
      </w:r>
      <w:r w:rsidRPr="00DD01D0">
        <w:rPr>
          <w:lang w:val="en-CA"/>
        </w:rPr>
        <w:t>line-</w:t>
      </w:r>
      <w:r>
        <w:rPr>
          <w:lang w:val="en-CA"/>
        </w:rPr>
        <w:t>of-sight displacement</w:t>
      </w:r>
      <w:r w:rsidRPr="00DD01D0">
        <w:rPr>
          <w:lang w:val="en-CA"/>
        </w:rPr>
        <w:t xml:space="preserve">; </w:t>
      </w:r>
      <w:r w:rsidRPr="00985D85">
        <w:rPr>
          <w:i/>
          <w:sz w:val="24"/>
          <w:szCs w:val="24"/>
          <w:lang w:val="en-CA"/>
        </w:rPr>
        <w:t>D</w:t>
      </w:r>
      <w:r w:rsidRPr="00985D85">
        <w:rPr>
          <w:i/>
          <w:sz w:val="24"/>
          <w:szCs w:val="24"/>
          <w:vertAlign w:val="subscript"/>
          <w:lang w:val="en-CA"/>
        </w:rPr>
        <w:t>V</w:t>
      </w:r>
      <w:r w:rsidRPr="00DD01D0">
        <w:rPr>
          <w:lang w:val="en-CA"/>
        </w:rPr>
        <w:t xml:space="preserve"> is the </w:t>
      </w:r>
      <w:r>
        <w:rPr>
          <w:lang w:val="en-CA"/>
        </w:rPr>
        <w:t xml:space="preserve">predicted </w:t>
      </w:r>
      <w:r w:rsidRPr="00DD01D0">
        <w:rPr>
          <w:lang w:val="en-CA"/>
        </w:rPr>
        <w:t xml:space="preserve">vertical component of displacement; </w:t>
      </w:r>
      <w:r w:rsidRPr="00985D85">
        <w:rPr>
          <w:i/>
          <w:sz w:val="24"/>
          <w:szCs w:val="24"/>
          <w:lang w:val="en-CA"/>
        </w:rPr>
        <w:t>D</w:t>
      </w:r>
      <w:r w:rsidRPr="00985D85">
        <w:rPr>
          <w:i/>
          <w:sz w:val="24"/>
          <w:szCs w:val="24"/>
          <w:vertAlign w:val="subscript"/>
          <w:lang w:val="en-CA"/>
        </w:rPr>
        <w:t>L</w:t>
      </w:r>
      <w:r>
        <w:rPr>
          <w:lang w:val="en-CA"/>
        </w:rPr>
        <w:t xml:space="preserve"> is the predicted lon</w:t>
      </w:r>
      <w:r w:rsidRPr="00DD01D0">
        <w:rPr>
          <w:lang w:val="en-CA"/>
        </w:rPr>
        <w:t>gitudinal component of disp</w:t>
      </w:r>
      <w:r>
        <w:rPr>
          <w:lang w:val="en-CA"/>
        </w:rPr>
        <w:t>lacement; and α</w:t>
      </w:r>
      <w:r w:rsidRPr="00DF3D0F">
        <w:rPr>
          <w:lang w:val="en-CA"/>
        </w:rPr>
        <w:t xml:space="preserve"> </w:t>
      </w:r>
      <w:r>
        <w:rPr>
          <w:lang w:val="en-CA"/>
        </w:rPr>
        <w:t xml:space="preserve">is </w:t>
      </w:r>
      <w:r w:rsidR="00E05678">
        <w:rPr>
          <w:lang w:val="en-CA"/>
        </w:rPr>
        <w:t xml:space="preserve">the </w:t>
      </w:r>
      <w:r w:rsidRPr="00DF3D0F">
        <w:rPr>
          <w:lang w:val="en-CA"/>
        </w:rPr>
        <w:t>incidence angle</w:t>
      </w:r>
      <w:r>
        <w:rPr>
          <w:lang w:val="en-CA"/>
        </w:rPr>
        <w:t xml:space="preserve"> of the satellite line-of-sight. </w:t>
      </w:r>
    </w:p>
    <w:p w14:paraId="6D15DE5F" w14:textId="7A5DA40F" w:rsidR="00F02C82" w:rsidRDefault="00F02C82" w:rsidP="00E05678">
      <w:pPr>
        <w:pStyle w:val="NormalIndent"/>
      </w:pPr>
      <w:r>
        <w:t>E</w:t>
      </w:r>
      <w:r w:rsidRPr="00A96CB7">
        <w:t>quations</w:t>
      </w:r>
      <w:r w:rsidR="00793E4B">
        <w:t xml:space="preserve"> (1</w:t>
      </w:r>
      <w:r>
        <w:t>) and</w:t>
      </w:r>
      <w:r w:rsidR="00793E4B">
        <w:t xml:space="preserve"> (2</w:t>
      </w:r>
      <w:r>
        <w:t>)</w:t>
      </w:r>
      <w:r w:rsidRPr="00A96CB7">
        <w:t xml:space="preserve"> </w:t>
      </w:r>
      <w:r>
        <w:t>are valid</w:t>
      </w:r>
      <w:r w:rsidRPr="00A96CB7">
        <w:t xml:space="preserve"> for </w:t>
      </w:r>
      <w:r>
        <w:t>structures</w:t>
      </w:r>
      <w:r w:rsidRPr="00A96CB7">
        <w:t xml:space="preserve"> aligned perpendicular to the satellite track projected on the ground. The next step is to </w:t>
      </w:r>
      <w:r w:rsidR="00E05678">
        <w:t>consider</w:t>
      </w:r>
      <w:r>
        <w:t xml:space="preserve"> the angle difference between</w:t>
      </w:r>
      <w:r w:rsidRPr="00A96CB7">
        <w:t xml:space="preserve"> the </w:t>
      </w:r>
      <w:r w:rsidRPr="00A96CB7">
        <w:t>satellite track</w:t>
      </w:r>
      <w:r>
        <w:t xml:space="preserve"> heading</w:t>
      </w:r>
      <w:r w:rsidRPr="00A96CB7">
        <w:t xml:space="preserve"> and the </w:t>
      </w:r>
      <w:r>
        <w:t>structure orientation</w:t>
      </w:r>
      <w:bookmarkStart w:id="5" w:name="_GoBack"/>
      <w:bookmarkEnd w:id="5"/>
      <w:r w:rsidRPr="00A96CB7">
        <w:t xml:space="preserve">. </w:t>
      </w:r>
      <w:r>
        <w:t>As a result, the LOS displacement can be calculated as</w:t>
      </w:r>
      <w:r>
        <w:rPr>
          <w:lang w:val="en-CA"/>
        </w:rPr>
        <w:t xml:space="preserve"> [5, 6]</w:t>
      </w:r>
      <w:r>
        <w:t xml:space="preserve">: </w:t>
      </w:r>
    </w:p>
    <w:p w14:paraId="7B00C99C" w14:textId="77777777" w:rsidR="00F02C82" w:rsidRPr="00202367" w:rsidRDefault="00F02C82" w:rsidP="00F02C82">
      <w:pPr>
        <w:pStyle w:val="NormalInden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0"/>
      </w:tblGrid>
      <w:tr w:rsidR="00F02C82" w14:paraId="0E4B8D1F" w14:textId="77777777" w:rsidTr="002A6762">
        <w:tc>
          <w:tcPr>
            <w:tcW w:w="4771" w:type="dxa"/>
          </w:tcPr>
          <w:p w14:paraId="68436379" w14:textId="40B88AF9" w:rsidR="00F02C82" w:rsidRDefault="00F02C82" w:rsidP="000B2BD1">
            <w:pPr>
              <w:pStyle w:val="NormalIndent"/>
              <w:ind w:firstLine="0"/>
              <w:jc w:val="left"/>
            </w:pPr>
            <w:r w:rsidRPr="00136EB7">
              <w:rPr>
                <w:i/>
              </w:rPr>
              <w:t>D</w:t>
            </w:r>
            <w:r w:rsidRPr="00136EB7">
              <w:rPr>
                <w:i/>
                <w:vertAlign w:val="subscript"/>
              </w:rPr>
              <w:t>LOS</w:t>
            </w:r>
            <w:r w:rsidRPr="00136EB7">
              <w:rPr>
                <w:i/>
              </w:rPr>
              <w:t xml:space="preserve"> =</w:t>
            </w:r>
            <w:r>
              <w:rPr>
                <w:i/>
              </w:rPr>
              <w:t xml:space="preserve"> </w:t>
            </w:r>
            <w:r w:rsidRPr="00136EB7">
              <w:rPr>
                <w:i/>
              </w:rPr>
              <w:t>D</w:t>
            </w:r>
            <w:r w:rsidRPr="00136EB7">
              <w:rPr>
                <w:i/>
                <w:vertAlign w:val="subscript"/>
              </w:rPr>
              <w:t xml:space="preserve">V </w:t>
            </w:r>
            <w:r w:rsidRPr="00136EB7">
              <w:rPr>
                <w:i/>
              </w:rPr>
              <w:t>cos</w:t>
            </w:r>
            <w:r w:rsidRPr="00136EB7">
              <w:rPr>
                <w:rFonts w:ascii="Symbol" w:hAnsi="Symbol"/>
                <w:i/>
              </w:rPr>
              <w:t></w:t>
            </w:r>
            <w:r w:rsidR="00D865DD">
              <w:rPr>
                <w:rFonts w:ascii="Symbol" w:hAnsi="Symbol"/>
                <w:i/>
              </w:rPr>
              <w:t></w:t>
            </w:r>
            <w:r w:rsidRPr="00136EB7">
              <w:rPr>
                <w:rFonts w:ascii="Symbol" w:hAnsi="Symbol"/>
                <w:i/>
              </w:rPr>
              <w:t></w:t>
            </w:r>
            <w:r>
              <w:rPr>
                <w:rFonts w:cs="Arial"/>
              </w:rPr>
              <w:t>–</w:t>
            </w:r>
            <w:r w:rsidR="00D865DD">
              <w:rPr>
                <w:rFonts w:cs="Arial"/>
              </w:rPr>
              <w:t xml:space="preserve"> </w:t>
            </w:r>
            <w:r w:rsidRPr="00136EB7">
              <w:rPr>
                <w:i/>
              </w:rPr>
              <w:t>D</w:t>
            </w:r>
            <w:r w:rsidRPr="00136EB7">
              <w:rPr>
                <w:i/>
                <w:vertAlign w:val="subscript"/>
              </w:rPr>
              <w:t>L</w:t>
            </w:r>
            <w:r>
              <w:rPr>
                <w:i/>
                <w:vertAlign w:val="subscript"/>
              </w:rPr>
              <w:t xml:space="preserve"> </w:t>
            </w:r>
            <w:r w:rsidRPr="00136EB7">
              <w:rPr>
                <w:i/>
              </w:rPr>
              <w:t>sin</w:t>
            </w:r>
            <w:r w:rsidRPr="00136EB7">
              <w:rPr>
                <w:rFonts w:ascii="Symbol" w:hAnsi="Symbol"/>
                <w:i/>
              </w:rPr>
              <w:t></w:t>
            </w:r>
            <w:r w:rsidRPr="00136EB7">
              <w:rPr>
                <w:rFonts w:ascii="Symbol" w:hAnsi="Symbol"/>
                <w:i/>
              </w:rPr>
              <w:t></w:t>
            </w:r>
            <w:r w:rsidRPr="00136EB7">
              <w:rPr>
                <w:i/>
              </w:rPr>
              <w:t>sin</w:t>
            </w:r>
            <w:r w:rsidRPr="00136EB7">
              <w:rPr>
                <w:rFonts w:ascii="Symbol" w:hAnsi="Symbol"/>
                <w:i/>
              </w:rPr>
              <w:t></w:t>
            </w:r>
            <w:r>
              <w:rPr>
                <w:rFonts w:ascii="Symbol" w:hAnsi="Symbol"/>
                <w:i/>
                <w:sz w:val="28"/>
                <w:szCs w:val="28"/>
              </w:rPr>
              <w:t></w:t>
            </w:r>
            <w:r>
              <w:rPr>
                <w:rFonts w:ascii="Symbol" w:hAnsi="Symbol"/>
                <w:i/>
                <w:sz w:val="28"/>
                <w:szCs w:val="28"/>
              </w:rPr>
              <w:t></w:t>
            </w:r>
            <w:r>
              <w:rPr>
                <w:rFonts w:ascii="Symbol" w:hAnsi="Symbol"/>
                <w:i/>
                <w:sz w:val="28"/>
                <w:szCs w:val="28"/>
              </w:rPr>
              <w:t></w:t>
            </w:r>
            <w:r>
              <w:rPr>
                <w:rFonts w:ascii="Symbol" w:hAnsi="Symbol"/>
                <w:i/>
                <w:sz w:val="28"/>
                <w:szCs w:val="28"/>
              </w:rPr>
              <w:t></w:t>
            </w:r>
            <w:r>
              <w:rPr>
                <w:rFonts w:ascii="Symbol" w:hAnsi="Symbol"/>
                <w:i/>
                <w:sz w:val="28"/>
                <w:szCs w:val="28"/>
              </w:rPr>
              <w:t></w:t>
            </w:r>
            <w:r>
              <w:rPr>
                <w:rFonts w:ascii="Symbol" w:hAnsi="Symbol"/>
                <w:i/>
                <w:sz w:val="28"/>
                <w:szCs w:val="28"/>
              </w:rPr>
              <w:t></w:t>
            </w:r>
            <w:r w:rsidRPr="00F4390F">
              <w:rPr>
                <w:rFonts w:cs="Arial"/>
              </w:rPr>
              <w:t>(for all passes)</w:t>
            </w:r>
          </w:p>
        </w:tc>
        <w:tc>
          <w:tcPr>
            <w:tcW w:w="236" w:type="dxa"/>
          </w:tcPr>
          <w:p w14:paraId="7C4C1842" w14:textId="77777777" w:rsidR="00F02C82" w:rsidRDefault="00F02C82" w:rsidP="002A6762">
            <w:pPr>
              <w:pStyle w:val="NormalIndent"/>
              <w:ind w:firstLine="0"/>
            </w:pPr>
            <w:r>
              <w:t>(</w:t>
            </w:r>
            <w:r>
              <w:rPr>
                <w:noProof/>
              </w:rPr>
              <w:fldChar w:fldCharType="begin"/>
            </w:r>
            <w:r>
              <w:rPr>
                <w:noProof/>
              </w:rPr>
              <w:instrText xml:space="preserve"> SEQ Equation \* MERGEFORMAT </w:instrText>
            </w:r>
            <w:r>
              <w:rPr>
                <w:noProof/>
              </w:rPr>
              <w:fldChar w:fldCharType="separate"/>
            </w:r>
            <w:r w:rsidR="00050BDF">
              <w:rPr>
                <w:noProof/>
              </w:rPr>
              <w:t>3</w:t>
            </w:r>
            <w:r>
              <w:rPr>
                <w:noProof/>
              </w:rPr>
              <w:fldChar w:fldCharType="end"/>
            </w:r>
            <w:r>
              <w:t>)</w:t>
            </w:r>
          </w:p>
        </w:tc>
      </w:tr>
    </w:tbl>
    <w:p w14:paraId="69205B8A" w14:textId="77777777" w:rsidR="00E05678" w:rsidRDefault="00E05678" w:rsidP="00F02C82">
      <w:pPr>
        <w:rPr>
          <w:lang w:val="en-CA"/>
        </w:rPr>
      </w:pPr>
    </w:p>
    <w:p w14:paraId="388EBEB6" w14:textId="5D8DDBE4" w:rsidR="00F02C82" w:rsidRDefault="00F02C82" w:rsidP="00F02C82">
      <w:pPr>
        <w:rPr>
          <w:lang w:val="en-CA"/>
        </w:rPr>
      </w:pPr>
      <w:proofErr w:type="gramStart"/>
      <w:r>
        <w:rPr>
          <w:lang w:val="en-CA"/>
        </w:rPr>
        <w:t>where</w:t>
      </w:r>
      <w:proofErr w:type="gramEnd"/>
      <w:r>
        <w:rPr>
          <w:lang w:val="en-CA"/>
        </w:rPr>
        <w:t xml:space="preserve"> </w:t>
      </w:r>
      <w:r>
        <w:rPr>
          <w:rFonts w:ascii="Symbol" w:hAnsi="Symbol"/>
        </w:rPr>
        <w:t></w:t>
      </w:r>
      <w:r>
        <w:rPr>
          <w:lang w:val="en-CA"/>
        </w:rPr>
        <w:t xml:space="preserve"> is the angle measured clockwise from the satellite track heading to the asset’s longitudinal axis. If the horizontal movement, </w:t>
      </w:r>
      <w:r w:rsidRPr="00BB102D">
        <w:rPr>
          <w:i/>
          <w:lang w:val="en-CA"/>
        </w:rPr>
        <w:t>D</w:t>
      </w:r>
      <w:r w:rsidRPr="00BB102D">
        <w:rPr>
          <w:i/>
          <w:vertAlign w:val="subscript"/>
          <w:lang w:val="en-CA"/>
        </w:rPr>
        <w:t>L</w:t>
      </w:r>
      <w:r>
        <w:rPr>
          <w:i/>
          <w:sz w:val="24"/>
          <w:szCs w:val="24"/>
          <w:vertAlign w:val="subscript"/>
          <w:lang w:val="en-CA"/>
        </w:rPr>
        <w:t>,</w:t>
      </w:r>
      <w:r>
        <w:rPr>
          <w:lang w:val="en-CA"/>
        </w:rPr>
        <w:t xml:space="preserve"> is assumed to be negligible, vertical movement, </w:t>
      </w:r>
      <w:r w:rsidRPr="00136EB7">
        <w:rPr>
          <w:i/>
        </w:rPr>
        <w:t>D</w:t>
      </w:r>
      <w:r w:rsidRPr="00136EB7">
        <w:rPr>
          <w:i/>
          <w:vertAlign w:val="subscript"/>
        </w:rPr>
        <w:t>V</w:t>
      </w:r>
      <w:r>
        <w:rPr>
          <w:i/>
          <w:vertAlign w:val="subscript"/>
        </w:rPr>
        <w:t xml:space="preserve">, </w:t>
      </w:r>
      <w:r>
        <w:rPr>
          <w:lang w:val="en-CA"/>
        </w:rPr>
        <w:t>may be calculated as</w:t>
      </w:r>
      <w:r w:rsidR="00793E4B">
        <w:rPr>
          <w:lang w:val="en-CA"/>
        </w:rPr>
        <w:t>:</w:t>
      </w:r>
    </w:p>
    <w:p w14:paraId="57371386" w14:textId="77777777" w:rsidR="00F02C82" w:rsidRPr="006672DD" w:rsidRDefault="00F02C82" w:rsidP="00F02C82">
      <w:pPr>
        <w:pStyle w:val="NormalIndent"/>
        <w:rPr>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7"/>
        <w:gridCol w:w="450"/>
      </w:tblGrid>
      <w:tr w:rsidR="00F02C82" w14:paraId="39824F95" w14:textId="77777777" w:rsidTr="002A6762">
        <w:tc>
          <w:tcPr>
            <w:tcW w:w="4771" w:type="dxa"/>
          </w:tcPr>
          <w:p w14:paraId="76F4D97D" w14:textId="1687CA98" w:rsidR="00F02C82" w:rsidRDefault="00F02C82" w:rsidP="000B2BD1">
            <w:pPr>
              <w:pStyle w:val="NormalIndent"/>
              <w:ind w:firstLine="0"/>
              <w:jc w:val="left"/>
              <w:rPr>
                <w:lang w:val="en-CA"/>
              </w:rPr>
            </w:pPr>
            <w:r w:rsidRPr="00BB102D">
              <w:rPr>
                <w:i/>
              </w:rPr>
              <w:t>D</w:t>
            </w:r>
            <w:r w:rsidRPr="00BB102D">
              <w:rPr>
                <w:i/>
                <w:vertAlign w:val="subscript"/>
              </w:rPr>
              <w:t>V</w:t>
            </w:r>
            <w:r>
              <w:rPr>
                <w:i/>
                <w:vertAlign w:val="subscript"/>
              </w:rPr>
              <w:t xml:space="preserve"> </w:t>
            </w:r>
            <w:r w:rsidRPr="00BB102D">
              <w:rPr>
                <w:i/>
              </w:rPr>
              <w:t>=</w:t>
            </w:r>
            <w:r>
              <w:rPr>
                <w:i/>
              </w:rPr>
              <w:t xml:space="preserve"> </w:t>
            </w:r>
            <w:r w:rsidRPr="00BB102D">
              <w:rPr>
                <w:i/>
              </w:rPr>
              <w:t>D</w:t>
            </w:r>
            <w:r w:rsidRPr="00BB102D">
              <w:rPr>
                <w:i/>
                <w:vertAlign w:val="subscript"/>
              </w:rPr>
              <w:t>LOS</w:t>
            </w:r>
            <w:r>
              <w:rPr>
                <w:i/>
                <w:vertAlign w:val="subscript"/>
              </w:rPr>
              <w:t xml:space="preserve"> </w:t>
            </w:r>
            <w:r w:rsidRPr="00BB102D">
              <w:rPr>
                <w:i/>
              </w:rPr>
              <w:t>/</w:t>
            </w:r>
            <w:r w:rsidR="00D865DD">
              <w:rPr>
                <w:i/>
              </w:rPr>
              <w:t xml:space="preserve"> </w:t>
            </w:r>
            <w:r w:rsidRPr="00BB102D">
              <w:rPr>
                <w:i/>
              </w:rPr>
              <w:t>cos</w:t>
            </w:r>
            <w:r w:rsidRPr="00CE311A">
              <w:rPr>
                <w:i/>
                <w:sz w:val="28"/>
                <w:szCs w:val="28"/>
              </w:rPr>
              <w:t xml:space="preserve"> </w:t>
            </w:r>
            <w:r w:rsidRPr="00BB102D">
              <w:rPr>
                <w:rFonts w:ascii="Symbol" w:hAnsi="Symbol"/>
                <w:i/>
              </w:rPr>
              <w:t></w:t>
            </w:r>
            <w:r>
              <w:rPr>
                <w:rFonts w:ascii="Symbol" w:hAnsi="Symbol"/>
                <w:i/>
              </w:rPr>
              <w:t></w:t>
            </w:r>
            <w:r>
              <w:rPr>
                <w:rFonts w:ascii="Symbol" w:hAnsi="Symbol"/>
                <w:i/>
              </w:rPr>
              <w:t></w:t>
            </w:r>
            <w:r w:rsidRPr="00F4390F">
              <w:rPr>
                <w:rFonts w:cs="Arial"/>
              </w:rPr>
              <w:t xml:space="preserve">(if </w:t>
            </w:r>
            <w:r w:rsidRPr="00F4390F">
              <w:rPr>
                <w:rFonts w:cs="Arial"/>
                <w:i/>
              </w:rPr>
              <w:t>D</w:t>
            </w:r>
            <w:r w:rsidRPr="00F4390F">
              <w:rPr>
                <w:rFonts w:cs="Arial"/>
                <w:i/>
                <w:vertAlign w:val="subscript"/>
              </w:rPr>
              <w:t>L</w:t>
            </w:r>
            <w:r w:rsidRPr="00F4390F">
              <w:rPr>
                <w:rFonts w:cs="Arial"/>
              </w:rPr>
              <w:t xml:space="preserve"> </w:t>
            </w:r>
            <w:r w:rsidRPr="00F4390F">
              <w:rPr>
                <w:rFonts w:ascii="Tahoma" w:hAnsi="Tahoma" w:cs="Tahoma"/>
              </w:rPr>
              <w:t>⁓</w:t>
            </w:r>
            <w:r w:rsidRPr="00F4390F">
              <w:rPr>
                <w:rFonts w:cs="Arial"/>
              </w:rPr>
              <w:t xml:space="preserve"> 0)</w:t>
            </w:r>
          </w:p>
        </w:tc>
        <w:tc>
          <w:tcPr>
            <w:tcW w:w="236" w:type="dxa"/>
          </w:tcPr>
          <w:p w14:paraId="2A487A23" w14:textId="77777777" w:rsidR="00F02C82" w:rsidRDefault="00F02C82" w:rsidP="002A6762">
            <w:pPr>
              <w:pStyle w:val="NormalIndent"/>
              <w:ind w:firstLine="0"/>
              <w:rPr>
                <w:lang w:val="en-CA"/>
              </w:rPr>
            </w:pPr>
            <w:r>
              <w:t>(</w:t>
            </w:r>
            <w:r>
              <w:rPr>
                <w:noProof/>
              </w:rPr>
              <w:fldChar w:fldCharType="begin"/>
            </w:r>
            <w:r>
              <w:rPr>
                <w:noProof/>
              </w:rPr>
              <w:instrText xml:space="preserve"> SEQ Equation \* MERGEFORMAT </w:instrText>
            </w:r>
            <w:r>
              <w:rPr>
                <w:noProof/>
              </w:rPr>
              <w:fldChar w:fldCharType="separate"/>
            </w:r>
            <w:r w:rsidR="00050BDF">
              <w:rPr>
                <w:noProof/>
              </w:rPr>
              <w:t>4</w:t>
            </w:r>
            <w:r>
              <w:rPr>
                <w:noProof/>
              </w:rPr>
              <w:fldChar w:fldCharType="end"/>
            </w:r>
            <w:r>
              <w:rPr>
                <w:noProof/>
              </w:rPr>
              <w:t>)</w:t>
            </w:r>
          </w:p>
        </w:tc>
      </w:tr>
    </w:tbl>
    <w:p w14:paraId="44FFF63D" w14:textId="77777777" w:rsidR="005928EA" w:rsidRPr="00DA5964" w:rsidRDefault="005928EA" w:rsidP="005928EA">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523"/>
      </w:tblGrid>
      <w:tr w:rsidR="005928EA" w14:paraId="01794691" w14:textId="77777777" w:rsidTr="005928EA">
        <w:trPr>
          <w:jc w:val="center"/>
        </w:trPr>
        <w:tc>
          <w:tcPr>
            <w:tcW w:w="2508" w:type="dxa"/>
          </w:tcPr>
          <w:p w14:paraId="2A965D20" w14:textId="77777777" w:rsidR="005928EA" w:rsidRPr="00BB102D" w:rsidRDefault="005928EA" w:rsidP="005928EA">
            <w:pPr>
              <w:rPr>
                <w:sz w:val="16"/>
                <w:szCs w:val="16"/>
              </w:rPr>
            </w:pPr>
            <w:r w:rsidRPr="00BB102D">
              <w:rPr>
                <w:noProof/>
                <w:sz w:val="16"/>
                <w:szCs w:val="16"/>
                <w:lang w:val="en-CA" w:eastAsia="en-CA"/>
              </w:rPr>
              <mc:AlternateContent>
                <mc:Choice Requires="wpg">
                  <w:drawing>
                    <wp:inline distT="0" distB="0" distL="0" distR="0" wp14:anchorId="5B77381E" wp14:editId="41FC3D16">
                      <wp:extent cx="1365099" cy="1783922"/>
                      <wp:effectExtent l="0" t="0" r="64135" b="26035"/>
                      <wp:docPr id="702" name="Group 702"/>
                      <wp:cNvGraphicFramePr/>
                      <a:graphic xmlns:a="http://schemas.openxmlformats.org/drawingml/2006/main">
                        <a:graphicData uri="http://schemas.microsoft.com/office/word/2010/wordprocessingGroup">
                          <wpg:wgp>
                            <wpg:cNvGrpSpPr/>
                            <wpg:grpSpPr>
                              <a:xfrm>
                                <a:off x="0" y="0"/>
                                <a:ext cx="1365099" cy="1783922"/>
                                <a:chOff x="0" y="0"/>
                                <a:chExt cx="1843332" cy="1858069"/>
                              </a:xfrm>
                            </wpg:grpSpPr>
                            <wps:wsp>
                              <wps:cNvPr id="704" name="Rectangle 704"/>
                              <wps:cNvSpPr/>
                              <wps:spPr>
                                <a:xfrm>
                                  <a:off x="0" y="53163"/>
                                  <a:ext cx="1800000" cy="1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Straight Arrow Connector 705"/>
                              <wps:cNvCnPr/>
                              <wps:spPr>
                                <a:xfrm>
                                  <a:off x="0" y="956930"/>
                                  <a:ext cx="1799590" cy="2126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6" name="Straight Arrow Connector 706"/>
                              <wps:cNvCnPr/>
                              <wps:spPr>
                                <a:xfrm flipH="1" flipV="1">
                                  <a:off x="898452" y="58479"/>
                                  <a:ext cx="0"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7" name="Straight Arrow Connector 707"/>
                              <wps:cNvCnPr/>
                              <wps:spPr>
                                <a:xfrm flipV="1">
                                  <a:off x="0" y="53163"/>
                                  <a:ext cx="1802057"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8" name="Text Box 2"/>
                              <wps:cNvSpPr txBox="1">
                                <a:spLocks noChangeArrowheads="1"/>
                              </wps:cNvSpPr>
                              <wps:spPr bwMode="auto">
                                <a:xfrm>
                                  <a:off x="1234775" y="36779"/>
                                  <a:ext cx="487899" cy="254635"/>
                                </a:xfrm>
                                <a:prstGeom prst="rect">
                                  <a:avLst/>
                                </a:prstGeom>
                                <a:noFill/>
                                <a:ln w="9525">
                                  <a:noFill/>
                                  <a:miter lim="800000"/>
                                  <a:headEnd/>
                                  <a:tailEnd/>
                                </a:ln>
                              </wps:spPr>
                              <wps:txbx>
                                <w:txbxContent>
                                  <w:p w14:paraId="01B8735C" w14:textId="77777777" w:rsidR="006E39FB" w:rsidRPr="005E0FD8" w:rsidRDefault="006E39FB" w:rsidP="005928EA">
                                    <w:pPr>
                                      <w:jc w:val="center"/>
                                      <w:rPr>
                                        <w:b/>
                                      </w:rPr>
                                    </w:pPr>
                                    <w:r w:rsidRPr="005E0FD8">
                                      <w:rPr>
                                        <w:b/>
                                      </w:rPr>
                                      <w:t>SAT</w:t>
                                    </w:r>
                                  </w:p>
                                </w:txbxContent>
                              </wps:txbx>
                              <wps:bodyPr rot="0" vert="horz" wrap="square" lIns="91440" tIns="45720" rIns="91440" bIns="45720" anchor="t" anchorCtr="0">
                                <a:noAutofit/>
                              </wps:bodyPr>
                            </wps:wsp>
                            <wps:wsp>
                              <wps:cNvPr id="709" name="Text Box 2"/>
                              <wps:cNvSpPr txBox="1">
                                <a:spLocks noChangeArrowheads="1"/>
                              </wps:cNvSpPr>
                              <wps:spPr bwMode="auto">
                                <a:xfrm>
                                  <a:off x="1584252" y="717698"/>
                                  <a:ext cx="259080" cy="254635"/>
                                </a:xfrm>
                                <a:prstGeom prst="rect">
                                  <a:avLst/>
                                </a:prstGeom>
                                <a:noFill/>
                                <a:ln w="9525">
                                  <a:noFill/>
                                  <a:miter lim="800000"/>
                                  <a:headEnd/>
                                  <a:tailEnd/>
                                </a:ln>
                              </wps:spPr>
                              <wps:txbx>
                                <w:txbxContent>
                                  <w:p w14:paraId="356B662E" w14:textId="77777777" w:rsidR="006E39FB" w:rsidRPr="005E0FD8" w:rsidRDefault="006E39FB" w:rsidP="005928EA">
                                    <w:pPr>
                                      <w:jc w:val="center"/>
                                      <w:rPr>
                                        <w:b/>
                                        <w:sz w:val="24"/>
                                        <w:szCs w:val="24"/>
                                      </w:rPr>
                                    </w:pPr>
                                    <w:r w:rsidRPr="005E0FD8">
                                      <w:rPr>
                                        <w:b/>
                                        <w:sz w:val="24"/>
                                        <w:szCs w:val="24"/>
                                      </w:rPr>
                                      <w:t>E</w:t>
                                    </w:r>
                                  </w:p>
                                </w:txbxContent>
                              </wps:txbx>
                              <wps:bodyPr rot="0" vert="horz" wrap="square" lIns="91440" tIns="45720" rIns="91440" bIns="45720" anchor="t" anchorCtr="0">
                                <a:noAutofit/>
                              </wps:bodyPr>
                            </wps:wsp>
                            <wps:wsp>
                              <wps:cNvPr id="717" name="Text Box 2"/>
                              <wps:cNvSpPr txBox="1">
                                <a:spLocks noChangeArrowheads="1"/>
                              </wps:cNvSpPr>
                              <wps:spPr bwMode="auto">
                                <a:xfrm>
                                  <a:off x="861238" y="0"/>
                                  <a:ext cx="259080" cy="254635"/>
                                </a:xfrm>
                                <a:prstGeom prst="rect">
                                  <a:avLst/>
                                </a:prstGeom>
                                <a:noFill/>
                                <a:ln w="9525">
                                  <a:noFill/>
                                  <a:miter lim="800000"/>
                                  <a:headEnd/>
                                  <a:tailEnd/>
                                </a:ln>
                              </wps:spPr>
                              <wps:txbx>
                                <w:txbxContent>
                                  <w:p w14:paraId="326E4E10" w14:textId="77777777" w:rsidR="006E39FB" w:rsidRPr="005E0FD8" w:rsidRDefault="006E39FB" w:rsidP="005928EA">
                                    <w:pPr>
                                      <w:jc w:val="center"/>
                                      <w:rPr>
                                        <w:b/>
                                        <w:sz w:val="24"/>
                                        <w:szCs w:val="24"/>
                                      </w:rPr>
                                    </w:pPr>
                                    <w:r>
                                      <w:rPr>
                                        <w:b/>
                                        <w:sz w:val="24"/>
                                        <w:szCs w:val="24"/>
                                      </w:rPr>
                                      <w:t>V</w:t>
                                    </w:r>
                                  </w:p>
                                </w:txbxContent>
                              </wps:txbx>
                              <wps:bodyPr rot="0" vert="horz" wrap="square" lIns="91440" tIns="45720" rIns="91440" bIns="45720" anchor="t" anchorCtr="0">
                                <a:noAutofit/>
                              </wps:bodyPr>
                            </wps:wsp>
                            <wps:wsp>
                              <wps:cNvPr id="719" name="Straight Arrow Connector 719"/>
                              <wps:cNvCnPr/>
                              <wps:spPr>
                                <a:xfrm flipV="1">
                                  <a:off x="898452" y="255182"/>
                                  <a:ext cx="0" cy="720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0" name="Straight Arrow Connector 720"/>
                              <wps:cNvCnPr/>
                              <wps:spPr>
                                <a:xfrm flipV="1">
                                  <a:off x="898452" y="616689"/>
                                  <a:ext cx="335047" cy="33479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1" name="Straight Arrow Connector 721"/>
                              <wps:cNvCnPr/>
                              <wps:spPr>
                                <a:xfrm>
                                  <a:off x="893135" y="260498"/>
                                  <a:ext cx="341625" cy="355988"/>
                                </a:xfrm>
                                <a:prstGeom prst="straightConnector1">
                                  <a:avLst/>
                                </a:prstGeom>
                                <a:ln w="127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22" name="Text Box 2"/>
                              <wps:cNvSpPr txBox="1">
                                <a:spLocks noChangeArrowheads="1"/>
                              </wps:cNvSpPr>
                              <wps:spPr bwMode="auto">
                                <a:xfrm>
                                  <a:off x="802758" y="540494"/>
                                  <a:ext cx="348616" cy="299720"/>
                                </a:xfrm>
                                <a:prstGeom prst="rect">
                                  <a:avLst/>
                                </a:prstGeom>
                                <a:noFill/>
                                <a:ln w="9525">
                                  <a:noFill/>
                                  <a:miter lim="800000"/>
                                  <a:headEnd/>
                                  <a:tailEnd/>
                                </a:ln>
                              </wps:spPr>
                              <wps:txbx>
                                <w:txbxContent>
                                  <w:p w14:paraId="6C88C15B"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wps:txbx>
                              <wps:bodyPr rot="0" vert="horz" wrap="square" lIns="91440" tIns="45720" rIns="91440" bIns="45720" anchor="t" anchorCtr="0">
                                <a:noAutofit/>
                              </wps:bodyPr>
                            </wps:wsp>
                          </wpg:wgp>
                        </a:graphicData>
                      </a:graphic>
                    </wp:inline>
                  </w:drawing>
                </mc:Choice>
                <mc:Fallback>
                  <w:pict>
                    <v:group w14:anchorId="5B77381E" id="Group 702" o:spid="_x0000_s1027" style="width:107.5pt;height:140.45pt;mso-position-horizontal-relative:char;mso-position-vertical-relative:line" coordsize="18433,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">
                      <v:rect id="Rectangle 704" o:spid="_x0000_s1028" style="position:absolute;top:531;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6b+MEA&#10;AADcAAAADwAAAGRycy9kb3ducmV2LnhtbESP3YrCMBCF7wXfIczC3tlUEZWuaVkEQYS98OcBhmZs&#10;ujaT0kTbvv1mQfDycH4+zrYYbCOe1PnasYJ5koIgLp2uuVJwvexnGxA+IGtsHJOCkTwU+XSyxUy7&#10;nk/0PIdKxBH2GSowIbSZlL40ZNEnriWO3s11FkOUXSV1h30ct41cpOlKWqw5Egy2tDNU3s8PGyFI&#10;p3G+7nf3HzMca2rGX3qMSn1+DN9fIAIN4R1+tQ9awTpdwv+ZeAR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m/jBAAAA3AAAAA8AAAAAAAAAAAAAAAAAmAIAAGRycy9kb3du&#10;cmV2LnhtbFBLBQYAAAAABAAEAPUAAACGAwAAAAA=&#10;" fillcolor="#4472c4 [3204]" strokecolor="#1f3763 [1604]" strokeweight="1pt"/>
                      <v:shapetype id="_x0000_t32" coordsize="21600,21600" o:spt="32" o:oned="t" path="m,l21600,21600e" filled="f">
                        <v:path arrowok="t" fillok="f" o:connecttype="none"/>
                        <o:lock v:ext="edit" shapetype="t"/>
                      </v:shapetype>
                      <v:shape id="Straight Arrow Connector 705" o:spid="_x0000_s1029" type="#_x0000_t32" style="position:absolute;top:9569;width:17995;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eScQAAADcAAAADwAAAGRycy9kb3ducmV2LnhtbESPS4sCMRCE78L+h9ALe9NEwddolGVB&#10;lMWLDxBvzaSdDE46wyTq7L/fCILHoqq+oubL1lXiTk0oPWvo9xQI4tybkgsNx8OqOwERIrLByjNp&#10;+KMAy8VHZ46Z8Q/e0X0fC5EgHDLUYGOsMylDbslh6PmaOHkX3ziMSTaFNA0+EtxVcqDUSDosOS1Y&#10;rOnHUn7d35yG9VSdTrG0x+K6OtNwsNlOx79B66/P9nsGIlIb3+FXe2M0jNUQn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l5JxAAAANwAAAAPAAAAAAAAAAAA&#10;AAAAAKECAABkcnMvZG93bnJldi54bWxQSwUGAAAAAAQABAD5AAAAkgMAAAAA&#10;" strokecolor="black [3213]" strokeweight="2pt">
                        <v:stroke endarrow="block" joinstyle="miter"/>
                      </v:shape>
                      <v:shape id="Straight Arrow Connector 706" o:spid="_x0000_s1030" type="#_x0000_t32" style="position:absolute;left:8984;top:584;width:0;height:17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xhMQAAADcAAAADwAAAGRycy9kb3ducmV2LnhtbESPQWvCQBSE70L/w/IKvemmkqYS3Ugt&#10;CL21xooeH9lnEpJ9G7LbJP333YLgcZiZb5jNdjKtGKh3tWUFz4sIBHFhdc2lgu/jfr4C4TyyxtYy&#10;KfglB9vsYbbBVNuRDzTkvhQBwi5FBZX3XSqlKyoy6Ba2Iw7e1fYGfZB9KXWPY4CbVi6jKJEGaw4L&#10;FXb0XlHR5D9GwdnvP5sdY/dCw1cszyd7katYqafH6W0NwtPk7+Fb+0MreI0S+D8Tj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IzGExAAAANwAAAAPAAAAAAAAAAAA&#10;AAAAAKECAABkcnMvZG93bnJldi54bWxQSwUGAAAAAAQABAD5AAAAkgMAAAAA&#10;" strokecolor="black [3213]" strokeweight="2pt">
                        <v:stroke endarrow="block" joinstyle="miter"/>
                      </v:shape>
                      <v:shape id="Straight Arrow Connector 707" o:spid="_x0000_s1031" type="#_x0000_t32" style="position:absolute;top:531;width:18020;height:17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KusYAAADcAAAADwAAAGRycy9kb3ducmV2LnhtbESPT08CMRTE7yR+h+aRcJMufwSzUogQ&#10;RIgnVw8eX7bP7er2ddNWWL49JTHhOJmZ32QWq8424kg+1I4VjIYZCOLS6ZorBZ8fL/ePIEJE1tg4&#10;JgVnCrBa3vUWmGt34nc6FrESCcIhRwUmxjaXMpSGLIaha4mT9+28xZikr6T2eEpw28hxls2kxZrT&#10;gsGWNobK3+LPKngoJofXN/Ol/b7Z+Z/p5LzdrTdKDfrd8xOISF28hf/be61gns3heiYdAb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irrGAAAA3AAAAA8AAAAAAAAA&#10;AAAAAAAAoQIAAGRycy9kb3ducmV2LnhtbFBLBQYAAAAABAAEAPkAAACUAwAAAAA=&#10;" strokecolor="black [3213]" strokeweight="2pt">
                        <v:stroke endarrow="block" joinstyle="miter"/>
                      </v:shape>
                      <v:shape id="_x0000_s1032" type="#_x0000_t202" style="position:absolute;left:12347;top:367;width:487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14:paraId="01B8735C" w14:textId="77777777" w:rsidR="006E39FB" w:rsidRPr="005E0FD8" w:rsidRDefault="006E39FB" w:rsidP="005928EA">
                              <w:pPr>
                                <w:jc w:val="center"/>
                                <w:rPr>
                                  <w:b/>
                                </w:rPr>
                              </w:pPr>
                              <w:r w:rsidRPr="005E0FD8">
                                <w:rPr>
                                  <w:b/>
                                </w:rPr>
                                <w:t>SAT</w:t>
                              </w:r>
                            </w:p>
                          </w:txbxContent>
                        </v:textbox>
                      </v:shape>
                      <v:shape id="_x0000_s1033" type="#_x0000_t202" style="position:absolute;left:15842;top:7176;width:2591;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14:paraId="356B662E" w14:textId="77777777" w:rsidR="006E39FB" w:rsidRPr="005E0FD8" w:rsidRDefault="006E39FB" w:rsidP="005928EA">
                              <w:pPr>
                                <w:jc w:val="center"/>
                                <w:rPr>
                                  <w:b/>
                                  <w:sz w:val="24"/>
                                  <w:szCs w:val="24"/>
                                </w:rPr>
                              </w:pPr>
                              <w:r w:rsidRPr="005E0FD8">
                                <w:rPr>
                                  <w:b/>
                                  <w:sz w:val="24"/>
                                  <w:szCs w:val="24"/>
                                </w:rPr>
                                <w:t>E</w:t>
                              </w:r>
                            </w:p>
                          </w:txbxContent>
                        </v:textbox>
                      </v:shape>
                      <v:shape id="_x0000_s1034" type="#_x0000_t202" style="position:absolute;left:8612;width:259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14:paraId="326E4E10" w14:textId="77777777" w:rsidR="006E39FB" w:rsidRPr="005E0FD8" w:rsidRDefault="006E39FB" w:rsidP="005928EA">
                              <w:pPr>
                                <w:jc w:val="center"/>
                                <w:rPr>
                                  <w:b/>
                                  <w:sz w:val="24"/>
                                  <w:szCs w:val="24"/>
                                </w:rPr>
                              </w:pPr>
                              <w:r>
                                <w:rPr>
                                  <w:b/>
                                  <w:sz w:val="24"/>
                                  <w:szCs w:val="24"/>
                                </w:rPr>
                                <w:t>V</w:t>
                              </w:r>
                            </w:p>
                          </w:txbxContent>
                        </v:textbox>
                      </v:shape>
                      <v:shape id="Straight Arrow Connector 719" o:spid="_x0000_s1035" type="#_x0000_t32" style="position:absolute;left:8984;top:2551;width:0;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IUccAAADcAAAADwAAAGRycy9kb3ducmV2LnhtbESPW2sCMRSE34X+h3AKvtWshdq6NUqR&#10;Fm0FixfQx+Pm7AU3J8smult/vREKPg4z8w0zmrSmFGeqXWFZQb8XgSBOrC44U7DdfD29gXAeWWNp&#10;mRT8kYPJ+KEzwljbhld0XvtMBAi7GBXk3lexlC7JyaDr2Yo4eKmtDfog60zqGpsAN6V8jqKBNFhw&#10;WMixomlOyXF9Mgr2v/vZNsVB8/OtD8uX5eXwuUsXSnUf2493EJ5afw//t+dawWt/CL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98hRxwAAANwAAAAPAAAAAAAA&#10;AAAAAAAAAKECAABkcnMvZG93bnJldi54bWxQSwUGAAAAAAQABAD5AAAAlQMAAAAA&#10;" strokecolor="red" strokeweight="2pt">
                        <v:stroke endarrow="open" joinstyle="miter"/>
                      </v:shape>
                      <v:shape id="Straight Arrow Connector 720" o:spid="_x0000_s1036" type="#_x0000_t32" style="position:absolute;left:8984;top:6166;width:3350;height:3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GrccQAAADcAAAADwAAAGRycy9kb3ducmV2LnhtbERPy2rCQBTdC/2H4Qrd1YlCbYmOIqWi&#10;bcFSFczyJnPzoJk7ITOa6Nd3FgWXh/OeL3tTiwu1rrKsYDyKQBBnVldcKDge1k+vIJxH1lhbJgVX&#10;crBcPAzmGGvb8Q9d9r4QIYRdjApK75tYSpeVZNCNbEMcuNy2Bn2AbSF1i10IN7WcRNFUGqw4NJTY&#10;0FtJ2e/+bBQk38nmmOO0+/zQ6e55d0vfT/mXUo/DfjUD4an3d/G/e6sVvEzC/HA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atxxAAAANwAAAAPAAAAAAAAAAAA&#10;AAAAAKECAABkcnMvZG93bnJldi54bWxQSwUGAAAAAAQABAD5AAAAkgMAAAAA&#10;" strokecolor="red" strokeweight="2pt">
                        <v:stroke endarrow="open" joinstyle="miter"/>
                      </v:shape>
                      <v:shape id="Straight Arrow Connector 721" o:spid="_x0000_s1037" type="#_x0000_t32" style="position:absolute;left:8931;top:2604;width:3416;height:3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OJcMAAADcAAAADwAAAGRycy9kb3ducmV2LnhtbESPQWsCMRSE74L/ITzBm2bdg8pqFBWK&#10;vUlV9PrcvO6Gbl7WJOr23zeFQo/DzHzDLNedbcSTfDCOFUzGGQji0mnDlYLz6W00BxEissbGMSn4&#10;pgDrVb+3xEK7F3/Q8xgrkSAcClRQx9gWUoayJoth7Fri5H06bzEm6SupPb4S3DYyz7KptGg4LdTY&#10;0q6m8uv4sAq2+0c+M7473E6H28XMr9f7vmKlhoNuswARqYv/4b/2u1YwyyfweyYd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6DiXDAAAA3AAAAA8AAAAAAAAAAAAA&#10;AAAAoQIAAGRycy9kb3ducmV2LnhtbFBLBQYAAAAABAAEAPkAAACRAwAAAAA=&#10;" strokecolor="red" strokeweight="1pt">
                        <v:stroke dashstyle="dash" joinstyle="miter"/>
                      </v:shape>
                      <v:shape id="_x0000_s1038" type="#_x0000_t202" style="position:absolute;left:8027;top:5404;width:3486;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14:paraId="6C88C15B"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v:textbox>
                      </v:shape>
                      <w10:anchorlock/>
                    </v:group>
                  </w:pict>
                </mc:Fallback>
              </mc:AlternateContent>
            </w:r>
          </w:p>
          <w:p w14:paraId="61EEFD3B" w14:textId="7273E60F" w:rsidR="005928EA" w:rsidRPr="00BB102D" w:rsidRDefault="005928EA" w:rsidP="001B5E7D">
            <w:pPr>
              <w:pStyle w:val="ListParagraph"/>
              <w:numPr>
                <w:ilvl w:val="0"/>
                <w:numId w:val="30"/>
              </w:numPr>
              <w:rPr>
                <w:rFonts w:ascii="Times New Roman" w:hAnsi="Times New Roman" w:cs="Times New Roman"/>
                <w:sz w:val="16"/>
                <w:szCs w:val="16"/>
              </w:rPr>
            </w:pPr>
            <w:r w:rsidRPr="00BB102D">
              <w:rPr>
                <w:rFonts w:ascii="Times New Roman" w:hAnsi="Times New Roman" w:cs="Times New Roman"/>
                <w:sz w:val="16"/>
                <w:szCs w:val="16"/>
              </w:rPr>
              <w:t xml:space="preserve">Descending pass </w:t>
            </w:r>
            <w:r w:rsidR="00D865DD">
              <w:rPr>
                <w:rFonts w:ascii="Times New Roman" w:hAnsi="Times New Roman" w:cs="Times New Roman"/>
                <w:sz w:val="16"/>
                <w:szCs w:val="16"/>
              </w:rPr>
              <w:t>and</w:t>
            </w:r>
            <w:r w:rsidRPr="00BB102D">
              <w:rPr>
                <w:rFonts w:ascii="Times New Roman" w:hAnsi="Times New Roman" w:cs="Times New Roman"/>
                <w:sz w:val="16"/>
                <w:szCs w:val="16"/>
              </w:rPr>
              <w:t xml:space="preserve"> vertical movement – Upward movement : positive LOS</w:t>
            </w:r>
          </w:p>
        </w:tc>
        <w:tc>
          <w:tcPr>
            <w:tcW w:w="2509" w:type="dxa"/>
          </w:tcPr>
          <w:p w14:paraId="2875BAA5" w14:textId="77777777" w:rsidR="005928EA" w:rsidRPr="00BB102D" w:rsidRDefault="005928EA" w:rsidP="005928EA">
            <w:pPr>
              <w:rPr>
                <w:sz w:val="16"/>
                <w:szCs w:val="16"/>
              </w:rPr>
            </w:pPr>
            <w:r w:rsidRPr="00BB102D">
              <w:rPr>
                <w:noProof/>
                <w:sz w:val="16"/>
                <w:szCs w:val="16"/>
                <w:lang w:val="en-CA" w:eastAsia="en-CA"/>
              </w:rPr>
              <mc:AlternateContent>
                <mc:Choice Requires="wpg">
                  <w:drawing>
                    <wp:inline distT="0" distB="0" distL="0" distR="0" wp14:anchorId="21E3440A" wp14:editId="616EE99C">
                      <wp:extent cx="1423884" cy="1823191"/>
                      <wp:effectExtent l="0" t="0" r="62230" b="24765"/>
                      <wp:docPr id="723" name="Group 723"/>
                      <wp:cNvGraphicFramePr/>
                      <a:graphic xmlns:a="http://schemas.openxmlformats.org/drawingml/2006/main">
                        <a:graphicData uri="http://schemas.microsoft.com/office/word/2010/wordprocessingGroup">
                          <wpg:wgp>
                            <wpg:cNvGrpSpPr/>
                            <wpg:grpSpPr>
                              <a:xfrm>
                                <a:off x="0" y="0"/>
                                <a:ext cx="1423884" cy="1823191"/>
                                <a:chOff x="0" y="0"/>
                                <a:chExt cx="1843332" cy="1858069"/>
                              </a:xfrm>
                            </wpg:grpSpPr>
                            <wps:wsp>
                              <wps:cNvPr id="724" name="Rectangle 724"/>
                              <wps:cNvSpPr/>
                              <wps:spPr>
                                <a:xfrm>
                                  <a:off x="0" y="53163"/>
                                  <a:ext cx="1800000" cy="1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Straight Arrow Connector 725"/>
                              <wps:cNvCnPr/>
                              <wps:spPr>
                                <a:xfrm>
                                  <a:off x="0" y="956930"/>
                                  <a:ext cx="1799590" cy="2126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6" name="Straight Arrow Connector 726"/>
                              <wps:cNvCnPr/>
                              <wps:spPr>
                                <a:xfrm flipH="1" flipV="1">
                                  <a:off x="898452" y="58479"/>
                                  <a:ext cx="0"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7" name="Straight Arrow Connector 727"/>
                              <wps:cNvCnPr/>
                              <wps:spPr>
                                <a:xfrm flipV="1">
                                  <a:off x="0" y="53163"/>
                                  <a:ext cx="1802057"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 name="Text Box 2"/>
                              <wps:cNvSpPr txBox="1">
                                <a:spLocks noChangeArrowheads="1"/>
                              </wps:cNvSpPr>
                              <wps:spPr bwMode="auto">
                                <a:xfrm>
                                  <a:off x="1270590" y="36779"/>
                                  <a:ext cx="463958" cy="254635"/>
                                </a:xfrm>
                                <a:prstGeom prst="rect">
                                  <a:avLst/>
                                </a:prstGeom>
                                <a:noFill/>
                                <a:ln w="9525">
                                  <a:noFill/>
                                  <a:miter lim="800000"/>
                                  <a:headEnd/>
                                  <a:tailEnd/>
                                </a:ln>
                              </wps:spPr>
                              <wps:txbx>
                                <w:txbxContent>
                                  <w:p w14:paraId="12CD335E" w14:textId="77777777" w:rsidR="006E39FB" w:rsidRPr="005E0FD8" w:rsidRDefault="006E39FB" w:rsidP="005928EA">
                                    <w:pPr>
                                      <w:jc w:val="center"/>
                                      <w:rPr>
                                        <w:b/>
                                      </w:rPr>
                                    </w:pPr>
                                    <w:r w:rsidRPr="005E0FD8">
                                      <w:rPr>
                                        <w:b/>
                                      </w:rPr>
                                      <w:t>SAT</w:t>
                                    </w:r>
                                  </w:p>
                                </w:txbxContent>
                              </wps:txbx>
                              <wps:bodyPr rot="0" vert="horz" wrap="square" lIns="91440" tIns="45720" rIns="91440" bIns="45720" anchor="t" anchorCtr="0">
                                <a:noAutofit/>
                              </wps:bodyPr>
                            </wps:wsp>
                            <wps:wsp>
                              <wps:cNvPr id="729" name="Text Box 2"/>
                              <wps:cNvSpPr txBox="1">
                                <a:spLocks noChangeArrowheads="1"/>
                              </wps:cNvSpPr>
                              <wps:spPr bwMode="auto">
                                <a:xfrm>
                                  <a:off x="1584252" y="717698"/>
                                  <a:ext cx="259080" cy="254635"/>
                                </a:xfrm>
                                <a:prstGeom prst="rect">
                                  <a:avLst/>
                                </a:prstGeom>
                                <a:noFill/>
                                <a:ln w="9525">
                                  <a:noFill/>
                                  <a:miter lim="800000"/>
                                  <a:headEnd/>
                                  <a:tailEnd/>
                                </a:ln>
                              </wps:spPr>
                              <wps:txbx>
                                <w:txbxContent>
                                  <w:p w14:paraId="3F625A4D" w14:textId="77777777" w:rsidR="006E39FB" w:rsidRPr="005E0FD8" w:rsidRDefault="006E39FB" w:rsidP="005928EA">
                                    <w:pPr>
                                      <w:jc w:val="center"/>
                                      <w:rPr>
                                        <w:b/>
                                        <w:sz w:val="24"/>
                                        <w:szCs w:val="24"/>
                                      </w:rPr>
                                    </w:pPr>
                                    <w:r w:rsidRPr="005E0FD8">
                                      <w:rPr>
                                        <w:b/>
                                        <w:sz w:val="24"/>
                                        <w:szCs w:val="24"/>
                                      </w:rPr>
                                      <w:t>E</w:t>
                                    </w:r>
                                  </w:p>
                                </w:txbxContent>
                              </wps:txbx>
                              <wps:bodyPr rot="0" vert="horz" wrap="square" lIns="91440" tIns="45720" rIns="91440" bIns="45720" anchor="t" anchorCtr="0">
                                <a:noAutofit/>
                              </wps:bodyPr>
                            </wps:wsp>
                            <wps:wsp>
                              <wps:cNvPr id="730" name="Text Box 2"/>
                              <wps:cNvSpPr txBox="1">
                                <a:spLocks noChangeArrowheads="1"/>
                              </wps:cNvSpPr>
                              <wps:spPr bwMode="auto">
                                <a:xfrm>
                                  <a:off x="861238" y="0"/>
                                  <a:ext cx="259080" cy="254635"/>
                                </a:xfrm>
                                <a:prstGeom prst="rect">
                                  <a:avLst/>
                                </a:prstGeom>
                                <a:noFill/>
                                <a:ln w="9525">
                                  <a:noFill/>
                                  <a:miter lim="800000"/>
                                  <a:headEnd/>
                                  <a:tailEnd/>
                                </a:ln>
                              </wps:spPr>
                              <wps:txbx>
                                <w:txbxContent>
                                  <w:p w14:paraId="1958F33F" w14:textId="77777777" w:rsidR="006E39FB" w:rsidRPr="005E0FD8" w:rsidRDefault="006E39FB" w:rsidP="005928EA">
                                    <w:pPr>
                                      <w:jc w:val="center"/>
                                      <w:rPr>
                                        <w:b/>
                                        <w:sz w:val="24"/>
                                        <w:szCs w:val="24"/>
                                      </w:rPr>
                                    </w:pPr>
                                    <w:r>
                                      <w:rPr>
                                        <w:b/>
                                        <w:sz w:val="24"/>
                                        <w:szCs w:val="24"/>
                                      </w:rPr>
                                      <w:t>V</w:t>
                                    </w:r>
                                  </w:p>
                                </w:txbxContent>
                              </wps:txbx>
                              <wps:bodyPr rot="0" vert="horz" wrap="square" lIns="91440" tIns="45720" rIns="91440" bIns="45720" anchor="t" anchorCtr="0">
                                <a:noAutofit/>
                              </wps:bodyPr>
                            </wps:wsp>
                            <wps:wsp>
                              <wps:cNvPr id="731" name="Straight Arrow Connector 731"/>
                              <wps:cNvCnPr/>
                              <wps:spPr>
                                <a:xfrm flipV="1">
                                  <a:off x="898431" y="584772"/>
                                  <a:ext cx="372159" cy="39038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2" name="Straight Arrow Connector 732"/>
                              <wps:cNvCnPr/>
                              <wps:spPr>
                                <a:xfrm>
                                  <a:off x="898431" y="966824"/>
                                  <a:ext cx="72000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wps:spPr>
                                <a:xfrm>
                                  <a:off x="1234752" y="584780"/>
                                  <a:ext cx="341625" cy="355988"/>
                                </a:xfrm>
                                <a:prstGeom prst="straightConnector1">
                                  <a:avLst/>
                                </a:prstGeom>
                                <a:ln w="127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734" name="Text Box 2"/>
                              <wps:cNvSpPr txBox="1">
                                <a:spLocks noChangeArrowheads="1"/>
                              </wps:cNvSpPr>
                              <wps:spPr bwMode="auto">
                                <a:xfrm>
                                  <a:off x="805423" y="558785"/>
                                  <a:ext cx="348615" cy="299720"/>
                                </a:xfrm>
                                <a:prstGeom prst="rect">
                                  <a:avLst/>
                                </a:prstGeom>
                                <a:noFill/>
                                <a:ln w="9525">
                                  <a:noFill/>
                                  <a:miter lim="800000"/>
                                  <a:headEnd/>
                                  <a:tailEnd/>
                                </a:ln>
                              </wps:spPr>
                              <wps:txbx>
                                <w:txbxContent>
                                  <w:p w14:paraId="19E9C9E7"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wps:txbx>
                              <wps:bodyPr rot="0" vert="horz" wrap="square" lIns="91440" tIns="45720" rIns="91440" bIns="45720" anchor="t" anchorCtr="0">
                                <a:noAutofit/>
                              </wps:bodyPr>
                            </wps:wsp>
                          </wpg:wgp>
                        </a:graphicData>
                      </a:graphic>
                    </wp:inline>
                  </w:drawing>
                </mc:Choice>
                <mc:Fallback>
                  <w:pict>
                    <v:group w14:anchorId="21E3440A" id="Group 723" o:spid="_x0000_s1039" style="width:112.1pt;height:143.55pt;mso-position-horizontal-relative:char;mso-position-vertical-relative:line" coordsize="18433,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">
                      <v:rect id="Rectangle 724" o:spid="_x0000_s1040" style="position:absolute;top:531;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HmMEA&#10;AADcAAAADwAAAGRycy9kb3ducmV2LnhtbESP3YrCMBCF74V9hzAL3tlUEZWuaVkEQQQvdH2AoZlt&#10;ujaT0kTbvr0RhL08nJ+Psy0G24gHdb52rGCepCCIS6drrhRcf/azDQgfkDU2jknBSB6K/GOyxUy7&#10;ns/0uIRKxBH2GSowIbSZlL40ZNEnriWO3q/rLIYou0rqDvs4bhu5SNOVtFhzJBhsaWeovF3uNkKQ&#10;zuN83e9uJzMca2rGP7qPSk0/h+8vEIGG8B9+tw9awXqxhNe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Lx5jBAAAA3AAAAA8AAAAAAAAAAAAAAAAAmAIAAGRycy9kb3du&#10;cmV2LnhtbFBLBQYAAAAABAAEAPUAAACGAwAAAAA=&#10;" fillcolor="#4472c4 [3204]" strokecolor="#1f3763 [1604]" strokeweight="1pt"/>
                      <v:shape id="Straight Arrow Connector 725" o:spid="_x0000_s1041" type="#_x0000_t32" style="position:absolute;top:9569;width:17995;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sCKcQAAADcAAAADwAAAGRycy9kb3ducmV2LnhtbESPT4vCMBTE78J+h/AW9qapBf9VoywL&#10;siJerIJ4ezTPpti8lCar3W9vBMHjMDO/YRarztbiRq2vHCsYDhIQxIXTFZcKjod1fwrCB2SNtWNS&#10;8E8eVsuP3gIz7e68p1seShEh7DNUYEJoMil9YciiH7iGOHoX11oMUbal1C3eI9zWMk2SsbRYcVww&#10;2NCPoeKa/1kFv7PkdAqVOZbX9ZlG6WY3m2y9Ul+f3fccRKAuvMOv9kYrmKQjeJ6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wIpxAAAANwAAAAPAAAAAAAAAAAA&#10;AAAAAKECAABkcnMvZG93bnJldi54bWxQSwUGAAAAAAQABAD5AAAAkgMAAAAA&#10;" strokecolor="black [3213]" strokeweight="2pt">
                        <v:stroke endarrow="block" joinstyle="miter"/>
                      </v:shape>
                      <v:shape id="Straight Arrow Connector 726" o:spid="_x0000_s1042" type="#_x0000_t32" style="position:absolute;left:8984;top:584;width:0;height:17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t5MQAAADcAAAADwAAAGRycy9kb3ducmV2LnhtbESPT2vCQBTE74V+h+UVequbSvxDdBUV&#10;Ar1ptUWPj+xrEsy+DbtrjN/eFQoeh5n5DTNf9qYRHTlfW1bwOUhAEBdW11wq+DnkH1MQPiBrbCyT&#10;ght5WC5eX+aYaXvlb+r2oRQRwj5DBVUIbSalLyoy6Ae2JY7en3UGQ5SulNrhNcJNI4dJMpYGa44L&#10;Fba0qag47y9GwTHk2/OasR1Rt0vl8dee5DRV6v2tX81ABOrDM/zf/tIKJsMx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m3kxAAAANwAAAAPAAAAAAAAAAAA&#10;AAAAAKECAABkcnMvZG93bnJldi54bWxQSwUGAAAAAAQABAD5AAAAkgMAAAAA&#10;" strokecolor="black [3213]" strokeweight="2pt">
                        <v:stroke endarrow="block" joinstyle="miter"/>
                      </v:shape>
                      <v:shape id="Straight Arrow Connector 727" o:spid="_x0000_s1043" type="#_x0000_t32" style="position:absolute;top:531;width:18020;height:17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W2scAAADcAAAADwAAAGRycy9kb3ducmV2LnhtbESPS2/CMBCE70j9D9ZW6g2c8ihVikEt&#10;Ko+qp6Y99LiKt3EgXke2gfDvcSUkjqOZ+UYzW3S2EUfyoXas4HGQgSAuna65UvDzveo/gwgRWWPj&#10;mBScKcBiftebYa7dib/oWMRKJAiHHBWYGNtcylAashgGriVO3p/zFmOSvpLa4ynBbSOHWfYkLdac&#10;Fgy2tDRU7ouDVTApRh+bT/Or/bZZ+914dH5fvy2VerjvXl9AROriLXxtb7WC6XAK/2fSEZ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QdbaxwAAANwAAAAPAAAAAAAA&#10;AAAAAAAAAKECAABkcnMvZG93bnJldi54bWxQSwUGAAAAAAQABAD5AAAAlQMAAAAA&#10;" strokecolor="black [3213]" strokeweight="2pt">
                        <v:stroke endarrow="block" joinstyle="miter"/>
                      </v:shape>
                      <v:shape id="_x0000_s1044" type="#_x0000_t202" style="position:absolute;left:12705;top:367;width:4640;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14:paraId="12CD335E" w14:textId="77777777" w:rsidR="006E39FB" w:rsidRPr="005E0FD8" w:rsidRDefault="006E39FB" w:rsidP="005928EA">
                              <w:pPr>
                                <w:jc w:val="center"/>
                                <w:rPr>
                                  <w:b/>
                                </w:rPr>
                              </w:pPr>
                              <w:r w:rsidRPr="005E0FD8">
                                <w:rPr>
                                  <w:b/>
                                </w:rPr>
                                <w:t>SAT</w:t>
                              </w:r>
                            </w:p>
                          </w:txbxContent>
                        </v:textbox>
                      </v:shape>
                      <v:shape id="_x0000_s1045" type="#_x0000_t202" style="position:absolute;left:15842;top:7176;width:2591;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14:paraId="3F625A4D" w14:textId="77777777" w:rsidR="006E39FB" w:rsidRPr="005E0FD8" w:rsidRDefault="006E39FB" w:rsidP="005928EA">
                              <w:pPr>
                                <w:jc w:val="center"/>
                                <w:rPr>
                                  <w:b/>
                                  <w:sz w:val="24"/>
                                  <w:szCs w:val="24"/>
                                </w:rPr>
                              </w:pPr>
                              <w:r w:rsidRPr="005E0FD8">
                                <w:rPr>
                                  <w:b/>
                                  <w:sz w:val="24"/>
                                  <w:szCs w:val="24"/>
                                </w:rPr>
                                <w:t>E</w:t>
                              </w:r>
                            </w:p>
                          </w:txbxContent>
                        </v:textbox>
                      </v:shape>
                      <v:shape id="_x0000_s1046" type="#_x0000_t202" style="position:absolute;left:8612;width:259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14:paraId="1958F33F" w14:textId="77777777" w:rsidR="006E39FB" w:rsidRPr="005E0FD8" w:rsidRDefault="006E39FB" w:rsidP="005928EA">
                              <w:pPr>
                                <w:jc w:val="center"/>
                                <w:rPr>
                                  <w:b/>
                                  <w:sz w:val="24"/>
                                  <w:szCs w:val="24"/>
                                </w:rPr>
                              </w:pPr>
                              <w:r>
                                <w:rPr>
                                  <w:b/>
                                  <w:sz w:val="24"/>
                                  <w:szCs w:val="24"/>
                                </w:rPr>
                                <w:t>V</w:t>
                              </w:r>
                            </w:p>
                          </w:txbxContent>
                        </v:textbox>
                      </v:shape>
                      <v:shape id="Straight Arrow Connector 731" o:spid="_x0000_s1047" type="#_x0000_t32" style="position:absolute;left:8984;top:5847;width:3721;height:39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YN8cAAADcAAAADwAAAGRycy9kb3ducmV2LnhtbESPW2sCMRSE3wv9D+EUfNOsLbWyNUqR&#10;Fm0FixfQx+Pm7AU3J8smult/vRGEPg4z8w0zmrSmFGeqXWFZQb8XgSBOrC44U7DdfHWHIJxH1lha&#10;JgV/5GAyfnwYYaxtwys6r30mAoRdjApy76tYSpfkZND1bEUcvNTWBn2QdSZ1jU2Am1I+R9FAGiw4&#10;LORY0TSn5Lg+GQX73/1sm+Kg+fnWh+Xr8nL43KULpTpP7cc7CE+t/w/f23Ot4O2lD7cz4QjI8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Jg3xwAAANwAAAAPAAAAAAAA&#10;AAAAAAAAAKECAABkcnMvZG93bnJldi54bWxQSwUGAAAAAAQABAD5AAAAlQMAAAAA&#10;" strokecolor="red" strokeweight="2pt">
                        <v:stroke endarrow="open" joinstyle="miter"/>
                      </v:shape>
                      <v:shape id="Straight Arrow Connector 732" o:spid="_x0000_s1048" type="#_x0000_t32" style="position:absolute;left:8984;top:9668;width:7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lMcAAADcAAAADwAAAGRycy9kb3ducmV2LnhtbESPW2sCMRSE3wv+h3CEvtVEBS+rUaQ3&#10;SgXFy4tvx81xd+3mZNmkuvbXN0Khj8PMfMNM540txYVqXzjW0O0oEMSpMwVnGva7t6cRCB+QDZaO&#10;ScONPMxnrYcpJsZdeUOXbchEhLBPUEMeQpVI6dOcLPqOq4ijd3K1xRBlnUlT4zXCbSl7Sg2kxYLj&#10;Qo4VPeeUfm2/rQb7ufT993R9WA3G6lweb6/Vz4vS+rHdLCYgAjXhP/zX/jAahv0e3M/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8SUxwAAANwAAAAPAAAAAAAA&#10;AAAAAAAAAKECAABkcnMvZG93bnJldi54bWxQSwUGAAAAAAQABAD5AAAAlQMAAAAA&#10;" strokecolor="red" strokeweight="2pt">
                        <v:stroke endarrow="open" joinstyle="miter"/>
                      </v:shape>
                      <v:shape id="Straight Arrow Connector 733" o:spid="_x0000_s1049" type="#_x0000_t32" style="position:absolute;left:12347;top:5847;width:3416;height:3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jFMMAAADcAAAADwAAAGRycy9kb3ducmV2LnhtbESPQWsCMRSE7wX/Q3iCt5pVQWU1ihaK&#10;3qRa9PrcPHeDm5c1ibr++6ZQ6HGYmW+Y+bK1tXiQD8axgkE/A0FcOG24VPB9+HyfgggRWWPtmBS8&#10;KMBy0XmbY67dk7/osY+lSBAOOSqoYmxyKUNRkcXQdw1x8i7OW4xJ+lJqj88Et7UcZtlYWjScFips&#10;6KOi4rq/WwXrzX04Mb7dnQ+789FMT6fbpmSlet12NQMRqY3/4b/2ViuYjEb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9oxTDAAAA3AAAAA8AAAAAAAAAAAAA&#10;AAAAoQIAAGRycy9kb3ducmV2LnhtbFBLBQYAAAAABAAEAPkAAACRAwAAAAA=&#10;" strokecolor="red" strokeweight="1pt">
                        <v:stroke dashstyle="dash" joinstyle="miter"/>
                      </v:shape>
                      <v:shape id="_x0000_s1050" type="#_x0000_t202" style="position:absolute;left:8054;top:5587;width:3486;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RpsQA&#10;AADcAAAADwAAAGRycy9kb3ducmV2LnhtbESPT2sCMRTE74LfIbyCN03aWrVbo5SK0JPiX/D22Dx3&#10;Fzcvyya6229vCoLHYWZ+w0znrS3FjWpfONbwOlAgiFNnCs407HfL/gSED8gGS8ek4Y88zGfdzhQT&#10;4xre0G0bMhEh7BPUkIdQJVL6NCeLfuAq4uidXW0xRFln0tTYRLgt5ZtSI2mx4LiQY0U/OaWX7dVq&#10;OKzOp+NQrbOF/aga1yrJ9lNq3Xtpv79ABGrDM/xo/xoN4/c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MEabEAAAA3AAAAA8AAAAAAAAAAAAAAAAAmAIAAGRycy9k&#10;b3ducmV2LnhtbFBLBQYAAAAABAAEAPUAAACJAwAAAAA=&#10;" filled="f" stroked="f">
                        <v:textbox>
                          <w:txbxContent>
                            <w:p w14:paraId="19E9C9E7"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v:textbox>
                      </v:shape>
                      <w10:anchorlock/>
                    </v:group>
                  </w:pict>
                </mc:Fallback>
              </mc:AlternateContent>
            </w:r>
          </w:p>
          <w:p w14:paraId="7C1D0C99" w14:textId="634DBA2B" w:rsidR="005928EA" w:rsidRPr="00BB102D" w:rsidRDefault="005928EA" w:rsidP="001B5E7D">
            <w:pPr>
              <w:pStyle w:val="ListParagraph"/>
              <w:numPr>
                <w:ilvl w:val="0"/>
                <w:numId w:val="30"/>
              </w:numPr>
              <w:rPr>
                <w:rFonts w:ascii="Times New Roman" w:hAnsi="Times New Roman" w:cs="Times New Roman"/>
                <w:sz w:val="16"/>
                <w:szCs w:val="16"/>
              </w:rPr>
            </w:pPr>
            <w:r w:rsidRPr="00BB102D">
              <w:rPr>
                <w:rFonts w:ascii="Times New Roman" w:hAnsi="Times New Roman" w:cs="Times New Roman"/>
                <w:sz w:val="16"/>
                <w:szCs w:val="16"/>
              </w:rPr>
              <w:t xml:space="preserve">Descending pass </w:t>
            </w:r>
            <w:r w:rsidR="00D865DD">
              <w:rPr>
                <w:rFonts w:ascii="Times New Roman" w:hAnsi="Times New Roman" w:cs="Times New Roman"/>
                <w:sz w:val="16"/>
                <w:szCs w:val="16"/>
              </w:rPr>
              <w:t>and</w:t>
            </w:r>
            <w:r w:rsidRPr="00BB102D">
              <w:rPr>
                <w:rFonts w:ascii="Times New Roman" w:hAnsi="Times New Roman" w:cs="Times New Roman"/>
                <w:sz w:val="16"/>
                <w:szCs w:val="16"/>
              </w:rPr>
              <w:t xml:space="preserve"> horizontal movement – Eastward movement: positive LOS</w:t>
            </w:r>
          </w:p>
        </w:tc>
      </w:tr>
      <w:tr w:rsidR="005928EA" w14:paraId="1EE9D1B9" w14:textId="77777777" w:rsidTr="005928EA">
        <w:trPr>
          <w:jc w:val="center"/>
        </w:trPr>
        <w:tc>
          <w:tcPr>
            <w:tcW w:w="2508" w:type="dxa"/>
          </w:tcPr>
          <w:p w14:paraId="2494DB41" w14:textId="77777777" w:rsidR="005928EA" w:rsidRPr="00BB102D" w:rsidRDefault="005928EA" w:rsidP="005928EA">
            <w:pPr>
              <w:rPr>
                <w:sz w:val="16"/>
                <w:szCs w:val="16"/>
              </w:rPr>
            </w:pPr>
            <w:r w:rsidRPr="00BB102D">
              <w:rPr>
                <w:noProof/>
                <w:sz w:val="16"/>
                <w:szCs w:val="16"/>
                <w:lang w:val="en-CA" w:eastAsia="en-CA"/>
              </w:rPr>
              <mc:AlternateContent>
                <mc:Choice Requires="wpg">
                  <w:drawing>
                    <wp:inline distT="0" distB="0" distL="0" distR="0" wp14:anchorId="2E0AD0D7" wp14:editId="4D5A0ED4">
                      <wp:extent cx="1364008" cy="1632456"/>
                      <wp:effectExtent l="38100" t="0" r="64770" b="25400"/>
                      <wp:docPr id="735" name="Group 735"/>
                      <wp:cNvGraphicFramePr/>
                      <a:graphic xmlns:a="http://schemas.openxmlformats.org/drawingml/2006/main">
                        <a:graphicData uri="http://schemas.microsoft.com/office/word/2010/wordprocessingGroup">
                          <wpg:wgp>
                            <wpg:cNvGrpSpPr/>
                            <wpg:grpSpPr>
                              <a:xfrm>
                                <a:off x="0" y="0"/>
                                <a:ext cx="1364008" cy="1632456"/>
                                <a:chOff x="0" y="0"/>
                                <a:chExt cx="1800000" cy="1858069"/>
                              </a:xfrm>
                            </wpg:grpSpPr>
                            <wps:wsp>
                              <wps:cNvPr id="960" name="Rectangle 960"/>
                              <wps:cNvSpPr/>
                              <wps:spPr>
                                <a:xfrm>
                                  <a:off x="0" y="53163"/>
                                  <a:ext cx="1800000" cy="1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Straight Arrow Connector 961"/>
                              <wps:cNvCnPr/>
                              <wps:spPr>
                                <a:xfrm>
                                  <a:off x="0" y="956930"/>
                                  <a:ext cx="1799590" cy="2126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2" name="Straight Arrow Connector 962"/>
                              <wps:cNvCnPr/>
                              <wps:spPr>
                                <a:xfrm flipH="1" flipV="1">
                                  <a:off x="898452" y="58479"/>
                                  <a:ext cx="0"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3" name="Straight Arrow Connector 963"/>
                              <wps:cNvCnPr/>
                              <wps:spPr>
                                <a:xfrm flipH="1" flipV="1">
                                  <a:off x="0" y="58476"/>
                                  <a:ext cx="1799547" cy="1799534"/>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4" name="Text Box 2"/>
                              <wps:cNvSpPr txBox="1">
                                <a:spLocks noChangeArrowheads="1"/>
                              </wps:cNvSpPr>
                              <wps:spPr bwMode="auto">
                                <a:xfrm>
                                  <a:off x="75154" y="32439"/>
                                  <a:ext cx="483013" cy="254635"/>
                                </a:xfrm>
                                <a:prstGeom prst="rect">
                                  <a:avLst/>
                                </a:prstGeom>
                                <a:noFill/>
                                <a:ln w="9525">
                                  <a:noFill/>
                                  <a:miter lim="800000"/>
                                  <a:headEnd/>
                                  <a:tailEnd/>
                                </a:ln>
                              </wps:spPr>
                              <wps:txbx>
                                <w:txbxContent>
                                  <w:p w14:paraId="694C1D9D" w14:textId="77777777" w:rsidR="006E39FB" w:rsidRPr="005E0FD8" w:rsidRDefault="006E39FB" w:rsidP="005928EA">
                                    <w:pPr>
                                      <w:jc w:val="center"/>
                                      <w:rPr>
                                        <w:b/>
                                      </w:rPr>
                                    </w:pPr>
                                    <w:r w:rsidRPr="005E0FD8">
                                      <w:rPr>
                                        <w:b/>
                                      </w:rPr>
                                      <w:t>SAT</w:t>
                                    </w:r>
                                  </w:p>
                                </w:txbxContent>
                              </wps:txbx>
                              <wps:bodyPr rot="0" vert="horz" wrap="square" lIns="91440" tIns="45720" rIns="91440" bIns="45720" anchor="t" anchorCtr="0">
                                <a:noAutofit/>
                              </wps:bodyPr>
                            </wps:wsp>
                            <wps:wsp>
                              <wps:cNvPr id="965" name="Text Box 2"/>
                              <wps:cNvSpPr txBox="1">
                                <a:spLocks noChangeArrowheads="1"/>
                              </wps:cNvSpPr>
                              <wps:spPr bwMode="auto">
                                <a:xfrm>
                                  <a:off x="1421364" y="678756"/>
                                  <a:ext cx="334031" cy="310516"/>
                                </a:xfrm>
                                <a:prstGeom prst="rect">
                                  <a:avLst/>
                                </a:prstGeom>
                                <a:noFill/>
                                <a:ln w="9525">
                                  <a:noFill/>
                                  <a:miter lim="800000"/>
                                  <a:headEnd/>
                                  <a:tailEnd/>
                                </a:ln>
                              </wps:spPr>
                              <wps:txbx>
                                <w:txbxContent>
                                  <w:p w14:paraId="60BC91EE" w14:textId="77777777" w:rsidR="006E39FB" w:rsidRPr="005E0FD8" w:rsidRDefault="006E39FB" w:rsidP="005928EA">
                                    <w:pPr>
                                      <w:jc w:val="center"/>
                                      <w:rPr>
                                        <w:b/>
                                        <w:sz w:val="24"/>
                                        <w:szCs w:val="24"/>
                                      </w:rPr>
                                    </w:pPr>
                                    <w:r w:rsidRPr="005E0FD8">
                                      <w:rPr>
                                        <w:b/>
                                        <w:sz w:val="24"/>
                                        <w:szCs w:val="24"/>
                                      </w:rPr>
                                      <w:t>E</w:t>
                                    </w:r>
                                  </w:p>
                                </w:txbxContent>
                              </wps:txbx>
                              <wps:bodyPr rot="0" vert="horz" wrap="square" lIns="91440" tIns="45720" rIns="91440" bIns="45720" anchor="t" anchorCtr="0">
                                <a:noAutofit/>
                              </wps:bodyPr>
                            </wps:wsp>
                            <wps:wsp>
                              <wps:cNvPr id="966" name="Text Box 2"/>
                              <wps:cNvSpPr txBox="1">
                                <a:spLocks noChangeArrowheads="1"/>
                              </wps:cNvSpPr>
                              <wps:spPr bwMode="auto">
                                <a:xfrm>
                                  <a:off x="861203" y="0"/>
                                  <a:ext cx="397296" cy="376722"/>
                                </a:xfrm>
                                <a:prstGeom prst="rect">
                                  <a:avLst/>
                                </a:prstGeom>
                                <a:noFill/>
                                <a:ln w="9525">
                                  <a:noFill/>
                                  <a:miter lim="800000"/>
                                  <a:headEnd/>
                                  <a:tailEnd/>
                                </a:ln>
                              </wps:spPr>
                              <wps:txbx>
                                <w:txbxContent>
                                  <w:p w14:paraId="0CFA5FA7" w14:textId="77777777" w:rsidR="006E39FB" w:rsidRPr="005E0FD8" w:rsidRDefault="006E39FB" w:rsidP="005928EA">
                                    <w:pPr>
                                      <w:jc w:val="center"/>
                                      <w:rPr>
                                        <w:b/>
                                        <w:sz w:val="24"/>
                                        <w:szCs w:val="24"/>
                                      </w:rPr>
                                    </w:pPr>
                                    <w:r>
                                      <w:rPr>
                                        <w:b/>
                                        <w:sz w:val="24"/>
                                        <w:szCs w:val="24"/>
                                      </w:rPr>
                                      <w:t>V</w:t>
                                    </w:r>
                                  </w:p>
                                </w:txbxContent>
                              </wps:txbx>
                              <wps:bodyPr rot="0" vert="horz" wrap="square" lIns="91440" tIns="45720" rIns="91440" bIns="45720" anchor="t" anchorCtr="0">
                                <a:noAutofit/>
                              </wps:bodyPr>
                            </wps:wsp>
                            <wps:wsp>
                              <wps:cNvPr id="967" name="Straight Arrow Connector 967"/>
                              <wps:cNvCnPr/>
                              <wps:spPr>
                                <a:xfrm flipV="1">
                                  <a:off x="898452" y="246793"/>
                                  <a:ext cx="0" cy="7200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68" name="Straight Arrow Connector 968"/>
                              <wps:cNvCnPr/>
                              <wps:spPr>
                                <a:xfrm flipH="1" flipV="1">
                                  <a:off x="558190" y="616685"/>
                                  <a:ext cx="340224" cy="334758"/>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69" name="Straight Arrow Connector 969"/>
                              <wps:cNvCnPr/>
                              <wps:spPr>
                                <a:xfrm flipV="1">
                                  <a:off x="558177" y="287075"/>
                                  <a:ext cx="340254" cy="329597"/>
                                </a:xfrm>
                                <a:prstGeom prst="straightConnector1">
                                  <a:avLst/>
                                </a:prstGeom>
                                <a:ln w="127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970" name="Text Box 2"/>
                              <wps:cNvSpPr txBox="1">
                                <a:spLocks noChangeArrowheads="1"/>
                              </wps:cNvSpPr>
                              <wps:spPr bwMode="auto">
                                <a:xfrm>
                                  <a:off x="608707" y="529818"/>
                                  <a:ext cx="348615" cy="299720"/>
                                </a:xfrm>
                                <a:prstGeom prst="rect">
                                  <a:avLst/>
                                </a:prstGeom>
                                <a:noFill/>
                                <a:ln w="9525">
                                  <a:noFill/>
                                  <a:miter lim="800000"/>
                                  <a:headEnd/>
                                  <a:tailEnd/>
                                </a:ln>
                              </wps:spPr>
                              <wps:txbx>
                                <w:txbxContent>
                                  <w:p w14:paraId="7ABBAA61"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wps:txbx>
                              <wps:bodyPr rot="0" vert="horz" wrap="square" lIns="91440" tIns="45720" rIns="91440" bIns="45720" anchor="t" anchorCtr="0">
                                <a:noAutofit/>
                              </wps:bodyPr>
                            </wps:wsp>
                          </wpg:wgp>
                        </a:graphicData>
                      </a:graphic>
                    </wp:inline>
                  </w:drawing>
                </mc:Choice>
                <mc:Fallback>
                  <w:pict>
                    <v:group w14:anchorId="2E0AD0D7" id="Group 735" o:spid="_x0000_s1051" style="width:107.4pt;height:128.55pt;mso-position-horizontal-relative:char;mso-position-vertical-relative:line" coordsize="18000,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">
                      <v:rect id="Rectangle 960" o:spid="_x0000_s1052" style="position:absolute;top:531;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kL8A&#10;AADcAAAADwAAAGRycy9kb3ducmV2LnhtbERPy4rCMBTdC/5DuMLsNNWFj45RRBCGgVn4+IBLc6ep&#10;Njelibb9+7mLAZeH897ue1+rF7WxCmxgPstAERfBVlwauF1P0zWomJAt1oHJwEAR9rvxaIu5DR2f&#10;6XVJpZIQjjkacCk1udaxcOQxzkJDLNxvaD0mgW2pbYudhPtaL7JsqT1WLA0OGzo6Kh6Xp5cSpPMw&#10;X3XHx4/rvyuqhzs9B2M+Jv3hE1SiPr3F/+4va2CzlPlyRo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OQvwAAANwAAAAPAAAAAAAAAAAAAAAAAJgCAABkcnMvZG93bnJl&#10;di54bWxQSwUGAAAAAAQABAD1AAAAhAMAAAAA&#10;" fillcolor="#4472c4 [3204]" strokecolor="#1f3763 [1604]" strokeweight="1pt"/>
                      <v:shape id="Straight Arrow Connector 961" o:spid="_x0000_s1053" type="#_x0000_t32" style="position:absolute;top:9569;width:17995;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8mIcQAAADcAAAADwAAAGRycy9kb3ducmV2LnhtbESPQYvCMBSE78L+h/CEvWmqsGqrURZB&#10;VsSLVRBvj+bZFJuX0kTt/nsjLOxxmJlvmMWqs7V4UOsrxwpGwwQEceF0xaWC03EzmIHwAVlj7ZgU&#10;/JKH1fKjt8BMuycf6JGHUkQI+wwVmBCaTEpfGLLoh64hjt7VtRZDlG0pdYvPCLe1HCfJRFqsOC4Y&#10;bGhtqLjld6vgJ03O51CZU3nbXOhrvN2n051X6rPffc9BBOrCf/ivvdUK0skI3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yYhxAAAANwAAAAPAAAAAAAAAAAA&#10;AAAAAKECAABkcnMvZG93bnJldi54bWxQSwUGAAAAAAQABAD5AAAAkgMAAAAA&#10;" strokecolor="black [3213]" strokeweight="2pt">
                        <v:stroke endarrow="block" joinstyle="miter"/>
                      </v:shape>
                      <v:shape id="Straight Arrow Connector 962" o:spid="_x0000_s1054" type="#_x0000_t32" style="position:absolute;left:8984;top:584;width:0;height:17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JJ7MMAAADcAAAADwAAAGRycy9kb3ducmV2LnhtbESPT4vCMBTE74LfITzBm6aKK1pNRRcE&#10;b7v+Q4+P5tmWNi+lydbut98sCB6HmfkNs950phItNa6wrGAyjkAQp1YXnCm4nPejBQjnkTVWlknB&#10;LznYJP3eGmNtn3yk9uQzESDsYlSQe1/HUro0J4NubGvi4D1sY9AH2WRSN/gMcFPJaRTNpcGCw0KO&#10;NX3mlJanH6Pg5vdf5Y6x/qD2eyZvV3uXi5lSw0G3XYHw1Pl3+NU+aAXL+RT+z4QjI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SSezDAAAA3AAAAA8AAAAAAAAAAAAA&#10;AAAAoQIAAGRycy9kb3ducmV2LnhtbFBLBQYAAAAABAAEAPkAAACRAwAAAAA=&#10;" strokecolor="black [3213]" strokeweight="2pt">
                        <v:stroke endarrow="block" joinstyle="miter"/>
                      </v:shape>
                      <v:shape id="Straight Arrow Connector 963" o:spid="_x0000_s1055" type="#_x0000_t32" style="position:absolute;top:584;width:17995;height:17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sd8MAAADcAAAADwAAAGRycy9kb3ducmV2LnhtbESPS4vCQBCE74L/YWjBm058rGh0FBUE&#10;b7u+0GOTaZNgpidkxhj//c7Cgseiqr6iFqvGFKKmyuWWFQz6EQjixOqcUwXn0643BeE8ssbCMil4&#10;k4PVst1aYKztiw9UH30qAoRdjAoy78tYSpdkZND1bUkcvLutDPogq1TqCl8Bbgo5jKKJNJhzWMiw&#10;pG1GyeP4NAqufvf92DCWX1T/jOX1Ym9yOlaq22nWcxCeGv8J/7f3WsFsMoK/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7HfDAAAA3AAAAA8AAAAAAAAAAAAA&#10;AAAAoQIAAGRycy9kb3ducmV2LnhtbFBLBQYAAAAABAAEAPkAAACRAwAAAAA=&#10;" strokecolor="black [3213]" strokeweight="2pt">
                        <v:stroke endarrow="block" joinstyle="miter"/>
                      </v:shape>
                      <v:shape id="_x0000_s1056" type="#_x0000_t202" style="position:absolute;left:751;top:324;width:4830;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textbox>
                          <w:txbxContent>
                            <w:p w14:paraId="694C1D9D" w14:textId="77777777" w:rsidR="006E39FB" w:rsidRPr="005E0FD8" w:rsidRDefault="006E39FB" w:rsidP="005928EA">
                              <w:pPr>
                                <w:jc w:val="center"/>
                                <w:rPr>
                                  <w:b/>
                                </w:rPr>
                              </w:pPr>
                              <w:r w:rsidRPr="005E0FD8">
                                <w:rPr>
                                  <w:b/>
                                </w:rPr>
                                <w:t>SAT</w:t>
                              </w:r>
                            </w:p>
                          </w:txbxContent>
                        </v:textbox>
                      </v:shape>
                      <v:shape id="_x0000_s1057" type="#_x0000_t202" style="position:absolute;left:14213;top:6787;width:3340;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14:paraId="60BC91EE" w14:textId="77777777" w:rsidR="006E39FB" w:rsidRPr="005E0FD8" w:rsidRDefault="006E39FB" w:rsidP="005928EA">
                              <w:pPr>
                                <w:jc w:val="center"/>
                                <w:rPr>
                                  <w:b/>
                                  <w:sz w:val="24"/>
                                  <w:szCs w:val="24"/>
                                </w:rPr>
                              </w:pPr>
                              <w:r w:rsidRPr="005E0FD8">
                                <w:rPr>
                                  <w:b/>
                                  <w:sz w:val="24"/>
                                  <w:szCs w:val="24"/>
                                </w:rPr>
                                <w:t>E</w:t>
                              </w:r>
                            </w:p>
                          </w:txbxContent>
                        </v:textbox>
                      </v:shape>
                      <v:shape id="_x0000_s1058" type="#_x0000_t202" style="position:absolute;left:8612;width:3972;height: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enMQA&#10;AADcAAAADwAAAGRycy9kb3ducmV2LnhtbESPT2sCMRTE74LfITyhN00Uu+hqVkQRemqptoXeHpu3&#10;f3Dzsmyiu/32TaHgcZiZ3zDb3WAbcafO1441zGcKBHHuTM2lho/LaboC4QOywcYxafghD7tsPNpi&#10;alzP73Q/h1JECPsUNVQhtKmUPq/Iop+5ljh6hesshii7UpoO+wi3jVwolUiLNceFCls6VJRfzzer&#10;4fO1+P5aqrfyaJ/b3g1Ksl1LrZ8mw34DItAQHuH/9ovRsE4S+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npzEAAAA3AAAAA8AAAAAAAAAAAAAAAAAmAIAAGRycy9k&#10;b3ducmV2LnhtbFBLBQYAAAAABAAEAPUAAACJAwAAAAA=&#10;" filled="f" stroked="f">
                        <v:textbox>
                          <w:txbxContent>
                            <w:p w14:paraId="0CFA5FA7" w14:textId="77777777" w:rsidR="006E39FB" w:rsidRPr="005E0FD8" w:rsidRDefault="006E39FB" w:rsidP="005928EA">
                              <w:pPr>
                                <w:jc w:val="center"/>
                                <w:rPr>
                                  <w:b/>
                                  <w:sz w:val="24"/>
                                  <w:szCs w:val="24"/>
                                </w:rPr>
                              </w:pPr>
                              <w:r>
                                <w:rPr>
                                  <w:b/>
                                  <w:sz w:val="24"/>
                                  <w:szCs w:val="24"/>
                                </w:rPr>
                                <w:t>V</w:t>
                              </w:r>
                            </w:p>
                          </w:txbxContent>
                        </v:textbox>
                      </v:shape>
                      <v:shape id="Straight Arrow Connector 967" o:spid="_x0000_s1059" type="#_x0000_t32" style="position:absolute;left:8984;top:2467;width:0;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RDscAAADcAAAADwAAAGRycy9kb3ducmV2LnhtbESP3WrCQBSE7wu+w3IE73Sj0LSmriLF&#10;YlvBUhXq5TF78kOzZ0N2NalP3y0IvRxm5htmtuhMJS7UuNKygvEoAkGcWl1yruCwfxk+gnAeWWNl&#10;mRT8kIPFvHc3w0Tblj/psvO5CBB2CSoovK8TKV1akEE3sjVx8DLbGPRBNrnUDbYBbio5iaJYGiw5&#10;LBRY03NB6ffubBQcP47rQ4Zx+/6mT9v77fW0+so2Sg363fIJhKfO/4dv7VetYBo/wN+Zc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xEOxwAAANwAAAAPAAAAAAAA&#10;AAAAAAAAAKECAABkcnMvZG93bnJldi54bWxQSwUGAAAAAAQABAD5AAAAlQMAAAAA&#10;" strokecolor="red" strokeweight="2pt">
                        <v:stroke endarrow="open" joinstyle="miter"/>
                      </v:shape>
                      <v:shape id="Straight Arrow Connector 968" o:spid="_x0000_s1060" type="#_x0000_t32" style="position:absolute;left:5581;top:6166;width:3403;height:33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Il8IAAADcAAAADwAAAGRycy9kb3ducmV2LnhtbERPS2vCQBC+F/wPywheim7qQWp0FZEK&#10;lvbiA89DdkxCsrMhOyaxv757KPT48b3X28HVqqM2lJ4NvM0SUMSZtyXnBq6Xw/QdVBBki7VnMvCk&#10;ANvN6GWNqfU9n6g7S65iCIcUDRQiTap1yApyGGa+IY7c3bcOJcI217bFPoa7Ws+TZKEdlhwbCmxo&#10;X1BWnR/OwOm1krqryu+fhG/98etz+fi4ijGT8bBbgRIa5F/85z5aA8tFXBvPxCO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IIl8IAAADcAAAADwAAAAAAAAAAAAAA&#10;AAChAgAAZHJzL2Rvd25yZXYueG1sUEsFBgAAAAAEAAQA+QAAAJADAAAAAA==&#10;" strokecolor="red" strokeweight="2pt">
                        <v:stroke endarrow="open" joinstyle="miter"/>
                      </v:shape>
                      <v:shape id="Straight Arrow Connector 969" o:spid="_x0000_s1061" type="#_x0000_t32" style="position:absolute;left:5581;top:2870;width:3403;height:3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6ycQAAADcAAAADwAAAGRycy9kb3ducmV2LnhtbESPzWrDMBCE74W+g9hCb43cJoTGsRxK&#10;S0vILX/kulgby4m1ci3Vdt4+CgR6HGbmGyZbDLYWHbW+cqzgdZSAIC6crrhUsNt+v7yD8AFZY+2Y&#10;FFzIwyJ/fMgw1a7nNXWbUIoIYZ+iAhNCk0rpC0MW/cg1xNE7utZiiLItpW6xj3Bby7ckmUqLFccF&#10;gw19GirOmz+roE+29sd8Hcd8ogk1h/HvPnQrpZ6fho85iEBD+A/f20utYDadwe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rJxAAAANwAAAAPAAAAAAAAAAAA&#10;AAAAAKECAABkcnMvZG93bnJldi54bWxQSwUGAAAAAAQABAD5AAAAkgMAAAAA&#10;" strokecolor="red" strokeweight="1pt">
                        <v:stroke dashstyle="dash" joinstyle="miter"/>
                      </v:shape>
                      <v:shape id="_x0000_s1062" type="#_x0000_t202" style="position:absolute;left:6087;top:5298;width:3486;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1rsAA&#10;AADcAAAADwAAAGRycy9kb3ducmV2LnhtbERPy4rCMBTdC/5DuII7TRRHx2oUUQRXIz5mYHaX5toW&#10;m5vSRNv5+8lCcHk47+W6taV4Uu0LxxpGQwWCOHWm4EzD9bIffILwAdlg6Zg0/JGH9arbWWJiXMMn&#10;ep5DJmII+wQ15CFUiZQ+zcmiH7qKOHI3V1sMEdaZNDU2MdyWcqzUVFosODbkWNE2p/R+flgN31+3&#10;35+JOmY7+1E1rlWS7Vx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g1rsAAAADcAAAADwAAAAAAAAAAAAAAAACYAgAAZHJzL2Rvd25y&#10;ZXYueG1sUEsFBgAAAAAEAAQA9QAAAIUDAAAAAA==&#10;" filled="f" stroked="f">
                        <v:textbox>
                          <w:txbxContent>
                            <w:p w14:paraId="7ABBAA61"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v:textbox>
                      </v:shape>
                      <w10:anchorlock/>
                    </v:group>
                  </w:pict>
                </mc:Fallback>
              </mc:AlternateContent>
            </w:r>
          </w:p>
          <w:p w14:paraId="4E0A474F" w14:textId="1EAECE8D" w:rsidR="005928EA" w:rsidRPr="00BB102D" w:rsidRDefault="005928EA" w:rsidP="00E05678">
            <w:pPr>
              <w:pStyle w:val="ListParagraph"/>
              <w:numPr>
                <w:ilvl w:val="0"/>
                <w:numId w:val="30"/>
              </w:numPr>
              <w:rPr>
                <w:rFonts w:ascii="Times New Roman" w:hAnsi="Times New Roman" w:cs="Times New Roman"/>
                <w:sz w:val="16"/>
                <w:szCs w:val="16"/>
              </w:rPr>
            </w:pPr>
            <w:r w:rsidRPr="00BB102D">
              <w:rPr>
                <w:rFonts w:ascii="Times New Roman" w:hAnsi="Times New Roman" w:cs="Times New Roman"/>
                <w:sz w:val="16"/>
                <w:szCs w:val="16"/>
              </w:rPr>
              <w:t xml:space="preserve">Ascending pass </w:t>
            </w:r>
            <w:r w:rsidR="00D865DD">
              <w:rPr>
                <w:rFonts w:ascii="Times New Roman" w:hAnsi="Times New Roman" w:cs="Times New Roman"/>
                <w:sz w:val="16"/>
                <w:szCs w:val="16"/>
              </w:rPr>
              <w:t>and</w:t>
            </w:r>
            <w:r w:rsidRPr="00BB102D">
              <w:rPr>
                <w:rFonts w:ascii="Times New Roman" w:hAnsi="Times New Roman" w:cs="Times New Roman"/>
                <w:sz w:val="16"/>
                <w:szCs w:val="16"/>
              </w:rPr>
              <w:t xml:space="preserve"> vertical movement – Upward movement: positive LOS</w:t>
            </w:r>
          </w:p>
        </w:tc>
        <w:tc>
          <w:tcPr>
            <w:tcW w:w="2509" w:type="dxa"/>
          </w:tcPr>
          <w:p w14:paraId="7B5E7A30" w14:textId="77777777" w:rsidR="005928EA" w:rsidRPr="00BB102D" w:rsidRDefault="005928EA" w:rsidP="005928EA">
            <w:pPr>
              <w:rPr>
                <w:sz w:val="16"/>
                <w:szCs w:val="16"/>
              </w:rPr>
            </w:pPr>
            <w:r w:rsidRPr="00BB102D">
              <w:rPr>
                <w:noProof/>
                <w:sz w:val="16"/>
                <w:szCs w:val="16"/>
                <w:lang w:val="en-CA" w:eastAsia="en-CA"/>
              </w:rPr>
              <mc:AlternateContent>
                <mc:Choice Requires="wpg">
                  <w:drawing>
                    <wp:inline distT="0" distB="0" distL="0" distR="0" wp14:anchorId="7D854E2F" wp14:editId="7813AEED">
                      <wp:extent cx="1347110" cy="1604407"/>
                      <wp:effectExtent l="38100" t="0" r="62865" b="34290"/>
                      <wp:docPr id="971" name="Group 971"/>
                      <wp:cNvGraphicFramePr/>
                      <a:graphic xmlns:a="http://schemas.openxmlformats.org/drawingml/2006/main">
                        <a:graphicData uri="http://schemas.microsoft.com/office/word/2010/wordprocessingGroup">
                          <wpg:wgp>
                            <wpg:cNvGrpSpPr/>
                            <wpg:grpSpPr>
                              <a:xfrm>
                                <a:off x="0" y="0"/>
                                <a:ext cx="1347110" cy="1604407"/>
                                <a:chOff x="0" y="0"/>
                                <a:chExt cx="1800000" cy="1858069"/>
                              </a:xfrm>
                            </wpg:grpSpPr>
                            <wps:wsp>
                              <wps:cNvPr id="972" name="Rectangle 972"/>
                              <wps:cNvSpPr/>
                              <wps:spPr>
                                <a:xfrm>
                                  <a:off x="0" y="53163"/>
                                  <a:ext cx="1800000" cy="1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Arrow Connector 973"/>
                              <wps:cNvCnPr/>
                              <wps:spPr>
                                <a:xfrm>
                                  <a:off x="0" y="956930"/>
                                  <a:ext cx="1799590" cy="2126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4" name="Straight Arrow Connector 974"/>
                              <wps:cNvCnPr/>
                              <wps:spPr>
                                <a:xfrm flipH="1" flipV="1">
                                  <a:off x="898452" y="58479"/>
                                  <a:ext cx="0" cy="179959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5" name="Straight Arrow Connector 975"/>
                              <wps:cNvCnPr/>
                              <wps:spPr>
                                <a:xfrm flipH="1" flipV="1">
                                  <a:off x="0" y="53160"/>
                                  <a:ext cx="1799547" cy="179947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2" name="Text Box 2"/>
                              <wps:cNvSpPr txBox="1">
                                <a:spLocks noChangeArrowheads="1"/>
                              </wps:cNvSpPr>
                              <wps:spPr bwMode="auto">
                                <a:xfrm>
                                  <a:off x="68676" y="21763"/>
                                  <a:ext cx="477863" cy="254635"/>
                                </a:xfrm>
                                <a:prstGeom prst="rect">
                                  <a:avLst/>
                                </a:prstGeom>
                                <a:noFill/>
                                <a:ln w="9525">
                                  <a:noFill/>
                                  <a:miter lim="800000"/>
                                  <a:headEnd/>
                                  <a:tailEnd/>
                                </a:ln>
                              </wps:spPr>
                              <wps:txbx>
                                <w:txbxContent>
                                  <w:p w14:paraId="47A2DE94" w14:textId="77777777" w:rsidR="006E39FB" w:rsidRPr="005E0FD8" w:rsidRDefault="006E39FB" w:rsidP="005928EA">
                                    <w:pPr>
                                      <w:jc w:val="center"/>
                                      <w:rPr>
                                        <w:b/>
                                      </w:rPr>
                                    </w:pPr>
                                    <w:r w:rsidRPr="005E0FD8">
                                      <w:rPr>
                                        <w:b/>
                                      </w:rPr>
                                      <w:t>SAT</w:t>
                                    </w:r>
                                  </w:p>
                                </w:txbxContent>
                              </wps:txbx>
                              <wps:bodyPr rot="0" vert="horz" wrap="square" lIns="91440" tIns="45720" rIns="91440" bIns="45720" anchor="t" anchorCtr="0">
                                <a:noAutofit/>
                              </wps:bodyPr>
                            </wps:wsp>
                            <wps:wsp>
                              <wps:cNvPr id="986" name="Text Box 2"/>
                              <wps:cNvSpPr txBox="1">
                                <a:spLocks noChangeArrowheads="1"/>
                              </wps:cNvSpPr>
                              <wps:spPr bwMode="auto">
                                <a:xfrm>
                                  <a:off x="1461384" y="604198"/>
                                  <a:ext cx="321258" cy="319366"/>
                                </a:xfrm>
                                <a:prstGeom prst="rect">
                                  <a:avLst/>
                                </a:prstGeom>
                                <a:noFill/>
                                <a:ln w="9525">
                                  <a:noFill/>
                                  <a:miter lim="800000"/>
                                  <a:headEnd/>
                                  <a:tailEnd/>
                                </a:ln>
                              </wps:spPr>
                              <wps:txbx>
                                <w:txbxContent>
                                  <w:p w14:paraId="4729D670" w14:textId="77777777" w:rsidR="006E39FB" w:rsidRPr="005E0FD8" w:rsidRDefault="006E39FB" w:rsidP="005928EA">
                                    <w:pPr>
                                      <w:jc w:val="center"/>
                                      <w:rPr>
                                        <w:b/>
                                        <w:sz w:val="24"/>
                                        <w:szCs w:val="24"/>
                                      </w:rPr>
                                    </w:pPr>
                                    <w:r w:rsidRPr="005E0FD8">
                                      <w:rPr>
                                        <w:b/>
                                        <w:sz w:val="24"/>
                                        <w:szCs w:val="24"/>
                                      </w:rPr>
                                      <w:t>E</w:t>
                                    </w:r>
                                  </w:p>
                                </w:txbxContent>
                              </wps:txbx>
                              <wps:bodyPr rot="0" vert="horz" wrap="square" lIns="91440" tIns="45720" rIns="91440" bIns="45720" anchor="t" anchorCtr="0">
                                <a:noAutofit/>
                              </wps:bodyPr>
                            </wps:wsp>
                            <wps:wsp>
                              <wps:cNvPr id="987" name="Text Box 2"/>
                              <wps:cNvSpPr txBox="1">
                                <a:spLocks noChangeArrowheads="1"/>
                              </wps:cNvSpPr>
                              <wps:spPr bwMode="auto">
                                <a:xfrm>
                                  <a:off x="861040" y="0"/>
                                  <a:ext cx="360742" cy="383189"/>
                                </a:xfrm>
                                <a:prstGeom prst="rect">
                                  <a:avLst/>
                                </a:prstGeom>
                                <a:noFill/>
                                <a:ln w="9525">
                                  <a:noFill/>
                                  <a:miter lim="800000"/>
                                  <a:headEnd/>
                                  <a:tailEnd/>
                                </a:ln>
                              </wps:spPr>
                              <wps:txbx>
                                <w:txbxContent>
                                  <w:p w14:paraId="4A996C41" w14:textId="77777777" w:rsidR="006E39FB" w:rsidRPr="005E0FD8" w:rsidRDefault="006E39FB" w:rsidP="005928EA">
                                    <w:pPr>
                                      <w:jc w:val="center"/>
                                      <w:rPr>
                                        <w:b/>
                                        <w:sz w:val="24"/>
                                        <w:szCs w:val="24"/>
                                      </w:rPr>
                                    </w:pPr>
                                    <w:r>
                                      <w:rPr>
                                        <w:b/>
                                        <w:sz w:val="24"/>
                                        <w:szCs w:val="24"/>
                                      </w:rPr>
                                      <w:t>V</w:t>
                                    </w:r>
                                  </w:p>
                                </w:txbxContent>
                              </wps:txbx>
                              <wps:bodyPr rot="0" vert="horz" wrap="square" lIns="91440" tIns="45720" rIns="91440" bIns="45720" anchor="t" anchorCtr="0">
                                <a:noAutofit/>
                              </wps:bodyPr>
                            </wps:wsp>
                            <wps:wsp>
                              <wps:cNvPr id="988" name="Straight Arrow Connector 988"/>
                              <wps:cNvCnPr/>
                              <wps:spPr>
                                <a:xfrm flipV="1">
                                  <a:off x="898410" y="972302"/>
                                  <a:ext cx="720000" cy="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89" name="Straight Arrow Connector 989"/>
                              <wps:cNvCnPr/>
                              <wps:spPr>
                                <a:xfrm>
                                  <a:off x="898431" y="972302"/>
                                  <a:ext cx="365371" cy="34077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990" name="Straight Arrow Connector 990"/>
                              <wps:cNvCnPr/>
                              <wps:spPr>
                                <a:xfrm flipV="1">
                                  <a:off x="1254611" y="978165"/>
                                  <a:ext cx="347833" cy="334956"/>
                                </a:xfrm>
                                <a:prstGeom prst="straightConnector1">
                                  <a:avLst/>
                                </a:prstGeom>
                                <a:ln w="12700">
                                  <a:solidFill>
                                    <a:srgbClr val="FF0000"/>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991" name="Text Box 2"/>
                              <wps:cNvSpPr txBox="1">
                                <a:spLocks noChangeArrowheads="1"/>
                              </wps:cNvSpPr>
                              <wps:spPr bwMode="auto">
                                <a:xfrm>
                                  <a:off x="608439" y="533791"/>
                                  <a:ext cx="348616" cy="299719"/>
                                </a:xfrm>
                                <a:prstGeom prst="rect">
                                  <a:avLst/>
                                </a:prstGeom>
                                <a:noFill/>
                                <a:ln w="9525">
                                  <a:noFill/>
                                  <a:miter lim="800000"/>
                                  <a:headEnd/>
                                  <a:tailEnd/>
                                </a:ln>
                              </wps:spPr>
                              <wps:txbx>
                                <w:txbxContent>
                                  <w:p w14:paraId="38143922"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wps:txbx>
                              <wps:bodyPr rot="0" vert="horz" wrap="square" lIns="91440" tIns="45720" rIns="91440" bIns="45720" anchor="t" anchorCtr="0">
                                <a:noAutofit/>
                              </wps:bodyPr>
                            </wps:wsp>
                          </wpg:wgp>
                        </a:graphicData>
                      </a:graphic>
                    </wp:inline>
                  </w:drawing>
                </mc:Choice>
                <mc:Fallback>
                  <w:pict>
                    <v:group w14:anchorId="7D854E2F" id="Group 971" o:spid="_x0000_s1063" style="width:106.05pt;height:126.35pt;mso-position-horizontal-relative:char;mso-position-vertical-relative:line" coordsize="18000,1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">
                      <v:rect id="Rectangle 972" o:spid="_x0000_s1064" style="position:absolute;top:531;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OocAA&#10;AADcAAAADwAAAGRycy9kb3ducmV2LnhtbESPy8rCMBCF9z/4DmEEd7+pLrxUo4ggiODCywMMzdhU&#10;m0lpom3f3giCy8O5fJzlurWleFHtC8cKRsMEBHHmdMG5gutl9z8D4QOyxtIxKejIw3rV+1tiql3D&#10;J3qdQy7iCPsUFZgQqlRKnxmy6IeuIo7ezdUWQ5R1LnWNTRy3pRwnyURaLDgSDFa0NZQ9zk8bIUin&#10;bjRtto+jaQ8Fld2dnp1Sg367WYAI1IZf+NveawXz6Rg+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hOocAAAADcAAAADwAAAAAAAAAAAAAAAACYAgAAZHJzL2Rvd25y&#10;ZXYueG1sUEsFBgAAAAAEAAQA9QAAAIUDAAAAAA==&#10;" fillcolor="#4472c4 [3204]" strokecolor="#1f3763 [1604]" strokeweight="1pt"/>
                      <v:shape id="Straight Arrow Connector 973" o:spid="_x0000_s1065" type="#_x0000_t32" style="position:absolute;top:9569;width:17995;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LEMQAAADcAAAADwAAAGRycy9kb3ducmV2LnhtbESPT4vCMBTE78J+h/AWvGmqsmqrUZYF&#10;UcSLf0C8PZpnU2xeShO1++3NwoLHYWZ+w8yXra3EgxpfOlYw6CcgiHOnSy4UnI6r3hSED8gaK8ek&#10;4Jc8LBcfnTlm2j15T49DKESEsM9QgQmhzqT0uSGLvu9q4uhdXWMxRNkUUjf4jHBbyWGSjKXFkuOC&#10;wZp+DOW3w90qWKfJ+RxKcypuqwt9DTe7dLL1SnU/2+8ZiEBteIf/2xutIJ2M4O9MP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IsQxAAAANwAAAAPAAAAAAAAAAAA&#10;AAAAAKECAABkcnMvZG93bnJldi54bWxQSwUGAAAAAAQABAD5AAAAkgMAAAAA&#10;" strokecolor="black [3213]" strokeweight="2pt">
                        <v:stroke endarrow="block" joinstyle="miter"/>
                      </v:shape>
                      <v:shape id="Straight Arrow Connector 974" o:spid="_x0000_s1066" type="#_x0000_t32" style="position:absolute;left:8984;top:584;width:0;height:179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3sMAAADcAAAADwAAAGRycy9kb3ducmV2LnhtbESPS4vCQBCE74L/YWjBm052ia+so6yC&#10;4G194h6bTG8SzPSEzBjjv3cWBI9FVX1FzZetKUVDtSssK/gYRiCIU6sLzhScjpvBFITzyBpLy6Tg&#10;QQ6Wi25njom2d95Tc/CZCBB2CSrIva8SKV2ak0E3tBVx8P5sbdAHWWdS13gPcFPKzygaS4MFh4Uc&#10;K1rnlF4PN6Pg4jc/1xVjNaJmF8vL2f7KaaxUv9d+f4Hw1Pp3+NXeagWzSQz/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4t7DAAAA3AAAAA8AAAAAAAAAAAAA&#10;AAAAoQIAAGRycy9kb3ducmV2LnhtbFBLBQYAAAAABAAEAPkAAACRAwAAAAA=&#10;" strokecolor="black [3213]" strokeweight="2pt">
                        <v:stroke endarrow="block" joinstyle="miter"/>
                      </v:shape>
                      <v:shape id="Straight Arrow Connector 975" o:spid="_x0000_s1067" type="#_x0000_t32" style="position:absolute;top:531;width:17995;height:179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HRcIAAADcAAAADwAAAGRycy9kb3ducmV2LnhtbESPT4vCMBTE7wt+h/AEb5oqumo1igqC&#10;N9d/6PHRPNti81KaWLvffiMIexxm5jfMfNmYQtRUudyygn4vAkGcWJ1zquB82nYnIJxH1lhYJgW/&#10;5GC5aH3NMdb2xQeqjz4VAcIuRgWZ92UspUsyMuh6tiQO3t1WBn2QVSp1ha8AN4UcRNG3NJhzWMiw&#10;pE1GyeP4NAqufrt/rBnLEdU/Q3m92JucDJXqtJvVDISnxv+HP+2dVjAdj+B9Jhw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JHRcIAAADcAAAADwAAAAAAAAAAAAAA&#10;AAChAgAAZHJzL2Rvd25yZXYueG1sUEsFBgAAAAAEAAQA+QAAAJADAAAAAA==&#10;" strokecolor="black [3213]" strokeweight="2pt">
                        <v:stroke endarrow="block" joinstyle="miter"/>
                      </v:shape>
                      <v:shape id="_x0000_s1068" type="#_x0000_t202" style="position:absolute;left:686;top:217;width:4779;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14:paraId="47A2DE94" w14:textId="77777777" w:rsidR="006E39FB" w:rsidRPr="005E0FD8" w:rsidRDefault="006E39FB" w:rsidP="005928EA">
                              <w:pPr>
                                <w:jc w:val="center"/>
                                <w:rPr>
                                  <w:b/>
                                </w:rPr>
                              </w:pPr>
                              <w:r w:rsidRPr="005E0FD8">
                                <w:rPr>
                                  <w:b/>
                                </w:rPr>
                                <w:t>SAT</w:t>
                              </w:r>
                            </w:p>
                          </w:txbxContent>
                        </v:textbox>
                      </v:shape>
                      <v:shape id="_x0000_s1069" type="#_x0000_t202" style="position:absolute;left:14613;top:6041;width:321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14:paraId="4729D670" w14:textId="77777777" w:rsidR="006E39FB" w:rsidRPr="005E0FD8" w:rsidRDefault="006E39FB" w:rsidP="005928EA">
                              <w:pPr>
                                <w:jc w:val="center"/>
                                <w:rPr>
                                  <w:b/>
                                  <w:sz w:val="24"/>
                                  <w:szCs w:val="24"/>
                                </w:rPr>
                              </w:pPr>
                              <w:r w:rsidRPr="005E0FD8">
                                <w:rPr>
                                  <w:b/>
                                  <w:sz w:val="24"/>
                                  <w:szCs w:val="24"/>
                                </w:rPr>
                                <w:t>E</w:t>
                              </w:r>
                            </w:p>
                          </w:txbxContent>
                        </v:textbox>
                      </v:shape>
                      <v:shape id="_x0000_s1070" type="#_x0000_t202" style="position:absolute;left:8610;width:3607;height:3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14:paraId="4A996C41" w14:textId="77777777" w:rsidR="006E39FB" w:rsidRPr="005E0FD8" w:rsidRDefault="006E39FB" w:rsidP="005928EA">
                              <w:pPr>
                                <w:jc w:val="center"/>
                                <w:rPr>
                                  <w:b/>
                                  <w:sz w:val="24"/>
                                  <w:szCs w:val="24"/>
                                </w:rPr>
                              </w:pPr>
                              <w:r>
                                <w:rPr>
                                  <w:b/>
                                  <w:sz w:val="24"/>
                                  <w:szCs w:val="24"/>
                                </w:rPr>
                                <w:t>V</w:t>
                              </w:r>
                            </w:p>
                          </w:txbxContent>
                        </v:textbox>
                      </v:shape>
                      <v:shape id="Straight Arrow Connector 988" o:spid="_x0000_s1071" type="#_x0000_t32" style="position:absolute;left:8984;top:9723;width:72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RjhsMAAADcAAAADwAAAGRycy9kb3ducmV2LnhtbERPy2oCMRTdF/oP4QruakahYkejiCjV&#10;CkpV0OV1cudBJzfDJDpTv94sCl0eznsya00p7lS7wrKCfi8CQZxYXXCm4HRcvY1AOI+ssbRMCn7J&#10;wWz6+jLBWNuGv+l+8JkIIexiVJB7X8VSuiQng65nK+LApbY26AOsM6lrbEK4KeUgiobSYMGhIceK&#10;FjklP4ebUXDZXz5PKQ6br42+7t53j+vynG6V6nba+RiEp9b/i//ca63gYxTWhj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Y4bDAAAA3AAAAA8AAAAAAAAAAAAA&#10;AAAAoQIAAGRycy9kb3ducmV2LnhtbFBLBQYAAAAABAAEAPkAAACRAwAAAAA=&#10;" strokecolor="red" strokeweight="2pt">
                        <v:stroke endarrow="open" joinstyle="miter"/>
                      </v:shape>
                      <v:shape id="Straight Arrow Connector 989" o:spid="_x0000_s1072" type="#_x0000_t32" style="position:absolute;left:8984;top:9723;width:3654;height:34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EEycYAAADcAAAADwAAAGRycy9kb3ducmV2LnhtbESPQWsCMRSE7wX/Q3hCbzWxBXFXoxTb&#10;ilSo1Hrx9ty87q5uXpZN1NVfbwoFj8PMfMOMp62txIkaXzrW0O8pEMSZMyXnGjY/H09DED4gG6wc&#10;k4YLeZhOOg9jTI078zed1iEXEcI+RQ1FCHUqpc8Ksuh7riaO3q9rLIYom1yaBs8Rbiv5rNRAWiw5&#10;LhRY06yg7LA+Wg32c+lf5tlq+zVI1L7aXd7r65vS+rHbvo5ABGrDPfzfXhgNyTCBvzPx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xBMnGAAAA3AAAAA8AAAAAAAAA&#10;AAAAAAAAoQIAAGRycy9kb3ducmV2LnhtbFBLBQYAAAAABAAEAPkAAACUAwAAAAA=&#10;" strokecolor="red" strokeweight="2pt">
                        <v:stroke endarrow="open" joinstyle="miter"/>
                      </v:shape>
                      <v:shape id="Straight Arrow Connector 990" o:spid="_x0000_s1073" type="#_x0000_t32" style="position:absolute;left:12546;top:9781;width:3478;height:33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Xjc8EAAADcAAAADwAAAGRycy9kb3ducmV2LnhtbERPy2rCQBTdC/7DcAV3OvGBaOooYrFI&#10;dxql20vmmkmbuZNmpkn6951FweXhvLf73laipcaXjhXMpgkI4tzpkgsFt+w0WYPwAVlj5ZgU/JKH&#10;/W442GKqXccXaq+hEDGEfYoKTAh1KqXPDVn0U1cTR+7hGoshwqaQusEuhttKzpNkJS2WHBsM1nQ0&#10;lH9df6yCLsnsm3l9LPiTllR/LL7voX1XajzqDy8gAvXhKf53n7WCzSbOj2fiEZ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eNzwQAAANwAAAAPAAAAAAAAAAAAAAAA&#10;AKECAABkcnMvZG93bnJldi54bWxQSwUGAAAAAAQABAD5AAAAjwMAAAAA&#10;" strokecolor="red" strokeweight="1pt">
                        <v:stroke dashstyle="dash" joinstyle="miter"/>
                      </v:shape>
                      <v:shape id="_x0000_s1074" type="#_x0000_t202" style="position:absolute;left:6084;top:5337;width:3486;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14:paraId="38143922" w14:textId="77777777" w:rsidR="006E39FB" w:rsidRPr="00331FDB" w:rsidRDefault="006E39FB" w:rsidP="005928EA">
                              <w:pPr>
                                <w:jc w:val="center"/>
                                <w:rPr>
                                  <w:rFonts w:ascii="Symbol" w:hAnsi="Symbol"/>
                                  <w:b/>
                                  <w:sz w:val="24"/>
                                  <w:szCs w:val="24"/>
                                  <w:lang w:val="fr-CA"/>
                                </w:rPr>
                              </w:pPr>
                              <w:r>
                                <w:rPr>
                                  <w:rFonts w:ascii="Symbol" w:hAnsi="Symbol"/>
                                  <w:b/>
                                  <w:sz w:val="24"/>
                                  <w:szCs w:val="24"/>
                                  <w:lang w:val="fr-CA"/>
                                </w:rPr>
                                <w:t></w:t>
                              </w:r>
                            </w:p>
                          </w:txbxContent>
                        </v:textbox>
                      </v:shape>
                      <w10:anchorlock/>
                    </v:group>
                  </w:pict>
                </mc:Fallback>
              </mc:AlternateContent>
            </w:r>
          </w:p>
          <w:p w14:paraId="113AFC32" w14:textId="71D7A44A" w:rsidR="005928EA" w:rsidRPr="00BB102D" w:rsidRDefault="005928EA" w:rsidP="001B5E7D">
            <w:pPr>
              <w:pStyle w:val="ListParagraph"/>
              <w:numPr>
                <w:ilvl w:val="0"/>
                <w:numId w:val="30"/>
              </w:numPr>
              <w:rPr>
                <w:rFonts w:ascii="Times New Roman" w:hAnsi="Times New Roman" w:cs="Times New Roman"/>
                <w:sz w:val="16"/>
                <w:szCs w:val="16"/>
              </w:rPr>
            </w:pPr>
            <w:r w:rsidRPr="00BB102D">
              <w:rPr>
                <w:rFonts w:ascii="Times New Roman" w:hAnsi="Times New Roman" w:cs="Times New Roman"/>
                <w:sz w:val="16"/>
                <w:szCs w:val="16"/>
              </w:rPr>
              <w:t xml:space="preserve">Ascending pass </w:t>
            </w:r>
            <w:r w:rsidR="00D865DD">
              <w:rPr>
                <w:rFonts w:ascii="Times New Roman" w:hAnsi="Times New Roman" w:cs="Times New Roman"/>
                <w:sz w:val="16"/>
                <w:szCs w:val="16"/>
              </w:rPr>
              <w:t>and</w:t>
            </w:r>
            <w:r w:rsidRPr="00BB102D">
              <w:rPr>
                <w:rFonts w:ascii="Times New Roman" w:hAnsi="Times New Roman" w:cs="Times New Roman"/>
                <w:sz w:val="16"/>
                <w:szCs w:val="16"/>
              </w:rPr>
              <w:t xml:space="preserve"> horizontal movement – Eastward movement: negative LOS</w:t>
            </w:r>
          </w:p>
        </w:tc>
      </w:tr>
    </w:tbl>
    <w:p w14:paraId="15D29E76" w14:textId="77777777" w:rsidR="00E05678" w:rsidRDefault="00E05678" w:rsidP="005928EA">
      <w:pPr>
        <w:jc w:val="center"/>
      </w:pPr>
      <w:bookmarkStart w:id="6" w:name="_Ref101278354"/>
    </w:p>
    <w:p w14:paraId="0B1F6B98" w14:textId="213BDE90" w:rsidR="005928EA" w:rsidRDefault="005928EA" w:rsidP="005928EA">
      <w:pPr>
        <w:jc w:val="center"/>
      </w:pPr>
      <w:r>
        <w:t xml:space="preserve">Figure </w:t>
      </w:r>
      <w:r>
        <w:fldChar w:fldCharType="begin"/>
      </w:r>
      <w:r>
        <w:instrText xml:space="preserve"> SEQ Figure \* ARABIC </w:instrText>
      </w:r>
      <w:r>
        <w:fldChar w:fldCharType="separate"/>
      </w:r>
      <w:r w:rsidR="00050BDF">
        <w:rPr>
          <w:noProof/>
        </w:rPr>
        <w:t>3</w:t>
      </w:r>
      <w:r>
        <w:fldChar w:fldCharType="end"/>
      </w:r>
      <w:bookmarkEnd w:id="6"/>
      <w:r>
        <w:t>. Viewing geometry for either descending pass or ascending pass of satellite, where vertical or horizontal movement is projected onto the satellite LOS</w:t>
      </w:r>
    </w:p>
    <w:p w14:paraId="53CF246F" w14:textId="77777777" w:rsidR="00725438" w:rsidRDefault="00725438" w:rsidP="005928EA"/>
    <w:p w14:paraId="10A892E9" w14:textId="28DB34AA" w:rsidR="002F176E" w:rsidRDefault="002F176E" w:rsidP="002F176E">
      <w:pPr>
        <w:pStyle w:val="Heading1"/>
      </w:pPr>
      <w:r>
        <w:t>CAse study on vancouver international airport</w:t>
      </w:r>
    </w:p>
    <w:p w14:paraId="03BA577A" w14:textId="63E0353A" w:rsidR="00B3539D" w:rsidRDefault="00866DAC" w:rsidP="00B3539D">
      <w:pPr>
        <w:pStyle w:val="Heading2"/>
      </w:pPr>
      <w:r>
        <w:t>Monitored site</w:t>
      </w:r>
      <w:r w:rsidR="0018029B">
        <w:t xml:space="preserve"> and satellite information</w:t>
      </w:r>
    </w:p>
    <w:p w14:paraId="33322855" w14:textId="756BC38A" w:rsidR="0018029B" w:rsidRPr="0018029B" w:rsidRDefault="0018029B" w:rsidP="00E05678">
      <w:r>
        <w:fldChar w:fldCharType="begin"/>
      </w:r>
      <w:r>
        <w:instrText xml:space="preserve"> REF _Ref101296382 \h </w:instrText>
      </w:r>
      <w:r>
        <w:fldChar w:fldCharType="separate"/>
      </w:r>
      <w:r w:rsidR="00050BDF" w:rsidRPr="00196013">
        <w:rPr>
          <w:lang w:val="en-CA"/>
        </w:rPr>
        <w:t xml:space="preserve">Figure </w:t>
      </w:r>
      <w:r w:rsidR="00050BDF">
        <w:rPr>
          <w:noProof/>
          <w:lang w:val="en-CA"/>
        </w:rPr>
        <w:t>4</w:t>
      </w:r>
      <w:r>
        <w:fldChar w:fldCharType="end"/>
      </w:r>
      <w:r>
        <w:t xml:space="preserve"> presents a view of the monitored Vancouver Int</w:t>
      </w:r>
      <w:r w:rsidR="00E9385B">
        <w:t>ernational</w:t>
      </w:r>
      <w:r>
        <w:t xml:space="preserve"> </w:t>
      </w:r>
      <w:r w:rsidRPr="0018029B">
        <w:t>Airport. The SAR data used for monitoring the</w:t>
      </w:r>
      <w:r w:rsidR="00E9385B">
        <w:t xml:space="preserve"> a</w:t>
      </w:r>
      <w:r w:rsidRPr="0018029B">
        <w:t xml:space="preserve">irport </w:t>
      </w:r>
      <w:r w:rsidR="00E05678">
        <w:t>was</w:t>
      </w:r>
      <w:r w:rsidR="00E05678" w:rsidRPr="0018029B">
        <w:t xml:space="preserve"> </w:t>
      </w:r>
      <w:r w:rsidRPr="0018029B">
        <w:t xml:space="preserve">acquired from the German </w:t>
      </w:r>
      <w:proofErr w:type="spellStart"/>
      <w:r w:rsidRPr="0018029B">
        <w:t>TerraSAR</w:t>
      </w:r>
      <w:proofErr w:type="spellEnd"/>
      <w:r w:rsidRPr="0018029B">
        <w:t xml:space="preserve">-X (TSX) satellite in ascending orbit (i.e., satellite ﬂying north, looking east). A total of 66 images were acquired in </w:t>
      </w:r>
      <w:proofErr w:type="spellStart"/>
      <w:r w:rsidRPr="0018029B">
        <w:t>Stripmap</w:t>
      </w:r>
      <w:proofErr w:type="spellEnd"/>
      <w:r w:rsidRPr="0018029B">
        <w:t xml:space="preserve"> mode using an incidence angle of 30.5° from vertical, with a 3 m pixel resolution, a footprint of 60 km x 33 km, and a minimum revisit time of 11 days. </w:t>
      </w:r>
    </w:p>
    <w:p w14:paraId="1EBA91A1" w14:textId="1FB22A5C" w:rsidR="00B3539D" w:rsidRDefault="00B3539D" w:rsidP="00B3539D"/>
    <w:p w14:paraId="703D4087" w14:textId="0B3A548E" w:rsidR="0018029B" w:rsidRDefault="00D369EA" w:rsidP="00A8185B">
      <w:pPr>
        <w:pStyle w:val="NormalIndent"/>
        <w:jc w:val="center"/>
      </w:pPr>
      <w:r w:rsidRPr="0018029B">
        <w:rPr>
          <w:noProof/>
          <w:lang w:val="en-CA" w:eastAsia="en-CA"/>
        </w:rPr>
        <mc:AlternateContent>
          <mc:Choice Requires="wps">
            <w:drawing>
              <wp:anchor distT="45720" distB="45720" distL="114300" distR="114300" simplePos="0" relativeHeight="251661824" behindDoc="0" locked="0" layoutInCell="1" allowOverlap="1" wp14:anchorId="3F8D3BFF" wp14:editId="171F5959">
                <wp:simplePos x="0" y="0"/>
                <wp:positionH relativeFrom="column">
                  <wp:posOffset>183235</wp:posOffset>
                </wp:positionH>
                <wp:positionV relativeFrom="paragraph">
                  <wp:posOffset>49766</wp:posOffset>
                </wp:positionV>
                <wp:extent cx="1016000" cy="274320"/>
                <wp:effectExtent l="0" t="0" r="12700" b="11430"/>
                <wp:wrapNone/>
                <wp:docPr id="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274320"/>
                        </a:xfrm>
                        <a:prstGeom prst="rect">
                          <a:avLst/>
                        </a:prstGeom>
                        <a:solidFill>
                          <a:srgbClr val="FFFFFF"/>
                        </a:solidFill>
                        <a:ln w="9525">
                          <a:solidFill>
                            <a:srgbClr val="000000"/>
                          </a:solidFill>
                          <a:miter lim="800000"/>
                          <a:headEnd/>
                          <a:tailEnd/>
                        </a:ln>
                      </wps:spPr>
                      <wps:txbx>
                        <w:txbxContent>
                          <w:p w14:paraId="62F8B6E5" w14:textId="77777777" w:rsidR="006E39FB" w:rsidRDefault="006E39FB" w:rsidP="0018029B">
                            <w:pPr>
                              <w:jc w:val="center"/>
                            </w:pPr>
                            <w:r>
                              <w:t>North runway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3BFF" id="_x0000_s1075" type="#_x0000_t202" style="position:absolute;left:0;text-align:left;margin-left:14.45pt;margin-top:3.9pt;width:80pt;height:21.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">
                <v:textbox>
                  <w:txbxContent>
                    <w:p w14:paraId="62F8B6E5" w14:textId="77777777" w:rsidR="006E39FB" w:rsidRDefault="006E39FB" w:rsidP="0018029B">
                      <w:pPr>
                        <w:jc w:val="center"/>
                      </w:pPr>
                      <w:r>
                        <w:t>North runway</w:t>
                      </w:r>
                    </w:p>
                  </w:txbxContent>
                </v:textbox>
              </v:shape>
            </w:pict>
          </mc:Fallback>
        </mc:AlternateContent>
      </w:r>
      <w:r w:rsidRPr="0018029B">
        <w:rPr>
          <w:noProof/>
          <w:lang w:val="en-CA" w:eastAsia="en-CA"/>
        </w:rPr>
        <mc:AlternateContent>
          <mc:Choice Requires="wps">
            <w:drawing>
              <wp:anchor distT="45720" distB="45720" distL="114300" distR="114300" simplePos="0" relativeHeight="251664896" behindDoc="0" locked="0" layoutInCell="1" allowOverlap="1" wp14:anchorId="4CC74B16" wp14:editId="7E28A460">
                <wp:simplePos x="0" y="0"/>
                <wp:positionH relativeFrom="column">
                  <wp:posOffset>186749</wp:posOffset>
                </wp:positionH>
                <wp:positionV relativeFrom="paragraph">
                  <wp:posOffset>1694933</wp:posOffset>
                </wp:positionV>
                <wp:extent cx="942449" cy="274320"/>
                <wp:effectExtent l="0" t="0" r="10160"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449" cy="274320"/>
                        </a:xfrm>
                        <a:prstGeom prst="rect">
                          <a:avLst/>
                        </a:prstGeom>
                        <a:solidFill>
                          <a:srgbClr val="FFFFFF"/>
                        </a:solidFill>
                        <a:ln w="9525">
                          <a:solidFill>
                            <a:srgbClr val="000000"/>
                          </a:solidFill>
                          <a:miter lim="800000"/>
                          <a:headEnd/>
                          <a:tailEnd/>
                        </a:ln>
                      </wps:spPr>
                      <wps:txbx>
                        <w:txbxContent>
                          <w:p w14:paraId="301EC5F4" w14:textId="61C05175" w:rsidR="006E39FB" w:rsidRDefault="006E39FB" w:rsidP="0018029B">
                            <w:pPr>
                              <w:jc w:val="center"/>
                            </w:pPr>
                            <w:r>
                              <w:t>South runway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4B16" id="_x0000_s1076" type="#_x0000_t202" style="position:absolute;left:0;text-align:left;margin-left:14.7pt;margin-top:133.45pt;width:74.2pt;height:21.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">
                <v:textbox>
                  <w:txbxContent>
                    <w:p w14:paraId="301EC5F4" w14:textId="61C05175" w:rsidR="006E39FB" w:rsidRDefault="006E39FB" w:rsidP="0018029B">
                      <w:pPr>
                        <w:jc w:val="center"/>
                      </w:pPr>
                      <w:r>
                        <w:t>South runway</w:t>
                      </w:r>
                    </w:p>
                  </w:txbxContent>
                </v:textbox>
              </v:shape>
            </w:pict>
          </mc:Fallback>
        </mc:AlternateContent>
      </w:r>
      <w:r w:rsidR="00A8185B">
        <w:rPr>
          <w:noProof/>
          <w:lang w:val="en-CA" w:eastAsia="en-CA"/>
        </w:rPr>
        <mc:AlternateContent>
          <mc:Choice Requires="wps">
            <w:drawing>
              <wp:anchor distT="0" distB="0" distL="114300" distR="114300" simplePos="0" relativeHeight="251666944" behindDoc="0" locked="0" layoutInCell="1" allowOverlap="1" wp14:anchorId="2A848D1E" wp14:editId="0F84FDF9">
                <wp:simplePos x="0" y="0"/>
                <wp:positionH relativeFrom="column">
                  <wp:posOffset>779885</wp:posOffset>
                </wp:positionH>
                <wp:positionV relativeFrom="paragraph">
                  <wp:posOffset>1212188</wp:posOffset>
                </wp:positionV>
                <wp:extent cx="482444" cy="521713"/>
                <wp:effectExtent l="0" t="38100" r="51435" b="31115"/>
                <wp:wrapNone/>
                <wp:docPr id="10" name="Straight Arrow Connector 10"/>
                <wp:cNvGraphicFramePr/>
                <a:graphic xmlns:a="http://schemas.openxmlformats.org/drawingml/2006/main">
                  <a:graphicData uri="http://schemas.microsoft.com/office/word/2010/wordprocessingShape">
                    <wps:wsp>
                      <wps:cNvCnPr/>
                      <wps:spPr>
                        <a:xfrm flipV="1">
                          <a:off x="0" y="0"/>
                          <a:ext cx="482444" cy="521713"/>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7FD7C" id="Straight Arrow Connector 10" o:spid="_x0000_s1026" type="#_x0000_t32" style="position:absolute;margin-left:61.4pt;margin-top:95.45pt;width:38pt;height:41.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" strokecolor="white [3212]" strokeweight=".5pt">
                <v:stroke endarrow="block" joinstyle="miter"/>
              </v:shape>
            </w:pict>
          </mc:Fallback>
        </mc:AlternateContent>
      </w:r>
      <w:r w:rsidR="00A8185B">
        <w:rPr>
          <w:noProof/>
          <w:lang w:val="en-CA" w:eastAsia="en-CA"/>
        </w:rPr>
        <mc:AlternateContent>
          <mc:Choice Requires="wps">
            <w:drawing>
              <wp:anchor distT="0" distB="0" distL="114300" distR="114300" simplePos="0" relativeHeight="251662848" behindDoc="0" locked="0" layoutInCell="1" allowOverlap="1" wp14:anchorId="16C3AD9B" wp14:editId="57CA80DC">
                <wp:simplePos x="0" y="0"/>
                <wp:positionH relativeFrom="column">
                  <wp:posOffset>657041</wp:posOffset>
                </wp:positionH>
                <wp:positionV relativeFrom="paragraph">
                  <wp:posOffset>272166</wp:posOffset>
                </wp:positionV>
                <wp:extent cx="336589" cy="269271"/>
                <wp:effectExtent l="0" t="0" r="82550" b="54610"/>
                <wp:wrapNone/>
                <wp:docPr id="6" name="Straight Arrow Connector 6"/>
                <wp:cNvGraphicFramePr/>
                <a:graphic xmlns:a="http://schemas.openxmlformats.org/drawingml/2006/main">
                  <a:graphicData uri="http://schemas.microsoft.com/office/word/2010/wordprocessingShape">
                    <wps:wsp>
                      <wps:cNvCnPr/>
                      <wps:spPr>
                        <a:xfrm>
                          <a:off x="0" y="0"/>
                          <a:ext cx="336589" cy="269271"/>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75059" id="Straight Arrow Connector 6" o:spid="_x0000_s1026" type="#_x0000_t32" style="position:absolute;margin-left:51.75pt;margin-top:21.45pt;width:26.5pt;height:2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" strokecolor="white [3212]" strokeweight=".5pt">
                <v:stroke endarrow="block" joinstyle="miter"/>
              </v:shape>
            </w:pict>
          </mc:Fallback>
        </mc:AlternateContent>
      </w:r>
      <w:r w:rsidR="0018029B" w:rsidRPr="0018029B">
        <w:rPr>
          <w:noProof/>
          <w:lang w:val="en-CA" w:eastAsia="en-CA"/>
        </w:rPr>
        <mc:AlternateContent>
          <mc:Choice Requires="wps">
            <w:drawing>
              <wp:anchor distT="0" distB="0" distL="114300" distR="114300" simplePos="0" relativeHeight="251660800" behindDoc="0" locked="0" layoutInCell="1" allowOverlap="1" wp14:anchorId="3F5BEA0E" wp14:editId="3501475B">
                <wp:simplePos x="0" y="0"/>
                <wp:positionH relativeFrom="column">
                  <wp:posOffset>4566250</wp:posOffset>
                </wp:positionH>
                <wp:positionV relativeFrom="paragraph">
                  <wp:posOffset>4760692</wp:posOffset>
                </wp:positionV>
                <wp:extent cx="316230" cy="308610"/>
                <wp:effectExtent l="0" t="0" r="83820" b="53340"/>
                <wp:wrapNone/>
                <wp:docPr id="1001" name="Straight Arrow Connector 1001"/>
                <wp:cNvGraphicFramePr/>
                <a:graphic xmlns:a="http://schemas.openxmlformats.org/drawingml/2006/main">
                  <a:graphicData uri="http://schemas.microsoft.com/office/word/2010/wordprocessingShape">
                    <wps:wsp>
                      <wps:cNvCnPr/>
                      <wps:spPr>
                        <a:xfrm>
                          <a:off x="0" y="0"/>
                          <a:ext cx="316230" cy="30861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AA6E10" id="Straight Arrow Connector 1001" o:spid="_x0000_s1026" type="#_x0000_t32" style="position:absolute;margin-left:359.55pt;margin-top:374.85pt;width:24.9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" strokecolor="white [3212]" strokeweight="1pt">
                <v:stroke endarrow="block" joinstyle="miter"/>
              </v:shape>
            </w:pict>
          </mc:Fallback>
        </mc:AlternateContent>
      </w:r>
      <w:r w:rsidR="0018029B" w:rsidRPr="008F0CAB">
        <w:rPr>
          <w:rFonts w:cs="Arial"/>
          <w:noProof/>
          <w:lang w:val="en-CA" w:eastAsia="en-CA"/>
        </w:rPr>
        <w:drawing>
          <wp:inline distT="0" distB="0" distL="0" distR="0" wp14:anchorId="4B110F0F" wp14:editId="41458302">
            <wp:extent cx="2827347" cy="2025143"/>
            <wp:effectExtent l="0" t="0" r="0" b="0"/>
            <wp:docPr id="712" name="Pictur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0253" cy="2027225"/>
                    </a:xfrm>
                    <a:prstGeom prst="rect">
                      <a:avLst/>
                    </a:prstGeom>
                  </pic:spPr>
                </pic:pic>
              </a:graphicData>
            </a:graphic>
          </wp:inline>
        </w:drawing>
      </w:r>
    </w:p>
    <w:p w14:paraId="78E17686" w14:textId="3432B2F1" w:rsidR="0018029B" w:rsidRPr="00196013" w:rsidRDefault="0018029B" w:rsidP="0018029B">
      <w:pPr>
        <w:pStyle w:val="NormalIndent"/>
        <w:jc w:val="center"/>
        <w:rPr>
          <w:lang w:val="en-CA"/>
        </w:rPr>
      </w:pPr>
      <w:bookmarkStart w:id="7" w:name="_Ref101296382"/>
      <w:r w:rsidRPr="00196013">
        <w:rPr>
          <w:lang w:val="en-CA"/>
        </w:rPr>
        <w:t xml:space="preserve">Figure </w:t>
      </w:r>
      <w:r>
        <w:fldChar w:fldCharType="begin"/>
      </w:r>
      <w:r w:rsidRPr="00196013">
        <w:rPr>
          <w:lang w:val="en-CA"/>
        </w:rPr>
        <w:instrText xml:space="preserve"> SEQ Figure \* ARABIC </w:instrText>
      </w:r>
      <w:r>
        <w:fldChar w:fldCharType="separate"/>
      </w:r>
      <w:r w:rsidR="00050BDF">
        <w:rPr>
          <w:noProof/>
          <w:lang w:val="en-CA"/>
        </w:rPr>
        <w:t>4</w:t>
      </w:r>
      <w:r>
        <w:fldChar w:fldCharType="end"/>
      </w:r>
      <w:bookmarkEnd w:id="7"/>
      <w:r w:rsidRPr="00196013">
        <w:rPr>
          <w:lang w:val="en-CA"/>
        </w:rPr>
        <w:t xml:space="preserve">. </w:t>
      </w:r>
      <w:r w:rsidR="00BC6B38" w:rsidRPr="00196013">
        <w:rPr>
          <w:lang w:val="en-CA"/>
        </w:rPr>
        <w:t xml:space="preserve">Satellite view of </w:t>
      </w:r>
      <w:r w:rsidRPr="00196013">
        <w:rPr>
          <w:lang w:val="en-CA"/>
        </w:rPr>
        <w:t xml:space="preserve">Vancouver </w:t>
      </w:r>
      <w:r w:rsidR="00BC6B38" w:rsidRPr="00196013">
        <w:rPr>
          <w:lang w:val="en-CA"/>
        </w:rPr>
        <w:t>I</w:t>
      </w:r>
      <w:r w:rsidRPr="00196013">
        <w:rPr>
          <w:lang w:val="en-CA"/>
        </w:rPr>
        <w:t xml:space="preserve">nternational </w:t>
      </w:r>
      <w:r w:rsidR="00BC6B38" w:rsidRPr="00196013">
        <w:rPr>
          <w:lang w:val="en-CA"/>
        </w:rPr>
        <w:t>A</w:t>
      </w:r>
      <w:r w:rsidRPr="00196013">
        <w:rPr>
          <w:lang w:val="en-CA"/>
        </w:rPr>
        <w:t>irport (North up)</w:t>
      </w:r>
    </w:p>
    <w:p w14:paraId="64DD2C1C" w14:textId="77777777" w:rsidR="00A01AC0" w:rsidRDefault="00A01AC0" w:rsidP="00BA3786">
      <w:pPr>
        <w:rPr>
          <w:lang w:val="en-CA"/>
        </w:rPr>
      </w:pPr>
    </w:p>
    <w:p w14:paraId="208A753B" w14:textId="42397B25" w:rsidR="004F1A17" w:rsidRDefault="008A2702" w:rsidP="00E05678">
      <w:r>
        <w:rPr>
          <w:lang w:val="en-CA"/>
        </w:rPr>
        <w:fldChar w:fldCharType="begin"/>
      </w:r>
      <w:r>
        <w:rPr>
          <w:lang w:val="en-CA"/>
        </w:rPr>
        <w:instrText xml:space="preserve"> REF _Ref101297537 \h </w:instrText>
      </w:r>
      <w:r w:rsidR="00BA3786">
        <w:rPr>
          <w:lang w:val="en-CA"/>
        </w:rPr>
        <w:instrText xml:space="preserve"> \* MERGEFORMAT </w:instrText>
      </w:r>
      <w:r>
        <w:rPr>
          <w:lang w:val="en-CA"/>
        </w:rPr>
      </w:r>
      <w:r>
        <w:rPr>
          <w:lang w:val="en-CA"/>
        </w:rPr>
        <w:fldChar w:fldCharType="separate"/>
      </w:r>
      <w:r w:rsidR="00050BDF" w:rsidRPr="008A2702">
        <w:rPr>
          <w:lang w:val="en-CA"/>
        </w:rPr>
        <w:t xml:space="preserve">Figure </w:t>
      </w:r>
      <w:r w:rsidR="00050BDF">
        <w:rPr>
          <w:noProof/>
          <w:lang w:val="en-CA"/>
        </w:rPr>
        <w:t>5</w:t>
      </w:r>
      <w:r>
        <w:rPr>
          <w:lang w:val="en-CA"/>
        </w:rPr>
        <w:fldChar w:fldCharType="end"/>
      </w:r>
      <w:r w:rsidR="004F1A17" w:rsidRPr="004F1A17">
        <w:rPr>
          <w:lang w:val="en-CA"/>
        </w:rPr>
        <w:t xml:space="preserve"> demonstrates the</w:t>
      </w:r>
      <w:r w:rsidR="004F1A17">
        <w:rPr>
          <w:lang w:val="en-CA"/>
        </w:rPr>
        <w:t xml:space="preserve"> </w:t>
      </w:r>
      <w:r w:rsidR="00B0082E">
        <w:rPr>
          <w:lang w:val="en-CA"/>
        </w:rPr>
        <w:t xml:space="preserve">satellite-measured </w:t>
      </w:r>
      <w:r w:rsidR="004F1A17">
        <w:rPr>
          <w:lang w:val="en-CA"/>
        </w:rPr>
        <w:t>displacement</w:t>
      </w:r>
      <w:r w:rsidR="00B0082E">
        <w:rPr>
          <w:lang w:val="en-CA"/>
        </w:rPr>
        <w:t xml:space="preserve"> data obtained from </w:t>
      </w:r>
      <w:proofErr w:type="spellStart"/>
      <w:r w:rsidR="00B0082E">
        <w:rPr>
          <w:lang w:val="en-CA"/>
        </w:rPr>
        <w:t>Interferometric</w:t>
      </w:r>
      <w:proofErr w:type="spellEnd"/>
      <w:r w:rsidR="00B0082E">
        <w:rPr>
          <w:lang w:val="en-CA"/>
        </w:rPr>
        <w:t xml:space="preserve"> Synthetic Aperture Radar (</w:t>
      </w:r>
      <w:proofErr w:type="spellStart"/>
      <w:r w:rsidR="00B0082E">
        <w:rPr>
          <w:lang w:val="en-CA"/>
        </w:rPr>
        <w:t>InSAR</w:t>
      </w:r>
      <w:proofErr w:type="spellEnd"/>
      <w:r w:rsidR="00B0082E">
        <w:rPr>
          <w:lang w:val="en-CA"/>
        </w:rPr>
        <w:t>) analysis conducted</w:t>
      </w:r>
      <w:r w:rsidR="00A01AC0">
        <w:rPr>
          <w:lang w:val="en-CA"/>
        </w:rPr>
        <w:t xml:space="preserve"> </w:t>
      </w:r>
      <w:r w:rsidR="004F1A17" w:rsidRPr="004F1A17">
        <w:rPr>
          <w:lang w:val="en-CA"/>
        </w:rPr>
        <w:t>by 3v</w:t>
      </w:r>
      <w:r w:rsidR="00A01AC0">
        <w:rPr>
          <w:lang w:val="en-CA"/>
        </w:rPr>
        <w:t xml:space="preserve"> </w:t>
      </w:r>
      <w:proofErr w:type="spellStart"/>
      <w:r w:rsidR="004F1A17">
        <w:rPr>
          <w:lang w:val="en-CA"/>
        </w:rPr>
        <w:t>G</w:t>
      </w:r>
      <w:r w:rsidR="00A01AC0">
        <w:rPr>
          <w:lang w:val="en-CA"/>
        </w:rPr>
        <w:t>eomatics</w:t>
      </w:r>
      <w:proofErr w:type="spellEnd"/>
      <w:r w:rsidR="004F1A17">
        <w:rPr>
          <w:lang w:val="en-CA"/>
        </w:rPr>
        <w:t xml:space="preserve"> [</w:t>
      </w:r>
      <w:r w:rsidR="00117D93">
        <w:rPr>
          <w:lang w:val="en-CA"/>
        </w:rPr>
        <w:t>7</w:t>
      </w:r>
      <w:r w:rsidR="004F1A17">
        <w:rPr>
          <w:lang w:val="en-CA"/>
        </w:rPr>
        <w:t xml:space="preserve">]. </w:t>
      </w:r>
      <w:r>
        <w:t>Since</w:t>
      </w:r>
      <w:r w:rsidRPr="008A2702">
        <w:t xml:space="preserve"> the field surveying data</w:t>
      </w:r>
      <w:r w:rsidR="00A01AC0">
        <w:t>sets</w:t>
      </w:r>
      <w:r w:rsidRPr="008A2702">
        <w:t xml:space="preserve"> w</w:t>
      </w:r>
      <w:r w:rsidR="00A01AC0">
        <w:t>ere</w:t>
      </w:r>
      <w:r w:rsidRPr="008A2702">
        <w:t xml:space="preserve"> made available for comparison purposes, the focus </w:t>
      </w:r>
      <w:r>
        <w:t>of the study</w:t>
      </w:r>
      <w:r w:rsidRPr="008A2702">
        <w:t xml:space="preserve"> </w:t>
      </w:r>
      <w:r>
        <w:t>was</w:t>
      </w:r>
      <w:r w:rsidRPr="008A2702">
        <w:t xml:space="preserve"> on the north runway identified with a red rectangle. </w:t>
      </w:r>
      <w:r>
        <w:t>S</w:t>
      </w:r>
      <w:r w:rsidRPr="008A2702">
        <w:t xml:space="preserve">ignificantly fewer </w:t>
      </w:r>
      <w:proofErr w:type="spellStart"/>
      <w:r w:rsidR="00A01AC0">
        <w:t>InSAR</w:t>
      </w:r>
      <w:proofErr w:type="spellEnd"/>
      <w:r w:rsidR="00A01AC0">
        <w:t xml:space="preserve"> </w:t>
      </w:r>
      <w:r w:rsidRPr="008A2702">
        <w:t xml:space="preserve">data points </w:t>
      </w:r>
      <w:r>
        <w:t>were observed</w:t>
      </w:r>
      <w:r w:rsidRPr="008A2702">
        <w:t xml:space="preserve"> on the north runway compared to the south runway. One reason may be </w:t>
      </w:r>
      <w:r w:rsidR="00D172DB">
        <w:t xml:space="preserve">due to </w:t>
      </w:r>
      <w:r w:rsidRPr="008A2702">
        <w:t>the different surface textures of the runways. According to the Vancouver Airport Authority, the older south runway, which was originally made of concrete, has been overlaid with asphalt toppings over the years</w:t>
      </w:r>
      <w:r w:rsidR="00E05678">
        <w:t>,</w:t>
      </w:r>
      <w:r w:rsidR="00E05678" w:rsidRPr="008A2702">
        <w:t xml:space="preserve"> </w:t>
      </w:r>
      <w:r w:rsidRPr="008A2702">
        <w:t>whereas the newer north runway is made of bare concrete with a smooth surface. It appears that the rougher asphalt surface of the south runway might have allowed for more radar returns to the satellite.</w:t>
      </w:r>
      <w:r w:rsidR="007417C1">
        <w:t xml:space="preserve"> </w:t>
      </w:r>
    </w:p>
    <w:p w14:paraId="7620E1C2" w14:textId="77777777" w:rsidR="00A01AC0" w:rsidRPr="00196013" w:rsidRDefault="00A01AC0" w:rsidP="00196013">
      <w:pPr>
        <w:pStyle w:val="NormalIndent"/>
      </w:pPr>
    </w:p>
    <w:p w14:paraId="4B8AE940" w14:textId="7045B4F3" w:rsidR="004F1A17" w:rsidRDefault="008A2702" w:rsidP="008A2702">
      <w:pPr>
        <w:pStyle w:val="NormalIndent"/>
        <w:ind w:firstLine="0"/>
        <w:jc w:val="center"/>
        <w:rPr>
          <w:lang w:val="en-CA"/>
        </w:rPr>
      </w:pPr>
      <w:r>
        <w:rPr>
          <w:noProof/>
          <w:lang w:val="en-CA" w:eastAsia="en-CA"/>
        </w:rPr>
        <mc:AlternateContent>
          <mc:Choice Requires="wps">
            <w:drawing>
              <wp:anchor distT="0" distB="0" distL="114300" distR="114300" simplePos="0" relativeHeight="251668992" behindDoc="0" locked="0" layoutInCell="1" allowOverlap="1" wp14:anchorId="3D3BBB26" wp14:editId="052F9626">
                <wp:simplePos x="0" y="0"/>
                <wp:positionH relativeFrom="column">
                  <wp:posOffset>554067</wp:posOffset>
                </wp:positionH>
                <wp:positionV relativeFrom="paragraph">
                  <wp:posOffset>290918</wp:posOffset>
                </wp:positionV>
                <wp:extent cx="2159805" cy="159325"/>
                <wp:effectExtent l="19050" t="190500" r="31115" b="203200"/>
                <wp:wrapNone/>
                <wp:docPr id="1007" name="Rectangle 1007"/>
                <wp:cNvGraphicFramePr/>
                <a:graphic xmlns:a="http://schemas.openxmlformats.org/drawingml/2006/main">
                  <a:graphicData uri="http://schemas.microsoft.com/office/word/2010/wordprocessingShape">
                    <wps:wsp>
                      <wps:cNvSpPr/>
                      <wps:spPr>
                        <a:xfrm rot="559610">
                          <a:off x="0" y="0"/>
                          <a:ext cx="2159805" cy="1593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E7953" id="Rectangle 1007" o:spid="_x0000_s1026" style="position:absolute;margin-left:43.65pt;margin-top:22.9pt;width:170.05pt;height:12.55pt;rotation:611243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" filled="f" strokecolor="red" strokeweight="2pt"/>
            </w:pict>
          </mc:Fallback>
        </mc:AlternateContent>
      </w:r>
      <w:r w:rsidR="004F1A17">
        <w:rPr>
          <w:noProof/>
          <w:lang w:val="en-CA" w:eastAsia="en-CA"/>
        </w:rPr>
        <w:drawing>
          <wp:inline distT="0" distB="0" distL="0" distR="0" wp14:anchorId="7DCB0E3D" wp14:editId="7005608B">
            <wp:extent cx="2816153" cy="1783922"/>
            <wp:effectExtent l="0" t="0" r="3810" b="698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4137" cy="1839656"/>
                    </a:xfrm>
                    <a:prstGeom prst="rect">
                      <a:avLst/>
                    </a:prstGeom>
                  </pic:spPr>
                </pic:pic>
              </a:graphicData>
            </a:graphic>
          </wp:inline>
        </w:drawing>
      </w:r>
    </w:p>
    <w:p w14:paraId="4E0C6712" w14:textId="0D8C26B2" w:rsidR="004F1A17" w:rsidRPr="008A2702" w:rsidRDefault="004F1A17" w:rsidP="008A2702">
      <w:pPr>
        <w:pStyle w:val="NormalIndent"/>
        <w:ind w:firstLine="0"/>
        <w:jc w:val="center"/>
        <w:rPr>
          <w:lang w:val="en-CA"/>
        </w:rPr>
      </w:pPr>
      <w:bookmarkStart w:id="8" w:name="_Ref101297537"/>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5</w:t>
      </w:r>
      <w:r>
        <w:fldChar w:fldCharType="end"/>
      </w:r>
      <w:bookmarkEnd w:id="8"/>
      <w:r w:rsidRPr="008A2702">
        <w:rPr>
          <w:lang w:val="en-CA"/>
        </w:rPr>
        <w:t xml:space="preserve">. </w:t>
      </w:r>
      <w:r w:rsidR="008A2702">
        <w:rPr>
          <w:rFonts w:cs="Arial"/>
          <w:lang w:val="en-CA"/>
        </w:rPr>
        <w:t xml:space="preserve">Satellite measurements of </w:t>
      </w:r>
      <w:r w:rsidR="00B0082E">
        <w:rPr>
          <w:rFonts w:cs="Arial"/>
          <w:lang w:val="en-CA"/>
        </w:rPr>
        <w:t xml:space="preserve">the </w:t>
      </w:r>
      <w:proofErr w:type="spellStart"/>
      <w:r w:rsidR="008A2702">
        <w:rPr>
          <w:rFonts w:cs="Arial"/>
          <w:lang w:val="en-CA"/>
        </w:rPr>
        <w:t>I</w:t>
      </w:r>
      <w:r w:rsidR="00B0082E">
        <w:rPr>
          <w:rFonts w:cs="Arial"/>
          <w:lang w:val="en-CA"/>
        </w:rPr>
        <w:t>nSAR</w:t>
      </w:r>
      <w:proofErr w:type="spellEnd"/>
      <w:r w:rsidR="008A2702">
        <w:rPr>
          <w:rFonts w:cs="Arial"/>
          <w:lang w:val="en-CA"/>
        </w:rPr>
        <w:t>-derived displacement over the Vancouver International Airport</w:t>
      </w:r>
    </w:p>
    <w:p w14:paraId="2ECCD0E7" w14:textId="54B5229A" w:rsidR="004F1A17" w:rsidRDefault="008A2702" w:rsidP="004F1A17">
      <w:pPr>
        <w:pStyle w:val="Heading2"/>
      </w:pPr>
      <w:r>
        <w:t>Surveying-based vertical movement along north runway</w:t>
      </w:r>
    </w:p>
    <w:p w14:paraId="7B4C079B" w14:textId="60335A23" w:rsidR="004F1A17" w:rsidRDefault="008A2702" w:rsidP="00E05678">
      <w:pPr>
        <w:rPr>
          <w:lang w:val="en-CA"/>
        </w:rPr>
      </w:pPr>
      <w:r w:rsidRPr="00DB25E2">
        <w:rPr>
          <w:lang w:val="en-CA"/>
        </w:rPr>
        <w:t>A set of field su</w:t>
      </w:r>
      <w:r>
        <w:rPr>
          <w:lang w:val="en-CA"/>
        </w:rPr>
        <w:t>rvey data outlining</w:t>
      </w:r>
      <w:r w:rsidRPr="00DB25E2">
        <w:rPr>
          <w:lang w:val="en-CA"/>
        </w:rPr>
        <w:t xml:space="preserve"> the measured elevations and </w:t>
      </w:r>
      <w:r>
        <w:rPr>
          <w:lang w:val="en-CA"/>
        </w:rPr>
        <w:t xml:space="preserve">their relative </w:t>
      </w:r>
      <w:r w:rsidRPr="00DB25E2">
        <w:rPr>
          <w:lang w:val="en-CA"/>
        </w:rPr>
        <w:t>change</w:t>
      </w:r>
      <w:r>
        <w:rPr>
          <w:lang w:val="en-CA"/>
        </w:rPr>
        <w:t>s</w:t>
      </w:r>
      <w:r w:rsidRPr="00DB25E2">
        <w:rPr>
          <w:lang w:val="en-CA"/>
        </w:rPr>
        <w:t xml:space="preserve"> (settleme</w:t>
      </w:r>
      <w:r>
        <w:rPr>
          <w:lang w:val="en-CA"/>
        </w:rPr>
        <w:t>nt or heaving) were obtained</w:t>
      </w:r>
      <w:r w:rsidRPr="00DB25E2">
        <w:rPr>
          <w:lang w:val="en-CA"/>
        </w:rPr>
        <w:t xml:space="preserve"> from the </w:t>
      </w:r>
      <w:r>
        <w:rPr>
          <w:lang w:val="en-CA"/>
        </w:rPr>
        <w:t xml:space="preserve">Vancouver </w:t>
      </w:r>
      <w:r w:rsidRPr="00DB25E2">
        <w:rPr>
          <w:lang w:val="en-CA"/>
        </w:rPr>
        <w:t xml:space="preserve">Airport Authority. One of the datasets included </w:t>
      </w:r>
      <w:r w:rsidR="00E05678">
        <w:rPr>
          <w:lang w:val="en-CA"/>
        </w:rPr>
        <w:t>surveying</w:t>
      </w:r>
      <w:r>
        <w:rPr>
          <w:lang w:val="en-CA"/>
        </w:rPr>
        <w:t xml:space="preserve"> the north runway</w:t>
      </w:r>
      <w:r w:rsidRPr="00DB25E2">
        <w:rPr>
          <w:lang w:val="en-CA"/>
        </w:rPr>
        <w:t xml:space="preserve"> along its </w:t>
      </w:r>
      <w:r>
        <w:rPr>
          <w:lang w:val="en-CA"/>
        </w:rPr>
        <w:t xml:space="preserve">entire </w:t>
      </w:r>
      <w:r w:rsidRPr="00DB25E2">
        <w:rPr>
          <w:lang w:val="en-CA"/>
        </w:rPr>
        <w:t xml:space="preserve">length. </w:t>
      </w:r>
      <w:r w:rsidR="00621D12">
        <w:rPr>
          <w:lang w:val="en-CA"/>
        </w:rPr>
        <w:fldChar w:fldCharType="begin"/>
      </w:r>
      <w:r w:rsidR="00621D12">
        <w:rPr>
          <w:lang w:val="en-CA"/>
        </w:rPr>
        <w:instrText xml:space="preserve"> REF _Ref101298108 \h </w:instrText>
      </w:r>
      <w:r w:rsidR="00BA3786">
        <w:rPr>
          <w:lang w:val="en-CA"/>
        </w:rPr>
        <w:instrText xml:space="preserve"> \* MERGEFORMAT </w:instrText>
      </w:r>
      <w:r w:rsidR="00621D12">
        <w:rPr>
          <w:lang w:val="en-CA"/>
        </w:rPr>
      </w:r>
      <w:r w:rsidR="00621D12">
        <w:rPr>
          <w:lang w:val="en-CA"/>
        </w:rPr>
        <w:fldChar w:fldCharType="separate"/>
      </w:r>
      <w:r w:rsidR="00050BDF" w:rsidRPr="008A2702">
        <w:rPr>
          <w:lang w:val="en-CA"/>
        </w:rPr>
        <w:t xml:space="preserve">Figure </w:t>
      </w:r>
      <w:r w:rsidR="00050BDF">
        <w:rPr>
          <w:noProof/>
          <w:lang w:val="en-CA"/>
        </w:rPr>
        <w:t>6</w:t>
      </w:r>
      <w:r w:rsidR="00621D12">
        <w:rPr>
          <w:lang w:val="en-CA"/>
        </w:rPr>
        <w:fldChar w:fldCharType="end"/>
      </w:r>
      <w:r>
        <w:rPr>
          <w:lang w:val="en-CA"/>
        </w:rPr>
        <w:t xml:space="preserve"> illustrates the surveying stations along the runway, starting with Station 5+040 (40 m from the West end of the runway) up to Station 8+018 (3 km East of the first station), with intermediate stations spaced at every 100 m approximately. There are three surveying points at each station: </w:t>
      </w:r>
      <w:r>
        <w:rPr>
          <w:lang w:val="en-CA"/>
        </w:rPr>
        <w:t>one along the centerline of the runway, one at the north edge, and one at the south edge.</w:t>
      </w:r>
      <w:r w:rsidR="00304705">
        <w:rPr>
          <w:lang w:val="en-CA"/>
        </w:rPr>
        <w:t xml:space="preserve"> </w:t>
      </w:r>
    </w:p>
    <w:p w14:paraId="06C01DDE" w14:textId="77777777" w:rsidR="003A5ADD" w:rsidRPr="00196013" w:rsidRDefault="003A5ADD" w:rsidP="00196013">
      <w:pPr>
        <w:pStyle w:val="NormalIndent"/>
        <w:rPr>
          <w:lang w:val="en-CA"/>
        </w:rPr>
      </w:pPr>
    </w:p>
    <w:p w14:paraId="7C4EE3F0" w14:textId="31C68919" w:rsidR="004F1A17" w:rsidRDefault="00621D12" w:rsidP="004F1A17">
      <w:pPr>
        <w:pStyle w:val="NormalIndent"/>
        <w:ind w:firstLine="0"/>
        <w:rPr>
          <w:lang w:val="en-CA"/>
        </w:rPr>
      </w:pPr>
      <w:r>
        <w:rPr>
          <w:noProof/>
          <w:lang w:val="en-CA" w:eastAsia="en-CA"/>
        </w:rPr>
        <w:drawing>
          <wp:inline distT="0" distB="0" distL="0" distR="0" wp14:anchorId="28865A40" wp14:editId="75924A04">
            <wp:extent cx="3185795" cy="675713"/>
            <wp:effectExtent l="0" t="0" r="0" b="0"/>
            <wp:docPr id="1008" name="Pictur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5795" cy="675713"/>
                    </a:xfrm>
                    <a:prstGeom prst="rect">
                      <a:avLst/>
                    </a:prstGeom>
                  </pic:spPr>
                </pic:pic>
              </a:graphicData>
            </a:graphic>
          </wp:inline>
        </w:drawing>
      </w:r>
    </w:p>
    <w:p w14:paraId="14241BD3" w14:textId="2C4AD30C" w:rsidR="00621D12" w:rsidRPr="008A2702" w:rsidRDefault="00621D12" w:rsidP="00621D12">
      <w:pPr>
        <w:pStyle w:val="NormalIndent"/>
        <w:ind w:firstLine="0"/>
        <w:jc w:val="center"/>
        <w:rPr>
          <w:lang w:val="en-CA"/>
        </w:rPr>
      </w:pPr>
      <w:bookmarkStart w:id="9" w:name="_Ref101298108"/>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6</w:t>
      </w:r>
      <w:r>
        <w:fldChar w:fldCharType="end"/>
      </w:r>
      <w:bookmarkEnd w:id="9"/>
      <w:r w:rsidRPr="008A2702">
        <w:rPr>
          <w:lang w:val="en-CA"/>
        </w:rPr>
        <w:t xml:space="preserve">. </w:t>
      </w:r>
      <w:r>
        <w:rPr>
          <w:rFonts w:cs="Arial"/>
          <w:lang w:val="en-CA"/>
        </w:rPr>
        <w:t xml:space="preserve">Surveying stations along the North </w:t>
      </w:r>
      <w:r w:rsidR="00BA3786">
        <w:rPr>
          <w:rFonts w:cs="Arial"/>
          <w:lang w:val="en-CA"/>
        </w:rPr>
        <w:t>runway</w:t>
      </w:r>
    </w:p>
    <w:p w14:paraId="083AE33A" w14:textId="77777777" w:rsidR="003A5ADD" w:rsidRDefault="003A5ADD" w:rsidP="00BA3786">
      <w:pPr>
        <w:rPr>
          <w:lang w:val="en-CA"/>
        </w:rPr>
      </w:pPr>
    </w:p>
    <w:p w14:paraId="082E767D" w14:textId="17FBE371" w:rsidR="00621D12" w:rsidRDefault="00BA3786" w:rsidP="00E05678">
      <w:pPr>
        <w:rPr>
          <w:lang w:val="en-CA"/>
        </w:rPr>
      </w:pPr>
      <w:r>
        <w:rPr>
          <w:lang w:val="en-CA"/>
        </w:rPr>
        <w:t>The surveying started as early as August 3, 1995</w:t>
      </w:r>
      <w:r w:rsidR="00E05678">
        <w:rPr>
          <w:lang w:val="en-CA"/>
        </w:rPr>
        <w:t>,</w:t>
      </w:r>
      <w:r w:rsidR="003A5ADD">
        <w:rPr>
          <w:lang w:val="en-CA"/>
        </w:rPr>
        <w:t xml:space="preserve"> at some stations</w:t>
      </w:r>
      <w:r>
        <w:rPr>
          <w:lang w:val="en-CA"/>
        </w:rPr>
        <w:t xml:space="preserve">; however, </w:t>
      </w:r>
      <w:r w:rsidR="003A5ADD">
        <w:rPr>
          <w:lang w:val="en-CA"/>
        </w:rPr>
        <w:t>al</w:t>
      </w:r>
      <w:r>
        <w:rPr>
          <w:lang w:val="en-CA"/>
        </w:rPr>
        <w:t xml:space="preserve">l stations were fully surveyed starting on August 14, 1996. </w:t>
      </w:r>
      <w:r>
        <w:rPr>
          <w:lang w:val="en-CA"/>
        </w:rPr>
        <w:fldChar w:fldCharType="begin"/>
      </w:r>
      <w:r>
        <w:rPr>
          <w:lang w:val="en-CA"/>
        </w:rPr>
        <w:instrText xml:space="preserve"> REF _Ref101300431 \h </w:instrText>
      </w:r>
      <w:r>
        <w:rPr>
          <w:lang w:val="en-CA"/>
        </w:rPr>
      </w:r>
      <w:r>
        <w:rPr>
          <w:lang w:val="en-CA"/>
        </w:rPr>
        <w:fldChar w:fldCharType="separate"/>
      </w:r>
      <w:r w:rsidR="00050BDF" w:rsidRPr="00050BDF">
        <w:rPr>
          <w:lang w:val="en-CA"/>
        </w:rPr>
        <w:t xml:space="preserve">Figure </w:t>
      </w:r>
      <w:r w:rsidR="00050BDF" w:rsidRPr="00050BDF">
        <w:rPr>
          <w:noProof/>
          <w:lang w:val="en-CA"/>
        </w:rPr>
        <w:t>7</w:t>
      </w:r>
      <w:r>
        <w:rPr>
          <w:lang w:val="en-CA"/>
        </w:rPr>
        <w:fldChar w:fldCharType="end"/>
      </w:r>
      <w:r>
        <w:rPr>
          <w:lang w:val="en-CA"/>
        </w:rPr>
        <w:t xml:space="preserve"> illustrates the surveying dates (blue dots) a</w:t>
      </w:r>
      <w:r w:rsidR="00E05678">
        <w:rPr>
          <w:lang w:val="en-CA"/>
        </w:rPr>
        <w:t>nd the satellite image acquisition dates (red dots), which were focused</w:t>
      </w:r>
      <w:r>
        <w:rPr>
          <w:lang w:val="en-CA"/>
        </w:rPr>
        <w:t xml:space="preserve"> from </w:t>
      </w:r>
      <w:r w:rsidR="005924EF">
        <w:rPr>
          <w:lang w:val="en-CA"/>
        </w:rPr>
        <w:t>21-</w:t>
      </w:r>
      <w:r w:rsidR="005924EF">
        <w:rPr>
          <w:rFonts w:cs="Arial"/>
          <w:lang w:val="en-CA"/>
        </w:rPr>
        <w:t>June-2019</w:t>
      </w:r>
      <w:r>
        <w:rPr>
          <w:rFonts w:cs="Arial"/>
          <w:lang w:val="en-CA"/>
        </w:rPr>
        <w:t xml:space="preserve"> to </w:t>
      </w:r>
      <w:r w:rsidR="005924EF">
        <w:rPr>
          <w:rFonts w:cs="Arial"/>
          <w:lang w:val="en-CA"/>
        </w:rPr>
        <w:t>8-</w:t>
      </w:r>
      <w:r>
        <w:rPr>
          <w:rFonts w:cs="Arial"/>
          <w:lang w:val="en-CA"/>
        </w:rPr>
        <w:t>July</w:t>
      </w:r>
      <w:r w:rsidR="005924EF">
        <w:rPr>
          <w:rFonts w:cs="Arial"/>
          <w:lang w:val="en-CA"/>
        </w:rPr>
        <w:t>-</w:t>
      </w:r>
      <w:r>
        <w:rPr>
          <w:rFonts w:cs="Arial"/>
          <w:lang w:val="en-CA"/>
        </w:rPr>
        <w:t>2021</w:t>
      </w:r>
      <w:r>
        <w:rPr>
          <w:lang w:val="en-CA"/>
        </w:rPr>
        <w:t>.</w:t>
      </w:r>
    </w:p>
    <w:p w14:paraId="12153F51" w14:textId="77777777" w:rsidR="003A5ADD" w:rsidRPr="006672DD" w:rsidRDefault="003A5ADD" w:rsidP="00196013">
      <w:pPr>
        <w:pStyle w:val="NormalIndent"/>
        <w:rPr>
          <w:lang w:val="en-CA"/>
        </w:rPr>
      </w:pPr>
    </w:p>
    <w:p w14:paraId="6C855C65" w14:textId="1F044EE6" w:rsidR="00BA3786" w:rsidRPr="00BA3786" w:rsidRDefault="00BA3786" w:rsidP="00BA3786">
      <w:pPr>
        <w:pStyle w:val="NormalIndent"/>
        <w:rPr>
          <w:lang w:val="en-CA"/>
        </w:rPr>
      </w:pPr>
      <w:r>
        <w:rPr>
          <w:noProof/>
          <w:lang w:val="en-CA" w:eastAsia="en-CA"/>
        </w:rPr>
        <w:drawing>
          <wp:inline distT="0" distB="0" distL="0" distR="0" wp14:anchorId="035387EE" wp14:editId="546B84EA">
            <wp:extent cx="3185795" cy="11331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1091" cy="1142181"/>
                    </a:xfrm>
                    <a:prstGeom prst="rect">
                      <a:avLst/>
                    </a:prstGeom>
                  </pic:spPr>
                </pic:pic>
              </a:graphicData>
            </a:graphic>
          </wp:inline>
        </w:drawing>
      </w:r>
    </w:p>
    <w:p w14:paraId="1D1FA646" w14:textId="6FD14035" w:rsidR="00BA3786" w:rsidRPr="00196013" w:rsidRDefault="00BA3786" w:rsidP="00BA3786">
      <w:pPr>
        <w:pStyle w:val="NormalIndent"/>
        <w:ind w:firstLine="0"/>
        <w:jc w:val="center"/>
        <w:rPr>
          <w:lang w:val="fr-CA"/>
        </w:rPr>
      </w:pPr>
      <w:bookmarkStart w:id="10" w:name="_Ref101300431"/>
      <w:r w:rsidRPr="00196013">
        <w:rPr>
          <w:lang w:val="fr-CA"/>
        </w:rPr>
        <w:t xml:space="preserve">Figure </w:t>
      </w:r>
      <w:r>
        <w:fldChar w:fldCharType="begin"/>
      </w:r>
      <w:r w:rsidRPr="00196013">
        <w:rPr>
          <w:lang w:val="fr-CA"/>
        </w:rPr>
        <w:instrText xml:space="preserve"> SEQ Figure \* ARABIC </w:instrText>
      </w:r>
      <w:r>
        <w:fldChar w:fldCharType="separate"/>
      </w:r>
      <w:r w:rsidR="00050BDF">
        <w:rPr>
          <w:noProof/>
          <w:lang w:val="fr-CA"/>
        </w:rPr>
        <w:t>7</w:t>
      </w:r>
      <w:r>
        <w:fldChar w:fldCharType="end"/>
      </w:r>
      <w:bookmarkEnd w:id="10"/>
      <w:r w:rsidRPr="00196013">
        <w:rPr>
          <w:lang w:val="fr-CA"/>
        </w:rPr>
        <w:t xml:space="preserve">. </w:t>
      </w:r>
      <w:proofErr w:type="spellStart"/>
      <w:r w:rsidRPr="00196013">
        <w:rPr>
          <w:rFonts w:cs="Arial"/>
          <w:lang w:val="fr-CA"/>
        </w:rPr>
        <w:t>Surveying</w:t>
      </w:r>
      <w:proofErr w:type="spellEnd"/>
      <w:r w:rsidRPr="00196013">
        <w:rPr>
          <w:rFonts w:cs="Arial"/>
          <w:lang w:val="fr-CA"/>
        </w:rPr>
        <w:t xml:space="preserve"> vs. </w:t>
      </w:r>
      <w:proofErr w:type="gramStart"/>
      <w:r w:rsidR="00E322AE" w:rsidRPr="00196013">
        <w:rPr>
          <w:rFonts w:cs="Arial"/>
          <w:lang w:val="fr-CA"/>
        </w:rPr>
        <w:t>s</w:t>
      </w:r>
      <w:r w:rsidRPr="00196013">
        <w:rPr>
          <w:rFonts w:cs="Arial"/>
          <w:lang w:val="fr-CA"/>
        </w:rPr>
        <w:t>atellite</w:t>
      </w:r>
      <w:proofErr w:type="gramEnd"/>
      <w:r w:rsidRPr="00196013">
        <w:rPr>
          <w:rFonts w:cs="Arial"/>
          <w:lang w:val="fr-CA"/>
        </w:rPr>
        <w:t xml:space="preserve"> image </w:t>
      </w:r>
      <w:r w:rsidR="00E322AE" w:rsidRPr="00196013">
        <w:rPr>
          <w:rFonts w:cs="Arial"/>
          <w:lang w:val="fr-CA"/>
        </w:rPr>
        <w:t>acquisition</w:t>
      </w:r>
      <w:r w:rsidRPr="00196013">
        <w:rPr>
          <w:rFonts w:cs="Arial"/>
          <w:lang w:val="fr-CA"/>
        </w:rPr>
        <w:t xml:space="preserve"> dates</w:t>
      </w:r>
    </w:p>
    <w:p w14:paraId="542ABDCC" w14:textId="77777777" w:rsidR="003A5ADD" w:rsidRPr="00196013" w:rsidRDefault="003A5ADD" w:rsidP="00BA3786">
      <w:pPr>
        <w:rPr>
          <w:lang w:val="fr-CA"/>
        </w:rPr>
      </w:pPr>
    </w:p>
    <w:p w14:paraId="1DE05874" w14:textId="3B5987AC" w:rsidR="00BA3786" w:rsidRDefault="00BC652C" w:rsidP="00E05678">
      <w:pPr>
        <w:rPr>
          <w:lang w:val="en-CA"/>
        </w:rPr>
      </w:pPr>
      <w:r>
        <w:rPr>
          <w:lang w:val="en-CA"/>
        </w:rPr>
        <w:fldChar w:fldCharType="begin"/>
      </w:r>
      <w:r>
        <w:rPr>
          <w:lang w:val="en-CA"/>
        </w:rPr>
        <w:instrText xml:space="preserve"> REF _Ref101300786 \h </w:instrText>
      </w:r>
      <w:r>
        <w:rPr>
          <w:lang w:val="en-CA"/>
        </w:rPr>
      </w:r>
      <w:r>
        <w:rPr>
          <w:lang w:val="en-CA"/>
        </w:rPr>
        <w:fldChar w:fldCharType="separate"/>
      </w:r>
      <w:r w:rsidR="00050BDF" w:rsidRPr="008A2702">
        <w:rPr>
          <w:lang w:val="en-CA"/>
        </w:rPr>
        <w:t xml:space="preserve">Figure </w:t>
      </w:r>
      <w:r w:rsidR="00050BDF">
        <w:rPr>
          <w:noProof/>
          <w:lang w:val="en-CA"/>
        </w:rPr>
        <w:t>8</w:t>
      </w:r>
      <w:r>
        <w:rPr>
          <w:lang w:val="en-CA"/>
        </w:rPr>
        <w:fldChar w:fldCharType="end"/>
      </w:r>
      <w:r w:rsidR="00BA3786">
        <w:rPr>
          <w:lang w:val="en-CA"/>
        </w:rPr>
        <w:t xml:space="preserve"> depicts the changes in the elevation profile over time (from thinner to thicker curves). As illustrated, settlement as large as 436 mm occurring over a period of 25 years is observed at Station 7+272 (or 2.232 km from </w:t>
      </w:r>
      <w:r w:rsidR="00433307">
        <w:rPr>
          <w:lang w:val="en-CA"/>
        </w:rPr>
        <w:t xml:space="preserve">the </w:t>
      </w:r>
      <w:r w:rsidR="00BA3786">
        <w:rPr>
          <w:lang w:val="en-CA"/>
        </w:rPr>
        <w:t xml:space="preserve">West end of </w:t>
      </w:r>
      <w:r w:rsidR="00E05678">
        <w:rPr>
          <w:lang w:val="en-CA"/>
        </w:rPr>
        <w:t xml:space="preserve">the </w:t>
      </w:r>
      <w:r w:rsidR="00BA3786">
        <w:rPr>
          <w:lang w:val="en-CA"/>
        </w:rPr>
        <w:t>runway). The settlement rate is observed to be non-uniform along the runway</w:t>
      </w:r>
      <w:r w:rsidR="00E05678">
        <w:rPr>
          <w:lang w:val="en-CA"/>
        </w:rPr>
        <w:t xml:space="preserve">. For </w:t>
      </w:r>
      <w:r w:rsidR="00BA3786">
        <w:rPr>
          <w:lang w:val="en-CA"/>
        </w:rPr>
        <w:t>example</w:t>
      </w:r>
      <w:r w:rsidR="00E05678">
        <w:rPr>
          <w:lang w:val="en-CA"/>
        </w:rPr>
        <w:t>,</w:t>
      </w:r>
      <w:r w:rsidR="00BA3786">
        <w:rPr>
          <w:lang w:val="en-CA"/>
        </w:rPr>
        <w:t xml:space="preserve"> at Station 6+260, a much lower settlement of 68 mm is observed after 25 years of surveying. The overall settlement of the runway also seems to increase steadily over time.</w:t>
      </w:r>
      <w:r w:rsidR="00433307">
        <w:rPr>
          <w:lang w:val="en-CA"/>
        </w:rPr>
        <w:t xml:space="preserve"> </w:t>
      </w:r>
    </w:p>
    <w:p w14:paraId="6C08363A" w14:textId="77777777" w:rsidR="003A5ADD" w:rsidRPr="006672DD" w:rsidRDefault="003A5ADD" w:rsidP="00196013">
      <w:pPr>
        <w:pStyle w:val="NormalIndent"/>
        <w:rPr>
          <w:lang w:val="en-CA"/>
        </w:rPr>
      </w:pPr>
    </w:p>
    <w:p w14:paraId="2A5017F1" w14:textId="36A2E794" w:rsidR="00BA3786" w:rsidRDefault="00BA3786" w:rsidP="00BA3786">
      <w:pPr>
        <w:pStyle w:val="NormalIndent"/>
        <w:jc w:val="center"/>
        <w:rPr>
          <w:lang w:val="en-CA"/>
        </w:rPr>
      </w:pPr>
      <w:r>
        <w:rPr>
          <w:noProof/>
          <w:lang w:val="en-CA" w:eastAsia="en-CA"/>
        </w:rPr>
        <w:drawing>
          <wp:inline distT="0" distB="0" distL="0" distR="0" wp14:anchorId="229AEAE4" wp14:editId="5942CA51">
            <wp:extent cx="2669336" cy="17722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35382" cy="1816136"/>
                    </a:xfrm>
                    <a:prstGeom prst="rect">
                      <a:avLst/>
                    </a:prstGeom>
                  </pic:spPr>
                </pic:pic>
              </a:graphicData>
            </a:graphic>
          </wp:inline>
        </w:drawing>
      </w:r>
    </w:p>
    <w:p w14:paraId="3422E741" w14:textId="5D68AD10" w:rsidR="00BA3786" w:rsidRPr="008A2702" w:rsidRDefault="00BA3786" w:rsidP="00BA3786">
      <w:pPr>
        <w:pStyle w:val="NormalIndent"/>
        <w:ind w:firstLine="0"/>
        <w:jc w:val="center"/>
        <w:rPr>
          <w:lang w:val="en-CA"/>
        </w:rPr>
      </w:pPr>
      <w:bookmarkStart w:id="11" w:name="_Ref101300786"/>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8</w:t>
      </w:r>
      <w:r>
        <w:fldChar w:fldCharType="end"/>
      </w:r>
      <w:bookmarkEnd w:id="11"/>
      <w:r w:rsidRPr="008A2702">
        <w:rPr>
          <w:lang w:val="en-CA"/>
        </w:rPr>
        <w:t xml:space="preserve">. </w:t>
      </w:r>
      <w:r>
        <w:rPr>
          <w:rFonts w:cs="Arial"/>
          <w:lang w:val="en-CA"/>
        </w:rPr>
        <w:t>Changes in elevation profile along the north runway over time (from surveying data)</w:t>
      </w:r>
    </w:p>
    <w:p w14:paraId="04434A52" w14:textId="77777777" w:rsidR="00D87CCD" w:rsidRDefault="00D87CCD" w:rsidP="00525104">
      <w:pPr>
        <w:rPr>
          <w:lang w:val="en-CA"/>
        </w:rPr>
      </w:pPr>
    </w:p>
    <w:p w14:paraId="167B8DB3" w14:textId="33482409" w:rsidR="00BA3786" w:rsidRDefault="00E05678" w:rsidP="00525104">
      <w:pPr>
        <w:rPr>
          <w:lang w:val="en-CA"/>
        </w:rPr>
      </w:pPr>
      <w:r>
        <w:rPr>
          <w:lang w:val="en-CA"/>
        </w:rPr>
        <w:t>Further data processing with linear interpolation is needed to make a suitable comparison between field survey results and the satellite measurements</w:t>
      </w:r>
      <w:r w:rsidR="00525104">
        <w:rPr>
          <w:lang w:val="en-CA"/>
        </w:rPr>
        <w:t xml:space="preserve">. For instance, the last two </w:t>
      </w:r>
      <w:r w:rsidR="0044474A">
        <w:rPr>
          <w:lang w:val="en-CA"/>
        </w:rPr>
        <w:t xml:space="preserve">elevation </w:t>
      </w:r>
      <w:r w:rsidR="00525104">
        <w:rPr>
          <w:lang w:val="en-CA"/>
        </w:rPr>
        <w:t xml:space="preserve">profiles in </w:t>
      </w:r>
      <w:r w:rsidR="00525104">
        <w:rPr>
          <w:lang w:val="en-CA"/>
        </w:rPr>
        <w:fldChar w:fldCharType="begin"/>
      </w:r>
      <w:r w:rsidR="00525104">
        <w:rPr>
          <w:lang w:val="en-CA"/>
        </w:rPr>
        <w:instrText xml:space="preserve"> REF _Ref101300786 \h </w:instrText>
      </w:r>
      <w:r w:rsidR="00525104">
        <w:rPr>
          <w:lang w:val="en-CA"/>
        </w:rPr>
      </w:r>
      <w:r w:rsidR="00525104">
        <w:rPr>
          <w:lang w:val="en-CA"/>
        </w:rPr>
        <w:fldChar w:fldCharType="separate"/>
      </w:r>
      <w:r w:rsidR="00050BDF" w:rsidRPr="008A2702">
        <w:rPr>
          <w:lang w:val="en-CA"/>
        </w:rPr>
        <w:t xml:space="preserve">Figure </w:t>
      </w:r>
      <w:r w:rsidR="00050BDF">
        <w:rPr>
          <w:noProof/>
          <w:lang w:val="en-CA"/>
        </w:rPr>
        <w:t>8</w:t>
      </w:r>
      <w:r w:rsidR="00525104">
        <w:rPr>
          <w:lang w:val="en-CA"/>
        </w:rPr>
        <w:fldChar w:fldCharType="end"/>
      </w:r>
      <w:r w:rsidR="00525104">
        <w:rPr>
          <w:lang w:val="en-CA"/>
        </w:rPr>
        <w:t xml:space="preserve"> are used to calculate the profiles that would correspond to the first and last acquisition dates of satellite imagery, being </w:t>
      </w:r>
      <w:r w:rsidR="005924EF">
        <w:rPr>
          <w:lang w:val="en-CA"/>
        </w:rPr>
        <w:t>21-</w:t>
      </w:r>
      <w:r w:rsidR="00525104">
        <w:rPr>
          <w:rFonts w:cs="Arial"/>
          <w:lang w:val="en-CA"/>
        </w:rPr>
        <w:t>June</w:t>
      </w:r>
      <w:r w:rsidR="005924EF">
        <w:rPr>
          <w:rFonts w:cs="Arial"/>
          <w:lang w:val="en-CA"/>
        </w:rPr>
        <w:t>-</w:t>
      </w:r>
      <w:r w:rsidR="00525104">
        <w:rPr>
          <w:rFonts w:cs="Arial"/>
          <w:lang w:val="en-CA"/>
        </w:rPr>
        <w:t xml:space="preserve">2019 and </w:t>
      </w:r>
      <w:r w:rsidR="005924EF">
        <w:rPr>
          <w:rFonts w:cs="Arial"/>
          <w:lang w:val="en-CA"/>
        </w:rPr>
        <w:t>8-</w:t>
      </w:r>
      <w:r w:rsidR="00525104">
        <w:rPr>
          <w:rFonts w:cs="Arial"/>
          <w:lang w:val="en-CA"/>
        </w:rPr>
        <w:t>July</w:t>
      </w:r>
      <w:r w:rsidR="005924EF">
        <w:rPr>
          <w:rFonts w:cs="Arial"/>
          <w:lang w:val="en-CA"/>
        </w:rPr>
        <w:t>-</w:t>
      </w:r>
      <w:r w:rsidR="00525104">
        <w:rPr>
          <w:rFonts w:cs="Arial"/>
          <w:lang w:val="en-CA"/>
        </w:rPr>
        <w:t>2021 (</w:t>
      </w:r>
      <w:r w:rsidR="00525104">
        <w:rPr>
          <w:rFonts w:cs="Arial"/>
          <w:lang w:val="en-CA"/>
        </w:rPr>
        <w:fldChar w:fldCharType="begin"/>
      </w:r>
      <w:r w:rsidR="00525104">
        <w:rPr>
          <w:rFonts w:cs="Arial"/>
          <w:lang w:val="en-CA"/>
        </w:rPr>
        <w:instrText xml:space="preserve"> REF _Ref101300431 \h </w:instrText>
      </w:r>
      <w:r w:rsidR="00525104">
        <w:rPr>
          <w:rFonts w:cs="Arial"/>
          <w:lang w:val="en-CA"/>
        </w:rPr>
      </w:r>
      <w:r w:rsidR="00525104">
        <w:rPr>
          <w:rFonts w:cs="Arial"/>
          <w:lang w:val="en-CA"/>
        </w:rPr>
        <w:fldChar w:fldCharType="separate"/>
      </w:r>
      <w:r w:rsidR="00050BDF" w:rsidRPr="00050BDF">
        <w:rPr>
          <w:lang w:val="en-CA"/>
        </w:rPr>
        <w:t xml:space="preserve">Figure </w:t>
      </w:r>
      <w:r w:rsidR="00050BDF" w:rsidRPr="00050BDF">
        <w:rPr>
          <w:noProof/>
          <w:lang w:val="en-CA"/>
        </w:rPr>
        <w:t>7</w:t>
      </w:r>
      <w:r w:rsidR="00525104">
        <w:rPr>
          <w:rFonts w:cs="Arial"/>
          <w:lang w:val="en-CA"/>
        </w:rPr>
        <w:fldChar w:fldCharType="end"/>
      </w:r>
      <w:r w:rsidR="00525104">
        <w:rPr>
          <w:lang w:val="en-CA"/>
        </w:rPr>
        <w:t xml:space="preserve">). The change in the elevation profile between these two dates is thus calculated along the runway, resulting in the green curve in </w:t>
      </w:r>
      <w:r w:rsidR="000071F8">
        <w:rPr>
          <w:lang w:val="en-CA"/>
        </w:rPr>
        <w:fldChar w:fldCharType="begin"/>
      </w:r>
      <w:r w:rsidR="000071F8">
        <w:rPr>
          <w:lang w:val="en-CA"/>
        </w:rPr>
        <w:instrText xml:space="preserve"> REF _Ref101300952 \h </w:instrText>
      </w:r>
      <w:r w:rsidR="000071F8">
        <w:rPr>
          <w:lang w:val="en-CA"/>
        </w:rPr>
      </w:r>
      <w:r w:rsidR="000071F8">
        <w:rPr>
          <w:lang w:val="en-CA"/>
        </w:rPr>
        <w:fldChar w:fldCharType="separate"/>
      </w:r>
      <w:r w:rsidR="00050BDF" w:rsidRPr="008A2702">
        <w:rPr>
          <w:lang w:val="en-CA"/>
        </w:rPr>
        <w:t xml:space="preserve">Figure </w:t>
      </w:r>
      <w:r w:rsidR="00050BDF">
        <w:rPr>
          <w:noProof/>
          <w:lang w:val="en-CA"/>
        </w:rPr>
        <w:t>9</w:t>
      </w:r>
      <w:r w:rsidR="000071F8">
        <w:rPr>
          <w:lang w:val="en-CA"/>
        </w:rPr>
        <w:fldChar w:fldCharType="end"/>
      </w:r>
      <w:r w:rsidR="00525104">
        <w:rPr>
          <w:lang w:val="en-CA"/>
        </w:rPr>
        <w:t>. This is the curve that will be compared to the satellite measurements in the next section.</w:t>
      </w:r>
    </w:p>
    <w:p w14:paraId="63B6F540" w14:textId="77777777" w:rsidR="007808CB" w:rsidRPr="006672DD" w:rsidRDefault="007808CB" w:rsidP="00196013">
      <w:pPr>
        <w:pStyle w:val="NormalIndent"/>
        <w:rPr>
          <w:lang w:val="en-CA"/>
        </w:rPr>
      </w:pPr>
    </w:p>
    <w:p w14:paraId="5C0963EA" w14:textId="4E8EAFBF" w:rsidR="007D65EE" w:rsidRDefault="000071F8" w:rsidP="000071F8">
      <w:pPr>
        <w:pStyle w:val="NormalIndent"/>
        <w:jc w:val="center"/>
      </w:pPr>
      <w:r>
        <w:rPr>
          <w:noProof/>
          <w:lang w:val="en-CA" w:eastAsia="en-CA"/>
        </w:rPr>
        <w:drawing>
          <wp:inline distT="0" distB="0" distL="0" distR="0" wp14:anchorId="52F90FE5" wp14:editId="42E961B2">
            <wp:extent cx="2895600" cy="19519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5595" cy="1965426"/>
                    </a:xfrm>
                    <a:prstGeom prst="rect">
                      <a:avLst/>
                    </a:prstGeom>
                  </pic:spPr>
                </pic:pic>
              </a:graphicData>
            </a:graphic>
          </wp:inline>
        </w:drawing>
      </w:r>
    </w:p>
    <w:p w14:paraId="48242D8C" w14:textId="3C8880E8" w:rsidR="000071F8" w:rsidRDefault="000071F8" w:rsidP="000071F8">
      <w:pPr>
        <w:pStyle w:val="NormalIndent"/>
        <w:jc w:val="center"/>
        <w:rPr>
          <w:rFonts w:cs="Arial"/>
          <w:lang w:val="en-CA"/>
        </w:rPr>
      </w:pPr>
      <w:bookmarkStart w:id="12" w:name="_Ref101300952"/>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9</w:t>
      </w:r>
      <w:r>
        <w:fldChar w:fldCharType="end"/>
      </w:r>
      <w:bookmarkEnd w:id="12"/>
      <w:r w:rsidRPr="008A2702">
        <w:rPr>
          <w:lang w:val="en-CA"/>
        </w:rPr>
        <w:t>.</w:t>
      </w:r>
      <w:r>
        <w:rPr>
          <w:lang w:val="en-CA"/>
        </w:rPr>
        <w:t xml:space="preserve"> </w:t>
      </w:r>
      <w:r>
        <w:rPr>
          <w:rFonts w:cs="Arial"/>
          <w:lang w:val="en-CA"/>
        </w:rPr>
        <w:t>Changes in elevation profile along the north runway (Black curves: profiles from last two field surveys; Red curve: linearly interpolated profiles corresponding to the first and last dates of satellite image acquisitions; Green curve: difference between the two red curves)</w:t>
      </w:r>
    </w:p>
    <w:p w14:paraId="71FC57DF" w14:textId="37A8CE6D" w:rsidR="000071F8" w:rsidRDefault="000071F8" w:rsidP="000071F8">
      <w:pPr>
        <w:pStyle w:val="Heading2"/>
      </w:pPr>
      <w:r>
        <w:t>Satellite-based vertical movement along north runway</w:t>
      </w:r>
    </w:p>
    <w:p w14:paraId="0EF500AC" w14:textId="347A1988" w:rsidR="000071F8" w:rsidRDefault="0031494E" w:rsidP="003E4F40">
      <w:r>
        <w:rPr>
          <w:lang w:val="en-CA"/>
        </w:rPr>
        <w:t xml:space="preserve">Figure 10 </w:t>
      </w:r>
      <w:r w:rsidR="000071F8">
        <w:rPr>
          <w:lang w:val="en-CA"/>
        </w:rPr>
        <w:t>illustrates changes in elevation profile along the north runway centreline between 21-June-2019 and 8-July-2021, as measured by the satellite and calculated based on Equation</w:t>
      </w:r>
      <w:r w:rsidR="00793E4B">
        <w:rPr>
          <w:lang w:val="en-CA"/>
        </w:rPr>
        <w:t xml:space="preserve"> (4)</w:t>
      </w:r>
      <w:r w:rsidR="000071F8">
        <w:rPr>
          <w:lang w:val="en-CA"/>
        </w:rPr>
        <w:t xml:space="preserve"> with the assumption that the horizontal movement is negligible. </w:t>
      </w:r>
      <w:r w:rsidR="000071F8" w:rsidRPr="000071F8">
        <w:t>It</w:t>
      </w:r>
      <w:r w:rsidR="00E05678">
        <w:t xml:space="preserve"> </w:t>
      </w:r>
      <w:r w:rsidR="000071F8" w:rsidRPr="000071F8">
        <w:t>is warned</w:t>
      </w:r>
      <w:r w:rsidR="003E4F40">
        <w:t>,</w:t>
      </w:r>
      <w:r w:rsidR="000071F8" w:rsidRPr="000071F8">
        <w:t xml:space="preserve"> however</w:t>
      </w:r>
      <w:r w:rsidR="003E4F40">
        <w:t>,</w:t>
      </w:r>
      <w:r w:rsidR="000071F8" w:rsidRPr="000071F8">
        <w:t xml:space="preserve"> that neglecting the horizontal component may induce errors in the estimation of the vertical component of movement from the LOS measurement </w:t>
      </w:r>
      <w:r w:rsidR="000071F8">
        <w:t>[</w:t>
      </w:r>
      <w:r w:rsidR="00117D93">
        <w:t>8</w:t>
      </w:r>
      <w:r w:rsidR="000071F8">
        <w:t>]</w:t>
      </w:r>
      <w:r w:rsidR="000071F8" w:rsidRPr="000071F8">
        <w:t>.</w:t>
      </w:r>
      <w:r>
        <w:t xml:space="preserve"> </w:t>
      </w:r>
    </w:p>
    <w:p w14:paraId="6E87DCFB" w14:textId="77777777" w:rsidR="0031494E" w:rsidRPr="006672DD" w:rsidRDefault="0031494E" w:rsidP="00196013">
      <w:pPr>
        <w:pStyle w:val="NormalIndent"/>
      </w:pPr>
    </w:p>
    <w:p w14:paraId="76C8907E" w14:textId="19167DAE" w:rsidR="00B53CC8" w:rsidRPr="00B53CC8" w:rsidRDefault="00B53CC8" w:rsidP="00B53CC8">
      <w:pPr>
        <w:pStyle w:val="NormalIndent"/>
      </w:pPr>
      <w:r>
        <w:rPr>
          <w:noProof/>
          <w:lang w:val="en-CA" w:eastAsia="en-CA"/>
        </w:rPr>
        <w:drawing>
          <wp:inline distT="0" distB="0" distL="0" distR="0" wp14:anchorId="0EE035AF" wp14:editId="52B65371">
            <wp:extent cx="2885942" cy="1790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3787" cy="1801773"/>
                    </a:xfrm>
                    <a:prstGeom prst="rect">
                      <a:avLst/>
                    </a:prstGeom>
                  </pic:spPr>
                </pic:pic>
              </a:graphicData>
            </a:graphic>
          </wp:inline>
        </w:drawing>
      </w:r>
    </w:p>
    <w:p w14:paraId="0CCED480" w14:textId="30B99769" w:rsidR="000071F8" w:rsidRDefault="00B53CC8" w:rsidP="00B53CC8">
      <w:pPr>
        <w:pStyle w:val="NormalIndent"/>
        <w:jc w:val="center"/>
        <w:rPr>
          <w:rFonts w:cs="Arial"/>
          <w:lang w:val="en-CA"/>
        </w:rPr>
      </w:pPr>
      <w:bookmarkStart w:id="13" w:name="_Ref101301447"/>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10</w:t>
      </w:r>
      <w:r>
        <w:fldChar w:fldCharType="end"/>
      </w:r>
      <w:r w:rsidRPr="008A2702">
        <w:rPr>
          <w:lang w:val="en-CA"/>
        </w:rPr>
        <w:t>.</w:t>
      </w:r>
      <w:r>
        <w:rPr>
          <w:lang w:val="en-CA"/>
        </w:rPr>
        <w:t xml:space="preserve"> </w:t>
      </w:r>
      <w:r>
        <w:rPr>
          <w:rFonts w:cs="Arial"/>
          <w:lang w:val="en-CA"/>
        </w:rPr>
        <w:t>Changes in elevation profile along the north runway over time (from satellite data)</w:t>
      </w:r>
      <w:bookmarkEnd w:id="13"/>
    </w:p>
    <w:p w14:paraId="15B57CF7" w14:textId="77777777" w:rsidR="0031494E" w:rsidRDefault="0031494E" w:rsidP="00B53CC8">
      <w:pPr>
        <w:rPr>
          <w:rFonts w:cs="Arial"/>
          <w:sz w:val="22"/>
          <w:szCs w:val="22"/>
          <w:lang w:val="en-CA"/>
        </w:rPr>
      </w:pPr>
    </w:p>
    <w:p w14:paraId="5131D2DC" w14:textId="29116343" w:rsidR="00B53CC8" w:rsidRDefault="00B53CC8" w:rsidP="00B53CC8">
      <w:r>
        <w:rPr>
          <w:rFonts w:cs="Arial"/>
          <w:sz w:val="22"/>
          <w:szCs w:val="22"/>
          <w:lang w:val="en-CA"/>
        </w:rPr>
        <w:fldChar w:fldCharType="begin"/>
      </w:r>
      <w:r>
        <w:instrText xml:space="preserve"> REF _Ref101301814 \h </w:instrText>
      </w:r>
      <w:r>
        <w:rPr>
          <w:rFonts w:cs="Arial"/>
          <w:sz w:val="22"/>
          <w:szCs w:val="22"/>
          <w:lang w:val="en-CA"/>
        </w:rPr>
      </w:r>
      <w:r>
        <w:rPr>
          <w:rFonts w:cs="Arial"/>
          <w:sz w:val="22"/>
          <w:szCs w:val="22"/>
          <w:lang w:val="en-CA"/>
        </w:rPr>
        <w:fldChar w:fldCharType="separate"/>
      </w:r>
      <w:r w:rsidR="00050BDF" w:rsidRPr="008A2702">
        <w:rPr>
          <w:lang w:val="en-CA"/>
        </w:rPr>
        <w:t xml:space="preserve">Figure </w:t>
      </w:r>
      <w:r w:rsidR="00050BDF">
        <w:rPr>
          <w:noProof/>
          <w:lang w:val="en-CA"/>
        </w:rPr>
        <w:t>11</w:t>
      </w:r>
      <w:r>
        <w:rPr>
          <w:rFonts w:cs="Arial"/>
          <w:sz w:val="22"/>
          <w:szCs w:val="22"/>
          <w:lang w:val="en-CA"/>
        </w:rPr>
        <w:fldChar w:fldCharType="end"/>
      </w:r>
      <w:r w:rsidRPr="00B53CC8">
        <w:t xml:space="preserve"> </w:t>
      </w:r>
      <w:r w:rsidR="002B35DF">
        <w:t>compares the</w:t>
      </w:r>
      <w:r w:rsidRPr="00B53CC8">
        <w:t xml:space="preserve"> satellite-based cumulative vertical movement on 8-July-2021 (solid bla</w:t>
      </w:r>
      <w:r>
        <w:t>ck curve</w:t>
      </w:r>
      <w:r w:rsidRPr="00B53CC8">
        <w:t>) with the field surveying movement data spatially and temporally adjusted to that date (solid green curve</w:t>
      </w:r>
      <w:r w:rsidR="007808CB">
        <w:t xml:space="preserve"> in </w:t>
      </w:r>
      <w:r>
        <w:fldChar w:fldCharType="begin"/>
      </w:r>
      <w:r>
        <w:instrText xml:space="preserve"> REF _Ref101300952 \h </w:instrText>
      </w:r>
      <w:r>
        <w:fldChar w:fldCharType="separate"/>
      </w:r>
      <w:r w:rsidR="00050BDF" w:rsidRPr="008A2702">
        <w:rPr>
          <w:lang w:val="en-CA"/>
        </w:rPr>
        <w:t xml:space="preserve">Figure </w:t>
      </w:r>
      <w:r w:rsidR="00050BDF">
        <w:rPr>
          <w:noProof/>
          <w:lang w:val="en-CA"/>
        </w:rPr>
        <w:t>9</w:t>
      </w:r>
      <w:r>
        <w:fldChar w:fldCharType="end"/>
      </w:r>
      <w:r w:rsidRPr="00B53CC8">
        <w:t>). Estimated error bands for the satellite data are also provided by dashed black curves c</w:t>
      </w:r>
      <w:r w:rsidR="002B35DF">
        <w:t>ompute</w:t>
      </w:r>
      <w:r w:rsidRPr="00B53CC8">
        <w:t xml:space="preserve">d as +/- 4 mm estimated </w:t>
      </w:r>
      <w:r w:rsidR="002B35DF">
        <w:t xml:space="preserve">from </w:t>
      </w:r>
      <w:r>
        <w:t>[</w:t>
      </w:r>
      <w:r w:rsidR="00117D93">
        <w:t>7</w:t>
      </w:r>
      <w:r>
        <w:t>]</w:t>
      </w:r>
      <w:r w:rsidRPr="00B53CC8">
        <w:t xml:space="preserve"> </w:t>
      </w:r>
      <w:r w:rsidRPr="00196013">
        <w:rPr>
          <w:sz w:val="19"/>
          <w:szCs w:val="19"/>
        </w:rPr>
        <w:t>(+/-2 mm/</w:t>
      </w:r>
      <w:proofErr w:type="spellStart"/>
      <w:r w:rsidRPr="00196013">
        <w:rPr>
          <w:sz w:val="19"/>
          <w:szCs w:val="19"/>
        </w:rPr>
        <w:t>yr</w:t>
      </w:r>
      <w:proofErr w:type="spellEnd"/>
      <w:r w:rsidRPr="00196013">
        <w:rPr>
          <w:sz w:val="19"/>
          <w:szCs w:val="19"/>
        </w:rPr>
        <w:t xml:space="preserve"> for 2 </w:t>
      </w:r>
      <w:proofErr w:type="spellStart"/>
      <w:r w:rsidRPr="00196013">
        <w:rPr>
          <w:sz w:val="19"/>
          <w:szCs w:val="19"/>
        </w:rPr>
        <w:t>yrs</w:t>
      </w:r>
      <w:proofErr w:type="spellEnd"/>
      <w:r w:rsidRPr="00196013">
        <w:rPr>
          <w:sz w:val="19"/>
          <w:szCs w:val="19"/>
        </w:rPr>
        <w:t>)</w:t>
      </w:r>
      <w:r w:rsidRPr="00B53CC8">
        <w:t xml:space="preserve">. Although the </w:t>
      </w:r>
      <w:r w:rsidR="00164234">
        <w:t xml:space="preserve">times of the </w:t>
      </w:r>
      <w:r w:rsidRPr="00B53CC8">
        <w:t>peaks and valleys of the plots from the compared methods of measurement agree</w:t>
      </w:r>
      <w:r w:rsidR="00503D4A">
        <w:t xml:space="preserve"> well</w:t>
      </w:r>
      <w:r w:rsidRPr="00B53CC8">
        <w:t>, a gap of approximately 15 mm at the west end of the runway reducing linearly to approximately 7 mm near the east end of the runway is clearly apparent. When the lower error band is considered, this discrepancy reduces to 10 mm at the west end and 3 mm near the east end</w:t>
      </w:r>
      <w:r w:rsidR="0044474A">
        <w:t xml:space="preserve"> of the north runway</w:t>
      </w:r>
      <w:r w:rsidRPr="00B53CC8">
        <w:t>.</w:t>
      </w:r>
    </w:p>
    <w:p w14:paraId="4B4D2C9A" w14:textId="77777777" w:rsidR="0031494E" w:rsidRPr="006672DD" w:rsidRDefault="0031494E" w:rsidP="00196013">
      <w:pPr>
        <w:pStyle w:val="NormalIndent"/>
        <w:ind w:firstLine="0"/>
      </w:pPr>
    </w:p>
    <w:p w14:paraId="026033DD" w14:textId="713C69C1" w:rsidR="00B53CC8" w:rsidRDefault="00B53CC8" w:rsidP="00101D4A">
      <w:pPr>
        <w:pStyle w:val="NormalIndent"/>
        <w:jc w:val="center"/>
      </w:pPr>
      <w:r>
        <w:rPr>
          <w:noProof/>
          <w:lang w:val="en-CA" w:eastAsia="en-CA"/>
        </w:rPr>
        <w:drawing>
          <wp:inline distT="0" distB="0" distL="0" distR="0" wp14:anchorId="35B1FD50" wp14:editId="23E52551">
            <wp:extent cx="2876550" cy="19522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13254" cy="1977198"/>
                    </a:xfrm>
                    <a:prstGeom prst="rect">
                      <a:avLst/>
                    </a:prstGeom>
                  </pic:spPr>
                </pic:pic>
              </a:graphicData>
            </a:graphic>
          </wp:inline>
        </w:drawing>
      </w:r>
    </w:p>
    <w:p w14:paraId="2B5690D8" w14:textId="5F458DDB" w:rsidR="00B53CC8" w:rsidRDefault="00B53CC8" w:rsidP="00B53CC8">
      <w:pPr>
        <w:pStyle w:val="NormalIndent"/>
        <w:rPr>
          <w:rFonts w:cs="Arial"/>
          <w:lang w:val="en-CA"/>
        </w:rPr>
      </w:pPr>
      <w:bookmarkStart w:id="14" w:name="_Ref101301814"/>
      <w:r w:rsidRPr="008A2702">
        <w:rPr>
          <w:lang w:val="en-CA"/>
        </w:rPr>
        <w:t xml:space="preserve">Figure </w:t>
      </w:r>
      <w:r>
        <w:fldChar w:fldCharType="begin"/>
      </w:r>
      <w:r w:rsidRPr="008A2702">
        <w:rPr>
          <w:lang w:val="en-CA"/>
        </w:rPr>
        <w:instrText xml:space="preserve"> SEQ Figure \* ARABIC </w:instrText>
      </w:r>
      <w:r>
        <w:fldChar w:fldCharType="separate"/>
      </w:r>
      <w:r w:rsidR="00050BDF">
        <w:rPr>
          <w:noProof/>
          <w:lang w:val="en-CA"/>
        </w:rPr>
        <w:t>11</w:t>
      </w:r>
      <w:r>
        <w:fldChar w:fldCharType="end"/>
      </w:r>
      <w:bookmarkEnd w:id="14"/>
      <w:r w:rsidRPr="008A2702">
        <w:rPr>
          <w:lang w:val="en-CA"/>
        </w:rPr>
        <w:t>.</w:t>
      </w:r>
      <w:r>
        <w:rPr>
          <w:lang w:val="en-CA"/>
        </w:rPr>
        <w:t xml:space="preserve"> </w:t>
      </w:r>
      <w:r>
        <w:rPr>
          <w:rFonts w:cs="Arial"/>
          <w:lang w:val="en-CA"/>
        </w:rPr>
        <w:t xml:space="preserve">North runway profile change between </w:t>
      </w:r>
      <w:r w:rsidRPr="006C333E">
        <w:rPr>
          <w:rFonts w:cs="Arial"/>
          <w:lang w:val="en-CA"/>
        </w:rPr>
        <w:t>21-June-2019 and 8-July-2021</w:t>
      </w:r>
      <w:r>
        <w:rPr>
          <w:rFonts w:cs="Arial"/>
          <w:lang w:val="en-CA"/>
        </w:rPr>
        <w:t>: Satellite-based vs. Surveying-based</w:t>
      </w:r>
    </w:p>
    <w:p w14:paraId="3F71E3F2" w14:textId="1E5379B5" w:rsidR="00B53CC8" w:rsidRPr="00693615" w:rsidRDefault="00B53CC8" w:rsidP="00E34908">
      <w:pPr>
        <w:spacing w:before="60"/>
        <w:rPr>
          <w:rFonts w:ascii="Arial" w:hAnsi="Arial"/>
          <w:w w:val="95"/>
          <w:lang w:val="en-CA"/>
        </w:rPr>
      </w:pPr>
      <w:r w:rsidRPr="00693615">
        <w:rPr>
          <w:w w:val="95"/>
          <w:lang w:val="en-CA"/>
        </w:rPr>
        <w:t xml:space="preserve">Potential reasons for the observed discrepancy </w:t>
      </w:r>
      <w:r w:rsidR="00E532E0">
        <w:rPr>
          <w:w w:val="95"/>
          <w:lang w:val="en-CA"/>
        </w:rPr>
        <w:t>include</w:t>
      </w:r>
      <w:r w:rsidR="00BB102D" w:rsidRPr="00693615">
        <w:rPr>
          <w:w w:val="95"/>
          <w:lang w:val="en-CA"/>
        </w:rPr>
        <w:t>: (1) the</w:t>
      </w:r>
      <w:r w:rsidRPr="00693615">
        <w:rPr>
          <w:w w:val="95"/>
          <w:lang w:val="en-CA"/>
        </w:rPr>
        <w:t xml:space="preserve"> stability of the surveying monument and errors associated with surveying operations may be at play; howeve</w:t>
      </w:r>
      <w:r w:rsidR="00BB102D" w:rsidRPr="00693615">
        <w:rPr>
          <w:w w:val="95"/>
          <w:lang w:val="en-CA"/>
        </w:rPr>
        <w:t>r, it is deemed to be unlikely</w:t>
      </w:r>
      <w:r w:rsidR="00E532E0">
        <w:rPr>
          <w:w w:val="95"/>
          <w:lang w:val="en-CA"/>
        </w:rPr>
        <w:t>,</w:t>
      </w:r>
      <w:r w:rsidR="00BB102D" w:rsidRPr="00693615">
        <w:rPr>
          <w:w w:val="95"/>
          <w:lang w:val="en-CA"/>
        </w:rPr>
        <w:t xml:space="preserve"> and (2) t</w:t>
      </w:r>
      <w:r w:rsidRPr="00693615">
        <w:rPr>
          <w:w w:val="95"/>
          <w:lang w:val="en-CA"/>
        </w:rPr>
        <w:t xml:space="preserve">he assumption of negligible horizontal movement in the calculation of the vertical component of movement from the measured </w:t>
      </w:r>
      <w:r w:rsidR="00575197" w:rsidRPr="00693615">
        <w:rPr>
          <w:w w:val="95"/>
          <w:lang w:val="en-CA"/>
        </w:rPr>
        <w:t xml:space="preserve">satellite </w:t>
      </w:r>
      <w:r w:rsidRPr="00693615">
        <w:rPr>
          <w:w w:val="95"/>
          <w:lang w:val="en-CA"/>
        </w:rPr>
        <w:t>LOS displacement (with Equation</w:t>
      </w:r>
      <w:r w:rsidR="00793E4B">
        <w:rPr>
          <w:w w:val="95"/>
          <w:lang w:val="en-CA"/>
        </w:rPr>
        <w:t xml:space="preserve"> (4)</w:t>
      </w:r>
      <w:r w:rsidRPr="00693615">
        <w:rPr>
          <w:w w:val="95"/>
          <w:lang w:val="en-CA"/>
        </w:rPr>
        <w:t xml:space="preserve">) may be a significant contributing factor </w:t>
      </w:r>
      <w:r w:rsidR="00BB102D" w:rsidRPr="00693615">
        <w:rPr>
          <w:w w:val="95"/>
          <w:lang w:val="en-CA"/>
        </w:rPr>
        <w:t>[</w:t>
      </w:r>
      <w:r w:rsidR="00117D93" w:rsidRPr="00693615">
        <w:rPr>
          <w:w w:val="95"/>
          <w:lang w:val="en-CA"/>
        </w:rPr>
        <w:t>8</w:t>
      </w:r>
      <w:r w:rsidR="00BB102D" w:rsidRPr="00693615">
        <w:rPr>
          <w:w w:val="95"/>
          <w:lang w:val="en-CA"/>
        </w:rPr>
        <w:t>]</w:t>
      </w:r>
      <w:r w:rsidRPr="00693615">
        <w:rPr>
          <w:w w:val="95"/>
          <w:lang w:val="en-CA"/>
        </w:rPr>
        <w:t>.</w:t>
      </w:r>
      <w:r w:rsidRPr="00693615">
        <w:rPr>
          <w:rFonts w:ascii="Arial" w:hAnsi="Arial"/>
          <w:w w:val="95"/>
          <w:lang w:val="en-CA"/>
        </w:rPr>
        <w:t xml:space="preserve"> </w:t>
      </w:r>
    </w:p>
    <w:p w14:paraId="465D81D6" w14:textId="77777777" w:rsidR="00196013" w:rsidRPr="00196013" w:rsidRDefault="00196013" w:rsidP="00196013">
      <w:pPr>
        <w:pStyle w:val="NormalIndent"/>
        <w:rPr>
          <w:lang w:val="en-CA"/>
        </w:rPr>
      </w:pPr>
    </w:p>
    <w:p w14:paraId="03202130" w14:textId="307CA3D2" w:rsidR="00196013" w:rsidRDefault="00196013" w:rsidP="00693615">
      <w:pPr>
        <w:pStyle w:val="Heading1"/>
        <w:spacing w:before="0"/>
        <w:ind w:left="431" w:hanging="431"/>
      </w:pPr>
      <w:r>
        <w:t>Conclusions</w:t>
      </w:r>
    </w:p>
    <w:p w14:paraId="5F366F6D" w14:textId="38A7145C" w:rsidR="00196013" w:rsidRPr="00196013" w:rsidRDefault="003B0060" w:rsidP="003B0060">
      <w:pPr>
        <w:pStyle w:val="NormalIndent"/>
        <w:ind w:firstLine="0"/>
      </w:pPr>
      <w:r>
        <w:rPr>
          <w:lang w:val="en-CA"/>
        </w:rPr>
        <w:t>This paper outlines a case study comparing sets of settlement measurements taken over the North runway of the Vancouver International Airport obtained from satellite monitoring techniques and conventional surveying methods conducted by the airport authority</w:t>
      </w:r>
      <w:r w:rsidR="00101D4A">
        <w:rPr>
          <w:lang w:val="en-CA"/>
        </w:rPr>
        <w:t>. Comparisons demonstrat</w:t>
      </w:r>
      <w:r w:rsidR="00693615">
        <w:rPr>
          <w:lang w:val="en-CA"/>
        </w:rPr>
        <w:t>ed</w:t>
      </w:r>
      <w:r w:rsidR="00101D4A">
        <w:rPr>
          <w:lang w:val="en-CA"/>
        </w:rPr>
        <w:t xml:space="preserve"> similar trends. Further investigation is ongoing to explain the discrepancies.  </w:t>
      </w:r>
    </w:p>
    <w:p w14:paraId="6F4ADC60" w14:textId="77777777" w:rsidR="00153248" w:rsidRPr="00101D4A" w:rsidRDefault="00153248" w:rsidP="00153248">
      <w:pPr>
        <w:pStyle w:val="Heading1"/>
        <w:numPr>
          <w:ilvl w:val="0"/>
          <w:numId w:val="0"/>
        </w:numPr>
        <w:rPr>
          <w:w w:val="95"/>
        </w:rPr>
      </w:pPr>
      <w:r w:rsidRPr="00101D4A">
        <w:rPr>
          <w:w w:val="95"/>
        </w:rPr>
        <w:t>ACKNOWLEDGMENTS</w:t>
      </w:r>
    </w:p>
    <w:p w14:paraId="25F53CF2" w14:textId="1C50B4D7" w:rsidR="00153248" w:rsidRPr="00101D4A" w:rsidRDefault="006E39FB" w:rsidP="00153248">
      <w:pPr>
        <w:rPr>
          <w:w w:val="95"/>
        </w:rPr>
      </w:pPr>
      <w:r w:rsidRPr="00101D4A">
        <w:rPr>
          <w:w w:val="95"/>
        </w:rPr>
        <w:t>The authors wish to acknowledge the financial contributions</w:t>
      </w:r>
      <w:r w:rsidR="00D87CCD" w:rsidRPr="00101D4A">
        <w:rPr>
          <w:w w:val="95"/>
        </w:rPr>
        <w:t xml:space="preserve"> of Transport Canada and</w:t>
      </w:r>
      <w:r w:rsidRPr="00101D4A">
        <w:rPr>
          <w:w w:val="95"/>
        </w:rPr>
        <w:t xml:space="preserve"> Infrastructure Canada</w:t>
      </w:r>
      <w:r w:rsidR="00196013" w:rsidRPr="00101D4A">
        <w:rPr>
          <w:w w:val="95"/>
        </w:rPr>
        <w:t>.</w:t>
      </w:r>
      <w:r w:rsidR="00B01D4E" w:rsidRPr="00101D4A">
        <w:rPr>
          <w:w w:val="95"/>
        </w:rPr>
        <w:t xml:space="preserve"> </w:t>
      </w:r>
      <w:r w:rsidR="00196013" w:rsidRPr="00101D4A">
        <w:rPr>
          <w:w w:val="95"/>
        </w:rPr>
        <w:t>T</w:t>
      </w:r>
      <w:r w:rsidR="00D87CCD" w:rsidRPr="00101D4A">
        <w:rPr>
          <w:w w:val="95"/>
        </w:rPr>
        <w:t xml:space="preserve">he kind support and surveying data </w:t>
      </w:r>
      <w:r w:rsidR="00B01D4E" w:rsidRPr="00101D4A">
        <w:rPr>
          <w:w w:val="95"/>
        </w:rPr>
        <w:t>from Vancouver</w:t>
      </w:r>
      <w:r w:rsidR="00D87CCD" w:rsidRPr="00101D4A">
        <w:rPr>
          <w:w w:val="95"/>
        </w:rPr>
        <w:t xml:space="preserve"> Airport Authority</w:t>
      </w:r>
      <w:r w:rsidR="00196013" w:rsidRPr="00101D4A">
        <w:rPr>
          <w:w w:val="95"/>
        </w:rPr>
        <w:t xml:space="preserve"> is also acknowledged</w:t>
      </w:r>
      <w:r w:rsidRPr="00101D4A">
        <w:rPr>
          <w:w w:val="95"/>
        </w:rPr>
        <w:t>.</w:t>
      </w:r>
      <w:r w:rsidR="00D87CCD" w:rsidRPr="00101D4A">
        <w:rPr>
          <w:w w:val="95"/>
        </w:rPr>
        <w:t xml:space="preserve"> </w:t>
      </w:r>
    </w:p>
    <w:p w14:paraId="4C2FE34F" w14:textId="77777777" w:rsidR="00153248" w:rsidRPr="00101D4A" w:rsidRDefault="00153248" w:rsidP="00153248">
      <w:pPr>
        <w:pStyle w:val="Heading1"/>
        <w:numPr>
          <w:ilvl w:val="0"/>
          <w:numId w:val="0"/>
        </w:numPr>
        <w:rPr>
          <w:w w:val="95"/>
        </w:rPr>
      </w:pPr>
      <w:r w:rsidRPr="00101D4A">
        <w:rPr>
          <w:w w:val="95"/>
        </w:rPr>
        <w:t>References</w:t>
      </w:r>
    </w:p>
    <w:p w14:paraId="49E1D3A3" w14:textId="7780E390" w:rsidR="00C2363C" w:rsidRPr="00101D4A" w:rsidRDefault="00C2363C" w:rsidP="00153248">
      <w:pPr>
        <w:pStyle w:val="References"/>
        <w:rPr>
          <w:w w:val="95"/>
        </w:rPr>
      </w:pPr>
      <w:r w:rsidRPr="00101D4A">
        <w:rPr>
          <w:rFonts w:cs="Arial"/>
          <w:w w:val="95"/>
          <w:lang w:val="en-CA"/>
        </w:rPr>
        <w:t>FCM (2019): Canadian Infrastructure Report Card 2019, Federation of Canadian Municipalities - Monitoring the State of Canada’s Core Public Infrastructure, Ottawa, Ontario, Canada, 56 p.</w:t>
      </w:r>
    </w:p>
    <w:p w14:paraId="275DFFD0" w14:textId="59E59925" w:rsidR="00153248" w:rsidRPr="00101D4A" w:rsidRDefault="00C2363C" w:rsidP="00C2363C">
      <w:pPr>
        <w:pStyle w:val="References"/>
        <w:rPr>
          <w:w w:val="95"/>
        </w:rPr>
      </w:pPr>
      <w:r w:rsidRPr="00101D4A">
        <w:rPr>
          <w:rFonts w:cs="Arial"/>
          <w:w w:val="95"/>
          <w:lang w:val="en-CA"/>
        </w:rPr>
        <w:t>U.S. DOT, FHWA, FTA (2019): Status of the Nation’s Highways, Bridges, and Transit: Conditions &amp; Performance, Report to Congress, 23rd Edition, Washington, November, 486 p.</w:t>
      </w:r>
    </w:p>
    <w:p w14:paraId="24C6AD14" w14:textId="74EA9002" w:rsidR="00C2363C" w:rsidRPr="00101D4A" w:rsidRDefault="00C2363C" w:rsidP="00C2363C">
      <w:pPr>
        <w:pStyle w:val="References"/>
        <w:rPr>
          <w:w w:val="95"/>
        </w:rPr>
      </w:pPr>
      <w:r w:rsidRPr="00101D4A">
        <w:rPr>
          <w:rFonts w:cs="Arial"/>
          <w:w w:val="95"/>
          <w:lang w:val="en-CA"/>
        </w:rPr>
        <w:t>NCHRP (2007): Bridge Inspection Practices, Synthesis 375, National Cooperative Highway Research Program Washington DC, Transportation Research Board.</w:t>
      </w:r>
    </w:p>
    <w:p w14:paraId="3F93F067" w14:textId="77777777" w:rsidR="00136EB7" w:rsidRPr="00101D4A" w:rsidRDefault="001822BC" w:rsidP="00136EB7">
      <w:pPr>
        <w:pStyle w:val="References"/>
        <w:rPr>
          <w:w w:val="95"/>
        </w:rPr>
      </w:pPr>
      <w:r w:rsidRPr="00101D4A">
        <w:rPr>
          <w:w w:val="95"/>
        </w:rPr>
        <w:t xml:space="preserve">TRE Altamira (2021): </w:t>
      </w:r>
      <w:proofErr w:type="spellStart"/>
      <w:r w:rsidRPr="00101D4A">
        <w:rPr>
          <w:w w:val="95"/>
        </w:rPr>
        <w:t>InSAR</w:t>
      </w:r>
      <w:proofErr w:type="spellEnd"/>
      <w:r w:rsidRPr="00101D4A">
        <w:rPr>
          <w:w w:val="95"/>
        </w:rPr>
        <w:t xml:space="preserve"> Analysis of Ground Displacement over Smiths Falls Railway, Technical Report No JO21-1475-CA for NRC, September 30, 35 p.</w:t>
      </w:r>
    </w:p>
    <w:p w14:paraId="6CE8980F" w14:textId="297A6674" w:rsidR="00136EB7" w:rsidRPr="00101D4A" w:rsidRDefault="00136EB7" w:rsidP="00136EB7">
      <w:pPr>
        <w:pStyle w:val="References"/>
        <w:rPr>
          <w:w w:val="95"/>
        </w:rPr>
      </w:pPr>
      <w:r w:rsidRPr="00101D4A">
        <w:rPr>
          <w:w w:val="95"/>
        </w:rPr>
        <w:t xml:space="preserve">Cusson D, Ozkan I, Greene Gondi F, </w:t>
      </w:r>
      <w:proofErr w:type="spellStart"/>
      <w:r w:rsidRPr="00101D4A">
        <w:rPr>
          <w:w w:val="95"/>
        </w:rPr>
        <w:t>Eppler</w:t>
      </w:r>
      <w:proofErr w:type="spellEnd"/>
      <w:r w:rsidRPr="00101D4A">
        <w:rPr>
          <w:w w:val="95"/>
        </w:rPr>
        <w:t xml:space="preserve"> J (2020a): Chapter 7 - Remote Monitoring of Highway Bridges with RADARSAT-2 Satellite - Validation Case Study on Jacques Cartier and Victoria Bridges in Montreal, Canada, In: Advances in Remote Sensing for Infrastructure Monitoring, Editor: Vern </w:t>
      </w:r>
      <w:proofErr w:type="spellStart"/>
      <w:r w:rsidRPr="00101D4A">
        <w:rPr>
          <w:w w:val="95"/>
        </w:rPr>
        <w:t>Singhroy</w:t>
      </w:r>
      <w:proofErr w:type="spellEnd"/>
      <w:r w:rsidRPr="00101D4A">
        <w:rPr>
          <w:w w:val="95"/>
        </w:rPr>
        <w:t>, Publisher: Springer, December, 159-182</w:t>
      </w:r>
      <w:r w:rsidRPr="00101D4A">
        <w:rPr>
          <w:w w:val="95"/>
          <w:szCs w:val="16"/>
        </w:rPr>
        <w:t xml:space="preserve">, </w:t>
      </w:r>
      <w:hyperlink r:id="rId31" w:history="1">
        <w:r w:rsidRPr="00101D4A">
          <w:rPr>
            <w:rStyle w:val="Hyperlink"/>
            <w:spacing w:val="4"/>
            <w:w w:val="95"/>
            <w:szCs w:val="16"/>
            <w:shd w:val="clear" w:color="auto" w:fill="FCFCFC"/>
          </w:rPr>
          <w:t>https://doi.org/10.1007/978-3-030-59109-0_7</w:t>
        </w:r>
      </w:hyperlink>
      <w:r w:rsidRPr="00101D4A">
        <w:rPr>
          <w:color w:val="333333"/>
          <w:spacing w:val="4"/>
          <w:w w:val="95"/>
          <w:szCs w:val="16"/>
          <w:shd w:val="clear" w:color="auto" w:fill="FCFCFC"/>
        </w:rPr>
        <w:t>.</w:t>
      </w:r>
    </w:p>
    <w:p w14:paraId="4ADBCA31" w14:textId="1B218A6A" w:rsidR="00136EB7" w:rsidRPr="00101D4A" w:rsidRDefault="00136EB7" w:rsidP="00136EB7">
      <w:pPr>
        <w:pStyle w:val="References"/>
        <w:rPr>
          <w:snapToGrid w:val="0"/>
          <w:w w:val="95"/>
        </w:rPr>
      </w:pPr>
      <w:r w:rsidRPr="00101D4A">
        <w:rPr>
          <w:snapToGrid w:val="0"/>
          <w:w w:val="95"/>
        </w:rPr>
        <w:t xml:space="preserve">Cusson D, Rossi C, Ozkan I (2020b): Early Warning System for the Detection of Unexpected Bridge Displacements from Radar Satellite Data, Journal of Civil Structural Health Monitoring, Special Issue on Structural Health Monitoring for Resilience of Infrastructure, Editor: </w:t>
      </w:r>
      <w:proofErr w:type="spellStart"/>
      <w:r w:rsidRPr="00101D4A">
        <w:rPr>
          <w:snapToGrid w:val="0"/>
          <w:w w:val="95"/>
        </w:rPr>
        <w:t>Genda</w:t>
      </w:r>
      <w:proofErr w:type="spellEnd"/>
      <w:r w:rsidRPr="00101D4A">
        <w:rPr>
          <w:snapToGrid w:val="0"/>
          <w:w w:val="95"/>
        </w:rPr>
        <w:t xml:space="preserve"> Chen, 19 p. </w:t>
      </w:r>
    </w:p>
    <w:p w14:paraId="572873FC" w14:textId="3A6C37E0" w:rsidR="004F1A17" w:rsidRPr="00101D4A" w:rsidRDefault="004F1A17" w:rsidP="00136EB7">
      <w:pPr>
        <w:pStyle w:val="References"/>
        <w:rPr>
          <w:snapToGrid w:val="0"/>
          <w:w w:val="95"/>
        </w:rPr>
      </w:pPr>
      <w:r w:rsidRPr="00101D4A">
        <w:rPr>
          <w:rFonts w:cs="Arial"/>
          <w:w w:val="95"/>
          <w:lang w:val="en-CA"/>
        </w:rPr>
        <w:t xml:space="preserve">3v </w:t>
      </w:r>
      <w:proofErr w:type="spellStart"/>
      <w:r w:rsidRPr="00101D4A">
        <w:rPr>
          <w:rFonts w:cs="Arial"/>
          <w:w w:val="95"/>
          <w:lang w:val="en-CA"/>
        </w:rPr>
        <w:t>Geomatics</w:t>
      </w:r>
      <w:proofErr w:type="spellEnd"/>
      <w:r w:rsidRPr="00101D4A">
        <w:rPr>
          <w:rFonts w:cs="Arial"/>
          <w:w w:val="95"/>
          <w:lang w:val="en-CA"/>
        </w:rPr>
        <w:t xml:space="preserve"> (2021): Historical </w:t>
      </w:r>
      <w:proofErr w:type="spellStart"/>
      <w:r w:rsidRPr="00101D4A">
        <w:rPr>
          <w:rFonts w:cs="Arial"/>
          <w:w w:val="95"/>
          <w:lang w:val="en-CA"/>
        </w:rPr>
        <w:t>InSAR</w:t>
      </w:r>
      <w:proofErr w:type="spellEnd"/>
      <w:r w:rsidRPr="00101D4A">
        <w:rPr>
          <w:rFonts w:cs="Arial"/>
          <w:w w:val="95"/>
          <w:lang w:val="en-CA"/>
        </w:rPr>
        <w:t xml:space="preserve"> Analysis of the Vancouver Port Authority and YVR Sea Island, Technical Report for NRC, Sept</w:t>
      </w:r>
      <w:r w:rsidR="002B35DF" w:rsidRPr="00101D4A">
        <w:rPr>
          <w:rFonts w:cs="Arial"/>
          <w:w w:val="95"/>
          <w:lang w:val="en-CA"/>
        </w:rPr>
        <w:t>.</w:t>
      </w:r>
      <w:r w:rsidRPr="00101D4A">
        <w:rPr>
          <w:rFonts w:cs="Arial"/>
          <w:w w:val="95"/>
          <w:lang w:val="en-CA"/>
        </w:rPr>
        <w:t xml:space="preserve"> 23, 22 p.</w:t>
      </w:r>
    </w:p>
    <w:p w14:paraId="18C5E47D" w14:textId="7ADB4894" w:rsidR="000071F8" w:rsidRPr="007A1D9B" w:rsidRDefault="000071F8" w:rsidP="00136EB7">
      <w:pPr>
        <w:pStyle w:val="References"/>
        <w:rPr>
          <w:snapToGrid w:val="0"/>
        </w:rPr>
      </w:pPr>
      <w:proofErr w:type="spellStart"/>
      <w:r w:rsidRPr="00101D4A">
        <w:rPr>
          <w:rFonts w:cs="Arial"/>
          <w:w w:val="95"/>
          <w:lang w:val="en-CA"/>
        </w:rPr>
        <w:t>Fuhrmann</w:t>
      </w:r>
      <w:proofErr w:type="spellEnd"/>
      <w:r w:rsidRPr="00101D4A">
        <w:rPr>
          <w:rFonts w:cs="Arial"/>
          <w:w w:val="95"/>
          <w:lang w:val="en-CA"/>
        </w:rPr>
        <w:t xml:space="preserve"> T &amp; </w:t>
      </w:r>
      <w:proofErr w:type="spellStart"/>
      <w:r w:rsidRPr="00101D4A">
        <w:rPr>
          <w:rFonts w:cs="Arial"/>
          <w:w w:val="95"/>
          <w:lang w:val="en-CA"/>
        </w:rPr>
        <w:t>Garthwaite</w:t>
      </w:r>
      <w:proofErr w:type="spellEnd"/>
      <w:r w:rsidRPr="00101D4A">
        <w:rPr>
          <w:rFonts w:cs="Arial"/>
          <w:w w:val="95"/>
          <w:lang w:val="en-CA"/>
        </w:rPr>
        <w:t xml:space="preserve"> M C (2019): Resolving Three-Dimensional Surface Motion with </w:t>
      </w:r>
      <w:proofErr w:type="spellStart"/>
      <w:r w:rsidRPr="00101D4A">
        <w:rPr>
          <w:rFonts w:cs="Arial"/>
          <w:w w:val="95"/>
          <w:lang w:val="en-CA"/>
        </w:rPr>
        <w:t>InSAR</w:t>
      </w:r>
      <w:proofErr w:type="spellEnd"/>
      <w:r w:rsidRPr="00101D4A">
        <w:rPr>
          <w:rFonts w:cs="Arial"/>
          <w:w w:val="95"/>
          <w:lang w:val="en-CA"/>
        </w:rPr>
        <w:t>: Constraints from Multi-Geometry Data Fusion, Remote Sensing, 11(241), doi</w:t>
      </w:r>
      <w:proofErr w:type="gramStart"/>
      <w:r w:rsidRPr="00101D4A">
        <w:rPr>
          <w:rFonts w:cs="Arial"/>
          <w:w w:val="95"/>
          <w:lang w:val="en-CA"/>
        </w:rPr>
        <w:t>:10.3390</w:t>
      </w:r>
      <w:proofErr w:type="gramEnd"/>
      <w:r w:rsidRPr="00101D4A">
        <w:rPr>
          <w:rFonts w:cs="Arial"/>
          <w:w w:val="95"/>
          <w:lang w:val="en-CA"/>
        </w:rPr>
        <w:t>/rs11030241</w:t>
      </w:r>
      <w:r w:rsidRPr="007A1D9B">
        <w:rPr>
          <w:rFonts w:cs="Arial"/>
          <w:lang w:val="en-CA"/>
        </w:rPr>
        <w:t>.</w:t>
      </w:r>
    </w:p>
    <w:sectPr w:rsidR="000071F8" w:rsidRPr="007A1D9B" w:rsidSect="00D96E7E">
      <w:type w:val="continuous"/>
      <w:pgSz w:w="11907" w:h="16839" w:code="9"/>
      <w:pgMar w:top="1418" w:right="794" w:bottom="1418" w:left="794"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16F33" w14:textId="77777777" w:rsidR="000E30E1" w:rsidRDefault="000E30E1" w:rsidP="00531DA2">
      <w:r>
        <w:separator/>
      </w:r>
    </w:p>
  </w:endnote>
  <w:endnote w:type="continuationSeparator" w:id="0">
    <w:p w14:paraId="7DD6384F" w14:textId="77777777" w:rsidR="000E30E1" w:rsidRDefault="000E30E1" w:rsidP="0053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078669"/>
      <w:docPartObj>
        <w:docPartGallery w:val="Page Numbers (Bottom of Page)"/>
        <w:docPartUnique/>
      </w:docPartObj>
    </w:sdtPr>
    <w:sdtEndPr>
      <w:rPr>
        <w:noProof/>
      </w:rPr>
    </w:sdtEndPr>
    <w:sdtContent>
      <w:p w14:paraId="6D21D7BC" w14:textId="263815DF" w:rsidR="006E39FB" w:rsidRDefault="006E39FB">
        <w:pPr>
          <w:pStyle w:val="Footer"/>
          <w:jc w:val="right"/>
        </w:pPr>
        <w:r>
          <w:fldChar w:fldCharType="begin"/>
        </w:r>
        <w:r>
          <w:instrText xml:space="preserve"> PAGE   \* MERGEFORMAT </w:instrText>
        </w:r>
        <w:r>
          <w:fldChar w:fldCharType="separate"/>
        </w:r>
        <w:r w:rsidR="00B56C78">
          <w:rPr>
            <w:noProof/>
          </w:rPr>
          <w:t>4</w:t>
        </w:r>
        <w:r>
          <w:rPr>
            <w:noProof/>
          </w:rPr>
          <w:fldChar w:fldCharType="end"/>
        </w:r>
      </w:p>
    </w:sdtContent>
  </w:sdt>
  <w:p w14:paraId="2E617DBF" w14:textId="77777777" w:rsidR="006E39FB" w:rsidRDefault="006E39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3867"/>
      <w:docPartObj>
        <w:docPartGallery w:val="Page Numbers (Bottom of Page)"/>
        <w:docPartUnique/>
      </w:docPartObj>
    </w:sdtPr>
    <w:sdtEndPr>
      <w:rPr>
        <w:noProof/>
      </w:rPr>
    </w:sdtEndPr>
    <w:sdtContent>
      <w:p w14:paraId="497B6E1A" w14:textId="50C06207" w:rsidR="006E39FB" w:rsidRDefault="006E39FB">
        <w:pPr>
          <w:pStyle w:val="Footer"/>
          <w:jc w:val="right"/>
        </w:pPr>
        <w:r>
          <w:fldChar w:fldCharType="begin"/>
        </w:r>
        <w:r>
          <w:instrText xml:space="preserve"> PAGE   \* MERGEFORMAT </w:instrText>
        </w:r>
        <w:r>
          <w:fldChar w:fldCharType="separate"/>
        </w:r>
        <w:r w:rsidR="00B56C78">
          <w:rPr>
            <w:noProof/>
          </w:rPr>
          <w:t>1</w:t>
        </w:r>
        <w:r>
          <w:rPr>
            <w:noProof/>
          </w:rPr>
          <w:fldChar w:fldCharType="end"/>
        </w:r>
      </w:p>
    </w:sdtContent>
  </w:sdt>
  <w:p w14:paraId="2309C947" w14:textId="77777777" w:rsidR="006E39FB" w:rsidRDefault="006E3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BBE8D" w14:textId="77777777" w:rsidR="000E30E1" w:rsidRDefault="000E30E1" w:rsidP="00531DA2">
      <w:bookmarkStart w:id="0" w:name="_Hlk93279580"/>
      <w:bookmarkEnd w:id="0"/>
      <w:r>
        <w:separator/>
      </w:r>
    </w:p>
  </w:footnote>
  <w:footnote w:type="continuationSeparator" w:id="0">
    <w:p w14:paraId="1AE0385A" w14:textId="77777777" w:rsidR="000E30E1" w:rsidRDefault="000E30E1" w:rsidP="00531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B10B8" w14:textId="7F48D239" w:rsidR="006E39FB" w:rsidRPr="00160B18" w:rsidRDefault="006E39FB" w:rsidP="00160B18">
    <w:pPr>
      <w:pStyle w:val="Header"/>
      <w:jc w:val="right"/>
      <w:rPr>
        <w:i/>
        <w:iCs/>
      </w:rPr>
    </w:pPr>
    <w:r w:rsidRPr="00160B18">
      <w:rPr>
        <w:bCs/>
        <w:i/>
        <w:iCs/>
      </w:rPr>
      <w:t xml:space="preserve">Paper ID# </w:t>
    </w:r>
    <w:r w:rsidR="00B56C78">
      <w:rPr>
        <w:bCs/>
        <w:i/>
        <w:iCs/>
      </w:rPr>
      <w:t>SHMII-11_</w:t>
    </w:r>
    <w:r w:rsidR="00B34E59">
      <w:rPr>
        <w:bCs/>
        <w:i/>
        <w:iCs/>
      </w:rPr>
      <w:t>T09-03</w:t>
    </w:r>
    <w:r w:rsidRPr="00160B18">
      <w:rPr>
        <w:bCs/>
        <w:i/>
        <w:iCs/>
      </w:rPr>
      <w:t xml:space="preserve">, </w:t>
    </w:r>
    <w:r>
      <w:rPr>
        <w:bCs/>
        <w:i/>
        <w:iCs/>
      </w:rPr>
      <w:t>Ozkan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14B9F" w14:textId="0EF07099" w:rsidR="006E39FB" w:rsidRPr="00476CB6" w:rsidRDefault="006E39FB" w:rsidP="00476CB6">
    <w:pPr>
      <w:pStyle w:val="a"/>
      <w:wordWrap/>
      <w:spacing w:line="240" w:lineRule="auto"/>
      <w:rPr>
        <w:rFonts w:ascii="Times New Roman" w:hAnsi="Times New Roman" w:cs="Times New Roman"/>
        <w:b/>
        <w:sz w:val="18"/>
        <w:szCs w:val="18"/>
      </w:rPr>
    </w:pPr>
    <w:r w:rsidRPr="002D14AF">
      <w:rPr>
        <w:b/>
        <w:noProof/>
        <w:lang w:val="en-CA" w:eastAsia="en-CA"/>
      </w:rPr>
      <w:drawing>
        <wp:anchor distT="0" distB="0" distL="114300" distR="114300" simplePos="0" relativeHeight="251661312" behindDoc="0" locked="0" layoutInCell="1" allowOverlap="1" wp14:anchorId="6787867B" wp14:editId="55E1CED1">
          <wp:simplePos x="0" y="0"/>
          <wp:positionH relativeFrom="column">
            <wp:posOffset>97790</wp:posOffset>
          </wp:positionH>
          <wp:positionV relativeFrom="paragraph">
            <wp:posOffset>-53975</wp:posOffset>
          </wp:positionV>
          <wp:extent cx="497433" cy="49743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stretch>
                    <a:fillRect/>
                  </a:stretch>
                </pic:blipFill>
                <pic:spPr bwMode="auto">
                  <a:xfrm>
                    <a:off x="0" y="0"/>
                    <a:ext cx="497433" cy="4974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rPr>
      <w:t xml:space="preserve">                       </w:t>
    </w:r>
    <w:r w:rsidRPr="00476CB6">
      <w:rPr>
        <w:rFonts w:ascii="Times New Roman" w:hAnsi="Times New Roman" w:cs="Times New Roman"/>
        <w:b/>
        <w:sz w:val="18"/>
        <w:szCs w:val="18"/>
      </w:rPr>
      <w:t>SHMII-11: 11th International Conference on Structural Health Monitoring of Intelligent Infrastructure</w:t>
    </w:r>
  </w:p>
  <w:p w14:paraId="5BEF0613" w14:textId="658D4F4A" w:rsidR="006E39FB" w:rsidRPr="009529EB" w:rsidRDefault="006E39FB" w:rsidP="009529EB">
    <w:pPr>
      <w:pStyle w:val="Header"/>
      <w:rPr>
        <w:bCs/>
      </w:rPr>
    </w:pPr>
    <w:r>
      <w:rPr>
        <w:bCs/>
      </w:rPr>
      <w:t xml:space="preserve">                       </w:t>
    </w:r>
    <w:r w:rsidRPr="009529EB">
      <w:rPr>
        <w:bCs/>
      </w:rPr>
      <w:t>August 8-12, 2022, Montreal, QC, Canada</w:t>
    </w:r>
    <w:r>
      <w:rPr>
        <w:bCs/>
      </w:rPr>
      <w:t xml:space="preserve">. </w:t>
    </w:r>
    <w:r w:rsidRPr="00160B18">
      <w:rPr>
        <w:bCs/>
      </w:rPr>
      <w:t xml:space="preserve">Paper ID# </w:t>
    </w:r>
    <w:r w:rsidR="00422848">
      <w:rPr>
        <w:bCs/>
      </w:rPr>
      <w:t>SHMII-11_T09-03</w:t>
    </w:r>
    <w:r w:rsidRPr="00160B18">
      <w:rPr>
        <w:bCs/>
      </w:rPr>
      <w:t xml:space="preserve">, </w:t>
    </w:r>
    <w:r>
      <w:rPr>
        <w:bCs/>
      </w:rPr>
      <w:t>Ozkan</w:t>
    </w:r>
  </w:p>
  <w:p w14:paraId="7BC8F5B8" w14:textId="36B44AE9" w:rsidR="006E39FB" w:rsidRDefault="006E39FB" w:rsidP="009529EB">
    <w:r>
      <w:rPr>
        <w:noProof/>
        <w:lang w:val="en-CA" w:eastAsia="en-CA"/>
      </w:rPr>
      <mc:AlternateContent>
        <mc:Choice Requires="wps">
          <w:drawing>
            <wp:anchor distT="0" distB="0" distL="114300" distR="114300" simplePos="0" relativeHeight="251663360" behindDoc="0" locked="0" layoutInCell="1" allowOverlap="1" wp14:anchorId="033456C0" wp14:editId="3F1C3310">
              <wp:simplePos x="0" y="0"/>
              <wp:positionH relativeFrom="column">
                <wp:posOffset>634060</wp:posOffset>
              </wp:positionH>
              <wp:positionV relativeFrom="paragraph">
                <wp:posOffset>140970</wp:posOffset>
              </wp:positionV>
              <wp:extent cx="591690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169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5183913" id="Straight Connector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11.1pt" to="515.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" strokecolor="black [3200]" strokeweight="1.5pt">
              <v:stroke joinstyle="miter"/>
            </v:line>
          </w:pict>
        </mc:Fallback>
      </mc:AlternateContent>
    </w:r>
  </w:p>
  <w:p w14:paraId="203E323B" w14:textId="6BDA7480" w:rsidR="006E39FB" w:rsidRDefault="006E39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9A99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3EAD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CC9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568B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834DA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6C79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E4A4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F8A5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6020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E234D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40304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99759A9"/>
    <w:multiLevelType w:val="hybridMultilevel"/>
    <w:tmpl w:val="868AEA8C"/>
    <w:lvl w:ilvl="0" w:tplc="0554E18E">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CB3474"/>
    <w:multiLevelType w:val="hybridMultilevel"/>
    <w:tmpl w:val="168E9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2626B7"/>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0A343C"/>
    <w:multiLevelType w:val="hybridMultilevel"/>
    <w:tmpl w:val="D7A0BA8C"/>
    <w:lvl w:ilvl="0" w:tplc="049639E0">
      <w:start w:val="1"/>
      <w:numFmt w:val="lowerLetter"/>
      <w:lvlText w:val="(%1)"/>
      <w:lvlJc w:val="left"/>
      <w:pPr>
        <w:ind w:left="720" w:hanging="360"/>
      </w:pPr>
      <w:rPr>
        <w:rFonts w:ascii="Times New Roman" w:hAnsi="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5221031"/>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379510BA"/>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E73919"/>
    <w:multiLevelType w:val="multilevel"/>
    <w:tmpl w:val="20467C40"/>
    <w:lvl w:ilvl="0">
      <w:start w:val="1"/>
      <w:numFmt w:val="decimal"/>
      <w:pStyle w:val="Heading1"/>
      <w:lvlText w:val="%1"/>
      <w:lvlJc w:val="left"/>
      <w:pPr>
        <w:tabs>
          <w:tab w:val="num" w:pos="1850"/>
        </w:tabs>
        <w:ind w:left="1850" w:hanging="432"/>
      </w:pPr>
      <w:rPr>
        <w:rFonts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b w:val="0"/>
        <w:bCs w:val="0"/>
        <w:i/>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lowerLetter"/>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459821A9"/>
    <w:multiLevelType w:val="multilevel"/>
    <w:tmpl w:val="A37652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7816D63"/>
    <w:multiLevelType w:val="multilevel"/>
    <w:tmpl w:val="FE6CFA1E"/>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673ADE"/>
    <w:multiLevelType w:val="multilevel"/>
    <w:tmpl w:val="65DC423C"/>
    <w:lvl w:ilvl="0">
      <w:start w:val="1"/>
      <w:numFmt w:val="decimal"/>
      <w:lvlText w:val="%1."/>
      <w:lvlJc w:val="left"/>
      <w:pPr>
        <w:tabs>
          <w:tab w:val="num" w:pos="890"/>
        </w:tabs>
        <w:ind w:left="89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21" w15:restartNumberingAfterBreak="0">
    <w:nsid w:val="5263682B"/>
    <w:multiLevelType w:val="hybridMultilevel"/>
    <w:tmpl w:val="22022198"/>
    <w:lvl w:ilvl="0" w:tplc="C9E603E0">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DC36E9"/>
    <w:multiLevelType w:val="multilevel"/>
    <w:tmpl w:val="41DAA800"/>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23" w15:restartNumberingAfterBreak="0">
    <w:nsid w:val="5E1D4DE8"/>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210EC6"/>
    <w:multiLevelType w:val="multilevel"/>
    <w:tmpl w:val="0494F57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6565133B"/>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E77CC"/>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FB22B1"/>
    <w:multiLevelType w:val="singleLevel"/>
    <w:tmpl w:val="D28AA42C"/>
    <w:lvl w:ilvl="0">
      <w:start w:val="1"/>
      <w:numFmt w:val="decimal"/>
      <w:pStyle w:val="Reference"/>
      <w:lvlText w:val="R-%1"/>
      <w:lvlJc w:val="left"/>
      <w:pPr>
        <w:tabs>
          <w:tab w:val="num" w:pos="4320"/>
        </w:tabs>
        <w:ind w:left="4320" w:hanging="3096"/>
      </w:pPr>
    </w:lvl>
  </w:abstractNum>
  <w:abstractNum w:abstractNumId="28" w15:restartNumberingAfterBreak="0">
    <w:nsid w:val="6BDE7221"/>
    <w:multiLevelType w:val="multilevel"/>
    <w:tmpl w:val="168E97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6317F3E"/>
    <w:multiLevelType w:val="hybridMultilevel"/>
    <w:tmpl w:val="07B63F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6E32838"/>
    <w:multiLevelType w:val="multilevel"/>
    <w:tmpl w:val="65DC423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22"/>
  </w:num>
  <w:num w:numId="14">
    <w:abstractNumId w:val="19"/>
  </w:num>
  <w:num w:numId="15">
    <w:abstractNumId w:val="18"/>
  </w:num>
  <w:num w:numId="16">
    <w:abstractNumId w:val="12"/>
  </w:num>
  <w:num w:numId="17">
    <w:abstractNumId w:val="23"/>
  </w:num>
  <w:num w:numId="18">
    <w:abstractNumId w:val="26"/>
  </w:num>
  <w:num w:numId="19">
    <w:abstractNumId w:val="13"/>
  </w:num>
  <w:num w:numId="20">
    <w:abstractNumId w:val="16"/>
  </w:num>
  <w:num w:numId="21">
    <w:abstractNumId w:val="25"/>
  </w:num>
  <w:num w:numId="22">
    <w:abstractNumId w:val="28"/>
  </w:num>
  <w:num w:numId="23">
    <w:abstractNumId w:val="30"/>
  </w:num>
  <w:num w:numId="24">
    <w:abstractNumId w:val="20"/>
  </w:num>
  <w:num w:numId="25">
    <w:abstractNumId w:val="15"/>
  </w:num>
  <w:num w:numId="26">
    <w:abstractNumId w:val="21"/>
  </w:num>
  <w:num w:numId="27">
    <w:abstractNumId w:val="24"/>
  </w:num>
  <w:num w:numId="28">
    <w:abstractNumId w:val="10"/>
  </w:num>
  <w:num w:numId="29">
    <w:abstractNumId w:val="11"/>
  </w:num>
  <w:num w:numId="30">
    <w:abstractNumId w:val="14"/>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1NbewMDYzMLawNDBQ0lEKTi0uzszPAykwqQUArTtC2iwAAAA="/>
  </w:docVars>
  <w:rsids>
    <w:rsidRoot w:val="00D96E7E"/>
    <w:rsid w:val="000071F8"/>
    <w:rsid w:val="0001358E"/>
    <w:rsid w:val="00026C83"/>
    <w:rsid w:val="00026EDE"/>
    <w:rsid w:val="00037E1E"/>
    <w:rsid w:val="00050BDF"/>
    <w:rsid w:val="000516A2"/>
    <w:rsid w:val="00055137"/>
    <w:rsid w:val="00060324"/>
    <w:rsid w:val="000631AE"/>
    <w:rsid w:val="0007175C"/>
    <w:rsid w:val="00096E57"/>
    <w:rsid w:val="000B2BD1"/>
    <w:rsid w:val="000D1410"/>
    <w:rsid w:val="000E30E1"/>
    <w:rsid w:val="00101D4A"/>
    <w:rsid w:val="00117D93"/>
    <w:rsid w:val="00132ACD"/>
    <w:rsid w:val="00136EB7"/>
    <w:rsid w:val="00153248"/>
    <w:rsid w:val="00160B18"/>
    <w:rsid w:val="0016337B"/>
    <w:rsid w:val="00164234"/>
    <w:rsid w:val="00166E0B"/>
    <w:rsid w:val="0018029B"/>
    <w:rsid w:val="001822BC"/>
    <w:rsid w:val="00196013"/>
    <w:rsid w:val="001B5E7D"/>
    <w:rsid w:val="001F02DD"/>
    <w:rsid w:val="00202367"/>
    <w:rsid w:val="002078A6"/>
    <w:rsid w:val="0022400C"/>
    <w:rsid w:val="002372EF"/>
    <w:rsid w:val="00272AE5"/>
    <w:rsid w:val="00284AFD"/>
    <w:rsid w:val="002B35DF"/>
    <w:rsid w:val="002C1F28"/>
    <w:rsid w:val="002D14AF"/>
    <w:rsid w:val="002F176E"/>
    <w:rsid w:val="00304705"/>
    <w:rsid w:val="003055CD"/>
    <w:rsid w:val="0031494E"/>
    <w:rsid w:val="00330298"/>
    <w:rsid w:val="00330E80"/>
    <w:rsid w:val="0035462D"/>
    <w:rsid w:val="00374C2F"/>
    <w:rsid w:val="003A0E33"/>
    <w:rsid w:val="003A5ADD"/>
    <w:rsid w:val="003A7747"/>
    <w:rsid w:val="003A7980"/>
    <w:rsid w:val="003B0060"/>
    <w:rsid w:val="003E4F40"/>
    <w:rsid w:val="003F2A78"/>
    <w:rsid w:val="003F34D2"/>
    <w:rsid w:val="003F7140"/>
    <w:rsid w:val="00405F0F"/>
    <w:rsid w:val="00406FA7"/>
    <w:rsid w:val="00414E82"/>
    <w:rsid w:val="00422848"/>
    <w:rsid w:val="00422899"/>
    <w:rsid w:val="004230AF"/>
    <w:rsid w:val="00431CE5"/>
    <w:rsid w:val="00433307"/>
    <w:rsid w:val="00436F8A"/>
    <w:rsid w:val="0044474A"/>
    <w:rsid w:val="00457CFF"/>
    <w:rsid w:val="00470445"/>
    <w:rsid w:val="00476CB6"/>
    <w:rsid w:val="00480180"/>
    <w:rsid w:val="00485F4F"/>
    <w:rsid w:val="004968AB"/>
    <w:rsid w:val="004A54D8"/>
    <w:rsid w:val="004F1A17"/>
    <w:rsid w:val="004F69A3"/>
    <w:rsid w:val="00503D4A"/>
    <w:rsid w:val="00525104"/>
    <w:rsid w:val="00531DA2"/>
    <w:rsid w:val="00544B03"/>
    <w:rsid w:val="0056406D"/>
    <w:rsid w:val="00575197"/>
    <w:rsid w:val="005924EF"/>
    <w:rsid w:val="005928EA"/>
    <w:rsid w:val="0059491B"/>
    <w:rsid w:val="005A6233"/>
    <w:rsid w:val="005A74A4"/>
    <w:rsid w:val="005B708F"/>
    <w:rsid w:val="005C50D3"/>
    <w:rsid w:val="005C5FE8"/>
    <w:rsid w:val="00611669"/>
    <w:rsid w:val="0061702D"/>
    <w:rsid w:val="00621D12"/>
    <w:rsid w:val="006317F2"/>
    <w:rsid w:val="00634E85"/>
    <w:rsid w:val="006452C9"/>
    <w:rsid w:val="006606C9"/>
    <w:rsid w:val="006672DD"/>
    <w:rsid w:val="006861C5"/>
    <w:rsid w:val="00693615"/>
    <w:rsid w:val="006A4D59"/>
    <w:rsid w:val="006D364F"/>
    <w:rsid w:val="006E39FB"/>
    <w:rsid w:val="00705406"/>
    <w:rsid w:val="00725438"/>
    <w:rsid w:val="007417C1"/>
    <w:rsid w:val="007808CB"/>
    <w:rsid w:val="00793E4B"/>
    <w:rsid w:val="007A1D9B"/>
    <w:rsid w:val="007C3F10"/>
    <w:rsid w:val="007D285F"/>
    <w:rsid w:val="007D65EE"/>
    <w:rsid w:val="007E284E"/>
    <w:rsid w:val="007E61A6"/>
    <w:rsid w:val="007F0BB9"/>
    <w:rsid w:val="008116FA"/>
    <w:rsid w:val="008155F7"/>
    <w:rsid w:val="008158FC"/>
    <w:rsid w:val="0082601A"/>
    <w:rsid w:val="00833E6A"/>
    <w:rsid w:val="008408DB"/>
    <w:rsid w:val="0084325B"/>
    <w:rsid w:val="00861FB4"/>
    <w:rsid w:val="008635F0"/>
    <w:rsid w:val="00865AAD"/>
    <w:rsid w:val="00866DAC"/>
    <w:rsid w:val="0087067F"/>
    <w:rsid w:val="008A2702"/>
    <w:rsid w:val="008C1FAA"/>
    <w:rsid w:val="008C678C"/>
    <w:rsid w:val="009529EB"/>
    <w:rsid w:val="00955B33"/>
    <w:rsid w:val="00984AAA"/>
    <w:rsid w:val="00984D2E"/>
    <w:rsid w:val="009B19B2"/>
    <w:rsid w:val="009B2F90"/>
    <w:rsid w:val="009B481A"/>
    <w:rsid w:val="009C733F"/>
    <w:rsid w:val="009F20B8"/>
    <w:rsid w:val="00A01AC0"/>
    <w:rsid w:val="00A26A5B"/>
    <w:rsid w:val="00A32841"/>
    <w:rsid w:val="00A340F9"/>
    <w:rsid w:val="00A43B1D"/>
    <w:rsid w:val="00A517D7"/>
    <w:rsid w:val="00A51BF9"/>
    <w:rsid w:val="00A53E9C"/>
    <w:rsid w:val="00A55145"/>
    <w:rsid w:val="00A8185B"/>
    <w:rsid w:val="00AB4561"/>
    <w:rsid w:val="00AD61D6"/>
    <w:rsid w:val="00B0082E"/>
    <w:rsid w:val="00B01D4E"/>
    <w:rsid w:val="00B25473"/>
    <w:rsid w:val="00B34E59"/>
    <w:rsid w:val="00B3539D"/>
    <w:rsid w:val="00B53CC8"/>
    <w:rsid w:val="00B56C78"/>
    <w:rsid w:val="00B66451"/>
    <w:rsid w:val="00B679E8"/>
    <w:rsid w:val="00B75B7B"/>
    <w:rsid w:val="00B81E54"/>
    <w:rsid w:val="00B859C0"/>
    <w:rsid w:val="00BA3786"/>
    <w:rsid w:val="00BB102D"/>
    <w:rsid w:val="00BB7455"/>
    <w:rsid w:val="00BC652C"/>
    <w:rsid w:val="00BC6B38"/>
    <w:rsid w:val="00BD60FD"/>
    <w:rsid w:val="00BD6833"/>
    <w:rsid w:val="00BD71D0"/>
    <w:rsid w:val="00C00605"/>
    <w:rsid w:val="00C2363C"/>
    <w:rsid w:val="00C31BBA"/>
    <w:rsid w:val="00C3549F"/>
    <w:rsid w:val="00C354B4"/>
    <w:rsid w:val="00C45903"/>
    <w:rsid w:val="00CD176A"/>
    <w:rsid w:val="00CE2921"/>
    <w:rsid w:val="00D172DB"/>
    <w:rsid w:val="00D2423B"/>
    <w:rsid w:val="00D33FE2"/>
    <w:rsid w:val="00D35533"/>
    <w:rsid w:val="00D369EA"/>
    <w:rsid w:val="00D379BC"/>
    <w:rsid w:val="00D66D9D"/>
    <w:rsid w:val="00D67C3C"/>
    <w:rsid w:val="00D823DF"/>
    <w:rsid w:val="00D865DD"/>
    <w:rsid w:val="00D87CCD"/>
    <w:rsid w:val="00D96E7E"/>
    <w:rsid w:val="00DB1AEB"/>
    <w:rsid w:val="00DD6EFA"/>
    <w:rsid w:val="00DF1C4A"/>
    <w:rsid w:val="00E05678"/>
    <w:rsid w:val="00E17062"/>
    <w:rsid w:val="00E322AE"/>
    <w:rsid w:val="00E34908"/>
    <w:rsid w:val="00E532E0"/>
    <w:rsid w:val="00E60EBC"/>
    <w:rsid w:val="00E9385B"/>
    <w:rsid w:val="00EB7E84"/>
    <w:rsid w:val="00F02C82"/>
    <w:rsid w:val="00F25B8D"/>
    <w:rsid w:val="00F44DB3"/>
    <w:rsid w:val="00F64AD3"/>
    <w:rsid w:val="00F87330"/>
    <w:rsid w:val="00FA6D03"/>
    <w:rsid w:val="00FB2471"/>
    <w:rsid w:val="00FD3C1C"/>
    <w:rsid w:val="00FE361F"/>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5DD03"/>
  <w14:defaultImageDpi w14:val="300"/>
  <w15:chartTrackingRefBased/>
  <w15:docId w15:val="{FDA13F59-ABE5-43F5-B7F2-DAE4AFCE9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84325B"/>
    <w:pPr>
      <w:suppressAutoHyphens/>
      <w:autoSpaceDE w:val="0"/>
      <w:jc w:val="both"/>
    </w:pPr>
    <w:rPr>
      <w:rFonts w:ascii="Times New Roman" w:eastAsia="Times New Roman" w:hAnsi="Times New Roman"/>
      <w:lang w:val="en-US" w:eastAsia="ar-SA"/>
    </w:rPr>
  </w:style>
  <w:style w:type="paragraph" w:styleId="Heading1">
    <w:name w:val="heading 1"/>
    <w:basedOn w:val="Normal"/>
    <w:next w:val="Normal"/>
    <w:link w:val="Heading1Char"/>
    <w:qFormat/>
    <w:rsid w:val="00DD6EFA"/>
    <w:pPr>
      <w:keepNext/>
      <w:numPr>
        <w:numId w:val="1"/>
      </w:numPr>
      <w:tabs>
        <w:tab w:val="clear" w:pos="1850"/>
        <w:tab w:val="num" w:pos="432"/>
      </w:tabs>
      <w:spacing w:before="180" w:after="80"/>
      <w:ind w:left="432"/>
      <w:outlineLvl w:val="0"/>
    </w:pPr>
    <w:rPr>
      <w:caps/>
      <w:kern w:val="20"/>
    </w:rPr>
  </w:style>
  <w:style w:type="paragraph" w:styleId="Heading2">
    <w:name w:val="heading 2"/>
    <w:basedOn w:val="Normal"/>
    <w:next w:val="Normal"/>
    <w:link w:val="Heading2Char"/>
    <w:uiPriority w:val="9"/>
    <w:qFormat/>
    <w:rsid w:val="00DD6EFA"/>
    <w:pPr>
      <w:keepNext/>
      <w:numPr>
        <w:ilvl w:val="1"/>
        <w:numId w:val="1"/>
      </w:numPr>
      <w:spacing w:before="120" w:after="80"/>
      <w:outlineLvl w:val="1"/>
    </w:pPr>
    <w:rPr>
      <w:bCs/>
      <w:i/>
      <w:iCs/>
      <w:szCs w:val="28"/>
    </w:rPr>
  </w:style>
  <w:style w:type="paragraph" w:styleId="Heading3">
    <w:name w:val="heading 3"/>
    <w:basedOn w:val="Normal"/>
    <w:next w:val="Normal"/>
    <w:qFormat/>
    <w:rsid w:val="00DD6EFA"/>
    <w:pPr>
      <w:keepNext/>
      <w:numPr>
        <w:ilvl w:val="2"/>
        <w:numId w:val="1"/>
      </w:numPr>
      <w:spacing w:before="120" w:after="80"/>
      <w:outlineLvl w:val="2"/>
    </w:pPr>
    <w:rPr>
      <w:rFonts w:cs="Arial"/>
      <w:bCs/>
      <w:szCs w:val="26"/>
    </w:rPr>
  </w:style>
  <w:style w:type="paragraph" w:styleId="Heading4">
    <w:name w:val="heading 4"/>
    <w:basedOn w:val="Normal"/>
    <w:next w:val="Normal"/>
    <w:qFormat/>
    <w:rsid w:val="00DD6EFA"/>
    <w:pPr>
      <w:keepNext/>
      <w:numPr>
        <w:ilvl w:val="3"/>
        <w:numId w:val="1"/>
      </w:numPr>
      <w:spacing w:before="120" w:after="80"/>
      <w:outlineLvl w:val="3"/>
    </w:pPr>
    <w:rPr>
      <w:bCs/>
      <w:szCs w:val="28"/>
    </w:rPr>
  </w:style>
  <w:style w:type="paragraph" w:styleId="Heading5">
    <w:name w:val="heading 5"/>
    <w:basedOn w:val="Normal"/>
    <w:next w:val="Normal"/>
    <w:qFormat/>
    <w:rsid w:val="00DD6EFA"/>
    <w:pPr>
      <w:numPr>
        <w:ilvl w:val="4"/>
        <w:numId w:val="1"/>
      </w:numPr>
      <w:spacing w:before="240" w:after="60"/>
      <w:outlineLvl w:val="4"/>
    </w:pPr>
    <w:rPr>
      <w:b/>
      <w:bCs/>
      <w:i/>
      <w:iCs/>
      <w:sz w:val="26"/>
      <w:szCs w:val="26"/>
    </w:rPr>
  </w:style>
  <w:style w:type="paragraph" w:styleId="Heading6">
    <w:name w:val="heading 6"/>
    <w:basedOn w:val="Normal"/>
    <w:next w:val="Normal"/>
    <w:qFormat/>
    <w:rsid w:val="00DD6EFA"/>
    <w:pPr>
      <w:numPr>
        <w:ilvl w:val="5"/>
        <w:numId w:val="1"/>
      </w:numPr>
      <w:spacing w:before="240" w:after="60"/>
      <w:outlineLvl w:val="5"/>
    </w:pPr>
    <w:rPr>
      <w:b/>
      <w:bCs/>
      <w:sz w:val="22"/>
      <w:szCs w:val="22"/>
    </w:rPr>
  </w:style>
  <w:style w:type="paragraph" w:styleId="Heading7">
    <w:name w:val="heading 7"/>
    <w:basedOn w:val="Normal"/>
    <w:next w:val="Normal"/>
    <w:qFormat/>
    <w:rsid w:val="00DD6EFA"/>
    <w:pPr>
      <w:numPr>
        <w:ilvl w:val="6"/>
        <w:numId w:val="1"/>
      </w:numPr>
      <w:spacing w:before="240" w:after="60"/>
      <w:outlineLvl w:val="6"/>
    </w:pPr>
    <w:rPr>
      <w:sz w:val="24"/>
      <w:szCs w:val="24"/>
    </w:rPr>
  </w:style>
  <w:style w:type="paragraph" w:styleId="Heading8">
    <w:name w:val="heading 8"/>
    <w:basedOn w:val="Normal"/>
    <w:next w:val="Normal"/>
    <w:qFormat/>
    <w:rsid w:val="00DD6EFA"/>
    <w:pPr>
      <w:numPr>
        <w:ilvl w:val="7"/>
        <w:numId w:val="1"/>
      </w:numPr>
      <w:spacing w:before="240" w:after="60"/>
      <w:outlineLvl w:val="7"/>
    </w:pPr>
    <w:rPr>
      <w:i/>
      <w:iCs/>
      <w:sz w:val="24"/>
      <w:szCs w:val="24"/>
    </w:rPr>
  </w:style>
  <w:style w:type="paragraph" w:styleId="Heading9">
    <w:name w:val="heading 9"/>
    <w:basedOn w:val="Normal"/>
    <w:next w:val="Normal"/>
    <w:qFormat/>
    <w:rsid w:val="00DD6EF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D96E7E"/>
    <w:pPr>
      <w:spacing w:after="240"/>
      <w:jc w:val="center"/>
    </w:pPr>
    <w:rPr>
      <w:b/>
      <w:kern w:val="32"/>
      <w:sz w:val="28"/>
      <w:szCs w:val="48"/>
    </w:rPr>
  </w:style>
  <w:style w:type="character" w:customStyle="1" w:styleId="TitleChar">
    <w:name w:val="Title Char"/>
    <w:link w:val="Title"/>
    <w:rsid w:val="00D96E7E"/>
    <w:rPr>
      <w:rFonts w:ascii="Times New Roman" w:eastAsia="Times New Roman" w:hAnsi="Times New Roman" w:cs="Times New Roman"/>
      <w:b/>
      <w:kern w:val="32"/>
      <w:sz w:val="28"/>
      <w:szCs w:val="48"/>
      <w:lang w:eastAsia="ar-SA"/>
    </w:rPr>
  </w:style>
  <w:style w:type="paragraph" w:customStyle="1" w:styleId="Authors">
    <w:name w:val="Authors"/>
    <w:basedOn w:val="Normal"/>
    <w:link w:val="AuthorsChar"/>
    <w:qFormat/>
    <w:rsid w:val="00D96E7E"/>
    <w:pPr>
      <w:jc w:val="center"/>
    </w:pPr>
    <w:rPr>
      <w:lang w:val="fr-FR"/>
    </w:rPr>
  </w:style>
  <w:style w:type="character" w:customStyle="1" w:styleId="AuthorsChar">
    <w:name w:val="Authors Char"/>
    <w:link w:val="Authors"/>
    <w:rsid w:val="00D96E7E"/>
    <w:rPr>
      <w:rFonts w:ascii="Times New Roman" w:eastAsia="Times New Roman" w:hAnsi="Times New Roman" w:cs="Times New Roman"/>
      <w:sz w:val="20"/>
      <w:szCs w:val="20"/>
      <w:lang w:val="fr-FR" w:eastAsia="ar-SA"/>
    </w:rPr>
  </w:style>
  <w:style w:type="character" w:customStyle="1" w:styleId="Heading1Char">
    <w:name w:val="Heading 1 Char"/>
    <w:link w:val="Heading1"/>
    <w:rsid w:val="00DD6EFA"/>
    <w:rPr>
      <w:caps/>
      <w:kern w:val="20"/>
      <w:lang w:val="en-US" w:eastAsia="ar-SA" w:bidi="ar-SA"/>
    </w:rPr>
  </w:style>
  <w:style w:type="paragraph" w:customStyle="1" w:styleId="KeyWords">
    <w:name w:val="Key Words"/>
    <w:basedOn w:val="Normal"/>
    <w:link w:val="KeyWordsChar"/>
    <w:qFormat/>
    <w:rsid w:val="00D96E7E"/>
    <w:pPr>
      <w:spacing w:before="240" w:after="240"/>
    </w:pPr>
  </w:style>
  <w:style w:type="character" w:customStyle="1" w:styleId="Heading2Char">
    <w:name w:val="Heading 2 Char"/>
    <w:link w:val="Heading2"/>
    <w:uiPriority w:val="9"/>
    <w:semiHidden/>
    <w:rsid w:val="00DD6EFA"/>
    <w:rPr>
      <w:bCs/>
      <w:i/>
      <w:iCs/>
      <w:szCs w:val="28"/>
      <w:lang w:val="en-US" w:eastAsia="ar-SA" w:bidi="ar-SA"/>
    </w:rPr>
  </w:style>
  <w:style w:type="character" w:customStyle="1" w:styleId="KeyWordsChar">
    <w:name w:val="Key Words Char"/>
    <w:link w:val="KeyWords"/>
    <w:rsid w:val="00D96E7E"/>
    <w:rPr>
      <w:rFonts w:ascii="Times New Roman" w:eastAsia="Times New Roman" w:hAnsi="Times New Roman" w:cs="Times New Roman"/>
      <w:sz w:val="20"/>
      <w:szCs w:val="20"/>
      <w:lang w:eastAsia="ar-SA"/>
    </w:rPr>
  </w:style>
  <w:style w:type="paragraph" w:styleId="NormalIndent">
    <w:name w:val="Normal Indent"/>
    <w:basedOn w:val="Normal"/>
    <w:uiPriority w:val="99"/>
    <w:unhideWhenUsed/>
    <w:qFormat/>
    <w:rsid w:val="0084325B"/>
    <w:pPr>
      <w:ind w:firstLine="170"/>
    </w:pPr>
  </w:style>
  <w:style w:type="paragraph" w:customStyle="1" w:styleId="Equation">
    <w:name w:val="Equation"/>
    <w:basedOn w:val="Normal"/>
    <w:next w:val="Normal"/>
    <w:rsid w:val="008155F7"/>
    <w:pPr>
      <w:tabs>
        <w:tab w:val="center" w:pos="2509"/>
        <w:tab w:val="right" w:pos="5018"/>
      </w:tabs>
      <w:spacing w:before="120" w:after="120"/>
    </w:pPr>
  </w:style>
  <w:style w:type="paragraph" w:styleId="ListBullet">
    <w:name w:val="List Bullet"/>
    <w:basedOn w:val="Normal"/>
    <w:autoRedefine/>
    <w:rsid w:val="00B3539D"/>
    <w:pPr>
      <w:numPr>
        <w:numId w:val="2"/>
      </w:numPr>
    </w:pPr>
  </w:style>
  <w:style w:type="paragraph" w:styleId="Caption">
    <w:name w:val="caption"/>
    <w:basedOn w:val="Normal"/>
    <w:next w:val="NormalIndent"/>
    <w:qFormat/>
    <w:rsid w:val="0087067F"/>
    <w:pPr>
      <w:spacing w:before="120" w:after="120"/>
      <w:jc w:val="center"/>
    </w:pPr>
    <w:rPr>
      <w:bCs/>
    </w:rPr>
  </w:style>
  <w:style w:type="paragraph" w:customStyle="1" w:styleId="Figure">
    <w:name w:val="Figure"/>
    <w:basedOn w:val="Normal"/>
    <w:next w:val="Caption"/>
    <w:qFormat/>
    <w:rsid w:val="00436F8A"/>
    <w:pPr>
      <w:jc w:val="center"/>
    </w:pPr>
  </w:style>
  <w:style w:type="paragraph" w:customStyle="1" w:styleId="References">
    <w:name w:val="References"/>
    <w:basedOn w:val="ListNumber"/>
    <w:rsid w:val="00153248"/>
    <w:pPr>
      <w:numPr>
        <w:numId w:val="26"/>
      </w:numPr>
    </w:pPr>
    <w:rPr>
      <w:sz w:val="16"/>
    </w:rPr>
  </w:style>
  <w:style w:type="table" w:styleId="TableGrid">
    <w:name w:val="Table Grid"/>
    <w:basedOn w:val="TableNormal"/>
    <w:uiPriority w:val="39"/>
    <w:rsid w:val="007D65EE"/>
    <w:pPr>
      <w:suppressAutoHyphens/>
      <w:autoSpaceDE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153248"/>
    <w:pPr>
      <w:numPr>
        <w:numId w:val="7"/>
      </w:numPr>
    </w:pPr>
  </w:style>
  <w:style w:type="character" w:styleId="Hyperlink">
    <w:name w:val="Hyperlink"/>
    <w:uiPriority w:val="99"/>
    <w:rsid w:val="006317F2"/>
    <w:rPr>
      <w:color w:val="0000FF"/>
      <w:u w:val="single"/>
    </w:rPr>
  </w:style>
  <w:style w:type="paragraph" w:styleId="Header">
    <w:name w:val="header"/>
    <w:basedOn w:val="Normal"/>
    <w:link w:val="HeaderChar"/>
    <w:uiPriority w:val="99"/>
    <w:rsid w:val="00531DA2"/>
    <w:pPr>
      <w:tabs>
        <w:tab w:val="center" w:pos="4680"/>
        <w:tab w:val="right" w:pos="9360"/>
      </w:tabs>
    </w:pPr>
  </w:style>
  <w:style w:type="character" w:customStyle="1" w:styleId="HeaderChar">
    <w:name w:val="Header Char"/>
    <w:basedOn w:val="DefaultParagraphFont"/>
    <w:link w:val="Header"/>
    <w:uiPriority w:val="99"/>
    <w:rsid w:val="00531DA2"/>
    <w:rPr>
      <w:rFonts w:ascii="Times New Roman" w:eastAsia="Times New Roman" w:hAnsi="Times New Roman"/>
      <w:lang w:val="en-US" w:eastAsia="ar-SA"/>
    </w:rPr>
  </w:style>
  <w:style w:type="paragraph" w:styleId="Footer">
    <w:name w:val="footer"/>
    <w:basedOn w:val="Normal"/>
    <w:link w:val="FooterChar"/>
    <w:uiPriority w:val="99"/>
    <w:rsid w:val="00531DA2"/>
    <w:pPr>
      <w:tabs>
        <w:tab w:val="center" w:pos="4680"/>
        <w:tab w:val="right" w:pos="9360"/>
      </w:tabs>
    </w:pPr>
  </w:style>
  <w:style w:type="character" w:customStyle="1" w:styleId="FooterChar">
    <w:name w:val="Footer Char"/>
    <w:basedOn w:val="DefaultParagraphFont"/>
    <w:link w:val="Footer"/>
    <w:uiPriority w:val="99"/>
    <w:rsid w:val="00531DA2"/>
    <w:rPr>
      <w:rFonts w:ascii="Times New Roman" w:eastAsia="Times New Roman" w:hAnsi="Times New Roman"/>
      <w:lang w:val="en-US" w:eastAsia="ar-SA"/>
    </w:rPr>
  </w:style>
  <w:style w:type="paragraph" w:customStyle="1" w:styleId="a">
    <w:name w:val="바탕글"/>
    <w:basedOn w:val="Normal"/>
    <w:rsid w:val="002D14AF"/>
    <w:pPr>
      <w:widowControl w:val="0"/>
      <w:suppressAutoHyphens w:val="0"/>
      <w:wordWrap w:val="0"/>
      <w:autoSpaceDN w:val="0"/>
      <w:snapToGrid w:val="0"/>
      <w:spacing w:line="384" w:lineRule="auto"/>
      <w:textAlignment w:val="baseline"/>
    </w:pPr>
    <w:rPr>
      <w:rFonts w:ascii="Gulim" w:eastAsia="Gulim" w:hAnsi="Gulim" w:cs="Gulim"/>
      <w:color w:val="000000"/>
      <w:lang w:eastAsia="ko-KR"/>
    </w:rPr>
  </w:style>
  <w:style w:type="character" w:customStyle="1" w:styleId="UnresolvedMention1">
    <w:name w:val="Unresolved Mention1"/>
    <w:basedOn w:val="DefaultParagraphFont"/>
    <w:uiPriority w:val="99"/>
    <w:semiHidden/>
    <w:unhideWhenUsed/>
    <w:rsid w:val="002D14AF"/>
    <w:rPr>
      <w:color w:val="808080"/>
      <w:shd w:val="clear" w:color="auto" w:fill="E6E6E6"/>
    </w:rPr>
  </w:style>
  <w:style w:type="character" w:customStyle="1" w:styleId="Document2">
    <w:name w:val="Document 2"/>
    <w:basedOn w:val="DefaultParagraphFont"/>
    <w:rsid w:val="001822BC"/>
    <w:rPr>
      <w:rFonts w:ascii="Courier" w:hAnsi="Courier"/>
      <w:noProof w:val="0"/>
      <w:sz w:val="24"/>
      <w:lang w:val="en-US"/>
    </w:rPr>
  </w:style>
  <w:style w:type="paragraph" w:styleId="ListParagraph">
    <w:name w:val="List Paragraph"/>
    <w:aliases w:val="F5 List Paragraph,List Paragraph1,Dot pt,No Spacing1,List Paragraph Char Char Char,Indicator Text,Numbered Para 1,Bullet Points,Bullet 1,Colorful List - Accent 11,MAIN CONTENT,List Paragraph2,List Paragraph12,Normal numbered,Recommendatio"/>
    <w:basedOn w:val="Normal"/>
    <w:link w:val="ListParagraphChar"/>
    <w:uiPriority w:val="34"/>
    <w:qFormat/>
    <w:rsid w:val="005928EA"/>
    <w:pPr>
      <w:suppressAutoHyphens w:val="0"/>
      <w:autoSpaceDE/>
      <w:ind w:left="720"/>
      <w:jc w:val="left"/>
    </w:pPr>
    <w:rPr>
      <w:rFonts w:ascii="Courier New" w:hAnsi="Courier New" w:cs="Courier New"/>
      <w:szCs w:val="24"/>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Bullet Points Char,Bullet 1 Char,Colorful List - Accent 11 Char,MAIN CONTENT Char"/>
    <w:basedOn w:val="DefaultParagraphFont"/>
    <w:link w:val="ListParagraph"/>
    <w:uiPriority w:val="34"/>
    <w:locked/>
    <w:rsid w:val="005928EA"/>
    <w:rPr>
      <w:rFonts w:ascii="Courier New" w:eastAsia="Times New Roman" w:hAnsi="Courier New" w:cs="Courier New"/>
      <w:szCs w:val="24"/>
      <w:lang w:val="en-US" w:eastAsia="en-US"/>
    </w:rPr>
  </w:style>
  <w:style w:type="paragraph" w:customStyle="1" w:styleId="Reference">
    <w:name w:val="Reference"/>
    <w:basedOn w:val="Normal"/>
    <w:rsid w:val="00136EB7"/>
    <w:pPr>
      <w:numPr>
        <w:numId w:val="31"/>
      </w:numPr>
      <w:tabs>
        <w:tab w:val="left" w:pos="1872"/>
      </w:tabs>
      <w:suppressAutoHyphens w:val="0"/>
      <w:autoSpaceDE/>
      <w:spacing w:before="240"/>
      <w:jc w:val="left"/>
    </w:pPr>
    <w:rPr>
      <w:rFonts w:ascii="Calibri" w:eastAsiaTheme="minorEastAsia" w:hAnsi="Calibri"/>
      <w:sz w:val="24"/>
      <w:lang w:val="en-CA" w:eastAsia="en-US"/>
    </w:rPr>
  </w:style>
  <w:style w:type="character" w:styleId="CommentReference">
    <w:name w:val="annotation reference"/>
    <w:basedOn w:val="DefaultParagraphFont"/>
    <w:rsid w:val="00D67C3C"/>
    <w:rPr>
      <w:sz w:val="16"/>
      <w:szCs w:val="16"/>
    </w:rPr>
  </w:style>
  <w:style w:type="paragraph" w:styleId="CommentText">
    <w:name w:val="annotation text"/>
    <w:basedOn w:val="Normal"/>
    <w:link w:val="CommentTextChar"/>
    <w:rsid w:val="00D67C3C"/>
  </w:style>
  <w:style w:type="character" w:customStyle="1" w:styleId="CommentTextChar">
    <w:name w:val="Comment Text Char"/>
    <w:basedOn w:val="DefaultParagraphFont"/>
    <w:link w:val="CommentText"/>
    <w:rsid w:val="00D67C3C"/>
    <w:rPr>
      <w:rFonts w:ascii="Times New Roman" w:eastAsia="Times New Roman" w:hAnsi="Times New Roman"/>
      <w:lang w:val="en-US" w:eastAsia="ar-SA"/>
    </w:rPr>
  </w:style>
  <w:style w:type="paragraph" w:styleId="CommentSubject">
    <w:name w:val="annotation subject"/>
    <w:basedOn w:val="CommentText"/>
    <w:next w:val="CommentText"/>
    <w:link w:val="CommentSubjectChar"/>
    <w:rsid w:val="00D67C3C"/>
    <w:rPr>
      <w:b/>
      <w:bCs/>
    </w:rPr>
  </w:style>
  <w:style w:type="character" w:customStyle="1" w:styleId="CommentSubjectChar">
    <w:name w:val="Comment Subject Char"/>
    <w:basedOn w:val="CommentTextChar"/>
    <w:link w:val="CommentSubject"/>
    <w:rsid w:val="00D67C3C"/>
    <w:rPr>
      <w:rFonts w:ascii="Times New Roman" w:eastAsia="Times New Roman" w:hAnsi="Times New Roman"/>
      <w:b/>
      <w:bCs/>
      <w:lang w:val="en-US" w:eastAsia="ar-SA"/>
    </w:rPr>
  </w:style>
  <w:style w:type="paragraph" w:styleId="BalloonText">
    <w:name w:val="Balloon Text"/>
    <w:basedOn w:val="Normal"/>
    <w:link w:val="BalloonTextChar"/>
    <w:semiHidden/>
    <w:unhideWhenUsed/>
    <w:rsid w:val="00D67C3C"/>
    <w:rPr>
      <w:rFonts w:ascii="Segoe UI" w:hAnsi="Segoe UI" w:cs="Segoe UI"/>
      <w:sz w:val="18"/>
      <w:szCs w:val="18"/>
    </w:rPr>
  </w:style>
  <w:style w:type="character" w:customStyle="1" w:styleId="BalloonTextChar">
    <w:name w:val="Balloon Text Char"/>
    <w:basedOn w:val="DefaultParagraphFont"/>
    <w:link w:val="BalloonText"/>
    <w:semiHidden/>
    <w:rsid w:val="00D67C3C"/>
    <w:rPr>
      <w:rFonts w:ascii="Segoe UI" w:eastAsia="Times New Roman" w:hAnsi="Segoe UI" w:cs="Segoe UI"/>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an.hiedracobo@nrc-cnrc.gc.ca" TargetMode="Externa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mailto:daniel.cusson@nrc-cnrc.gc.ca"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juan.hiedracobo@nrc-cnrc.gc.ca"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stemi.ozkan@nrc-cnrc.gc.ca"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aniel.cusson@nrc-cnrc.gc.ca"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doi.org/10.1007/978-3-030-59109-0_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temi.ozkan@nrc-cnrc.gc.ca"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00873AEC5A7F46956973A10F10E837" ma:contentTypeVersion="8" ma:contentTypeDescription="Create a new document." ma:contentTypeScope="" ma:versionID="c1eb6fc448b0e71907b186a0c37d8da8">
  <xsd:schema xmlns:xsd="http://www.w3.org/2001/XMLSchema" xmlns:xs="http://www.w3.org/2001/XMLSchema" xmlns:p="http://schemas.microsoft.com/office/2006/metadata/properties" xmlns:ns2="96792209-dca3-4728-a484-0cd3c20a6a39" targetNamespace="http://schemas.microsoft.com/office/2006/metadata/properties" ma:root="true" ma:fieldsID="5a702d351bfee4830d7842d91ee89176" ns2:_="">
    <xsd:import namespace="96792209-dca3-4728-a484-0cd3c20a6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792209-dca3-4728-a484-0cd3c20a6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9B6E9-4EBE-4971-AF32-FA31BE71D3A5}">
  <ds:schemaRefs>
    <ds:schemaRef ds:uri="http://schemas.microsoft.com/sharepoint/v3/contenttype/forms"/>
  </ds:schemaRefs>
</ds:datastoreItem>
</file>

<file path=customXml/itemProps2.xml><?xml version="1.0" encoding="utf-8"?>
<ds:datastoreItem xmlns:ds="http://schemas.openxmlformats.org/officeDocument/2006/customXml" ds:itemID="{052E5253-4F64-4825-AC7E-F6F5CC34D4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58D561-514A-432B-AAD6-BA1C23C78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792209-dca3-4728-a484-0cd3c20a6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CCA747-273B-42E0-A102-7A7887C8D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2561</Words>
  <Characters>14599</Characters>
  <Application>Microsoft Office Word</Application>
  <DocSecurity>0</DocSecurity>
  <Lines>121</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{logo} 11th Int conference on SHM – Addheader and fooer</vt:lpstr>
      <vt:lpstr>ABSTRACT: This is a sample file demonstrating the style for Eurodyn 2011 papers</vt:lpstr>
    </vt:vector>
  </TitlesOfParts>
  <Company>K.U.Leuven</Company>
  <LinksUpToDate>false</LinksUpToDate>
  <CharactersWithSpaces>17126</CharactersWithSpaces>
  <SharedDoc>false</SharedDoc>
  <HLinks>
    <vt:vector size="6" baseType="variant">
      <vt:variant>
        <vt:i4>8126573</vt:i4>
      </vt:variant>
      <vt:variant>
        <vt:i4>3</vt:i4>
      </vt:variant>
      <vt:variant>
        <vt:i4>0</vt:i4>
      </vt:variant>
      <vt:variant>
        <vt:i4>5</vt:i4>
      </vt:variant>
      <vt:variant>
        <vt:lpwstr>http://www.fe.up.pt/shmii10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11th Int conference on SHM – Addheader and fooer</dc:title>
  <dc:subject/>
  <dc:creator>Mattias Schevenels</dc:creator>
  <cp:keywords/>
  <dc:description/>
  <cp:lastModifiedBy>Ozkan, Istemi</cp:lastModifiedBy>
  <cp:revision>6</cp:revision>
  <cp:lastPrinted>2022-04-20T20:22:00Z</cp:lastPrinted>
  <dcterms:created xsi:type="dcterms:W3CDTF">2022-08-01T15:41:00Z</dcterms:created>
  <dcterms:modified xsi:type="dcterms:W3CDTF">2022-08-01T15:57:00Z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0x0101000B00873AEC5A7F46956973A10F10E837</vt:lpwstr>
  </property>
</Properties>
</file>