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A0E2" w14:textId="77777777" w:rsidR="008913F4" w:rsidRDefault="008913F4" w:rsidP="00B94368">
      <w:pPr>
        <w:spacing w:line="360" w:lineRule="auto"/>
        <w:jc w:val="center"/>
      </w:pPr>
    </w:p>
    <w:p w14:paraId="73D81B54" w14:textId="3CAA629B" w:rsidR="0053782F" w:rsidRDefault="0053782F" w:rsidP="00B94368">
      <w:pPr>
        <w:spacing w:line="360" w:lineRule="auto"/>
        <w:jc w:val="center"/>
      </w:pPr>
      <w:r w:rsidRPr="00F65103">
        <w:t>GULAG ECHOES IN THE MULTICULTURAL RUSSIAN PRISON</w:t>
      </w:r>
    </w:p>
    <w:p w14:paraId="6ECC2C5B" w14:textId="4DCE6BB3" w:rsidR="00F65103" w:rsidRPr="00F65103" w:rsidRDefault="00F65103" w:rsidP="00B94368">
      <w:pPr>
        <w:spacing w:line="360" w:lineRule="auto"/>
        <w:jc w:val="center"/>
      </w:pPr>
      <w:r>
        <w:t xml:space="preserve">Judith </w:t>
      </w:r>
      <w:proofErr w:type="spellStart"/>
      <w:r>
        <w:t>Pallot</w:t>
      </w:r>
      <w:proofErr w:type="spellEnd"/>
      <w:r>
        <w:t xml:space="preserve"> </w:t>
      </w:r>
    </w:p>
    <w:p w14:paraId="449D69FD" w14:textId="77777777" w:rsidR="0053782F" w:rsidRPr="00F65103" w:rsidRDefault="0053782F" w:rsidP="00B94368">
      <w:pPr>
        <w:spacing w:line="360" w:lineRule="auto"/>
        <w:jc w:val="center"/>
      </w:pPr>
    </w:p>
    <w:p w14:paraId="65F7EE24" w14:textId="77777777" w:rsidR="0053782F" w:rsidRPr="00F65103" w:rsidRDefault="0053782F" w:rsidP="00B94368">
      <w:pPr>
        <w:spacing w:line="360" w:lineRule="auto"/>
      </w:pPr>
      <w:r w:rsidRPr="00F65103">
        <w:t>INTRODUCTION</w:t>
      </w:r>
    </w:p>
    <w:p w14:paraId="7377D61C" w14:textId="77777777" w:rsidR="0053782F" w:rsidRPr="00F65103" w:rsidRDefault="0053782F" w:rsidP="00B94368">
      <w:pPr>
        <w:spacing w:line="360" w:lineRule="auto"/>
      </w:pPr>
    </w:p>
    <w:p w14:paraId="1CBA93EE" w14:textId="289B06D6" w:rsidR="00EA10F4" w:rsidRPr="00F65103" w:rsidRDefault="00EA10F4" w:rsidP="00B94368">
      <w:pPr>
        <w:spacing w:line="360" w:lineRule="auto"/>
        <w:jc w:val="both"/>
      </w:pPr>
      <w:r w:rsidRPr="00F65103">
        <w:t xml:space="preserve">The idea that the present penal system in Russia is a carry over of the gulag is common among critics of </w:t>
      </w:r>
      <w:r w:rsidR="00E04167" w:rsidRPr="00F65103">
        <w:t xml:space="preserve">the </w:t>
      </w:r>
      <w:r w:rsidRPr="00F65103">
        <w:t xml:space="preserve">Prison Service and Kremlin. The term the “Neo-Gulag” is </w:t>
      </w:r>
      <w:r w:rsidR="00021D0B">
        <w:t xml:space="preserve">often </w:t>
      </w:r>
      <w:r w:rsidRPr="00F65103">
        <w:t>used among NGO and human rights activists. It is used to draw attention to the fact that inheritances from the gulag constitute an obstacle to the reform of the prison system along humanitarian lines</w:t>
      </w:r>
      <w:r w:rsidR="00E04167" w:rsidRPr="00F65103">
        <w:t xml:space="preserve"> and</w:t>
      </w:r>
      <w:r w:rsidRPr="00F65103">
        <w:t xml:space="preserve"> kept it firmly at the harsh end of the punishment spectrum.  Indeed, despite marked reductions in the number of prisoners, </w:t>
      </w:r>
      <w:r w:rsidR="00E04167" w:rsidRPr="00F65103">
        <w:t>Russia</w:t>
      </w:r>
      <w:r w:rsidRPr="00F65103">
        <w:t xml:space="preserve"> today has one of the </w:t>
      </w:r>
      <w:r w:rsidR="00E04167" w:rsidRPr="00F65103">
        <w:t>largest</w:t>
      </w:r>
      <w:r w:rsidRPr="00F65103">
        <w:t xml:space="preserve"> prison populations</w:t>
      </w:r>
      <w:r w:rsidR="00E04167" w:rsidRPr="00F65103">
        <w:t xml:space="preserve"> in the world</w:t>
      </w:r>
      <w:r w:rsidRPr="00F65103">
        <w:t xml:space="preserve"> and an imprisonment rate that is 2/3rds higher than any other in Europe (barring Turkey). It is the subject of  regular reports of violations of prisoners’ rights including verified incidents of torture, inhuman and degrading treatment</w:t>
      </w:r>
      <w:r w:rsidR="00E04167" w:rsidRPr="00F65103">
        <w:t>,</w:t>
      </w:r>
      <w:r w:rsidRPr="00F65103">
        <w:t xml:space="preserve"> high mortality rates</w:t>
      </w:r>
      <w:r w:rsidR="00E04167" w:rsidRPr="00F65103">
        <w:t>,</w:t>
      </w:r>
      <w:r w:rsidRPr="00F65103">
        <w:t xml:space="preserve"> high rates of recidivism and, in the past decade, increasing numbers of political prisoners. </w:t>
      </w:r>
    </w:p>
    <w:p w14:paraId="3CC9E229" w14:textId="5683DC7A" w:rsidR="00EA10F4" w:rsidRPr="00F65103" w:rsidRDefault="00EA10F4" w:rsidP="00B94368">
      <w:pPr>
        <w:spacing w:line="360" w:lineRule="auto"/>
        <w:ind w:firstLine="360"/>
        <w:jc w:val="both"/>
      </w:pPr>
      <w:r w:rsidRPr="00F65103">
        <w:t>The Russian state inevitably sees things differently, although there have been shifts in official discourse. Whereas in the first two decades after 1991</w:t>
      </w:r>
      <w:r w:rsidR="00E04167" w:rsidRPr="00F65103">
        <w:t xml:space="preserve"> </w:t>
      </w:r>
      <w:r w:rsidRPr="00F65103">
        <w:t xml:space="preserve">official discourse was, indeed, about the need to eliminate gulag legacies, in the past decade this has changed. </w:t>
      </w:r>
      <w:r w:rsidR="00E04167" w:rsidRPr="00F65103">
        <w:t xml:space="preserve"> To the</w:t>
      </w:r>
      <w:r w:rsidRPr="00F65103">
        <w:t xml:space="preserve"> familiar trope that the gulag was one of the </w:t>
      </w:r>
      <w:r w:rsidR="00E04167" w:rsidRPr="00F65103">
        <w:t>‘</w:t>
      </w:r>
      <w:r w:rsidRPr="00F65103">
        <w:t>unfortunate necessities</w:t>
      </w:r>
      <w:r w:rsidR="00E04167" w:rsidRPr="00F65103">
        <w:t>’ of</w:t>
      </w:r>
      <w:r w:rsidRPr="00F65103">
        <w:t xml:space="preserve"> Soviet </w:t>
      </w:r>
      <w:r w:rsidR="00E04167" w:rsidRPr="00F65103">
        <w:t>economic development has been</w:t>
      </w:r>
      <w:r w:rsidRPr="00F65103">
        <w:t xml:space="preserve"> </w:t>
      </w:r>
      <w:r w:rsidR="00E04167" w:rsidRPr="00F65103">
        <w:t xml:space="preserve">added positive evaluation </w:t>
      </w:r>
      <w:r w:rsidRPr="00F65103">
        <w:t xml:space="preserve">of various aspects of the gulag, </w:t>
      </w:r>
      <w:r w:rsidR="00E04167" w:rsidRPr="00F65103">
        <w:t xml:space="preserve">which are </w:t>
      </w:r>
      <w:r w:rsidRPr="00F65103">
        <w:t xml:space="preserve">a step towards its </w:t>
      </w:r>
      <w:r w:rsidR="00E04167" w:rsidRPr="00F65103">
        <w:t>‘</w:t>
      </w:r>
      <w:r w:rsidRPr="00F65103">
        <w:t>rehabilitation</w:t>
      </w:r>
      <w:r w:rsidR="00E04167" w:rsidRPr="00F65103">
        <w:t>’</w:t>
      </w:r>
      <w:r w:rsidRPr="00F65103">
        <w:t xml:space="preserve">.  An example is the notorious recent article in RIA Novosti in May of this year by Viktoria </w:t>
      </w:r>
      <w:proofErr w:type="spellStart"/>
      <w:r w:rsidRPr="00F65103">
        <w:t>Nikoforova</w:t>
      </w:r>
      <w:proofErr w:type="spellEnd"/>
      <w:r w:rsidRPr="00F65103">
        <w:t xml:space="preserve"> who insisted that for “the poor peasant</w:t>
      </w:r>
      <w:r w:rsidR="00E04167" w:rsidRPr="00F65103">
        <w:t>s</w:t>
      </w:r>
      <w:r w:rsidRPr="00F65103">
        <w:t>, lumpenproletariat and street people”,  the gulag provided  “social lift” (</w:t>
      </w:r>
      <w:proofErr w:type="gramStart"/>
      <w:r w:rsidRPr="00F65103">
        <w:t>i.e.</w:t>
      </w:r>
      <w:proofErr w:type="gramEnd"/>
      <w:r w:rsidRPr="00F65103">
        <w:t xml:space="preserve"> upward social mobility). Then, there was the startling announcement by the current Prison Service head, the former FSB major-general Kalashnikov, that FSIN ((</w:t>
      </w:r>
      <w:proofErr w:type="spellStart"/>
      <w:r w:rsidRPr="00F65103">
        <w:rPr>
          <w:i/>
          <w:iCs/>
        </w:rPr>
        <w:t>Federal’naya</w:t>
      </w:r>
      <w:proofErr w:type="spellEnd"/>
      <w:r w:rsidRPr="00F65103">
        <w:rPr>
          <w:i/>
          <w:iCs/>
        </w:rPr>
        <w:t xml:space="preserve"> </w:t>
      </w:r>
      <w:proofErr w:type="spellStart"/>
      <w:r w:rsidRPr="00F65103">
        <w:rPr>
          <w:i/>
          <w:iCs/>
        </w:rPr>
        <w:t>Slyuzhba</w:t>
      </w:r>
      <w:proofErr w:type="spellEnd"/>
      <w:r w:rsidRPr="00F65103">
        <w:rPr>
          <w:i/>
          <w:iCs/>
        </w:rPr>
        <w:t xml:space="preserve"> </w:t>
      </w:r>
      <w:proofErr w:type="spellStart"/>
      <w:r w:rsidRPr="00F65103">
        <w:rPr>
          <w:i/>
          <w:iCs/>
        </w:rPr>
        <w:t>Ispolneniya</w:t>
      </w:r>
      <w:proofErr w:type="spellEnd"/>
      <w:r w:rsidRPr="00F65103">
        <w:rPr>
          <w:i/>
          <w:iCs/>
        </w:rPr>
        <w:t xml:space="preserve"> </w:t>
      </w:r>
      <w:proofErr w:type="spellStart"/>
      <w:r w:rsidRPr="00F65103">
        <w:rPr>
          <w:i/>
          <w:iCs/>
        </w:rPr>
        <w:t>Nakazanii</w:t>
      </w:r>
      <w:proofErr w:type="spellEnd"/>
      <w:r w:rsidRPr="00F65103">
        <w:t>, hereafter FSIN or the Federal Service for the Administration of Punishments) was negotiating a contract with the Russian Railway Authority to substitute penal for immigrant labour to complete the Baykal-Amur railway project</w:t>
      </w:r>
      <w:r w:rsidR="00E04167" w:rsidRPr="00F65103">
        <w:t xml:space="preserve">. This, </w:t>
      </w:r>
      <w:r w:rsidRPr="00F65103">
        <w:t xml:space="preserve"> as we know</w:t>
      </w:r>
      <w:r w:rsidR="00E04167" w:rsidRPr="00F65103">
        <w:t>,</w:t>
      </w:r>
      <w:r w:rsidRPr="00F65103">
        <w:t xml:space="preserve"> was begun in the 1930s</w:t>
      </w:r>
      <w:r w:rsidR="00E04167" w:rsidRPr="00F65103">
        <w:t>,</w:t>
      </w:r>
      <w:r w:rsidRPr="00F65103">
        <w:t xml:space="preserve"> BAMLAG claiming 40,000 lives through starvation, typhus, TB and summary executions</w:t>
      </w:r>
      <w:r w:rsidR="00E04167" w:rsidRPr="00F65103">
        <w:t xml:space="preserve"> (Nakonechnyi, 2021)</w:t>
      </w:r>
      <w:r w:rsidRPr="00F65103">
        <w:t xml:space="preserve">. FSIN’s </w:t>
      </w:r>
      <w:r w:rsidR="00E04167" w:rsidRPr="00F65103">
        <w:t>legal</w:t>
      </w:r>
      <w:r w:rsidR="00021D0B">
        <w:t xml:space="preserve"> </w:t>
      </w:r>
      <w:r w:rsidRPr="00F65103">
        <w:lastRenderedPageBreak/>
        <w:t xml:space="preserve">right to contract out penal labour to private companies and other state agencies is an extension of the punishment of ‘forced labour </w:t>
      </w:r>
      <w:r w:rsidR="00E04167" w:rsidRPr="00F65103">
        <w:t xml:space="preserve">used </w:t>
      </w:r>
      <w:r w:rsidRPr="00F65103">
        <w:t xml:space="preserve">as an alternative to </w:t>
      </w:r>
      <w:r w:rsidR="00E04167" w:rsidRPr="00F65103">
        <w:t xml:space="preserve">the </w:t>
      </w:r>
      <w:r w:rsidRPr="00F65103">
        <w:t>deprivation of freedom’ (</w:t>
      </w:r>
      <w:proofErr w:type="spellStart"/>
      <w:r w:rsidRPr="00F65103">
        <w:rPr>
          <w:color w:val="000000" w:themeColor="text1"/>
        </w:rPr>
        <w:t>принудительные</w:t>
      </w:r>
      <w:proofErr w:type="spellEnd"/>
      <w:r w:rsidRPr="00F65103">
        <w:rPr>
          <w:color w:val="000000" w:themeColor="text1"/>
        </w:rPr>
        <w:t xml:space="preserve"> </w:t>
      </w:r>
      <w:proofErr w:type="spellStart"/>
      <w:r w:rsidRPr="00F65103">
        <w:rPr>
          <w:color w:val="000000" w:themeColor="text1"/>
        </w:rPr>
        <w:t>работы</w:t>
      </w:r>
      <w:proofErr w:type="spellEnd"/>
      <w:r w:rsidRPr="00F65103">
        <w:rPr>
          <w:color w:val="000000" w:themeColor="text1"/>
        </w:rPr>
        <w:t xml:space="preserve"> </w:t>
      </w:r>
      <w:proofErr w:type="spellStart"/>
      <w:r w:rsidRPr="00F65103">
        <w:rPr>
          <w:color w:val="000000" w:themeColor="text1"/>
          <w:shd w:val="clear" w:color="auto" w:fill="FFFFFF"/>
        </w:rPr>
        <w:t>применяются</w:t>
      </w:r>
      <w:proofErr w:type="spellEnd"/>
      <w:r w:rsidRPr="00F65103">
        <w:rPr>
          <w:color w:val="000000" w:themeColor="text1"/>
          <w:shd w:val="clear" w:color="auto" w:fill="FFFFFF"/>
        </w:rPr>
        <w:t xml:space="preserve"> </w:t>
      </w:r>
      <w:proofErr w:type="spellStart"/>
      <w:r w:rsidRPr="00F65103">
        <w:rPr>
          <w:color w:val="000000" w:themeColor="text1"/>
          <w:shd w:val="clear" w:color="auto" w:fill="FFFFFF"/>
        </w:rPr>
        <w:t>как</w:t>
      </w:r>
      <w:proofErr w:type="spellEnd"/>
      <w:r w:rsidRPr="00F65103">
        <w:rPr>
          <w:color w:val="000000" w:themeColor="text1"/>
          <w:shd w:val="clear" w:color="auto" w:fill="FFFFFF"/>
        </w:rPr>
        <w:t xml:space="preserve"> </w:t>
      </w:r>
      <w:proofErr w:type="spellStart"/>
      <w:r w:rsidRPr="00F65103">
        <w:rPr>
          <w:color w:val="000000" w:themeColor="text1"/>
          <w:shd w:val="clear" w:color="auto" w:fill="FFFFFF"/>
        </w:rPr>
        <w:t>альтернатива</w:t>
      </w:r>
      <w:proofErr w:type="spellEnd"/>
      <w:r w:rsidRPr="00F65103">
        <w:rPr>
          <w:color w:val="000000" w:themeColor="text1"/>
          <w:shd w:val="clear" w:color="auto" w:fill="FFFFFF"/>
        </w:rPr>
        <w:t xml:space="preserve"> </w:t>
      </w:r>
      <w:proofErr w:type="spellStart"/>
      <w:r w:rsidRPr="00F65103">
        <w:rPr>
          <w:color w:val="000000" w:themeColor="text1"/>
          <w:shd w:val="clear" w:color="auto" w:fill="FFFFFF"/>
        </w:rPr>
        <w:t>лишению</w:t>
      </w:r>
      <w:proofErr w:type="spellEnd"/>
      <w:r w:rsidRPr="00F65103">
        <w:rPr>
          <w:color w:val="000000" w:themeColor="text1"/>
          <w:shd w:val="clear" w:color="auto" w:fill="FFFFFF"/>
        </w:rPr>
        <w:t xml:space="preserve"> </w:t>
      </w:r>
      <w:proofErr w:type="spellStart"/>
      <w:r w:rsidRPr="00F65103">
        <w:rPr>
          <w:color w:val="000000" w:themeColor="text1"/>
          <w:shd w:val="clear" w:color="auto" w:fill="FFFFFF"/>
        </w:rPr>
        <w:t>свободы</w:t>
      </w:r>
      <w:proofErr w:type="spellEnd"/>
      <w:r w:rsidRPr="00F65103">
        <w:t xml:space="preserve">), which was added to the criminal correction code in 2011, but </w:t>
      </w:r>
      <w:r w:rsidR="00E04167" w:rsidRPr="00F65103">
        <w:t>i</w:t>
      </w:r>
      <w:r w:rsidRPr="00F65103">
        <w:t>t has only just begun to be incorporated into practice.</w:t>
      </w:r>
      <w:r w:rsidRPr="00F65103">
        <w:rPr>
          <w:rStyle w:val="FootnoteReference"/>
        </w:rPr>
        <w:footnoteReference w:id="1"/>
      </w:r>
      <w:r w:rsidRPr="00F65103">
        <w:t xml:space="preserve"> The formulation of forced labour as an alternative to </w:t>
      </w:r>
      <w:r w:rsidR="00E04167" w:rsidRPr="00F65103">
        <w:t>imprisonment</w:t>
      </w:r>
      <w:r w:rsidRPr="00F65103">
        <w:t xml:space="preserve"> strikes me as an oxymoron.  But Kalashnikov insists conditions for today’s labourers will be quite different from in the gulag</w:t>
      </w:r>
      <w:r w:rsidR="00E04167" w:rsidRPr="00F65103">
        <w:t>. It</w:t>
      </w:r>
      <w:r w:rsidRPr="00F65103">
        <w:t xml:space="preserve"> is reassuring that FSIN is not planning to work people to death</w:t>
      </w:r>
      <w:r w:rsidR="00021D0B">
        <w:t>,</w:t>
      </w:r>
      <w:r w:rsidR="00E04167" w:rsidRPr="00F65103">
        <w:t xml:space="preserve"> </w:t>
      </w:r>
      <w:r w:rsidR="00021D0B">
        <w:t>However, it is</w:t>
      </w:r>
      <w:r w:rsidRPr="00F65103">
        <w:t xml:space="preserve"> worrying that the principle of using forced labour to work on projects of national importance, has returned to the Russian criminal correction code.  </w:t>
      </w:r>
    </w:p>
    <w:p w14:paraId="6428EF9A" w14:textId="645F82A3" w:rsidR="002212F6" w:rsidRDefault="0053782F" w:rsidP="002212F6">
      <w:pPr>
        <w:spacing w:line="360" w:lineRule="auto"/>
        <w:ind w:firstLine="360"/>
        <w:jc w:val="both"/>
      </w:pPr>
      <w:r w:rsidRPr="00F65103">
        <w:t xml:space="preserve">There is a complex and </w:t>
      </w:r>
      <w:r w:rsidR="00367771" w:rsidRPr="00F65103">
        <w:t>vigorously</w:t>
      </w:r>
      <w:r w:rsidRPr="00F65103">
        <w:t xml:space="preserve"> argued literature on legacy, which I do not have time to go into today. I find most compelling the argument of Jason Wittenberg</w:t>
      </w:r>
      <w:r w:rsidR="00FC4110">
        <w:t xml:space="preserve"> (2015) in his</w:t>
      </w:r>
      <w:r w:rsidRPr="00F65103">
        <w:t xml:space="preserve"> article </w:t>
      </w:r>
      <w:r w:rsidR="00367771" w:rsidRPr="00F65103">
        <w:t>“</w:t>
      </w:r>
      <w:r w:rsidRPr="00F65103">
        <w:t xml:space="preserve">Conceptualising Historical Legacies in </w:t>
      </w:r>
      <w:r w:rsidRPr="00F65103">
        <w:rPr>
          <w:u w:val="single"/>
        </w:rPr>
        <w:t>East European Politics and Societies and Cultures</w:t>
      </w:r>
      <w:r w:rsidR="00367771" w:rsidRPr="00F65103">
        <w:rPr>
          <w:u w:val="single"/>
        </w:rPr>
        <w:t>”</w:t>
      </w:r>
      <w:r w:rsidRPr="00F65103">
        <w:t xml:space="preserve"> on the </w:t>
      </w:r>
      <w:r w:rsidR="00367771" w:rsidRPr="00F65103">
        <w:t>need for</w:t>
      </w:r>
      <w:r w:rsidRPr="00F65103">
        <w:t xml:space="preserve"> precision about what we are comparing</w:t>
      </w:r>
      <w:r w:rsidR="00FC4110">
        <w:t>,</w:t>
      </w:r>
      <w:r w:rsidRPr="00F65103">
        <w:t xml:space="preserve"> and from which start date, and </w:t>
      </w:r>
      <w:r w:rsidR="00367771" w:rsidRPr="00F65103">
        <w:t xml:space="preserve">for </w:t>
      </w:r>
      <w:r w:rsidRPr="00F65103">
        <w:t xml:space="preserve">the need to identify the mechanisms </w:t>
      </w:r>
      <w:r w:rsidR="00367771" w:rsidRPr="00F65103">
        <w:t>of</w:t>
      </w:r>
      <w:r w:rsidRPr="00F65103">
        <w:t xml:space="preserve"> </w:t>
      </w:r>
      <w:r w:rsidR="00367771" w:rsidRPr="00F65103">
        <w:t>transmission.</w:t>
      </w:r>
      <w:r w:rsidRPr="00F65103">
        <w:t xml:space="preserve"> </w:t>
      </w:r>
      <w:r w:rsidR="00367771" w:rsidRPr="00F65103">
        <w:t>W</w:t>
      </w:r>
      <w:r w:rsidRPr="00F65103">
        <w:t>hen a legacy is identified</w:t>
      </w:r>
      <w:r w:rsidR="00021D0B">
        <w:t>,</w:t>
      </w:r>
      <w:r w:rsidRPr="00F65103">
        <w:t xml:space="preserve"> its salience compared with non-legacy factors </w:t>
      </w:r>
      <w:r w:rsidR="00367771" w:rsidRPr="00F65103">
        <w:t xml:space="preserve">also needs to be assessed before we can use it to </w:t>
      </w:r>
      <w:r w:rsidRPr="00F65103">
        <w:t>explain whatever it is we want to explain. One of Wittenberg’s critiques of the legacy literature is that it focuses on negatives</w:t>
      </w:r>
      <w:r w:rsidR="00367771" w:rsidRPr="00F65103">
        <w:t xml:space="preserve"> -</w:t>
      </w:r>
      <w:r w:rsidRPr="00F65103">
        <w:t xml:space="preserve"> how practices transmitted from the past are inhibiting the </w:t>
      </w:r>
      <w:r w:rsidR="00367771" w:rsidRPr="00F65103">
        <w:t>emergence</w:t>
      </w:r>
      <w:r w:rsidRPr="00F65103">
        <w:t xml:space="preserve"> in Russia </w:t>
      </w:r>
      <w:r w:rsidR="00367771" w:rsidRPr="00F65103">
        <w:t>of</w:t>
      </w:r>
      <w:r w:rsidRPr="00F65103">
        <w:t xml:space="preserve"> more democratic and consensual politics and a fairer society. </w:t>
      </w:r>
      <w:r w:rsidR="00021D0B">
        <w:t>To be balanced we</w:t>
      </w:r>
      <w:r w:rsidRPr="00F65103">
        <w:t xml:space="preserve"> </w:t>
      </w:r>
      <w:r w:rsidR="00021D0B">
        <w:t>should</w:t>
      </w:r>
      <w:r w:rsidRPr="00F65103">
        <w:t xml:space="preserve"> focus on positive legacies.</w:t>
      </w:r>
    </w:p>
    <w:p w14:paraId="1B071E66" w14:textId="59CE5718" w:rsidR="0053782F" w:rsidRPr="00F65103" w:rsidRDefault="0053782F" w:rsidP="002212F6">
      <w:pPr>
        <w:spacing w:line="360" w:lineRule="auto"/>
        <w:ind w:firstLine="360"/>
        <w:jc w:val="both"/>
      </w:pPr>
      <w:r w:rsidRPr="00F65103">
        <w:t xml:space="preserve">The legacy </w:t>
      </w:r>
      <w:r w:rsidR="00367771" w:rsidRPr="00F65103">
        <w:t xml:space="preserve">in which </w:t>
      </w:r>
      <w:r w:rsidRPr="00F65103">
        <w:t xml:space="preserve"> I am interested is the suggestion that Russia today is the inheritor of the prototype ‘multicultural prison</w:t>
      </w:r>
      <w:r w:rsidR="001B74F5" w:rsidRPr="00F65103">
        <w:t>’</w:t>
      </w:r>
      <w:r w:rsidR="002212F6">
        <w:t>;</w:t>
      </w:r>
      <w:r w:rsidR="00C4353C" w:rsidRPr="00F65103">
        <w:t xml:space="preserve"> that is, one in which there is harmony between different ethnic and racial </w:t>
      </w:r>
      <w:r w:rsidR="00C4353C" w:rsidRPr="002212F6">
        <w:t>groups</w:t>
      </w:r>
      <w:r w:rsidR="00D575F9">
        <w:t>,</w:t>
      </w:r>
      <w:r w:rsidR="002212F6" w:rsidRPr="002212F6">
        <w:t xml:space="preserve"> a </w:t>
      </w:r>
      <w:r w:rsidR="002212F6" w:rsidRPr="002212F6">
        <w:t xml:space="preserve">key role </w:t>
      </w:r>
      <w:r w:rsidR="00D575F9">
        <w:t xml:space="preserve">in which </w:t>
      </w:r>
      <w:r w:rsidR="002212F6" w:rsidRPr="002212F6">
        <w:t>is played by the quality of the penitentiary policy and the legal culture</w:t>
      </w:r>
      <w:r w:rsidR="002212F6">
        <w:t xml:space="preserve"> (Phillips, 2021; </w:t>
      </w:r>
      <w:proofErr w:type="spellStart"/>
      <w:r w:rsidR="002212F6">
        <w:t>Urbanek</w:t>
      </w:r>
      <w:proofErr w:type="spellEnd"/>
      <w:r w:rsidR="002212F6">
        <w:t>, 2016)</w:t>
      </w:r>
      <w:r w:rsidR="002212F6" w:rsidRPr="002212F6">
        <w:t>.</w:t>
      </w:r>
      <w:r w:rsidR="002212F6" w:rsidRPr="002212F6">
        <w:rPr>
          <w:rFonts w:ascii="Calibri" w:hAnsi="Calibri" w:cs="Calibri"/>
          <w:sz w:val="22"/>
          <w:szCs w:val="22"/>
        </w:rPr>
        <w:t xml:space="preserve"> </w:t>
      </w:r>
      <w:r w:rsidR="00106A30" w:rsidRPr="00F65103">
        <w:t>In</w:t>
      </w:r>
      <w:r w:rsidRPr="00F65103">
        <w:t xml:space="preserve"> this respect</w:t>
      </w:r>
      <w:r w:rsidR="00367771" w:rsidRPr="00F65103">
        <w:t>, the argument goes,</w:t>
      </w:r>
      <w:r w:rsidR="00106A30" w:rsidRPr="00F65103">
        <w:t xml:space="preserve"> </w:t>
      </w:r>
      <w:r w:rsidR="00367771" w:rsidRPr="00F65103">
        <w:t>the Russia prison system is</w:t>
      </w:r>
      <w:r w:rsidRPr="00F65103">
        <w:t xml:space="preserve"> quite different from the US</w:t>
      </w:r>
      <w:r w:rsidR="00FC4110">
        <w:t>A</w:t>
      </w:r>
      <w:r w:rsidR="00367771" w:rsidRPr="00F65103">
        <w:t>’s which was</w:t>
      </w:r>
      <w:r w:rsidRPr="00F65103">
        <w:t xml:space="preserve"> founded on </w:t>
      </w:r>
      <w:r w:rsidR="00106A30" w:rsidRPr="00F65103">
        <w:t xml:space="preserve">black </w:t>
      </w:r>
      <w:r w:rsidRPr="00F65103">
        <w:t>slavery</w:t>
      </w:r>
      <w:r w:rsidR="00106A30" w:rsidRPr="00F65103">
        <w:t xml:space="preserve"> </w:t>
      </w:r>
      <w:r w:rsidR="00C4353C" w:rsidRPr="00F65103">
        <w:t xml:space="preserve">and </w:t>
      </w:r>
      <w:r w:rsidR="00D575F9">
        <w:t xml:space="preserve">the </w:t>
      </w:r>
      <w:r w:rsidR="00C4353C" w:rsidRPr="00F65103">
        <w:t>reproduc</w:t>
      </w:r>
      <w:r w:rsidR="00D575F9">
        <w:t>tion of</w:t>
      </w:r>
      <w:r w:rsidR="00C4353C" w:rsidRPr="00F65103">
        <w:t xml:space="preserve"> white supremacy</w:t>
      </w:r>
      <w:r w:rsidR="00FC4110">
        <w:t>,</w:t>
      </w:r>
      <w:r w:rsidR="00C4353C" w:rsidRPr="00F65103">
        <w:t xml:space="preserve"> </w:t>
      </w:r>
      <w:r w:rsidR="00106A30" w:rsidRPr="00F65103">
        <w:t xml:space="preserve">and </w:t>
      </w:r>
      <w:r w:rsidR="00367771" w:rsidRPr="00F65103">
        <w:t xml:space="preserve">from </w:t>
      </w:r>
      <w:r w:rsidR="00106A30" w:rsidRPr="00F65103">
        <w:t xml:space="preserve">European states </w:t>
      </w:r>
      <w:r w:rsidR="00B22986" w:rsidRPr="00F65103">
        <w:t>which</w:t>
      </w:r>
      <w:r w:rsidR="00367771" w:rsidRPr="00F65103">
        <w:t xml:space="preserve"> have been unable to cope with </w:t>
      </w:r>
      <w:r w:rsidRPr="00F65103">
        <w:t xml:space="preserve">the challenges </w:t>
      </w:r>
      <w:r w:rsidR="00367771" w:rsidRPr="00F65103">
        <w:t xml:space="preserve">to </w:t>
      </w:r>
      <w:r w:rsidR="00B22986" w:rsidRPr="00F65103">
        <w:t xml:space="preserve">managing </w:t>
      </w:r>
      <w:r w:rsidR="00367771" w:rsidRPr="00F65103">
        <w:t xml:space="preserve">their previously homogenous prison populations of the insertion of </w:t>
      </w:r>
      <w:r w:rsidR="00C4353C" w:rsidRPr="00F65103">
        <w:t>im</w:t>
      </w:r>
      <w:r w:rsidRPr="00F65103">
        <w:t>migra</w:t>
      </w:r>
      <w:r w:rsidR="00367771" w:rsidRPr="00F65103">
        <w:t>nt offenders</w:t>
      </w:r>
      <w:r w:rsidR="00D575F9">
        <w:t xml:space="preserve"> </w:t>
      </w:r>
      <w:r w:rsidR="00FC4110">
        <w:t xml:space="preserve">from the global south and global east </w:t>
      </w:r>
      <w:r w:rsidR="00D575F9">
        <w:t>(</w:t>
      </w:r>
      <w:proofErr w:type="spellStart"/>
      <w:r w:rsidR="00D575F9">
        <w:t>Uglevik</w:t>
      </w:r>
      <w:proofErr w:type="spellEnd"/>
      <w:r w:rsidR="00D575F9">
        <w:t xml:space="preserve">, 2017; Wacquant, </w:t>
      </w:r>
      <w:r w:rsidR="00D575F9">
        <w:lastRenderedPageBreak/>
        <w:t>2002)</w:t>
      </w:r>
      <w:r w:rsidRPr="00F65103">
        <w:t xml:space="preserve">. </w:t>
      </w:r>
      <w:r w:rsidR="00B22986" w:rsidRPr="00F65103">
        <w:t xml:space="preserve">In Russia, by contrast, problems associated with ethnic diversity in prisons have been avoided </w:t>
      </w:r>
      <w:r w:rsidR="00C4353C" w:rsidRPr="00F65103">
        <w:t>because of</w:t>
      </w:r>
      <w:r w:rsidR="00B22986" w:rsidRPr="00F65103">
        <w:t xml:space="preserve"> the </w:t>
      </w:r>
      <w:r w:rsidRPr="00F65103">
        <w:t xml:space="preserve">internalisation by prison staff </w:t>
      </w:r>
      <w:r w:rsidR="00C4353C" w:rsidRPr="00F65103">
        <w:t xml:space="preserve">over a period of a century </w:t>
      </w:r>
      <w:r w:rsidRPr="00F65103">
        <w:t xml:space="preserve">of </w:t>
      </w:r>
      <w:r w:rsidR="00B22986" w:rsidRPr="00F65103">
        <w:t>the principle of</w:t>
      </w:r>
      <w:r w:rsidRPr="00F65103">
        <w:t xml:space="preserve"> friendship between nations</w:t>
      </w:r>
      <w:r w:rsidR="00C4353C" w:rsidRPr="00F65103">
        <w:t>,</w:t>
      </w:r>
      <w:r w:rsidR="00B22986" w:rsidRPr="00F65103">
        <w:t xml:space="preserve"> which is </w:t>
      </w:r>
      <w:r w:rsidR="00C4353C" w:rsidRPr="00F65103">
        <w:t>now an integral part of</w:t>
      </w:r>
      <w:r w:rsidRPr="00F65103">
        <w:t xml:space="preserve"> penal culture</w:t>
      </w:r>
      <w:r w:rsidR="00FC4110">
        <w:t>. P</w:t>
      </w:r>
      <w:r w:rsidR="00C4353C" w:rsidRPr="00F65103">
        <w:t xml:space="preserve">ut another way, whatever the negative aspects of how Russia has gone about punishing criminal offenders, political oppositionists and social deviancy, it has always done so in an ethnically and racially neutral way.  </w:t>
      </w:r>
      <w:r w:rsidRPr="00F65103">
        <w:t>There are lots of different aspects to this question</w:t>
      </w:r>
      <w:r w:rsidR="00C4353C" w:rsidRPr="00F65103">
        <w:t xml:space="preserve"> including </w:t>
      </w:r>
      <w:r w:rsidRPr="00F65103">
        <w:t>the policy dimension</w:t>
      </w:r>
      <w:r w:rsidR="00C4353C" w:rsidRPr="00F65103">
        <w:t>,</w:t>
      </w:r>
      <w:r w:rsidRPr="00F65103">
        <w:t xml:space="preserve"> the everyday practices of prison staff, how imprisonment impacts on prisoners’ ethnic and racial self-identification and inter-prisoner relations and</w:t>
      </w:r>
      <w:r w:rsidR="00C4353C" w:rsidRPr="00F65103">
        <w:t xml:space="preserve"> </w:t>
      </w:r>
      <w:r w:rsidRPr="00F65103">
        <w:t>on</w:t>
      </w:r>
      <w:r w:rsidR="00106A30" w:rsidRPr="00F65103">
        <w:t xml:space="preserve"> </w:t>
      </w:r>
      <w:r w:rsidR="00B31DBD" w:rsidRPr="00F65103">
        <w:t xml:space="preserve">their </w:t>
      </w:r>
      <w:r w:rsidRPr="00F65103">
        <w:t xml:space="preserve">world view and politics.  These are some of the questions we are exploring in the ERC project GULAGECHOES, that I direct. Other speakers will talk about </w:t>
      </w:r>
      <w:r w:rsidR="00B31DBD" w:rsidRPr="00F65103">
        <w:t xml:space="preserve">the conclusions we have been able to draw from the interviews we have done to date, </w:t>
      </w:r>
      <w:r w:rsidRPr="00F65103">
        <w:t xml:space="preserve">and Mikhail </w:t>
      </w:r>
      <w:proofErr w:type="spellStart"/>
      <w:r w:rsidRPr="00F65103">
        <w:t>Nakonenchnyi</w:t>
      </w:r>
      <w:proofErr w:type="spellEnd"/>
      <w:r w:rsidRPr="00F65103">
        <w:t xml:space="preserve"> on Tuesday talked about what his research in the archives has reveal</w:t>
      </w:r>
      <w:r w:rsidR="00FC4110">
        <w:t>ed</w:t>
      </w:r>
      <w:r w:rsidRPr="00F65103">
        <w:t xml:space="preserve"> about the extent to which the gulag was</w:t>
      </w:r>
      <w:r w:rsidR="00B31DBD" w:rsidRPr="00F65103">
        <w:t>, indeed,</w:t>
      </w:r>
      <w:r w:rsidRPr="00F65103">
        <w:t xml:space="preserve"> ethnically</w:t>
      </w:r>
      <w:r w:rsidR="00B31DBD" w:rsidRPr="00F65103">
        <w:t xml:space="preserve"> </w:t>
      </w:r>
      <w:r w:rsidRPr="00F65103">
        <w:t xml:space="preserve">neutral in its treament of prisoners. I am going to confine my comments to the discussive dimension; what today’s prison service says </w:t>
      </w:r>
      <w:r w:rsidR="00C4353C" w:rsidRPr="00F65103">
        <w:t>about</w:t>
      </w:r>
      <w:r w:rsidRPr="00F65103">
        <w:t xml:space="preserve"> </w:t>
      </w:r>
      <w:r w:rsidR="00B31DBD" w:rsidRPr="00F65103">
        <w:t>how ethnic difference is treated in prisons</w:t>
      </w:r>
      <w:r w:rsidR="00C4353C" w:rsidRPr="00F65103">
        <w:t xml:space="preserve">, </w:t>
      </w:r>
      <w:r w:rsidRPr="00F65103">
        <w:t>and what we should make of it</w:t>
      </w:r>
      <w:r w:rsidR="00FC4110">
        <w:t>s claims</w:t>
      </w:r>
      <w:r w:rsidRPr="00F65103">
        <w:t>.</w:t>
      </w:r>
    </w:p>
    <w:p w14:paraId="16A0CC16" w14:textId="77777777" w:rsidR="00C4353C" w:rsidRPr="00F65103" w:rsidRDefault="00C4353C" w:rsidP="00B94368">
      <w:pPr>
        <w:spacing w:line="360" w:lineRule="auto"/>
        <w:ind w:firstLine="360"/>
        <w:jc w:val="both"/>
      </w:pPr>
    </w:p>
    <w:p w14:paraId="6DCCD9AE" w14:textId="481DBBF2" w:rsidR="00B31DBD" w:rsidRPr="00F65103" w:rsidRDefault="00B31DBD" w:rsidP="00B94368">
      <w:pPr>
        <w:spacing w:line="360" w:lineRule="auto"/>
        <w:jc w:val="both"/>
      </w:pPr>
      <w:r w:rsidRPr="00F65103">
        <w:t>THE HISTORICAL CONTEXT</w:t>
      </w:r>
    </w:p>
    <w:p w14:paraId="13CF330B" w14:textId="77777777" w:rsidR="00FC4110" w:rsidRDefault="0053782F" w:rsidP="00B94368">
      <w:pPr>
        <w:spacing w:line="360" w:lineRule="auto"/>
        <w:jc w:val="both"/>
        <w:rPr>
          <w:color w:val="000000" w:themeColor="text1"/>
          <w:shd w:val="clear" w:color="auto" w:fill="FFFFFF"/>
        </w:rPr>
      </w:pPr>
      <w:r w:rsidRPr="00F65103">
        <w:rPr>
          <w:color w:val="000000" w:themeColor="text1"/>
          <w:shd w:val="clear" w:color="auto" w:fill="FFFFFF"/>
        </w:rPr>
        <w:t xml:space="preserve">The 1990s was a disaster period </w:t>
      </w:r>
      <w:r w:rsidR="00C4353C" w:rsidRPr="00F65103">
        <w:rPr>
          <w:color w:val="000000" w:themeColor="text1"/>
          <w:shd w:val="clear" w:color="auto" w:fill="FFFFFF"/>
        </w:rPr>
        <w:t xml:space="preserve">for the prisons and correctional labour colonies the Russian Federation inherited from the USSR. </w:t>
      </w:r>
      <w:r w:rsidRPr="00F65103">
        <w:rPr>
          <w:color w:val="000000" w:themeColor="text1"/>
          <w:shd w:val="clear" w:color="auto" w:fill="FFFFFF"/>
        </w:rPr>
        <w:t>There was a collapse o</w:t>
      </w:r>
      <w:r w:rsidR="00B31DBD" w:rsidRPr="00F65103">
        <w:rPr>
          <w:color w:val="000000" w:themeColor="text1"/>
          <w:shd w:val="clear" w:color="auto" w:fill="FFFFFF"/>
        </w:rPr>
        <w:t>f</w:t>
      </w:r>
      <w:r w:rsidRPr="00F65103">
        <w:rPr>
          <w:color w:val="000000" w:themeColor="text1"/>
          <w:shd w:val="clear" w:color="auto" w:fill="FFFFFF"/>
        </w:rPr>
        <w:t xml:space="preserve"> the prison economy, withdrawal of state funding, deterioration of conditions, all at a time when there was a massive crime wave associated with the introduction of the  market, poverty and opening of borders to drugs and organised crime. In prisons, these changes heralded a period of </w:t>
      </w:r>
      <w:r w:rsidRPr="00F65103">
        <w:rPr>
          <w:i/>
          <w:iCs/>
          <w:color w:val="000000" w:themeColor="text1"/>
          <w:shd w:val="clear" w:color="auto" w:fill="FFFFFF"/>
        </w:rPr>
        <w:t>bespredel</w:t>
      </w:r>
      <w:r w:rsidRPr="00F65103">
        <w:rPr>
          <w:color w:val="000000" w:themeColor="text1"/>
          <w:shd w:val="clear" w:color="auto" w:fill="FFFFFF"/>
        </w:rPr>
        <w:t>, or chaos, when there was a breakdown in penal order. Some of our research participants who were in prison in the 1990s talk of frequent murders, high levels of violence and the transfer of power in the detachment units of correctional colonies to criminal sub-cultures</w:t>
      </w:r>
      <w:r w:rsidR="00C4353C" w:rsidRPr="00F65103">
        <w:rPr>
          <w:color w:val="000000" w:themeColor="text1"/>
          <w:shd w:val="clear" w:color="auto" w:fill="FFFFFF"/>
        </w:rPr>
        <w:t>,</w:t>
      </w:r>
      <w:r w:rsidRPr="00F65103">
        <w:rPr>
          <w:color w:val="000000" w:themeColor="text1"/>
          <w:shd w:val="clear" w:color="auto" w:fill="FFFFFF"/>
        </w:rPr>
        <w:t xml:space="preserve"> and widespread corruption among officers</w:t>
      </w:r>
      <w:r w:rsidR="00FC4110">
        <w:rPr>
          <w:color w:val="000000" w:themeColor="text1"/>
          <w:shd w:val="clear" w:color="auto" w:fill="FFFFFF"/>
        </w:rPr>
        <w:t xml:space="preserve"> (who made deals with sub-cultures to share profits from illicit trade in drugs and cell phones) </w:t>
      </w:r>
      <w:r w:rsidRPr="00F65103">
        <w:rPr>
          <w:color w:val="000000" w:themeColor="text1"/>
          <w:shd w:val="clear" w:color="auto" w:fill="FFFFFF"/>
        </w:rPr>
        <w:t xml:space="preserve">.  Prison officers admit that this was a ‘time of troubles’ for the prison service. </w:t>
      </w:r>
    </w:p>
    <w:p w14:paraId="1FC1AA6B" w14:textId="08FFC695" w:rsidR="009E3A18" w:rsidRPr="00F65103" w:rsidRDefault="0053782F" w:rsidP="00FC4110">
      <w:pPr>
        <w:spacing w:line="360" w:lineRule="auto"/>
        <w:ind w:firstLine="720"/>
        <w:jc w:val="both"/>
      </w:pPr>
      <w:r w:rsidRPr="00F65103">
        <w:t xml:space="preserve">With </w:t>
      </w:r>
      <w:r w:rsidR="00B31DBD" w:rsidRPr="00F65103">
        <w:t>Russia</w:t>
      </w:r>
      <w:r w:rsidR="00C4353C" w:rsidRPr="00F65103">
        <w:t>’s</w:t>
      </w:r>
      <w:r w:rsidR="00B31DBD" w:rsidRPr="00F65103">
        <w:t xml:space="preserve"> admission to the Council of Europe, </w:t>
      </w:r>
      <w:r w:rsidRPr="00F65103">
        <w:t>ris</w:t>
      </w:r>
      <w:r w:rsidR="00B31DBD" w:rsidRPr="00F65103">
        <w:t>ing</w:t>
      </w:r>
      <w:r w:rsidRPr="00F65103">
        <w:t xml:space="preserve"> oil prices</w:t>
      </w:r>
      <w:r w:rsidR="00B31DBD" w:rsidRPr="00F65103">
        <w:t>,</w:t>
      </w:r>
      <w:r w:rsidRPr="00F65103">
        <w:t xml:space="preserve"> and Putin’s backing confidence returned to </w:t>
      </w:r>
      <w:r w:rsidR="00B31DBD" w:rsidRPr="00F65103">
        <w:t>the prison service</w:t>
      </w:r>
      <w:r w:rsidR="00FC4110">
        <w:t xml:space="preserve"> (hereafter FSIN)</w:t>
      </w:r>
      <w:r w:rsidR="00B31DBD" w:rsidRPr="00F65103">
        <w:t xml:space="preserve">. One signal </w:t>
      </w:r>
      <w:r w:rsidR="00B31DBD" w:rsidRPr="00F65103">
        <w:lastRenderedPageBreak/>
        <w:t xml:space="preserve">of this increasing confidence was that </w:t>
      </w:r>
      <w:r w:rsidR="00FC4110">
        <w:t xml:space="preserve">FSIN </w:t>
      </w:r>
      <w:r w:rsidR="00B31DBD" w:rsidRPr="00F65103">
        <w:t xml:space="preserve"> responded to the requirement of the COE to become more </w:t>
      </w:r>
      <w:r w:rsidRPr="00F65103">
        <w:t>transparent</w:t>
      </w:r>
      <w:r w:rsidR="00B31DBD" w:rsidRPr="00F65103">
        <w:t xml:space="preserve">. </w:t>
      </w:r>
      <w:r w:rsidR="00C4353C" w:rsidRPr="00F65103">
        <w:t xml:space="preserve"> </w:t>
      </w:r>
      <w:r w:rsidR="00B31DBD" w:rsidRPr="00F65103">
        <w:t xml:space="preserve">The early 2000s saw </w:t>
      </w:r>
      <w:r w:rsidR="005A4C51" w:rsidRPr="00F65103">
        <w:t xml:space="preserve">the setting up of a press office in FSIN and the beginning of a charm offensive. </w:t>
      </w:r>
      <w:r w:rsidRPr="00F65103">
        <w:t xml:space="preserve">Inter-ethnic harmony was one of the good news stories </w:t>
      </w:r>
      <w:r w:rsidR="00B135DA">
        <w:t>it</w:t>
      </w:r>
      <w:r w:rsidRPr="00F65103">
        <w:t xml:space="preserve"> had to tell. </w:t>
      </w:r>
      <w:r w:rsidR="005A4C51" w:rsidRPr="00F65103">
        <w:t xml:space="preserve"> In</w:t>
      </w:r>
      <w:r w:rsidRPr="00F65103">
        <w:t xml:space="preserve"> a landmark </w:t>
      </w:r>
      <w:r w:rsidR="005A4C51" w:rsidRPr="00F65103">
        <w:t>event,</w:t>
      </w:r>
      <w:r w:rsidRPr="00F65103">
        <w:t xml:space="preserve"> the Director of the Russian Prison Service </w:t>
      </w:r>
      <w:proofErr w:type="spellStart"/>
      <w:r w:rsidRPr="00F65103">
        <w:t>Yury</w:t>
      </w:r>
      <w:proofErr w:type="spellEnd"/>
      <w:r w:rsidRPr="00F65103">
        <w:t xml:space="preserve"> Kalinin</w:t>
      </w:r>
      <w:r w:rsidR="005A4C51" w:rsidRPr="00F65103">
        <w:t>,</w:t>
      </w:r>
      <w:r w:rsidRPr="00F65103">
        <w:t xml:space="preserve"> gave </w:t>
      </w:r>
      <w:r w:rsidR="005A4C51" w:rsidRPr="00F65103">
        <w:t>an interview in</w:t>
      </w:r>
      <w:r w:rsidRPr="00F65103">
        <w:t xml:space="preserve"> </w:t>
      </w:r>
      <w:proofErr w:type="spellStart"/>
      <w:r w:rsidRPr="00F65103">
        <w:rPr>
          <w:i/>
          <w:iCs/>
        </w:rPr>
        <w:t>Russkaya</w:t>
      </w:r>
      <w:proofErr w:type="spellEnd"/>
      <w:r w:rsidRPr="00F65103">
        <w:rPr>
          <w:i/>
          <w:iCs/>
        </w:rPr>
        <w:t xml:space="preserve"> Gazeta</w:t>
      </w:r>
      <w:r w:rsidR="00EE3BB7" w:rsidRPr="00F65103">
        <w:t xml:space="preserve"> (this had never happened before)</w:t>
      </w:r>
      <w:r w:rsidRPr="00F65103">
        <w:t xml:space="preserve"> </w:t>
      </w:r>
      <w:r w:rsidR="005A4C51" w:rsidRPr="00F65103">
        <w:t xml:space="preserve">in which he talked about the problems of Russia’s prisons and how they were going to be put right. </w:t>
      </w:r>
      <w:r w:rsidRPr="00F65103">
        <w:t xml:space="preserve"> </w:t>
      </w:r>
      <w:r w:rsidR="005A4C51" w:rsidRPr="00F65103">
        <w:t xml:space="preserve">In the interview, he </w:t>
      </w:r>
      <w:r w:rsidRPr="00F65103">
        <w:t>admitted that the prison service had had serious anxieties that the wars in Chechnya would lead to ethnic skirmishes (</w:t>
      </w:r>
      <w:proofErr w:type="spellStart"/>
      <w:r w:rsidRPr="00F65103">
        <w:rPr>
          <w:i/>
          <w:iCs/>
        </w:rPr>
        <w:t>stichki</w:t>
      </w:r>
      <w:proofErr w:type="spellEnd"/>
      <w:r w:rsidRPr="00F65103">
        <w:t>) between prisoners. But</w:t>
      </w:r>
      <w:r w:rsidR="00EE3BB7" w:rsidRPr="00F65103">
        <w:t xml:space="preserve"> </w:t>
      </w:r>
      <w:r w:rsidR="005A4C51" w:rsidRPr="00F65103">
        <w:t>he was able to reassure</w:t>
      </w:r>
      <w:r w:rsidRPr="00F65103">
        <w:t xml:space="preserve"> his interviewer</w:t>
      </w:r>
      <w:r w:rsidR="005A4C51" w:rsidRPr="00F65103">
        <w:t xml:space="preserve"> that</w:t>
      </w:r>
      <w:r w:rsidRPr="00F65103">
        <w:t xml:space="preserve"> these fears proved to be unfounded, and no ethnic tensions </w:t>
      </w:r>
      <w:r w:rsidR="005A4C51" w:rsidRPr="00F65103">
        <w:t xml:space="preserve">had </w:t>
      </w:r>
      <w:r w:rsidRPr="00F65103">
        <w:t xml:space="preserve">developed in colonies between Chechens and other prisoners.  </w:t>
      </w:r>
      <w:r w:rsidR="00EE3BB7" w:rsidRPr="00F65103">
        <w:t>H</w:t>
      </w:r>
      <w:r w:rsidR="005A4C51" w:rsidRPr="00F65103">
        <w:t>e explained it thus:</w:t>
      </w:r>
      <w:r w:rsidRPr="00F65103">
        <w:t xml:space="preserve"> ‘</w:t>
      </w:r>
      <w:r w:rsidRPr="00F65103">
        <w:rPr>
          <w:i/>
          <w:iCs/>
        </w:rPr>
        <w:t>The criminal world lives according to its own laws. It is absolutely uninterested in the political winds blowing around it … There is no national or religious extremism in prisons. Criminals are not interested in politics, but on how they can benefit from criminal activity</w:t>
      </w:r>
      <w:r w:rsidRPr="00F65103">
        <w:t>”</w:t>
      </w:r>
      <w:r w:rsidRPr="00F65103">
        <w:rPr>
          <w:rStyle w:val="FootnoteReference"/>
        </w:rPr>
        <w:footnoteReference w:id="2"/>
      </w:r>
      <w:r w:rsidRPr="00F65103">
        <w:t xml:space="preserve">  This explanation is consistent with western sociological theory </w:t>
      </w:r>
      <w:r w:rsidR="005A4C51" w:rsidRPr="00F65103">
        <w:t xml:space="preserve">of the 1950s </w:t>
      </w:r>
      <w:r w:rsidRPr="00F65103">
        <w:t xml:space="preserve">about prisonization (defined as </w:t>
      </w:r>
      <w:r w:rsidRPr="00F65103">
        <w:rPr>
          <w:color w:val="202124"/>
          <w:shd w:val="clear" w:color="auto" w:fill="FFFFFF"/>
        </w:rPr>
        <w:t>the </w:t>
      </w:r>
      <w:r w:rsidRPr="00F65103">
        <w:rPr>
          <w:color w:val="202124"/>
        </w:rPr>
        <w:t xml:space="preserve">process of accepting the culture and social life of prison society, whereby </w:t>
      </w:r>
      <w:r w:rsidRPr="00F65103">
        <w:rPr>
          <w:color w:val="202124"/>
          <w:shd w:val="clear" w:color="auto" w:fill="FFFFFF"/>
        </w:rPr>
        <w:t xml:space="preserve">newly institutionalized offenders come to accept prison lifestyles and criminal values).  </w:t>
      </w:r>
      <w:r w:rsidRPr="00F65103">
        <w:t>Russian and post-Soviet prison sub-culture has</w:t>
      </w:r>
      <w:r w:rsidR="005A4C51" w:rsidRPr="00F65103">
        <w:t>, in fact,</w:t>
      </w:r>
      <w:r w:rsidRPr="00F65103">
        <w:t xml:space="preserve"> been a powerful and resilient force structuring prison society in the </w:t>
      </w:r>
      <w:r w:rsidR="005A4C51" w:rsidRPr="00F65103">
        <w:t xml:space="preserve">post-Soviet </w:t>
      </w:r>
      <w:r w:rsidRPr="00F65103">
        <w:t>region</w:t>
      </w:r>
      <w:r w:rsidR="005A4C51" w:rsidRPr="00F65103">
        <w:t xml:space="preserve"> and may, indeed, have suppressed the emergence of alternative foci </w:t>
      </w:r>
      <w:r w:rsidRPr="00F65103">
        <w:t>of power in penal facilities</w:t>
      </w:r>
      <w:r w:rsidR="00EE3BB7" w:rsidRPr="00F65103">
        <w:t>,</w:t>
      </w:r>
      <w:r w:rsidRPr="00F65103">
        <w:t xml:space="preserve"> based on ethnic group membership</w:t>
      </w:r>
      <w:r w:rsidR="00EE3BB7" w:rsidRPr="00F65103">
        <w:t xml:space="preserve"> in the gulag and after</w:t>
      </w:r>
      <w:r w:rsidRPr="00F65103">
        <w:t xml:space="preserve"> (</w:t>
      </w:r>
      <w:proofErr w:type="spellStart"/>
      <w:r w:rsidRPr="00F65103">
        <w:t>Peshkov</w:t>
      </w:r>
      <w:proofErr w:type="spellEnd"/>
      <w:r w:rsidRPr="00F65103">
        <w:t xml:space="preserve">, 2015; Slade &amp; </w:t>
      </w:r>
      <w:proofErr w:type="spellStart"/>
      <w:r w:rsidRPr="00F65103">
        <w:t>Azbel</w:t>
      </w:r>
      <w:proofErr w:type="spellEnd"/>
      <w:r w:rsidRPr="00F65103">
        <w:t>, 2020).</w:t>
      </w:r>
    </w:p>
    <w:p w14:paraId="006BA63E" w14:textId="77777777" w:rsidR="00BA1FDB" w:rsidRPr="00F65103" w:rsidRDefault="00BA1FDB" w:rsidP="00B94368">
      <w:pPr>
        <w:spacing w:line="360" w:lineRule="auto"/>
        <w:jc w:val="both"/>
      </w:pPr>
    </w:p>
    <w:p w14:paraId="26A934A6" w14:textId="0CA14447" w:rsidR="009E3A18" w:rsidRPr="00F65103" w:rsidRDefault="009E3A18" w:rsidP="00B94368">
      <w:pPr>
        <w:spacing w:line="360" w:lineRule="auto"/>
        <w:jc w:val="both"/>
      </w:pPr>
      <w:r w:rsidRPr="00F65103">
        <w:t>CONFLICT OR HARMONY?</w:t>
      </w:r>
    </w:p>
    <w:p w14:paraId="543D9484" w14:textId="681B9AE6" w:rsidR="00A538FC" w:rsidRPr="00F65103" w:rsidRDefault="0053782F" w:rsidP="00B94368">
      <w:pPr>
        <w:spacing w:line="360" w:lineRule="auto"/>
        <w:ind w:firstLine="720"/>
        <w:jc w:val="both"/>
      </w:pPr>
      <w:r w:rsidRPr="00F65103">
        <w:t xml:space="preserve">The few published studies in Russia that discuss inter-ethnic relations in Russian prisons,  contrary to Kalinin’s assertion, </w:t>
      </w:r>
      <w:r w:rsidR="009358D8" w:rsidRPr="00F65103">
        <w:t>in fact</w:t>
      </w:r>
      <w:r w:rsidR="00EE3BB7" w:rsidRPr="00F65103">
        <w:t>,</w:t>
      </w:r>
      <w:r w:rsidR="009358D8" w:rsidRPr="00F65103">
        <w:t xml:space="preserve"> </w:t>
      </w:r>
      <w:r w:rsidRPr="00F65103">
        <w:t xml:space="preserve">do identify conflicts </w:t>
      </w:r>
      <w:r w:rsidR="00EE3BB7" w:rsidRPr="00F65103">
        <w:t xml:space="preserve">between prisoners </w:t>
      </w:r>
      <w:r w:rsidRPr="00F65103">
        <w:t xml:space="preserve">along ethnic lines. </w:t>
      </w:r>
      <w:proofErr w:type="spellStart"/>
      <w:r w:rsidRPr="00F65103">
        <w:t>Kar’kina</w:t>
      </w:r>
      <w:proofErr w:type="spellEnd"/>
      <w:r w:rsidRPr="00F65103">
        <w:t xml:space="preserve">, (2010, p. 19-20), for example, summarizing cases reported in legal journals, concludes that ethnic-based tensions are most common between what </w:t>
      </w:r>
      <w:r w:rsidR="00EE3BB7" w:rsidRPr="00F65103">
        <w:t xml:space="preserve">she </w:t>
      </w:r>
      <w:r w:rsidRPr="00F65103">
        <w:t>refers to a</w:t>
      </w:r>
      <w:r w:rsidR="00EE3BB7" w:rsidRPr="00F65103">
        <w:t>s</w:t>
      </w:r>
      <w:r w:rsidRPr="00F65103">
        <w:t xml:space="preserve"> ‘Slavs’ and prisoners from the North Caucasus and Central Asia.  These are followed by conflicts between the different nationalities and ethnicities within the ‘non-Slavic groups</w:t>
      </w:r>
      <w:r w:rsidR="00B135DA">
        <w:t>.</w:t>
      </w:r>
      <w:r w:rsidRPr="00F65103">
        <w:t xml:space="preserve">’ </w:t>
      </w:r>
      <w:r w:rsidR="00EE3BB7" w:rsidRPr="00F65103">
        <w:t xml:space="preserve"> She found, </w:t>
      </w:r>
      <w:r w:rsidR="000A1D37" w:rsidRPr="00F65103">
        <w:t>however</w:t>
      </w:r>
      <w:r w:rsidR="00EE3BB7" w:rsidRPr="00F65103">
        <w:t>,</w:t>
      </w:r>
      <w:r w:rsidR="000A1D37" w:rsidRPr="00F65103">
        <w:t xml:space="preserve"> that these conflicts </w:t>
      </w:r>
      <w:r w:rsidR="00B135DA">
        <w:t xml:space="preserve">were </w:t>
      </w:r>
      <w:r w:rsidRPr="00F65103">
        <w:t>cause</w:t>
      </w:r>
      <w:r w:rsidR="00EE3BB7" w:rsidRPr="00F65103">
        <w:t>d</w:t>
      </w:r>
      <w:r w:rsidRPr="00F65103">
        <w:t xml:space="preserve"> </w:t>
      </w:r>
      <w:r w:rsidR="00EE3BB7" w:rsidRPr="00F65103">
        <w:t>by</w:t>
      </w:r>
      <w:r w:rsidRPr="00F65103">
        <w:t xml:space="preserve"> individuals’ desire to gain leadership credibility (</w:t>
      </w:r>
      <w:proofErr w:type="spellStart"/>
      <w:r w:rsidRPr="00F65103">
        <w:rPr>
          <w:i/>
          <w:iCs/>
        </w:rPr>
        <w:t>avtoritet</w:t>
      </w:r>
      <w:proofErr w:type="spellEnd"/>
      <w:r w:rsidRPr="00F65103">
        <w:t xml:space="preserve">) </w:t>
      </w:r>
      <w:r w:rsidRPr="00F65103">
        <w:lastRenderedPageBreak/>
        <w:t xml:space="preserve">among co-group members, refusal to share material goods with other nationalities, and “defiantly-charged” behaviours in relation to group outsiders. </w:t>
      </w:r>
      <w:r w:rsidR="00EE3BB7" w:rsidRPr="00F65103">
        <w:t xml:space="preserve"> An example of a conflict in prison along ethnic lines was an incident in a correctional colony in Tuva i</w:t>
      </w:r>
      <w:r w:rsidR="0043318A" w:rsidRPr="00F65103">
        <w:t>n February 2017</w:t>
      </w:r>
      <w:r w:rsidR="00EE3BB7" w:rsidRPr="00F65103">
        <w:t xml:space="preserve"> that was widely reported as </w:t>
      </w:r>
      <w:r w:rsidR="0043318A" w:rsidRPr="00F65103">
        <w:t>a ‘blood war’ between the Muslim</w:t>
      </w:r>
      <w:r w:rsidR="00B135DA">
        <w:t>s</w:t>
      </w:r>
      <w:r w:rsidR="0043318A" w:rsidRPr="00F65103">
        <w:t xml:space="preserve"> and </w:t>
      </w:r>
      <w:proofErr w:type="spellStart"/>
      <w:r w:rsidR="00EE3BB7" w:rsidRPr="00B135DA">
        <w:rPr>
          <w:i/>
          <w:iCs/>
        </w:rPr>
        <w:t>Vory</w:t>
      </w:r>
      <w:proofErr w:type="spellEnd"/>
      <w:r w:rsidR="00EE3BB7" w:rsidRPr="00B135DA">
        <w:rPr>
          <w:i/>
          <w:iCs/>
        </w:rPr>
        <w:t>-v-</w:t>
      </w:r>
      <w:proofErr w:type="spellStart"/>
      <w:r w:rsidR="00EE3BB7" w:rsidRPr="00B135DA">
        <w:rPr>
          <w:i/>
          <w:iCs/>
        </w:rPr>
        <w:t>Zakony</w:t>
      </w:r>
      <w:proofErr w:type="spellEnd"/>
      <w:r w:rsidR="00EE3BB7" w:rsidRPr="00F65103">
        <w:t xml:space="preserve"> (</w:t>
      </w:r>
      <w:r w:rsidR="0043318A" w:rsidRPr="00F65103">
        <w:t>Th</w:t>
      </w:r>
      <w:r w:rsidR="00EE3BB7" w:rsidRPr="00F65103">
        <w:t>ie</w:t>
      </w:r>
      <w:r w:rsidR="0043318A" w:rsidRPr="00F65103">
        <w:t>ves-in-Law</w:t>
      </w:r>
      <w:r w:rsidR="00EE3BB7" w:rsidRPr="00F65103">
        <w:t xml:space="preserve">). It involved </w:t>
      </w:r>
      <w:r w:rsidR="0043318A" w:rsidRPr="00F65103">
        <w:t xml:space="preserve">an attack </w:t>
      </w:r>
      <w:r w:rsidR="00EE3BB7" w:rsidRPr="00F65103">
        <w:t xml:space="preserve">by the “thieves” </w:t>
      </w:r>
      <w:r w:rsidR="0043318A" w:rsidRPr="00F65103">
        <w:t xml:space="preserve">on the colony mosque </w:t>
      </w:r>
      <w:r w:rsidR="00EE3BB7" w:rsidRPr="00F65103">
        <w:t xml:space="preserve">during which </w:t>
      </w:r>
      <w:r w:rsidR="0043318A" w:rsidRPr="00F65103">
        <w:t xml:space="preserve"> eight prisoners from Chechnya and Dagestan</w:t>
      </w:r>
      <w:r w:rsidR="00EE3BB7" w:rsidRPr="00F65103">
        <w:t xml:space="preserve"> were beaten up</w:t>
      </w:r>
      <w:r w:rsidR="0043318A" w:rsidRPr="00F65103">
        <w:t xml:space="preserve">. This, it was reported, had been ordered by the criminal leader nicknamed </w:t>
      </w:r>
      <w:proofErr w:type="spellStart"/>
      <w:r w:rsidR="0043318A" w:rsidRPr="00F65103">
        <w:rPr>
          <w:i/>
          <w:iCs/>
        </w:rPr>
        <w:t>Shlyapa</w:t>
      </w:r>
      <w:proofErr w:type="spellEnd"/>
      <w:r w:rsidR="0043318A" w:rsidRPr="00F65103">
        <w:rPr>
          <w:i/>
          <w:iCs/>
        </w:rPr>
        <w:t xml:space="preserve"> </w:t>
      </w:r>
      <w:proofErr w:type="spellStart"/>
      <w:r w:rsidR="0043318A" w:rsidRPr="00F65103">
        <w:rPr>
          <w:i/>
          <w:iCs/>
        </w:rPr>
        <w:t>Molodoi</w:t>
      </w:r>
      <w:proofErr w:type="spellEnd"/>
      <w:r w:rsidR="0043318A" w:rsidRPr="00F65103">
        <w:t xml:space="preserve"> (Hat-the-Younger).  After the attack, leaders of the Chechen and Dagestani “diaspora” met in Moscow and ordered his execution. Making a rare public comment about this incident, FSIN denied any ethnic or religious content to the violence, putting it down to an inter-personal disagreement and ‘linguistic misunderstanding’.  This is the common official response to any violent incidents between groups of prisoners which appear to contradict its discourse about inter-ethnic harmony</w:t>
      </w:r>
      <w:r w:rsidR="00EE3BB7" w:rsidRPr="00F65103">
        <w:t xml:space="preserve">.  </w:t>
      </w:r>
    </w:p>
    <w:p w14:paraId="03ACF48F" w14:textId="7EDDEAB8" w:rsidR="009E3A18" w:rsidRPr="00F65103" w:rsidRDefault="009358D8" w:rsidP="00B94368">
      <w:pPr>
        <w:spacing w:line="360" w:lineRule="auto"/>
        <w:ind w:firstLine="720"/>
        <w:jc w:val="both"/>
      </w:pPr>
      <w:r w:rsidRPr="00F65103">
        <w:rPr>
          <w:color w:val="202124"/>
          <w:shd w:val="clear" w:color="auto" w:fill="FFFFFF"/>
        </w:rPr>
        <w:t xml:space="preserve">The </w:t>
      </w:r>
      <w:r w:rsidRPr="00F65103">
        <w:t xml:space="preserve">tendency </w:t>
      </w:r>
      <w:r w:rsidR="009E3A18" w:rsidRPr="00F65103">
        <w:t>in</w:t>
      </w:r>
      <w:r w:rsidRPr="00F65103">
        <w:t xml:space="preserve"> official discourse on ethnic </w:t>
      </w:r>
      <w:r w:rsidR="009E3A18" w:rsidRPr="00F65103">
        <w:t xml:space="preserve">relations in prisons </w:t>
      </w:r>
      <w:r w:rsidR="00A538FC" w:rsidRPr="00F65103">
        <w:t xml:space="preserve">is to </w:t>
      </w:r>
      <w:r w:rsidR="009E3A18" w:rsidRPr="00F65103">
        <w:t xml:space="preserve">understand </w:t>
      </w:r>
      <w:r w:rsidRPr="00F65103">
        <w:t xml:space="preserve">harmony </w:t>
      </w:r>
      <w:r w:rsidR="00EE3BB7" w:rsidRPr="00F65103">
        <w:t xml:space="preserve">between ethnicities in prison </w:t>
      </w:r>
      <w:r w:rsidRPr="00F65103">
        <w:t>as the absence of conflict</w:t>
      </w:r>
      <w:r w:rsidR="00EE3BB7" w:rsidRPr="00F65103">
        <w:t xml:space="preserve">, </w:t>
      </w:r>
      <w:r w:rsidR="00B135DA">
        <w:t>not</w:t>
      </w:r>
      <w:r w:rsidRPr="00F65103">
        <w:t xml:space="preserve"> in </w:t>
      </w:r>
      <w:r w:rsidR="00B135DA">
        <w:t xml:space="preserve">the </w:t>
      </w:r>
      <w:r w:rsidRPr="00F65103">
        <w:t xml:space="preserve">positive sense as </w:t>
      </w:r>
      <w:r w:rsidRPr="00F65103">
        <w:rPr>
          <w:color w:val="1A1A1A"/>
          <w:shd w:val="clear" w:color="auto" w:fill="FFFFFF"/>
        </w:rPr>
        <w:t xml:space="preserve">respect and support for difference.  </w:t>
      </w:r>
      <w:r w:rsidRPr="00F65103">
        <w:t xml:space="preserve">This understanding is shared by prisoners, prisoner rights NGOs and the opposition press, </w:t>
      </w:r>
      <w:r w:rsidR="00B94368" w:rsidRPr="00F65103">
        <w:t xml:space="preserve">all </w:t>
      </w:r>
      <w:r w:rsidRPr="00F65103">
        <w:t>reproduc</w:t>
      </w:r>
      <w:r w:rsidR="007E0D68" w:rsidRPr="00F65103">
        <w:t>ing</w:t>
      </w:r>
      <w:r w:rsidRPr="00F65103">
        <w:t xml:space="preserve"> the </w:t>
      </w:r>
      <w:r w:rsidR="007E0D68" w:rsidRPr="00F65103">
        <w:t>familiar</w:t>
      </w:r>
      <w:r w:rsidRPr="00F65103">
        <w:t xml:space="preserve"> trope that prisoners judge one another</w:t>
      </w:r>
      <w:r w:rsidR="007E0D68" w:rsidRPr="00F65103">
        <w:t xml:space="preserve"> not by any identity markers, but</w:t>
      </w:r>
      <w:r w:rsidRPr="00F65103">
        <w:t xml:space="preserve"> by the ‘soul of the </w:t>
      </w:r>
      <w:r w:rsidR="007E0D68" w:rsidRPr="00F65103">
        <w:t>person</w:t>
      </w:r>
      <w:r w:rsidRPr="00F65103">
        <w:t>’.</w:t>
      </w:r>
      <w:r w:rsidR="00B135DA">
        <w:t xml:space="preserve"> </w:t>
      </w:r>
      <w:r w:rsidRPr="00F65103">
        <w:t xml:space="preserve"> </w:t>
      </w:r>
      <w:r w:rsidR="007E0D68" w:rsidRPr="00F65103">
        <w:t>Meanwhile,</w:t>
      </w:r>
      <w:r w:rsidR="00B94368" w:rsidRPr="00F65103">
        <w:t xml:space="preserve"> non-discriminat</w:t>
      </w:r>
      <w:r w:rsidR="007E0D68" w:rsidRPr="00F65103">
        <w:t>ion is understood</w:t>
      </w:r>
      <w:r w:rsidR="00B94368" w:rsidRPr="00F65103">
        <w:t xml:space="preserve"> as equal treatment, rather than as treatment that accommodates </w:t>
      </w:r>
      <w:r w:rsidR="007E0D68" w:rsidRPr="00F65103">
        <w:t>minority groups’ specific needs. With these views prevalent, i</w:t>
      </w:r>
      <w:r w:rsidRPr="00F65103">
        <w:t>t is not surprising</w:t>
      </w:r>
      <w:r w:rsidR="007E0D68" w:rsidRPr="00F65103">
        <w:t xml:space="preserve"> </w:t>
      </w:r>
      <w:r w:rsidRPr="00F65103">
        <w:t>that behaviours that can be understood as bullying, harassment and discriminat</w:t>
      </w:r>
      <w:r w:rsidR="00B135DA">
        <w:t>ion</w:t>
      </w:r>
      <w:r w:rsidRPr="00F65103">
        <w:t xml:space="preserve"> are normalised in </w:t>
      </w:r>
      <w:r w:rsidR="00B135DA">
        <w:t>the</w:t>
      </w:r>
      <w:r w:rsidRPr="00F65103">
        <w:t xml:space="preserve"> society</w:t>
      </w:r>
      <w:r w:rsidR="00B135DA">
        <w:t xml:space="preserve"> of captives</w:t>
      </w:r>
      <w:r w:rsidR="00B94368" w:rsidRPr="00F65103">
        <w:t xml:space="preserve"> and in the relationship</w:t>
      </w:r>
      <w:r w:rsidR="007E0D68" w:rsidRPr="00F65103">
        <w:t>s</w:t>
      </w:r>
      <w:r w:rsidR="00B94368" w:rsidRPr="00F65103">
        <w:t xml:space="preserve"> between personnel and prisoners. </w:t>
      </w:r>
      <w:r w:rsidR="009E3A18" w:rsidRPr="00F65103">
        <w:t xml:space="preserve"> </w:t>
      </w:r>
      <w:r w:rsidR="00B94368" w:rsidRPr="00F65103">
        <w:t>O</w:t>
      </w:r>
      <w:r w:rsidR="009E3A18" w:rsidRPr="00F65103">
        <w:t xml:space="preserve">ur interviews have </w:t>
      </w:r>
      <w:r w:rsidR="007E0D68" w:rsidRPr="00F65103">
        <w:t xml:space="preserve">thrown up </w:t>
      </w:r>
      <w:r w:rsidR="009E3A18" w:rsidRPr="00F65103">
        <w:t>numerous examples of name-call</w:t>
      </w:r>
      <w:r w:rsidR="00B94368" w:rsidRPr="00F65103">
        <w:t>ing</w:t>
      </w:r>
      <w:r w:rsidR="009E3A18" w:rsidRPr="00F65103">
        <w:t xml:space="preserve"> (</w:t>
      </w:r>
      <w:proofErr w:type="spellStart"/>
      <w:r w:rsidR="009E3A18" w:rsidRPr="00F65103">
        <w:rPr>
          <w:i/>
          <w:iCs/>
        </w:rPr>
        <w:t>khokhol</w:t>
      </w:r>
      <w:proofErr w:type="spellEnd"/>
      <w:r w:rsidR="009E3A18" w:rsidRPr="00F65103">
        <w:rPr>
          <w:i/>
          <w:iCs/>
        </w:rPr>
        <w:t xml:space="preserve">, </w:t>
      </w:r>
      <w:r w:rsidR="009E3A18" w:rsidRPr="00F65103">
        <w:t xml:space="preserve"> </w:t>
      </w:r>
      <w:proofErr w:type="spellStart"/>
      <w:r w:rsidR="009E3A18" w:rsidRPr="00F65103">
        <w:rPr>
          <w:i/>
          <w:iCs/>
        </w:rPr>
        <w:t>ukry</w:t>
      </w:r>
      <w:proofErr w:type="spellEnd"/>
      <w:r w:rsidR="009E3A18" w:rsidRPr="00F65103">
        <w:rPr>
          <w:i/>
          <w:iCs/>
        </w:rPr>
        <w:t xml:space="preserve">, </w:t>
      </w:r>
      <w:proofErr w:type="spellStart"/>
      <w:r w:rsidR="009E3A18" w:rsidRPr="00F65103">
        <w:rPr>
          <w:i/>
          <w:iCs/>
        </w:rPr>
        <w:t>churki</w:t>
      </w:r>
      <w:proofErr w:type="spellEnd"/>
      <w:r w:rsidR="009E3A18" w:rsidRPr="00F65103">
        <w:rPr>
          <w:i/>
          <w:iCs/>
        </w:rPr>
        <w:t xml:space="preserve">, </w:t>
      </w:r>
      <w:proofErr w:type="spellStart"/>
      <w:r w:rsidR="009E3A18" w:rsidRPr="00F65103">
        <w:rPr>
          <w:i/>
          <w:iCs/>
        </w:rPr>
        <w:t>chernozhopy</w:t>
      </w:r>
      <w:proofErr w:type="spellEnd"/>
      <w:r w:rsidR="009E3A18" w:rsidRPr="00F65103">
        <w:t xml:space="preserve">) </w:t>
      </w:r>
      <w:r w:rsidR="00B94368" w:rsidRPr="00F65103">
        <w:t xml:space="preserve">and </w:t>
      </w:r>
      <w:r w:rsidR="007E0D68" w:rsidRPr="00F65103">
        <w:t>the use</w:t>
      </w:r>
      <w:r w:rsidR="00B94368" w:rsidRPr="00F65103">
        <w:t xml:space="preserve"> </w:t>
      </w:r>
      <w:r w:rsidR="009E3A18" w:rsidRPr="00F65103">
        <w:t>ethnic slurs</w:t>
      </w:r>
      <w:r w:rsidR="00B94368" w:rsidRPr="00F65103">
        <w:t xml:space="preserve"> and</w:t>
      </w:r>
      <w:r w:rsidR="009E3A18" w:rsidRPr="00F65103">
        <w:t xml:space="preserve"> ethnic stereotypes when </w:t>
      </w:r>
      <w:r w:rsidR="00B135DA">
        <w:t>reference is made to fellow</w:t>
      </w:r>
      <w:r w:rsidR="009E3A18" w:rsidRPr="00F65103">
        <w:t xml:space="preserve"> prisoners </w:t>
      </w:r>
      <w:r w:rsidR="007E0D68" w:rsidRPr="00F65103">
        <w:t xml:space="preserve">from minority groups </w:t>
      </w:r>
      <w:r w:rsidR="009E3A18" w:rsidRPr="00F65103">
        <w:t>(</w:t>
      </w:r>
      <w:proofErr w:type="spellStart"/>
      <w:r w:rsidR="009E3A18" w:rsidRPr="00F65103">
        <w:rPr>
          <w:i/>
          <w:iCs/>
        </w:rPr>
        <w:t>Tsigany</w:t>
      </w:r>
      <w:proofErr w:type="spellEnd"/>
      <w:r w:rsidR="009E3A18" w:rsidRPr="00F65103">
        <w:t xml:space="preserve"> are </w:t>
      </w:r>
      <w:r w:rsidR="00B94368" w:rsidRPr="00F65103">
        <w:t>‘</w:t>
      </w:r>
      <w:r w:rsidR="009E3A18" w:rsidRPr="00F65103">
        <w:t>dirty</w:t>
      </w:r>
      <w:r w:rsidR="00B94368" w:rsidRPr="00F65103">
        <w:t>’</w:t>
      </w:r>
      <w:r w:rsidR="009E3A18" w:rsidRPr="00F65103">
        <w:t xml:space="preserve">; Jews </w:t>
      </w:r>
      <w:r w:rsidR="00B135DA">
        <w:t xml:space="preserve">are </w:t>
      </w:r>
      <w:r w:rsidR="009E3A18" w:rsidRPr="00F65103">
        <w:t>clever and interested in money</w:t>
      </w:r>
      <w:r w:rsidR="00B94368" w:rsidRPr="00F65103">
        <w:t xml:space="preserve"> and so on</w:t>
      </w:r>
      <w:r w:rsidR="007E0D68" w:rsidRPr="00F65103">
        <w:t>)</w:t>
      </w:r>
      <w:r w:rsidR="00B94368" w:rsidRPr="00F65103">
        <w:t xml:space="preserve">.   </w:t>
      </w:r>
    </w:p>
    <w:p w14:paraId="5FCE046F" w14:textId="1653FD5B" w:rsidR="0053782F" w:rsidRPr="00F65103" w:rsidRDefault="0053782F" w:rsidP="00B94368">
      <w:pPr>
        <w:spacing w:line="360" w:lineRule="auto"/>
        <w:ind w:firstLine="720"/>
        <w:jc w:val="both"/>
      </w:pPr>
      <w:r w:rsidRPr="00F65103">
        <w:t xml:space="preserve">There is divergence between </w:t>
      </w:r>
      <w:r w:rsidR="00843DA4" w:rsidRPr="00F65103">
        <w:t xml:space="preserve">the </w:t>
      </w:r>
      <w:r w:rsidRPr="00F65103">
        <w:t>prison authorities</w:t>
      </w:r>
      <w:r w:rsidR="00B135DA">
        <w:t>, on the one hand,</w:t>
      </w:r>
      <w:r w:rsidR="00843DA4" w:rsidRPr="00F65103">
        <w:t xml:space="preserve"> </w:t>
      </w:r>
      <w:r w:rsidRPr="00F65103">
        <w:t xml:space="preserve">and prisoners and their human rights’ defenders, </w:t>
      </w:r>
      <w:r w:rsidR="00B135DA">
        <w:t xml:space="preserve">on the other, </w:t>
      </w:r>
      <w:r w:rsidRPr="00F65103">
        <w:t>in assess</w:t>
      </w:r>
      <w:r w:rsidR="00B135DA">
        <w:t>ing</w:t>
      </w:r>
      <w:r w:rsidRPr="00F65103">
        <w:t xml:space="preserve"> the performance of </w:t>
      </w:r>
      <w:r w:rsidR="00B135DA">
        <w:t>FSN</w:t>
      </w:r>
      <w:r w:rsidRPr="00F65103">
        <w:t xml:space="preserve"> across </w:t>
      </w:r>
      <w:r w:rsidR="00B135DA">
        <w:t>Russia</w:t>
      </w:r>
      <w:r w:rsidRPr="00F65103">
        <w:t xml:space="preserve"> in </w:t>
      </w:r>
      <w:r w:rsidR="00B135DA">
        <w:t>defending</w:t>
      </w:r>
      <w:r w:rsidRPr="00F65103">
        <w:t xml:space="preserve"> minority groups</w:t>
      </w:r>
      <w:r w:rsidR="00B135DA">
        <w:t>’ rights</w:t>
      </w:r>
      <w:r w:rsidRPr="00F65103">
        <w:t>. FSIN insists that it does not discriminate against groups of prisoners on grounds of the</w:t>
      </w:r>
      <w:r w:rsidR="00B135DA">
        <w:t>ir</w:t>
      </w:r>
      <w:r w:rsidRPr="00F65103">
        <w:t xml:space="preserve"> </w:t>
      </w:r>
      <w:r w:rsidRPr="00F65103">
        <w:rPr>
          <w:color w:val="000000" w:themeColor="text1"/>
          <w:shd w:val="clear" w:color="auto" w:fill="FFFFFF"/>
        </w:rPr>
        <w:t xml:space="preserve">race, colour, language and religion. However,  there is </w:t>
      </w:r>
      <w:r w:rsidR="00B135DA">
        <w:rPr>
          <w:color w:val="000000" w:themeColor="text1"/>
          <w:shd w:val="clear" w:color="auto" w:fill="FFFFFF"/>
        </w:rPr>
        <w:t xml:space="preserve">abundant </w:t>
      </w:r>
      <w:r w:rsidRPr="00F65103">
        <w:rPr>
          <w:color w:val="000000" w:themeColor="text1"/>
          <w:shd w:val="clear" w:color="auto" w:fill="FFFFFF"/>
        </w:rPr>
        <w:t xml:space="preserve">evidence that it does </w:t>
      </w:r>
      <w:r w:rsidR="00B135DA">
        <w:rPr>
          <w:color w:val="000000" w:themeColor="text1"/>
          <w:shd w:val="clear" w:color="auto" w:fill="FFFFFF"/>
        </w:rPr>
        <w:t xml:space="preserve">discriminate </w:t>
      </w:r>
      <w:r w:rsidRPr="00F65103">
        <w:rPr>
          <w:color w:val="000000" w:themeColor="text1"/>
          <w:shd w:val="clear" w:color="auto" w:fill="FFFFFF"/>
        </w:rPr>
        <w:t>and</w:t>
      </w:r>
      <w:r w:rsidR="00B135DA">
        <w:rPr>
          <w:color w:val="000000" w:themeColor="text1"/>
          <w:shd w:val="clear" w:color="auto" w:fill="FFFFFF"/>
        </w:rPr>
        <w:t xml:space="preserve"> </w:t>
      </w:r>
      <w:r w:rsidRPr="00F65103">
        <w:rPr>
          <w:color w:val="000000" w:themeColor="text1"/>
          <w:shd w:val="clear" w:color="auto" w:fill="FFFFFF"/>
        </w:rPr>
        <w:t xml:space="preserve">that it sometimes does so in ways that reach the threshold for torture, </w:t>
      </w:r>
      <w:r w:rsidRPr="00F65103">
        <w:rPr>
          <w:color w:val="000000" w:themeColor="text1"/>
          <w:shd w:val="clear" w:color="auto" w:fill="FFFFFF"/>
        </w:rPr>
        <w:lastRenderedPageBreak/>
        <w:t xml:space="preserve">inhuman and degrading treatment. </w:t>
      </w:r>
      <w:r w:rsidR="00843DA4" w:rsidRPr="00F65103">
        <w:rPr>
          <w:color w:val="000000" w:themeColor="text1"/>
          <w:shd w:val="clear" w:color="auto" w:fill="FFFFFF"/>
        </w:rPr>
        <w:t xml:space="preserve"> </w:t>
      </w:r>
      <w:r w:rsidRPr="00F65103">
        <w:rPr>
          <w:color w:val="000000" w:themeColor="text1"/>
          <w:shd w:val="clear" w:color="auto" w:fill="FFFFFF"/>
        </w:rPr>
        <w:t>In its everyday forms, discrimination includes the failure to meet dietary and other special needs of detained minorities, the disproportionate application of disciplinary measures against minority prisoners who break internal regime rules, restrictions on native language-use, daily timetables that do not allow religious observance</w:t>
      </w:r>
      <w:r w:rsidR="00B903BB" w:rsidRPr="00F65103">
        <w:rPr>
          <w:color w:val="000000" w:themeColor="text1"/>
          <w:shd w:val="clear" w:color="auto" w:fill="FFFFFF"/>
        </w:rPr>
        <w:t xml:space="preserve"> and egregious and illegal behaviours on the part of prison personnel </w:t>
      </w:r>
      <w:r w:rsidR="00B135DA">
        <w:rPr>
          <w:color w:val="000000" w:themeColor="text1"/>
          <w:shd w:val="clear" w:color="auto" w:fill="FFFFFF"/>
        </w:rPr>
        <w:t xml:space="preserve">that include </w:t>
      </w:r>
      <w:r w:rsidR="00B903BB" w:rsidRPr="00F65103">
        <w:rPr>
          <w:color w:val="000000" w:themeColor="text1"/>
          <w:shd w:val="clear" w:color="auto" w:fill="FFFFFF"/>
        </w:rPr>
        <w:t>stamping on the Qur’an</w:t>
      </w:r>
      <w:r w:rsidR="00B135DA">
        <w:rPr>
          <w:color w:val="000000" w:themeColor="text1"/>
          <w:shd w:val="clear" w:color="auto" w:fill="FFFFFF"/>
        </w:rPr>
        <w:t xml:space="preserve"> and </w:t>
      </w:r>
      <w:r w:rsidR="00B903BB" w:rsidRPr="00F65103">
        <w:rPr>
          <w:color w:val="000000" w:themeColor="text1"/>
          <w:shd w:val="clear" w:color="auto" w:fill="FFFFFF"/>
        </w:rPr>
        <w:t>physical abuse</w:t>
      </w:r>
      <w:r w:rsidRPr="00F65103">
        <w:rPr>
          <w:color w:val="000000" w:themeColor="text1"/>
          <w:shd w:val="clear" w:color="auto" w:fill="FFFFFF"/>
        </w:rPr>
        <w:t>. Returning to Kalinin’s interview, while there may, indeed, have been no skirmishes between prisoners on account of conflicts in the Caucasus, there are credible reports that returning conscripts from the Chechen Wars who joined the prison service</w:t>
      </w:r>
      <w:r w:rsidR="00E01BFB">
        <w:rPr>
          <w:color w:val="000000" w:themeColor="text1"/>
          <w:shd w:val="clear" w:color="auto" w:fill="FFFFFF"/>
        </w:rPr>
        <w:t xml:space="preserve"> as officers</w:t>
      </w:r>
      <w:r w:rsidRPr="00F65103">
        <w:rPr>
          <w:color w:val="000000" w:themeColor="text1"/>
          <w:shd w:val="clear" w:color="auto" w:fill="FFFFFF"/>
        </w:rPr>
        <w:t xml:space="preserve"> took “physical revenge” on Chechen detainees in the early 2000s (</w:t>
      </w:r>
      <w:proofErr w:type="spellStart"/>
      <w:r w:rsidRPr="00F65103">
        <w:rPr>
          <w:color w:val="000000" w:themeColor="text1"/>
          <w:shd w:val="clear" w:color="auto" w:fill="FFFFFF"/>
        </w:rPr>
        <w:t>Ganushkina</w:t>
      </w:r>
      <w:proofErr w:type="spellEnd"/>
      <w:r w:rsidRPr="00F65103">
        <w:rPr>
          <w:color w:val="000000" w:themeColor="text1"/>
          <w:shd w:val="clear" w:color="auto" w:fill="FFFFFF"/>
        </w:rPr>
        <w:t>, 2018, p.  24</w:t>
      </w:r>
      <w:r w:rsidR="00E01BFB">
        <w:rPr>
          <w:color w:val="000000" w:themeColor="text1"/>
          <w:shd w:val="clear" w:color="auto" w:fill="FFFFFF"/>
        </w:rPr>
        <w:t xml:space="preserve"> and our interviewees</w:t>
      </w:r>
      <w:r w:rsidRPr="00F65103">
        <w:rPr>
          <w:color w:val="000000" w:themeColor="text1"/>
          <w:shd w:val="clear" w:color="auto" w:fill="FFFFFF"/>
        </w:rPr>
        <w:t>)</w:t>
      </w:r>
    </w:p>
    <w:p w14:paraId="1EE05CFC" w14:textId="205BE3A0" w:rsidR="00B94368" w:rsidRPr="00F65103" w:rsidRDefault="00B94368" w:rsidP="00B94368">
      <w:pPr>
        <w:spacing w:line="360" w:lineRule="auto"/>
        <w:ind w:firstLine="720"/>
        <w:jc w:val="both"/>
      </w:pPr>
    </w:p>
    <w:p w14:paraId="00382DD2" w14:textId="5B76A902" w:rsidR="00B94368" w:rsidRPr="00F65103" w:rsidRDefault="00B94368" w:rsidP="00B94368">
      <w:pPr>
        <w:spacing w:line="360" w:lineRule="auto"/>
        <w:jc w:val="both"/>
      </w:pPr>
      <w:r w:rsidRPr="00F65103">
        <w:t xml:space="preserve">THE TRANSFORMATION OF THE MULTICULTURAL DISCOURSE </w:t>
      </w:r>
    </w:p>
    <w:p w14:paraId="10066843" w14:textId="34EFF9E0" w:rsidR="00091B7E" w:rsidRPr="00F65103" w:rsidRDefault="0053782F" w:rsidP="00091B7E">
      <w:pPr>
        <w:spacing w:line="360" w:lineRule="auto"/>
        <w:jc w:val="both"/>
      </w:pPr>
      <w:r w:rsidRPr="00F65103">
        <w:t xml:space="preserve">The idea of multiculturalism </w:t>
      </w:r>
      <w:r w:rsidR="00E01BFB">
        <w:t xml:space="preserve">(or </w:t>
      </w:r>
      <w:r w:rsidRPr="00F65103">
        <w:t>multinationalism</w:t>
      </w:r>
      <w:r w:rsidR="00E01BFB">
        <w:t>)</w:t>
      </w:r>
      <w:r w:rsidRPr="00F65103">
        <w:t xml:space="preserve"> in prison held fast through the first decade of post-Soviet rule</w:t>
      </w:r>
      <w:r w:rsidR="00B903BB" w:rsidRPr="00F65103">
        <w:t>,</w:t>
      </w:r>
      <w:r w:rsidRPr="00F65103">
        <w:t xml:space="preserve"> </w:t>
      </w:r>
      <w:r w:rsidR="00091B7E" w:rsidRPr="00F65103">
        <w:t>but</w:t>
      </w:r>
      <w:r w:rsidR="00091B7E" w:rsidRPr="00F65103">
        <w:rPr>
          <w:color w:val="000000" w:themeColor="text1"/>
          <w:shd w:val="clear" w:color="auto" w:fill="FFFFFF"/>
        </w:rPr>
        <w:t xml:space="preserve"> </w:t>
      </w:r>
      <w:r w:rsidR="00B903BB" w:rsidRPr="00F65103">
        <w:rPr>
          <w:color w:val="000000" w:themeColor="text1"/>
          <w:shd w:val="clear" w:color="auto" w:fill="FFFFFF"/>
        </w:rPr>
        <w:t>subsequently it underwent</w:t>
      </w:r>
      <w:r w:rsidR="00091B7E" w:rsidRPr="00F65103">
        <w:rPr>
          <w:color w:val="000000" w:themeColor="text1"/>
          <w:shd w:val="clear" w:color="auto" w:fill="FFFFFF"/>
        </w:rPr>
        <w:t xml:space="preserve"> a transformation as ethnicity </w:t>
      </w:r>
      <w:r w:rsidR="00091B7E" w:rsidRPr="00F65103">
        <w:t xml:space="preserve">and race </w:t>
      </w:r>
      <w:r w:rsidR="00B903BB" w:rsidRPr="00F65103">
        <w:t>were</w:t>
      </w:r>
      <w:r w:rsidR="00091B7E" w:rsidRPr="00F65103">
        <w:t xml:space="preserve"> absorbed into </w:t>
      </w:r>
      <w:r w:rsidR="00B903BB" w:rsidRPr="00F65103">
        <w:t>official discourse about</w:t>
      </w:r>
      <w:r w:rsidR="00091B7E" w:rsidRPr="00F65103">
        <w:t xml:space="preserve"> prisoners’ freedom of religious expression. </w:t>
      </w:r>
      <w:r w:rsidR="00E01BFB">
        <w:t xml:space="preserve"> </w:t>
      </w:r>
      <w:r w:rsidR="00091B7E" w:rsidRPr="00F65103">
        <w:t xml:space="preserve">This </w:t>
      </w:r>
      <w:r w:rsidR="00B903BB" w:rsidRPr="00F65103">
        <w:t xml:space="preserve">seems to have been prompted by the way </w:t>
      </w:r>
      <w:r w:rsidR="00091B7E" w:rsidRPr="00F65103">
        <w:t>that</w:t>
      </w:r>
      <w:r w:rsidR="00E01BFB">
        <w:t>,</w:t>
      </w:r>
      <w:r w:rsidR="00091B7E" w:rsidRPr="00F65103">
        <w:t xml:space="preserve"> under Putin</w:t>
      </w:r>
      <w:r w:rsidR="00E01BFB">
        <w:t>,</w:t>
      </w:r>
      <w:r w:rsidR="00091B7E" w:rsidRPr="00F65103">
        <w:t xml:space="preserve"> traditional religions have come to be understood as the core of Russia</w:t>
      </w:r>
      <w:r w:rsidR="00B903BB" w:rsidRPr="00F65103">
        <w:t xml:space="preserve"> citizen</w:t>
      </w:r>
      <w:r w:rsidR="00091B7E" w:rsidRPr="00F65103">
        <w:t>’s identities.</w:t>
      </w:r>
      <w:r w:rsidR="00091B7E" w:rsidRPr="00F65103">
        <w:rPr>
          <w:color w:val="000000" w:themeColor="text1"/>
          <w:shd w:val="clear" w:color="auto" w:fill="FFFFFF"/>
        </w:rPr>
        <w:t xml:space="preserve">  </w:t>
      </w:r>
      <w:r w:rsidR="00505A8B" w:rsidRPr="00F65103">
        <w:rPr>
          <w:color w:val="000000" w:themeColor="text1"/>
          <w:shd w:val="clear" w:color="auto" w:fill="FFFFFF"/>
        </w:rPr>
        <w:t>The</w:t>
      </w:r>
      <w:r w:rsidR="00091B7E" w:rsidRPr="00F65103">
        <w:t xml:space="preserve"> transformation of the “friendship of nations” to the “friendship of traditional faith communities” </w:t>
      </w:r>
      <w:r w:rsidR="00E01BFB">
        <w:t>discourse</w:t>
      </w:r>
      <w:r w:rsidR="00091B7E" w:rsidRPr="00F65103">
        <w:t xml:space="preserve">, has gone hand-in-hand with the provision of spaces of worship in penal facilities and the </w:t>
      </w:r>
      <w:r w:rsidR="00E01BFB">
        <w:t xml:space="preserve">negotiation of </w:t>
      </w:r>
      <w:r w:rsidR="00091B7E" w:rsidRPr="00F65103">
        <w:t xml:space="preserve"> </w:t>
      </w:r>
      <w:r w:rsidR="00E01BFB">
        <w:t>cooperative agreements  with local leaders of the “traditional religions”</w:t>
      </w:r>
      <w:r w:rsidR="00091B7E" w:rsidRPr="00F65103">
        <w:t xml:space="preserve"> </w:t>
      </w:r>
      <w:r w:rsidR="00E01BFB">
        <w:t xml:space="preserve">to extend their ministries to prisons. FSIN actually wanted to build its own corps of priest directly employed, as non-attested workers, by regional prison authorities, but this plan fell flat as too few candidates for the job came forward. </w:t>
      </w:r>
      <w:r w:rsidR="00730CD1">
        <w:t>From around</w:t>
      </w:r>
      <w:r w:rsidR="00091B7E" w:rsidRPr="00F65103">
        <w:t xml:space="preserve"> 2010, there was a spate of church building in Russia’s correctional colonies, with the result that the cupola of a Russian Orthodox church “built by the prisoners’ own labour”</w:t>
      </w:r>
      <w:r w:rsidR="00730CD1">
        <w:t>,</w:t>
      </w:r>
      <w:r w:rsidR="00091B7E" w:rsidRPr="00F65103">
        <w:t xml:space="preserve"> visible above the barbed wire topping the outer wooden fences or walls, </w:t>
      </w:r>
      <w:r w:rsidR="00B903BB" w:rsidRPr="00F65103">
        <w:t>has become the</w:t>
      </w:r>
      <w:r w:rsidR="00091B7E" w:rsidRPr="00F65103">
        <w:t xml:space="preserve"> iconic image of the post-Soviet correctional colony.</w:t>
      </w:r>
      <w:r w:rsidR="00D076FD">
        <w:t xml:space="preserve"> </w:t>
      </w:r>
      <w:r w:rsidR="00091B7E" w:rsidRPr="00F65103">
        <w:t xml:space="preserve">Prayer rooms have been made for Russia’s other ‘traditional religions’ </w:t>
      </w:r>
      <w:r w:rsidR="00D076FD">
        <w:t xml:space="preserve">to share, but </w:t>
      </w:r>
      <w:r w:rsidR="00091B7E" w:rsidRPr="00F65103">
        <w:t xml:space="preserve">in correctional colonies in the Muslim </w:t>
      </w:r>
      <w:r w:rsidR="00B903BB" w:rsidRPr="00F65103">
        <w:t xml:space="preserve">and Buddhist </w:t>
      </w:r>
      <w:r w:rsidR="00091B7E" w:rsidRPr="00F65103">
        <w:t>republics or oblasts</w:t>
      </w:r>
      <w:r w:rsidR="00D076FD" w:rsidRPr="00D076FD">
        <w:t xml:space="preserve"> </w:t>
      </w:r>
      <w:r w:rsidR="00D076FD" w:rsidRPr="00F65103">
        <w:t xml:space="preserve">and mosques and temples have </w:t>
      </w:r>
      <w:r w:rsidR="00D076FD">
        <w:t>proliferated often standing side by side with the Russian Orthodox Church</w:t>
      </w:r>
      <w:r w:rsidR="00091B7E" w:rsidRPr="00F65103">
        <w:t xml:space="preserve">. </w:t>
      </w:r>
      <w:r w:rsidR="00D076FD" w:rsidRPr="00F65103">
        <w:t xml:space="preserve">In a Chelyabinsk colony, for example, FSIN reported on its webpage the newly opened mosque  was only ‘a </w:t>
      </w:r>
      <w:r w:rsidR="00D076FD" w:rsidRPr="00F65103">
        <w:lastRenderedPageBreak/>
        <w:t>few metres from the Russian Orthodox church, opened a year earlier’.</w:t>
      </w:r>
      <w:r w:rsidR="00D076FD" w:rsidRPr="00F65103">
        <w:rPr>
          <w:rStyle w:val="FootnoteReference"/>
        </w:rPr>
        <w:footnoteReference w:id="3"/>
      </w:r>
      <w:r w:rsidR="00D076FD" w:rsidRPr="00F65103">
        <w:t xml:space="preserve"> </w:t>
      </w:r>
      <w:r w:rsidR="00091B7E" w:rsidRPr="00F65103">
        <w:t xml:space="preserve">Interfaith harmony and dialogue is signalled </w:t>
      </w:r>
      <w:r w:rsidR="00B903BB" w:rsidRPr="00F65103">
        <w:t>by</w:t>
      </w:r>
      <w:r w:rsidR="00091B7E" w:rsidRPr="00F65103">
        <w:t xml:space="preserve"> joint prayers in prisons led by orthodox priests and imams, roundtable events where representatives of each faith to discuss how to combat religious fundamentalism and the spread of non-traditional religions in prisons</w:t>
      </w:r>
      <w:r w:rsidR="00D076FD">
        <w:t xml:space="preserve">. </w:t>
      </w:r>
    </w:p>
    <w:p w14:paraId="61A0B4C3" w14:textId="2AD49C1D" w:rsidR="00F761C3" w:rsidRPr="00F65103" w:rsidRDefault="00505A8B" w:rsidP="00505A8B">
      <w:pPr>
        <w:spacing w:line="360" w:lineRule="auto"/>
        <w:jc w:val="both"/>
      </w:pPr>
      <w:r w:rsidRPr="00F65103">
        <w:tab/>
        <w:t>Nowadays, ethnicity</w:t>
      </w:r>
      <w:r w:rsidR="00FF6BE0" w:rsidRPr="00F65103">
        <w:t>,</w:t>
      </w:r>
      <w:r w:rsidRPr="00F65103">
        <w:t xml:space="preserve"> </w:t>
      </w:r>
      <w:r w:rsidR="00FF6BE0" w:rsidRPr="00F65103">
        <w:t xml:space="preserve">or nationality as is preferred in Russia, </w:t>
      </w:r>
      <w:r w:rsidRPr="00F65103">
        <w:t>rarely gets a mention</w:t>
      </w:r>
      <w:r w:rsidR="00B903BB" w:rsidRPr="00F65103">
        <w:t xml:space="preserve"> in FSIN’s public relations efforts</w:t>
      </w:r>
      <w:r w:rsidRPr="00F65103">
        <w:t xml:space="preserve">, and when it does, it perpetuates the ‘national in form’ </w:t>
      </w:r>
      <w:r w:rsidR="00FF6BE0" w:rsidRPr="00F65103">
        <w:t xml:space="preserve">(folklorisation) </w:t>
      </w:r>
      <w:r w:rsidRPr="00F65103">
        <w:t xml:space="preserve">approach towards ethnic minorities of the Soviet era.  In two Novosibirsk colonies, for example, we learn that to celebrate the ‘eastern new year’, one hundred prisoners were treated to a festival of Devi dancing, a demonstration of </w:t>
      </w:r>
      <w:proofErr w:type="spellStart"/>
      <w:r w:rsidRPr="00F65103">
        <w:t>Khuresh</w:t>
      </w:r>
      <w:proofErr w:type="spellEnd"/>
      <w:r w:rsidRPr="00F65103">
        <w:t xml:space="preserve"> wrestling and </w:t>
      </w:r>
      <w:r w:rsidR="00D076FD">
        <w:t>a tasting of</w:t>
      </w:r>
      <w:r w:rsidRPr="00F65103">
        <w:t xml:space="preserve"> national dishes from </w:t>
      </w:r>
      <w:proofErr w:type="spellStart"/>
      <w:r w:rsidRPr="00F65103">
        <w:t>Buratiya</w:t>
      </w:r>
      <w:proofErr w:type="spellEnd"/>
      <w:r w:rsidRPr="00F65103">
        <w:t xml:space="preserve"> and Tuva.</w:t>
      </w:r>
      <w:r w:rsidRPr="00F65103">
        <w:rPr>
          <w:rStyle w:val="FootnoteReference"/>
        </w:rPr>
        <w:footnoteReference w:id="4"/>
      </w:r>
      <w:r w:rsidRPr="00F65103">
        <w:t xml:space="preserve"> </w:t>
      </w:r>
      <w:r w:rsidR="00FF6BE0" w:rsidRPr="00F65103">
        <w:t>In the public sphere, e</w:t>
      </w:r>
      <w:r w:rsidR="0053782F" w:rsidRPr="00F65103">
        <w:t>thnically</w:t>
      </w:r>
      <w:r w:rsidRPr="00F65103">
        <w:t>-</w:t>
      </w:r>
      <w:r w:rsidR="0053782F" w:rsidRPr="00F65103">
        <w:t>based stereotypical images of prisoners abound</w:t>
      </w:r>
      <w:r w:rsidRPr="00F65103">
        <w:t>, especially on the internet and You</w:t>
      </w:r>
      <w:r w:rsidR="00D076FD">
        <w:t>T</w:t>
      </w:r>
      <w:r w:rsidRPr="00F65103">
        <w:t>ube</w:t>
      </w:r>
      <w:r w:rsidR="0053782F" w:rsidRPr="00F65103">
        <w:t>. Whereas previously</w:t>
      </w:r>
      <w:r w:rsidR="00D076FD">
        <w:t>,</w:t>
      </w:r>
      <w:r w:rsidR="0053782F" w:rsidRPr="00F65103">
        <w:t xml:space="preserve"> the most commonly circulating </w:t>
      </w:r>
      <w:r w:rsidR="00D076FD">
        <w:t xml:space="preserve">ethnic prisoner </w:t>
      </w:r>
      <w:r w:rsidR="0053782F" w:rsidRPr="00F65103">
        <w:t xml:space="preserve">stereotype was </w:t>
      </w:r>
      <w:r w:rsidRPr="00F65103">
        <w:t xml:space="preserve">the </w:t>
      </w:r>
      <w:r w:rsidR="0053782F" w:rsidRPr="00F65103">
        <w:t xml:space="preserve">Georgian </w:t>
      </w:r>
      <w:proofErr w:type="spellStart"/>
      <w:r w:rsidRPr="00F65103">
        <w:rPr>
          <w:i/>
          <w:iCs/>
        </w:rPr>
        <w:t>Vor</w:t>
      </w:r>
      <w:proofErr w:type="spellEnd"/>
      <w:r w:rsidRPr="00F65103">
        <w:t xml:space="preserve">, </w:t>
      </w:r>
      <w:r w:rsidR="0053782F" w:rsidRPr="00F65103">
        <w:t>today it is the Muslim prisoner as the carrier of violent forms of Islam. There is very little reliable information available to test th</w:t>
      </w:r>
      <w:r w:rsidR="00FF6BE0" w:rsidRPr="00F65103">
        <w:t>is</w:t>
      </w:r>
      <w:r w:rsidR="0053782F" w:rsidRPr="00F65103">
        <w:t xml:space="preserve"> stereotype</w:t>
      </w:r>
      <w:r w:rsidRPr="00F65103">
        <w:t xml:space="preserve"> but, d</w:t>
      </w:r>
      <w:r w:rsidR="0053782F" w:rsidRPr="00F65103">
        <w:t>espite this, the role of prison in producing Islamic terrorists is one of the ‘incontrovertible facts’ that circulate in the Russian official and unofficial media</w:t>
      </w:r>
      <w:r w:rsidR="00F761C3" w:rsidRPr="00F65103">
        <w:t xml:space="preserve"> (Martirosyan et al, 2017).</w:t>
      </w:r>
      <w:r w:rsidRPr="00F65103">
        <w:t xml:space="preserve"> </w:t>
      </w:r>
      <w:r w:rsidR="0053782F" w:rsidRPr="00F65103">
        <w:t xml:space="preserve"> </w:t>
      </w:r>
      <w:r w:rsidR="00F761C3" w:rsidRPr="00F65103">
        <w:t>This obviously sits uncomfortably with the FSIN’s discourse about inter-faith harmony in its penal facilities, as well as undermining its more general message that it is doing a good job of protecting society</w:t>
      </w:r>
      <w:r w:rsidR="00D076FD">
        <w:t xml:space="preserve"> from violence</w:t>
      </w:r>
      <w:r w:rsidR="000603D9">
        <w:t>.</w:t>
      </w:r>
    </w:p>
    <w:p w14:paraId="520CCD49" w14:textId="77777777" w:rsidR="00F761C3" w:rsidRPr="00F65103" w:rsidRDefault="00F761C3" w:rsidP="00505A8B">
      <w:pPr>
        <w:spacing w:line="360" w:lineRule="auto"/>
        <w:jc w:val="both"/>
      </w:pPr>
    </w:p>
    <w:p w14:paraId="14C5C2F3" w14:textId="36E1E2A1" w:rsidR="0053782F" w:rsidRPr="00F65103" w:rsidRDefault="00F761C3" w:rsidP="00B94368">
      <w:pPr>
        <w:spacing w:line="360" w:lineRule="auto"/>
        <w:jc w:val="both"/>
        <w:rPr>
          <w:color w:val="000000" w:themeColor="text1"/>
          <w:shd w:val="clear" w:color="auto" w:fill="FFFFFF"/>
        </w:rPr>
      </w:pPr>
      <w:r w:rsidRPr="00F65103">
        <w:t>RUSSIAN ‘PRISON JIHAD’</w:t>
      </w:r>
    </w:p>
    <w:p w14:paraId="13D21CD0" w14:textId="77777777" w:rsidR="00714C78" w:rsidRDefault="00B62B56" w:rsidP="00AC5689">
      <w:pPr>
        <w:spacing w:line="360" w:lineRule="auto"/>
        <w:ind w:firstLine="720"/>
        <w:jc w:val="both"/>
      </w:pPr>
      <w:r w:rsidRPr="00F65103">
        <w:t>FSIN</w:t>
      </w:r>
      <w:r w:rsidR="00E25856">
        <w:t>, in fact,</w:t>
      </w:r>
      <w:r w:rsidRPr="00F65103">
        <w:t xml:space="preserve"> buys into the proposition that prisons are sites of Islamic radicalization</w:t>
      </w:r>
      <w:r w:rsidR="004E72DB">
        <w:t xml:space="preserve"> and that conversion to fundamental forms of Islam</w:t>
      </w:r>
      <w:r w:rsidR="00F03092">
        <w:t xml:space="preserve"> (which it understands as Wahhabism) </w:t>
      </w:r>
      <w:r w:rsidR="004E72DB">
        <w:t>lead</w:t>
      </w:r>
      <w:r w:rsidR="00F03092">
        <w:t xml:space="preserve">s </w:t>
      </w:r>
      <w:r w:rsidR="004E72DB">
        <w:t xml:space="preserve">in linear fashion to radicalisation and then </w:t>
      </w:r>
      <w:r w:rsidR="00F03092">
        <w:t>on</w:t>
      </w:r>
      <w:r w:rsidR="004E72DB">
        <w:t>to violence.</w:t>
      </w:r>
      <w:r w:rsidRPr="00F65103">
        <w:t xml:space="preserve">  In this respect it is not very different from the position of many penologists in the west </w:t>
      </w:r>
      <w:r w:rsidR="004E72DB">
        <w:t xml:space="preserve">and, indeed, </w:t>
      </w:r>
      <w:r w:rsidR="00F03092">
        <w:t>Russian scholars</w:t>
      </w:r>
      <w:r w:rsidR="004E72DB">
        <w:t xml:space="preserve"> quote western theories </w:t>
      </w:r>
      <w:r w:rsidR="00F03092">
        <w:t>on Islamic radicalization. A</w:t>
      </w:r>
      <w:r w:rsidR="004E72DB">
        <w:t xml:space="preserve">nd </w:t>
      </w:r>
      <w:r w:rsidR="00F03092">
        <w:t>as</w:t>
      </w:r>
      <w:r w:rsidR="004E72DB">
        <w:t xml:space="preserve"> in other jurisdictions</w:t>
      </w:r>
      <w:r w:rsidR="00F03092">
        <w:t xml:space="preserve">, they </w:t>
      </w:r>
      <w:r w:rsidR="004E72DB">
        <w:t xml:space="preserve"> base their argument on </w:t>
      </w:r>
      <w:r w:rsidR="00F03092">
        <w:t xml:space="preserve">small </w:t>
      </w:r>
      <w:r w:rsidR="00F03092">
        <w:lastRenderedPageBreak/>
        <w:t>number of recorded</w:t>
      </w:r>
      <w:r w:rsidR="004E72DB">
        <w:t xml:space="preserve"> cases of former prisoners who have gone on to commit terrorist acts. Consistent with the more general discourse about Islamic terrorism in Russia, </w:t>
      </w:r>
      <w:r w:rsidR="006C30EC" w:rsidRPr="00F65103">
        <w:t>FSIN insists that the problem</w:t>
      </w:r>
      <w:r w:rsidR="00F03092">
        <w:t xml:space="preserve"> in prisons</w:t>
      </w:r>
      <w:r w:rsidR="006C30EC" w:rsidRPr="00F65103">
        <w:t xml:space="preserve"> </w:t>
      </w:r>
      <w:r w:rsidR="004A5ED6" w:rsidRPr="00F65103">
        <w:t xml:space="preserve">originates </w:t>
      </w:r>
      <w:r w:rsidR="00F03092">
        <w:t>with</w:t>
      </w:r>
      <w:r w:rsidR="006C30EC" w:rsidRPr="00F65103">
        <w:t xml:space="preserve"> </w:t>
      </w:r>
      <w:r w:rsidR="0053782F" w:rsidRPr="00F65103">
        <w:t>imported Islam</w:t>
      </w:r>
      <w:r w:rsidR="004E72DB">
        <w:t>, not</w:t>
      </w:r>
      <w:r w:rsidR="0053782F" w:rsidRPr="00F65103">
        <w:t xml:space="preserve"> </w:t>
      </w:r>
      <w:r w:rsidR="004E72DB">
        <w:t>with the</w:t>
      </w:r>
      <w:r w:rsidR="0053782F" w:rsidRPr="00F65103">
        <w:t xml:space="preserve"> </w:t>
      </w:r>
      <w:r w:rsidR="004E72DB">
        <w:t>traditional</w:t>
      </w:r>
      <w:r w:rsidR="006D7091" w:rsidRPr="00F65103">
        <w:t xml:space="preserve"> </w:t>
      </w:r>
      <w:r w:rsidR="004E72DB">
        <w:t xml:space="preserve">Islam practices by its indigenous Muslim </w:t>
      </w:r>
      <w:r w:rsidR="006D7091" w:rsidRPr="00F65103">
        <w:t xml:space="preserve"> populations. </w:t>
      </w:r>
      <w:r w:rsidR="004E72DB">
        <w:t xml:space="preserve"> </w:t>
      </w:r>
      <w:r w:rsidR="006D7091" w:rsidRPr="00F65103">
        <w:t>S</w:t>
      </w:r>
      <w:r w:rsidR="006C30EC" w:rsidRPr="00F65103">
        <w:t xml:space="preserve">cholars in </w:t>
      </w:r>
      <w:r w:rsidR="0053782F" w:rsidRPr="00F65103">
        <w:t>FSIN’s professional academies pinpoint the precise year when the process of converting Muslim prisoners to Wahhabism began</w:t>
      </w:r>
      <w:r w:rsidR="00714C78">
        <w:t>. This was</w:t>
      </w:r>
      <w:r w:rsidR="006C30EC" w:rsidRPr="00F65103">
        <w:t xml:space="preserve"> 1996, the year Russia joined the </w:t>
      </w:r>
      <w:r w:rsidR="0053782F" w:rsidRPr="00F65103">
        <w:t>Council of Europe</w:t>
      </w:r>
      <w:r w:rsidR="00714C78">
        <w:t xml:space="preserve"> which</w:t>
      </w:r>
      <w:r w:rsidR="006D7091" w:rsidRPr="00F65103">
        <w:t xml:space="preserve"> led,</w:t>
      </w:r>
      <w:r w:rsidR="00825ADC" w:rsidRPr="00F65103">
        <w:t xml:space="preserve"> we </w:t>
      </w:r>
      <w:r w:rsidR="006D7091" w:rsidRPr="00F65103">
        <w:t>are told</w:t>
      </w:r>
      <w:r w:rsidR="00825ADC" w:rsidRPr="00F65103">
        <w:t xml:space="preserve">, </w:t>
      </w:r>
      <w:r w:rsidR="006D7091" w:rsidRPr="00F65103">
        <w:t xml:space="preserve">to </w:t>
      </w:r>
      <w:r w:rsidR="006C30EC" w:rsidRPr="00F65103">
        <w:t xml:space="preserve">Russia </w:t>
      </w:r>
      <w:r w:rsidR="00825ADC" w:rsidRPr="00F65103">
        <w:t>ha</w:t>
      </w:r>
      <w:r w:rsidR="006D7091" w:rsidRPr="00F65103">
        <w:t>ving</w:t>
      </w:r>
      <w:r w:rsidR="00825ADC" w:rsidRPr="00F65103">
        <w:t xml:space="preserve"> </w:t>
      </w:r>
      <w:r w:rsidR="006D7091" w:rsidRPr="00F65103">
        <w:t>to prove</w:t>
      </w:r>
      <w:r w:rsidR="00F02A5B" w:rsidRPr="00F65103">
        <w:t xml:space="preserve"> that it had shaken off its Soviet-era persecution of religious believers</w:t>
      </w:r>
      <w:r w:rsidR="006D7091" w:rsidRPr="00F65103">
        <w:t xml:space="preserve"> by opening its prison gates to missionaries from European countries </w:t>
      </w:r>
      <w:r w:rsidR="00F02A5B" w:rsidRPr="00F65103">
        <w:t>(</w:t>
      </w:r>
      <w:proofErr w:type="spellStart"/>
      <w:r w:rsidR="00F02A5B" w:rsidRPr="00F65103">
        <w:t>Maslov</w:t>
      </w:r>
      <w:proofErr w:type="spellEnd"/>
      <w:r w:rsidR="00F02A5B" w:rsidRPr="00F65103">
        <w:t>, 2019, p. 88).</w:t>
      </w:r>
      <w:r w:rsidR="006D7091" w:rsidRPr="00F65103">
        <w:t xml:space="preserve">  </w:t>
      </w:r>
      <w:r w:rsidR="004A5ED6" w:rsidRPr="00F65103">
        <w:t>According to one FSIN source</w:t>
      </w:r>
      <w:r w:rsidR="006D7091" w:rsidRPr="00F65103">
        <w:t>,</w:t>
      </w:r>
      <w:r w:rsidR="004A5ED6" w:rsidRPr="00F65103">
        <w:t xml:space="preserve"> after the  initial period of </w:t>
      </w:r>
      <w:r w:rsidR="00714C78">
        <w:t xml:space="preserve">foreign </w:t>
      </w:r>
      <w:r w:rsidR="004A5ED6" w:rsidRPr="00F65103">
        <w:t xml:space="preserve">charismatic leaders’ penetration of penal institutions in the 1990s, 300 radical prison jamaats developed </w:t>
      </w:r>
      <w:r w:rsidR="006D7091" w:rsidRPr="00F65103">
        <w:t>i</w:t>
      </w:r>
      <w:r w:rsidR="004A5ED6" w:rsidRPr="00F65103">
        <w:t>n correctional colonies</w:t>
      </w:r>
      <w:r w:rsidR="006D7091" w:rsidRPr="00F65103">
        <w:t>,</w:t>
      </w:r>
      <w:r w:rsidR="004A5ED6" w:rsidRPr="00F65103">
        <w:t xml:space="preserve"> which from 2016, began to fuse into a single structure, with an estimated following of 10,000 (</w:t>
      </w:r>
      <w:proofErr w:type="spellStart"/>
      <w:r w:rsidR="004A5ED6" w:rsidRPr="00F65103">
        <w:t>Kopulov</w:t>
      </w:r>
      <w:proofErr w:type="spellEnd"/>
      <w:r w:rsidR="004A5ED6" w:rsidRPr="00F65103">
        <w:t xml:space="preserve">, </w:t>
      </w:r>
      <w:proofErr w:type="spellStart"/>
      <w:r w:rsidR="004A5ED6" w:rsidRPr="00F65103">
        <w:t>Vanteeva</w:t>
      </w:r>
      <w:proofErr w:type="spellEnd"/>
      <w:r w:rsidR="004A5ED6" w:rsidRPr="00F65103">
        <w:t>, 2019, p. 31-2).</w:t>
      </w:r>
      <w:r w:rsidR="00A40255" w:rsidRPr="00F65103">
        <w:t xml:space="preserve"> </w:t>
      </w:r>
      <w:r w:rsidR="006D7091" w:rsidRPr="00F65103">
        <w:t xml:space="preserve"> Ethnically-based “families” (</w:t>
      </w:r>
      <w:proofErr w:type="spellStart"/>
      <w:r w:rsidR="006D7091" w:rsidRPr="00F65103">
        <w:rPr>
          <w:i/>
          <w:iCs/>
        </w:rPr>
        <w:t>semeiki</w:t>
      </w:r>
      <w:proofErr w:type="spellEnd"/>
      <w:r w:rsidR="006D7091" w:rsidRPr="00F65103">
        <w:t xml:space="preserve">) that prisoners </w:t>
      </w:r>
      <w:r w:rsidR="00714C78">
        <w:t xml:space="preserve">that </w:t>
      </w:r>
      <w:r w:rsidR="006D7091" w:rsidRPr="00F65103">
        <w:t xml:space="preserve">form in colonies to provide mutual support and jamaats are identified as fertile ground for the charismatic recruiters (Mikhailov, 2019, Usmanov, 2014). </w:t>
      </w:r>
    </w:p>
    <w:p w14:paraId="6FA88BD8" w14:textId="4AF69417" w:rsidR="006D7091" w:rsidRPr="00F65103" w:rsidRDefault="00AC5689" w:rsidP="00AC5689">
      <w:pPr>
        <w:spacing w:line="360" w:lineRule="auto"/>
        <w:ind w:firstLine="720"/>
        <w:jc w:val="both"/>
      </w:pPr>
      <w:r w:rsidRPr="00F65103">
        <w:t>Also identified as particularly vulnerable to conversion to radical Islam are migrant Uzbeks and Tajiks</w:t>
      </w:r>
      <w:r w:rsidR="00714C78">
        <w:t>,</w:t>
      </w:r>
      <w:r w:rsidRPr="00F65103">
        <w:t xml:space="preserve"> who commit offenses and are incarcerated in Russia.  They are compared in official FSIN discourse with the lowest prison casts, such as the </w:t>
      </w:r>
      <w:proofErr w:type="spellStart"/>
      <w:r w:rsidRPr="00F65103">
        <w:rPr>
          <w:i/>
          <w:iCs/>
        </w:rPr>
        <w:t>opushchennye</w:t>
      </w:r>
      <w:proofErr w:type="spellEnd"/>
      <w:r w:rsidRPr="00F65103">
        <w:t>,</w:t>
      </w:r>
      <w:r w:rsidRPr="00F65103">
        <w:rPr>
          <w:i/>
          <w:iCs/>
        </w:rPr>
        <w:t xml:space="preserve"> </w:t>
      </w:r>
      <w:r w:rsidRPr="00F65103">
        <w:t xml:space="preserve">because they have to remain outside mainstream prison society.  In their case, </w:t>
      </w:r>
      <w:r w:rsidR="00714C78">
        <w:t>outsider status</w:t>
      </w:r>
      <w:r w:rsidRPr="00F65103">
        <w:t xml:space="preserve"> is attributed their poor command of the Russian language. Isolated from the rest of prison society, so the argument goes, ‘compatriot jamaats’ of otherwise petty criminals and drug dealers, are ripe for conversion to ‘simplified and violent’ forms of Islam. But as Rustam </w:t>
      </w:r>
      <w:proofErr w:type="spellStart"/>
      <w:r w:rsidRPr="00F65103">
        <w:t>Urinboyev’s</w:t>
      </w:r>
      <w:proofErr w:type="spellEnd"/>
      <w:r w:rsidRPr="00F65103">
        <w:t xml:space="preserve"> research shows, the adaptive responses of prisoners from Uzbekistan to Russian prisons are, in fact,  multi-layered and complex.</w:t>
      </w:r>
    </w:p>
    <w:p w14:paraId="4CB78852" w14:textId="5F1D6096" w:rsidR="00DD622D" w:rsidRPr="00F65103" w:rsidRDefault="00A40255" w:rsidP="006D7091">
      <w:pPr>
        <w:spacing w:line="360" w:lineRule="auto"/>
        <w:ind w:firstLine="720"/>
        <w:jc w:val="both"/>
      </w:pPr>
      <w:r w:rsidRPr="00F65103">
        <w:t xml:space="preserve">In the general moral panic </w:t>
      </w:r>
      <w:r w:rsidR="006D7091" w:rsidRPr="00F65103">
        <w:t>surrounding the fear of</w:t>
      </w:r>
      <w:r w:rsidRPr="00F65103">
        <w:t xml:space="preserve"> prison jihad, a special place is reserved for ethnic Russian converts to Islam</w:t>
      </w:r>
      <w:r w:rsidR="006D7091" w:rsidRPr="00F65103">
        <w:t xml:space="preserve">; </w:t>
      </w:r>
      <w:r w:rsidR="00D64CC7" w:rsidRPr="00F65103">
        <w:t xml:space="preserve"> </w:t>
      </w:r>
      <w:r w:rsidRPr="00F65103">
        <w:t xml:space="preserve">it is one thing for a Muslim to </w:t>
      </w:r>
      <w:r w:rsidR="006D7091" w:rsidRPr="00F65103">
        <w:t xml:space="preserve">radicalize (which often is understood by prison personnel as joining in prayers and  </w:t>
      </w:r>
      <w:r w:rsidR="00F9259D" w:rsidRPr="00F65103">
        <w:t>fasting during Ramadan)</w:t>
      </w:r>
      <w:r w:rsidRPr="00F65103">
        <w:t>, but quite another for someone who is Russian “by nationality” to do the same (</w:t>
      </w:r>
      <w:proofErr w:type="spellStart"/>
      <w:r w:rsidRPr="00F65103">
        <w:t>Silante’v</w:t>
      </w:r>
      <w:proofErr w:type="spellEnd"/>
      <w:r w:rsidRPr="00F65103">
        <w:t xml:space="preserve">, </w:t>
      </w:r>
      <w:proofErr w:type="spellStart"/>
      <w:r w:rsidRPr="00F65103">
        <w:t>Noskov</w:t>
      </w:r>
      <w:proofErr w:type="spellEnd"/>
      <w:r w:rsidRPr="00F65103">
        <w:t xml:space="preserve"> &amp; </w:t>
      </w:r>
      <w:proofErr w:type="spellStart"/>
      <w:r w:rsidRPr="00F65103">
        <w:t>Savin</w:t>
      </w:r>
      <w:proofErr w:type="spellEnd"/>
      <w:r w:rsidRPr="00F65103">
        <w:t xml:space="preserve">, 2017, p. 1123).  In the literature from FSIN academies, the appearance of “so-called Russian Muslims” is identified as one of the most acute problems in prison today (Usmanov 2014, p. 54). </w:t>
      </w:r>
      <w:r w:rsidR="00714C78">
        <w:lastRenderedPageBreak/>
        <w:t xml:space="preserve">Ethnic </w:t>
      </w:r>
      <w:r w:rsidRPr="00F65103">
        <w:t xml:space="preserve">Russians’ conversion to Islam is understood as particularly pernicious because it involves a rejection of Russian Orthodoxy, the core value underlying the national idea in Putin’s Russia.  There is evidence that Russian prisoners do convert to Islam </w:t>
      </w:r>
      <w:r w:rsidR="00F9259D" w:rsidRPr="00F65103">
        <w:t xml:space="preserve"> - a</w:t>
      </w:r>
      <w:r w:rsidRPr="00F65103">
        <w:t xml:space="preserve"> number of </w:t>
      </w:r>
      <w:r w:rsidR="00F9259D" w:rsidRPr="00F65103">
        <w:t xml:space="preserve">the people we have </w:t>
      </w:r>
      <w:r w:rsidRPr="00F65103">
        <w:t>interviewe</w:t>
      </w:r>
      <w:r w:rsidR="00F9259D" w:rsidRPr="00F65103">
        <w:t xml:space="preserve">d </w:t>
      </w:r>
      <w:r w:rsidRPr="00F65103">
        <w:t>are ethnic Russian converts to Islam and have</w:t>
      </w:r>
      <w:r w:rsidR="00F9259D" w:rsidRPr="00F65103">
        <w:t xml:space="preserve"> confirmed</w:t>
      </w:r>
      <w:r w:rsidRPr="00F65103">
        <w:t xml:space="preserve"> that the</w:t>
      </w:r>
      <w:r w:rsidR="00F9259D" w:rsidRPr="00F65103">
        <w:t>y</w:t>
      </w:r>
      <w:r w:rsidRPr="00F65103">
        <w:t xml:space="preserve"> </w:t>
      </w:r>
      <w:r w:rsidR="00F9259D" w:rsidRPr="00F65103">
        <w:t xml:space="preserve">attract particularly </w:t>
      </w:r>
      <w:r w:rsidRPr="00F65103">
        <w:t>high</w:t>
      </w:r>
      <w:r w:rsidR="00AC5689" w:rsidRPr="00F65103">
        <w:t>-</w:t>
      </w:r>
      <w:r w:rsidRPr="00F65103">
        <w:t xml:space="preserve">level surveillance and </w:t>
      </w:r>
      <w:r w:rsidR="00F9259D" w:rsidRPr="00F65103">
        <w:t>are picked on</w:t>
      </w:r>
      <w:r w:rsidRPr="00F65103">
        <w:t xml:space="preserve"> by officers.  </w:t>
      </w:r>
      <w:r w:rsidR="00F9259D" w:rsidRPr="00F65103">
        <w:t xml:space="preserve">Our </w:t>
      </w:r>
      <w:r w:rsidRPr="00F65103">
        <w:t>interviews tend to confirm  research in other jurisdiction that suggest that</w:t>
      </w:r>
      <w:r w:rsidR="00714C78">
        <w:t>, in fact,</w:t>
      </w:r>
      <w:r w:rsidRPr="00F65103">
        <w:t xml:space="preserve"> conversion works as a shame management and coping strategy in response to the deprivations of imprisonment (Clear et al, 2000, </w:t>
      </w:r>
      <w:proofErr w:type="spellStart"/>
      <w:r w:rsidRPr="00F65103">
        <w:t>Maruna</w:t>
      </w:r>
      <w:proofErr w:type="spellEnd"/>
      <w:r w:rsidRPr="00F65103">
        <w:t xml:space="preserve"> et al, 2006).</w:t>
      </w:r>
      <w:r w:rsidR="004A5ED6" w:rsidRPr="00F65103">
        <w:t xml:space="preserve"> </w:t>
      </w:r>
    </w:p>
    <w:p w14:paraId="097988AB" w14:textId="77777777" w:rsidR="00714C78" w:rsidRDefault="00A40255" w:rsidP="00AC5689">
      <w:pPr>
        <w:spacing w:line="360" w:lineRule="auto"/>
        <w:jc w:val="both"/>
      </w:pPr>
      <w:r w:rsidRPr="00F65103">
        <w:tab/>
        <w:t>Another major concern that surfaces in the official discourse on Muslim prisoners is an alleged fusing of radical Islamic groups with criminal subcultures (</w:t>
      </w:r>
      <w:proofErr w:type="spellStart"/>
      <w:r w:rsidRPr="00F65103">
        <w:t>Maslov</w:t>
      </w:r>
      <w:proofErr w:type="spellEnd"/>
      <w:r w:rsidRPr="00F65103">
        <w:t xml:space="preserve">, 2019, p. 88). </w:t>
      </w:r>
      <w:r w:rsidR="0043318A" w:rsidRPr="00F65103">
        <w:t xml:space="preserve">This is also a common theme in western studies of prison radicalisation. </w:t>
      </w:r>
      <w:r w:rsidRPr="00F65103">
        <w:t xml:space="preserve">A prolific  author on Islamic radicalisation in the </w:t>
      </w:r>
      <w:r w:rsidR="0043318A" w:rsidRPr="00F65103">
        <w:t xml:space="preserve">Russian </w:t>
      </w:r>
      <w:r w:rsidRPr="00F65103">
        <w:t xml:space="preserve">prison system, </w:t>
      </w:r>
      <w:proofErr w:type="spellStart"/>
      <w:r w:rsidRPr="00F65103">
        <w:t>Yavorsky</w:t>
      </w:r>
      <w:proofErr w:type="spellEnd"/>
      <w:r w:rsidRPr="00F65103">
        <w:t xml:space="preserve"> (2015), highlights this issue in his handbook for FSIN personnel on how to combat extremism in penitentiaries.  </w:t>
      </w:r>
      <w:r w:rsidR="000B6DF5" w:rsidRPr="00F65103">
        <w:t>One official study on prison jamaat in Crimea regrets the ‘devaluation’ of prison subculture leaders in the fight against Islamic fundamentalism</w:t>
      </w:r>
      <w:r w:rsidR="00714C78">
        <w:t>. What the author is regretting is</w:t>
      </w:r>
      <w:r w:rsidR="000B6DF5" w:rsidRPr="00F65103">
        <w:t xml:space="preserve"> </w:t>
      </w:r>
      <w:proofErr w:type="spellStart"/>
      <w:r w:rsidR="000B6DF5" w:rsidRPr="00F65103">
        <w:t>th</w:t>
      </w:r>
      <w:r w:rsidR="00D64CC7" w:rsidRPr="00F65103">
        <w:t>e</w:t>
      </w:r>
      <w:proofErr w:type="spellEnd"/>
      <w:r w:rsidR="00D64CC7" w:rsidRPr="00F65103">
        <w:t xml:space="preserve"> surrender by sub-cultures of some of their power to Islamic jamaats.  This, he noted, was </w:t>
      </w:r>
      <w:r w:rsidR="000B6DF5" w:rsidRPr="00F65103">
        <w:t xml:space="preserve">also a problem for penal authorities in the North Caucasus, Volga, Urals, Moscow and the North  (Ignatov, </w:t>
      </w:r>
      <w:proofErr w:type="spellStart"/>
      <w:r w:rsidR="000B6DF5" w:rsidRPr="00F65103">
        <w:t>Abisova</w:t>
      </w:r>
      <w:proofErr w:type="spellEnd"/>
      <w:r w:rsidR="000B6DF5" w:rsidRPr="00F65103">
        <w:t>,  2019, p. 140).  This view may well resonate through the prison service, which has a history dating back to the gulag of exploiting tension between social groups on the divide-and-rule principle.</w:t>
      </w:r>
      <w:r w:rsidR="00D64CC7" w:rsidRPr="00F65103">
        <w:t xml:space="preserve"> </w:t>
      </w:r>
      <w:r w:rsidR="00AF086F" w:rsidRPr="00F65103">
        <w:t xml:space="preserve"> Group</w:t>
      </w:r>
      <w:r w:rsidR="00714C78">
        <w:t>-</w:t>
      </w:r>
      <w:r w:rsidR="00AF086F" w:rsidRPr="00F65103">
        <w:t xml:space="preserve">making among Muslim prisoners has generated ideas about the development </w:t>
      </w:r>
      <w:r w:rsidRPr="00F65103">
        <w:t xml:space="preserve">of what are described ‘green zones’, </w:t>
      </w:r>
      <w:r w:rsidR="002F2FD1" w:rsidRPr="00F65103">
        <w:t xml:space="preserve">which are understood as </w:t>
      </w:r>
      <w:r w:rsidRPr="00F65103">
        <w:t xml:space="preserve">correctional colonies in which power in prisoner society has effectively passed </w:t>
      </w:r>
      <w:r w:rsidR="002F2FD1" w:rsidRPr="00F65103">
        <w:t xml:space="preserve">from the </w:t>
      </w:r>
      <w:proofErr w:type="spellStart"/>
      <w:r w:rsidR="002F2FD1" w:rsidRPr="00714C78">
        <w:rPr>
          <w:i/>
          <w:iCs/>
        </w:rPr>
        <w:t>Vory</w:t>
      </w:r>
      <w:proofErr w:type="spellEnd"/>
      <w:r w:rsidR="002F2FD1" w:rsidRPr="00F65103">
        <w:t xml:space="preserve"> </w:t>
      </w:r>
      <w:r w:rsidRPr="00F65103">
        <w:t xml:space="preserve">to Muslim prisoners </w:t>
      </w:r>
      <w:r w:rsidR="00714C78">
        <w:t>‘</w:t>
      </w:r>
      <w:r w:rsidRPr="00F65103">
        <w:t>united by the religious principle’ (</w:t>
      </w:r>
      <w:proofErr w:type="spellStart"/>
      <w:r w:rsidRPr="00F65103">
        <w:t>Baliev</w:t>
      </w:r>
      <w:proofErr w:type="spellEnd"/>
      <w:r w:rsidRPr="00F65103">
        <w:t xml:space="preserve">, 2019, p. 6). </w:t>
      </w:r>
    </w:p>
    <w:p w14:paraId="3F39391A" w14:textId="394A3BF3" w:rsidR="00D64CC7" w:rsidRPr="00F65103" w:rsidRDefault="00A40255" w:rsidP="00714C78">
      <w:pPr>
        <w:spacing w:line="360" w:lineRule="auto"/>
        <w:ind w:firstLine="720"/>
        <w:jc w:val="both"/>
      </w:pPr>
      <w:r w:rsidRPr="00F65103">
        <w:t xml:space="preserve">As our research has revealed, </w:t>
      </w:r>
      <w:r w:rsidR="000B6DF5" w:rsidRPr="00F65103">
        <w:t xml:space="preserve">both ‘merger’ and ‘conflict’ models </w:t>
      </w:r>
      <w:r w:rsidR="00AF086F" w:rsidRPr="00F65103">
        <w:t xml:space="preserve">of </w:t>
      </w:r>
      <w:r w:rsidR="00714C78">
        <w:t xml:space="preserve">the relationship between Muslim prisoners and sub-cultures </w:t>
      </w:r>
      <w:r w:rsidR="000B6DF5" w:rsidRPr="00F65103">
        <w:t>are oversimplifications</w:t>
      </w:r>
      <w:r w:rsidR="00D64CC7" w:rsidRPr="00F65103">
        <w:t>,</w:t>
      </w:r>
      <w:r w:rsidR="000B6DF5" w:rsidRPr="00F65103">
        <w:t xml:space="preserve"> as </w:t>
      </w:r>
      <w:r w:rsidR="0043318A" w:rsidRPr="00F65103">
        <w:t>there are multiple different ways which Muslim prisoners interact with prison sub-cultures</w:t>
      </w:r>
      <w:r w:rsidR="00AC5689" w:rsidRPr="00F65103">
        <w:t xml:space="preserve"> that are dependent upon the ethno-religious character of jamaats, region-specific criminal formations, and the approach to the ‘administration of punishment’ by the regional prison authorities.  Depending upon these configurations, Muslim prisoners can, indeed, form sub-cultural groupings in correctional colonies - Dagestan </w:t>
      </w:r>
      <w:r w:rsidR="00AC5689" w:rsidRPr="00F65103">
        <w:lastRenderedPageBreak/>
        <w:t>is the most obvious example -</w:t>
      </w:r>
      <w:r w:rsidR="00714C78">
        <w:t xml:space="preserve"> </w:t>
      </w:r>
      <w:r w:rsidR="00AC5689" w:rsidRPr="00F65103">
        <w:t>but elsewhere the criminal sub-culture and Muslim jamaats clearly reach accommodation about their spheres of influence and, otherwise, leave each other in peace.</w:t>
      </w:r>
    </w:p>
    <w:p w14:paraId="3AF6E243" w14:textId="46FF0BFE" w:rsidR="00DD622D" w:rsidRPr="00F65103" w:rsidRDefault="0053782F" w:rsidP="000B6DF5">
      <w:pPr>
        <w:spacing w:line="360" w:lineRule="auto"/>
        <w:ind w:firstLine="720"/>
        <w:jc w:val="both"/>
      </w:pPr>
      <w:r w:rsidRPr="00F65103">
        <w:t>The multiple misunderstandings in the prison radicalisation discourse barely need comment</w:t>
      </w:r>
      <w:r w:rsidR="00A40255" w:rsidRPr="00F65103">
        <w:t xml:space="preserve"> and the evidential basis upon which FSIN researchers base their ‘theories’ is </w:t>
      </w:r>
      <w:r w:rsidR="00DB3EE3" w:rsidRPr="00F65103">
        <w:t xml:space="preserve">never fully disclosed. </w:t>
      </w:r>
      <w:r w:rsidR="00A40255" w:rsidRPr="00F65103">
        <w:t xml:space="preserve"> </w:t>
      </w:r>
      <w:r w:rsidRPr="00F65103">
        <w:t>However, it is worth noting the egregious unqualified use of the word  ‘jamaat’,  which in the scholarly and more popular published in FSIN journals is taken to denote “an underground cell of an international terrorist organisation in prison” (</w:t>
      </w:r>
      <w:proofErr w:type="spellStart"/>
      <w:r w:rsidRPr="00F65103">
        <w:t>Yarvovsky</w:t>
      </w:r>
      <w:proofErr w:type="spellEnd"/>
      <w:r w:rsidRPr="00F65103">
        <w:t>, 2016).</w:t>
      </w:r>
      <w:r w:rsidRPr="00F65103">
        <w:rPr>
          <w:rStyle w:val="FootnoteReference"/>
        </w:rPr>
        <w:footnoteReference w:id="5"/>
      </w:r>
      <w:r w:rsidRPr="00F65103">
        <w:t xml:space="preserve">  </w:t>
      </w:r>
      <w:r w:rsidR="00B62B56" w:rsidRPr="00F65103">
        <w:t xml:space="preserve">It is also notable that </w:t>
      </w:r>
      <w:r w:rsidRPr="00F65103">
        <w:t xml:space="preserve">Chechens and other ethnic groups from the North Caucasus serving sentences for terrorism and extremism in Russia’s prisons are represented first-and-foremost as violent jihadists, and not as ethno-religious separatists. </w:t>
      </w:r>
      <w:r w:rsidR="00DD622D" w:rsidRPr="00F65103">
        <w:t xml:space="preserve"> </w:t>
      </w:r>
      <w:r w:rsidRPr="00F65103">
        <w:t>They are placed in Russia’s harshest prisons isolated from other Muslim prisoners.  Discussion about the role the treatment of Muslim prisoners might play in turning towards radical forms of Islam only rarely surfaces in the literature. FSIN absolves itself from th</w:t>
      </w:r>
      <w:r w:rsidR="00DB3EE3" w:rsidRPr="00F65103">
        <w:t>e</w:t>
      </w:r>
      <w:r w:rsidRPr="00F65103">
        <w:t xml:space="preserve"> charge </w:t>
      </w:r>
      <w:r w:rsidR="00DB3EE3" w:rsidRPr="00F65103">
        <w:t xml:space="preserve">that conversion to fundamental forms of Islam might be a consequence of </w:t>
      </w:r>
      <w:r w:rsidR="006402B7">
        <w:t xml:space="preserve">the </w:t>
      </w:r>
      <w:r w:rsidR="00DB3EE3" w:rsidRPr="00F65103">
        <w:t xml:space="preserve">poor and discriminatory treament Muslim prisoners receive,  </w:t>
      </w:r>
      <w:r w:rsidRPr="00F65103">
        <w:t>by observing that ‘prison jihad’ is not unique to Russia, but is found in France, the UK, USA and other countries. In other words, it is a universal</w:t>
      </w:r>
      <w:r w:rsidR="00DB3EE3" w:rsidRPr="00F65103">
        <w:t xml:space="preserve"> problem</w:t>
      </w:r>
      <w:r w:rsidRPr="00F65103">
        <w:t xml:space="preserve">, not </w:t>
      </w:r>
      <w:r w:rsidR="00DB3EE3" w:rsidRPr="00F65103">
        <w:t>one that is</w:t>
      </w:r>
      <w:r w:rsidRPr="00F65103">
        <w:t xml:space="preserve"> peculiar to Russia</w:t>
      </w:r>
      <w:r w:rsidR="006402B7">
        <w:t xml:space="preserve">n prisons </w:t>
      </w:r>
      <w:r w:rsidRPr="00F65103">
        <w:t>(</w:t>
      </w:r>
      <w:proofErr w:type="spellStart"/>
      <w:r w:rsidRPr="00F65103">
        <w:t>Yavorskii</w:t>
      </w:r>
      <w:proofErr w:type="spellEnd"/>
      <w:r w:rsidRPr="00F65103">
        <w:t xml:space="preserve">, 2016). </w:t>
      </w:r>
    </w:p>
    <w:p w14:paraId="4080B544" w14:textId="007971E4" w:rsidR="00DD622D" w:rsidRPr="00F65103" w:rsidRDefault="0053782F" w:rsidP="00DD622D">
      <w:pPr>
        <w:spacing w:line="360" w:lineRule="auto"/>
        <w:ind w:firstLine="720"/>
        <w:jc w:val="both"/>
      </w:pPr>
      <w:r w:rsidRPr="00F65103">
        <w:t xml:space="preserve">It falls to religious authorities in the national republics with large Muslim populations to draw attention to practices that undermine trust between Muslim inmates and prison administrations.  Televised debates about prison jihad invariably include a Muslim leader who urges moderation and better understanding of Islam, whilst reaffirming his total opposition to non-traditional forms of Islam. This same message is conveyed on the internet portal islam.ru which advertises itself as one of the largest Islamic sites on </w:t>
      </w:r>
      <w:proofErr w:type="spellStart"/>
      <w:r w:rsidRPr="00F65103">
        <w:t>Runet</w:t>
      </w:r>
      <w:proofErr w:type="spellEnd"/>
      <w:r w:rsidRPr="00F65103">
        <w:t xml:space="preserve">. Like the FSIN </w:t>
      </w:r>
      <w:r w:rsidR="00DD622D" w:rsidRPr="00F65103">
        <w:t>web</w:t>
      </w:r>
      <w:r w:rsidRPr="00F65103">
        <w:t xml:space="preserve">site, islam.ru is dominated by news of the opening of mosques and prayer rooms in prisons and colonies, but it also criticises the treatment of Muslim prisoners and assumptions personnel made about the dangers posed by those who choose conservative forms of Islam. </w:t>
      </w:r>
      <w:proofErr w:type="spellStart"/>
      <w:r w:rsidRPr="00F65103">
        <w:t>AlifTV</w:t>
      </w:r>
      <w:proofErr w:type="spellEnd"/>
      <w:r w:rsidRPr="00F65103">
        <w:t xml:space="preserve"> (</w:t>
      </w:r>
      <w:hyperlink r:id="rId7" w:history="1">
        <w:r w:rsidRPr="00F65103">
          <w:rPr>
            <w:rStyle w:val="Hyperlink"/>
          </w:rPr>
          <w:t>https://alif.tv</w:t>
        </w:r>
      </w:hyperlink>
      <w:r w:rsidRPr="00F65103">
        <w:t xml:space="preserve">) also runs critical features, for example, questioning the effectiveness FSIN’s intervention strategies (mosques and muftis) and drawing attention instead to </w:t>
      </w:r>
      <w:r w:rsidRPr="00F65103">
        <w:lastRenderedPageBreak/>
        <w:t xml:space="preserve">the importance of preparing prisoners for re-entry. The initiative of </w:t>
      </w:r>
      <w:proofErr w:type="spellStart"/>
      <w:r w:rsidRPr="00F65103">
        <w:t>Azat</w:t>
      </w:r>
      <w:proofErr w:type="spellEnd"/>
      <w:r w:rsidRPr="00F65103">
        <w:t xml:space="preserve"> </w:t>
      </w:r>
      <w:proofErr w:type="spellStart"/>
      <w:r w:rsidRPr="00F65103">
        <w:t>Gainutdinov</w:t>
      </w:r>
      <w:proofErr w:type="spellEnd"/>
      <w:r w:rsidRPr="00F65103">
        <w:t xml:space="preserve"> a former prisoner director of a halfway house in Tatarstan providing accommodation and employment for released prisoners is repeatedly held up as an example</w:t>
      </w:r>
      <w:r w:rsidR="00DD622D" w:rsidRPr="00F65103">
        <w:t xml:space="preserve"> on good practice</w:t>
      </w:r>
      <w:r w:rsidRPr="00F65103">
        <w:t>.</w:t>
      </w:r>
      <w:r w:rsidRPr="00F65103">
        <w:rPr>
          <w:rStyle w:val="FootnoteReference"/>
        </w:rPr>
        <w:footnoteReference w:id="6"/>
      </w:r>
      <w:r w:rsidRPr="00F65103">
        <w:t xml:space="preserve">  </w:t>
      </w:r>
    </w:p>
    <w:p w14:paraId="4E12EB74" w14:textId="77777777" w:rsidR="00DB3EE3" w:rsidRPr="00F65103" w:rsidRDefault="00DB3EE3" w:rsidP="00DD622D">
      <w:pPr>
        <w:spacing w:line="360" w:lineRule="auto"/>
        <w:ind w:firstLine="720"/>
        <w:jc w:val="both"/>
      </w:pPr>
    </w:p>
    <w:p w14:paraId="6F695A85" w14:textId="57D725A2" w:rsidR="00F9436D" w:rsidRPr="00F65103" w:rsidRDefault="00DB3EE3" w:rsidP="00B94368">
      <w:pPr>
        <w:spacing w:line="360" w:lineRule="auto"/>
      </w:pPr>
      <w:r w:rsidRPr="00F65103">
        <w:t>CONCLUSIONS</w:t>
      </w:r>
    </w:p>
    <w:p w14:paraId="03BBA499" w14:textId="3631CE0E" w:rsidR="00CF4FCF" w:rsidRPr="00F65103" w:rsidRDefault="003173B0" w:rsidP="00CF4FCF">
      <w:pPr>
        <w:spacing w:line="360" w:lineRule="auto"/>
        <w:jc w:val="both"/>
      </w:pPr>
      <w:proofErr w:type="spellStart"/>
      <w:r>
        <w:t>Exceptionalist</w:t>
      </w:r>
      <w:proofErr w:type="spellEnd"/>
      <w:r>
        <w:t xml:space="preserve"> ideas about Russian and </w:t>
      </w:r>
      <w:r w:rsidR="00DB3EE3" w:rsidRPr="00F65103">
        <w:t xml:space="preserve">Soviet </w:t>
      </w:r>
      <w:r>
        <w:t xml:space="preserve">nationalities policy have shaped official </w:t>
      </w:r>
      <w:r w:rsidR="00DB3EE3" w:rsidRPr="00F65103">
        <w:t>discourse about the</w:t>
      </w:r>
      <w:r>
        <w:t xml:space="preserve"> nature of ethnic relation in prison. </w:t>
      </w:r>
      <w:r w:rsidR="00DB3EE3" w:rsidRPr="00F65103">
        <w:t xml:space="preserve"> </w:t>
      </w:r>
      <w:r>
        <w:t xml:space="preserve">The </w:t>
      </w:r>
      <w:r w:rsidRPr="00F65103">
        <w:t>‘friendship of nations’</w:t>
      </w:r>
      <w:r w:rsidR="00CF4FCF" w:rsidRPr="00F65103">
        <w:t xml:space="preserve"> discourse was </w:t>
      </w:r>
      <w:r w:rsidR="00DB3EE3" w:rsidRPr="00F65103">
        <w:t xml:space="preserve">the basis of </w:t>
      </w:r>
      <w:r w:rsidR="00CF4FCF" w:rsidRPr="00F65103">
        <w:t>the popularisation of the idea that Russia has the prototypical example of the multi-cultural prison</w:t>
      </w:r>
      <w:r>
        <w:t>,</w:t>
      </w:r>
      <w:r w:rsidR="00CF4FCF" w:rsidRPr="00F65103">
        <w:t xml:space="preserve"> characterised by equal treament of different national or ethnic groups and harmonious relations between them.  However, this discourse has weakened in recent years</w:t>
      </w:r>
      <w:r>
        <w:t>, not least because</w:t>
      </w:r>
      <w:r w:rsidR="00CF4FCF" w:rsidRPr="00F65103">
        <w:t xml:space="preserve"> </w:t>
      </w:r>
      <w:r>
        <w:t>it</w:t>
      </w:r>
      <w:r w:rsidR="00CF4FCF" w:rsidRPr="00F65103">
        <w:t xml:space="preserve"> has become increasingly untenable as greater transparency has exposed practice</w:t>
      </w:r>
      <w:r>
        <w:t>s</w:t>
      </w:r>
      <w:r w:rsidR="00CF4FCF" w:rsidRPr="00F65103">
        <w:t xml:space="preserve"> that discriminate against minority groups in Russia’s penal institutions. As I have shown, in the past two decades, ethnic harmony </w:t>
      </w:r>
      <w:proofErr w:type="gramStart"/>
      <w:r w:rsidR="00CF4FCF" w:rsidRPr="00F65103">
        <w:t>has been gradually been</w:t>
      </w:r>
      <w:proofErr w:type="gramEnd"/>
      <w:r w:rsidR="00CF4FCF" w:rsidRPr="00F65103">
        <w:t xml:space="preserve"> superseded by the discourse of inter-faith harmony</w:t>
      </w:r>
      <w:r>
        <w:t>,</w:t>
      </w:r>
      <w:r w:rsidR="00CF4FCF" w:rsidRPr="00F65103">
        <w:t xml:space="preserve"> which I </w:t>
      </w:r>
      <w:r>
        <w:t xml:space="preserve">have </w:t>
      </w:r>
      <w:r w:rsidR="00CF4FCF" w:rsidRPr="00F65103">
        <w:t>interpret</w:t>
      </w:r>
      <w:r>
        <w:t>ed</w:t>
      </w:r>
      <w:r w:rsidR="00CF4FCF" w:rsidRPr="00F65103">
        <w:t xml:space="preserve"> as </w:t>
      </w:r>
      <w:r>
        <w:t>a reflection</w:t>
      </w:r>
      <w:r w:rsidR="00CF4FCF" w:rsidRPr="00F65103">
        <w:t xml:space="preserve"> of how in the wider society religious confession has become symbolic of the historical continuity of national and ethnic communities in the </w:t>
      </w:r>
      <w:r>
        <w:t xml:space="preserve">Russian </w:t>
      </w:r>
      <w:r w:rsidR="00CF4FCF" w:rsidRPr="00F65103">
        <w:t>multi-ethnic state. However, in the prison context this relationship is complicated</w:t>
      </w:r>
      <w:r w:rsidR="001370AE" w:rsidRPr="00F65103">
        <w:t>,</w:t>
      </w:r>
      <w:r w:rsidR="00CF4FCF" w:rsidRPr="00F65103">
        <w:t xml:space="preserve"> and the symbolism reversed</w:t>
      </w:r>
      <w:r>
        <w:t>,</w:t>
      </w:r>
      <w:r w:rsidR="001370AE" w:rsidRPr="00F65103">
        <w:t xml:space="preserve"> so that t</w:t>
      </w:r>
      <w:r w:rsidR="00CF4FCF" w:rsidRPr="00F65103">
        <w:t>he religion of the Muslim population in Russia’s prisons</w:t>
      </w:r>
      <w:r w:rsidR="001370AE" w:rsidRPr="00F65103">
        <w:t>, which is believed to be disproportionately large,</w:t>
      </w:r>
      <w:r w:rsidR="00CF4FCF" w:rsidRPr="00F65103">
        <w:t xml:space="preserve"> is</w:t>
      </w:r>
      <w:r w:rsidR="001370AE" w:rsidRPr="00F65103">
        <w:t xml:space="preserve"> perceived </w:t>
      </w:r>
      <w:r w:rsidR="00CF4FCF" w:rsidRPr="00F65103">
        <w:t>as a potential threat to the maintenance of order</w:t>
      </w:r>
      <w:r>
        <w:t>.</w:t>
      </w:r>
      <w:r w:rsidR="00CF4FCF" w:rsidRPr="00F65103">
        <w:t xml:space="preserve"> </w:t>
      </w:r>
      <w:r w:rsidR="001370AE" w:rsidRPr="00F65103">
        <w:t xml:space="preserve">Prison, </w:t>
      </w:r>
      <w:r w:rsidR="00CF4FCF" w:rsidRPr="00F65103">
        <w:t>rather than protecting the public</w:t>
      </w:r>
      <w:r w:rsidR="001370AE" w:rsidRPr="00F65103">
        <w:t>,</w:t>
      </w:r>
      <w:r w:rsidR="00CF4FCF" w:rsidRPr="00F65103">
        <w:t xml:space="preserve"> is </w:t>
      </w:r>
      <w:r>
        <w:t xml:space="preserve">instead </w:t>
      </w:r>
      <w:r w:rsidR="00CF4FCF" w:rsidRPr="00F65103">
        <w:t xml:space="preserve">seen as a source of threat. </w:t>
      </w:r>
      <w:r w:rsidR="001370AE" w:rsidRPr="00F65103">
        <w:t>It might be supposed that</w:t>
      </w:r>
      <w:r w:rsidR="00CF4FCF" w:rsidRPr="00F65103">
        <w:t xml:space="preserve"> this </w:t>
      </w:r>
      <w:r w:rsidR="001370AE" w:rsidRPr="00F65103">
        <w:t xml:space="preserve">would </w:t>
      </w:r>
      <w:r w:rsidR="00CF4FCF" w:rsidRPr="00F65103">
        <w:t>rais</w:t>
      </w:r>
      <w:r w:rsidR="001370AE" w:rsidRPr="00F65103">
        <w:t>e</w:t>
      </w:r>
      <w:r w:rsidR="00CF4FCF" w:rsidRPr="00F65103">
        <w:t xml:space="preserve"> questions in the minds of the penal service elite about its treatment of </w:t>
      </w:r>
      <w:r w:rsidR="001370AE" w:rsidRPr="00F65103">
        <w:t>religious and ethno-religious</w:t>
      </w:r>
      <w:r w:rsidR="00CF4FCF" w:rsidRPr="00F65103">
        <w:t xml:space="preserve"> minorit</w:t>
      </w:r>
      <w:r w:rsidR="001370AE" w:rsidRPr="00F65103">
        <w:t>ies</w:t>
      </w:r>
      <w:r w:rsidR="00CF4FCF" w:rsidRPr="00F65103">
        <w:t xml:space="preserve">, </w:t>
      </w:r>
      <w:r w:rsidR="001370AE" w:rsidRPr="00F65103">
        <w:t>but instead</w:t>
      </w:r>
      <w:r>
        <w:t xml:space="preserve"> FSIN</w:t>
      </w:r>
      <w:r w:rsidR="00CF4FCF" w:rsidRPr="00F65103">
        <w:t xml:space="preserve">  falls back on the familiar excuse that the </w:t>
      </w:r>
      <w:r w:rsidR="001370AE" w:rsidRPr="00F65103">
        <w:t>fault lies elsewhere, and</w:t>
      </w:r>
      <w:r>
        <w:t>,</w:t>
      </w:r>
      <w:r w:rsidR="001370AE" w:rsidRPr="00F65103">
        <w:t xml:space="preserve"> in the case of Islam</w:t>
      </w:r>
      <w:r>
        <w:t>,</w:t>
      </w:r>
      <w:r w:rsidR="001370AE" w:rsidRPr="00F65103">
        <w:t xml:space="preserve"> with deviations from its traditional Russian form. Among other consequences of this type of reasoning is that </w:t>
      </w:r>
      <w:r w:rsidR="00CF4FCF" w:rsidRPr="00F65103">
        <w:t xml:space="preserve">other forms of radicalism, such as those linked to Russian nationalism, </w:t>
      </w:r>
      <w:r w:rsidR="001370AE" w:rsidRPr="00F65103">
        <w:t xml:space="preserve"> </w:t>
      </w:r>
      <w:r w:rsidR="00CF4FCF" w:rsidRPr="00F65103">
        <w:t xml:space="preserve">get considerably less attention from the prison authorities.   </w:t>
      </w:r>
    </w:p>
    <w:p w14:paraId="67EDCE19" w14:textId="4DB5199A" w:rsidR="001370AE" w:rsidRPr="00F65103" w:rsidRDefault="001370AE" w:rsidP="00CF4FCF">
      <w:pPr>
        <w:spacing w:line="360" w:lineRule="auto"/>
        <w:jc w:val="both"/>
      </w:pPr>
      <w:r w:rsidRPr="00F65103">
        <w:tab/>
        <w:t xml:space="preserve"> </w:t>
      </w:r>
    </w:p>
    <w:p w14:paraId="2A144A4E" w14:textId="77777777" w:rsidR="00F65103" w:rsidRPr="00F65103" w:rsidRDefault="00F65103" w:rsidP="00F65103">
      <w:pPr>
        <w:rPr>
          <w:b/>
        </w:rPr>
      </w:pPr>
      <w:r w:rsidRPr="00F65103">
        <w:rPr>
          <w:b/>
        </w:rPr>
        <w:t>References</w:t>
      </w:r>
    </w:p>
    <w:p w14:paraId="67735F5C" w14:textId="77777777" w:rsidR="00F65103" w:rsidRPr="00F65103" w:rsidRDefault="00F65103" w:rsidP="00F65103">
      <w:pPr>
        <w:rPr>
          <w:b/>
        </w:rPr>
      </w:pPr>
    </w:p>
    <w:p w14:paraId="501E4222" w14:textId="77777777" w:rsidR="00F65103" w:rsidRPr="00F65103" w:rsidRDefault="00F65103" w:rsidP="008913F4">
      <w:pPr>
        <w:spacing w:after="240" w:line="360" w:lineRule="auto"/>
        <w:rPr>
          <w:color w:val="222222"/>
        </w:rPr>
      </w:pPr>
      <w:r w:rsidRPr="00F65103">
        <w:rPr>
          <w:color w:val="222222"/>
          <w:lang w:val="en-US"/>
        </w:rPr>
        <w:lastRenderedPageBreak/>
        <w:t xml:space="preserve">Clear, T. R., </w:t>
      </w:r>
      <w:proofErr w:type="spellStart"/>
      <w:r w:rsidRPr="00F65103">
        <w:rPr>
          <w:color w:val="222222"/>
          <w:lang w:val="en-US"/>
        </w:rPr>
        <w:t>Hardyman</w:t>
      </w:r>
      <w:proofErr w:type="spellEnd"/>
      <w:r w:rsidRPr="00F65103">
        <w:rPr>
          <w:color w:val="222222"/>
          <w:lang w:val="en-US"/>
        </w:rPr>
        <w:t xml:space="preserve">, P. L., Stout, B., </w:t>
      </w:r>
      <w:proofErr w:type="spellStart"/>
      <w:r w:rsidRPr="00F65103">
        <w:rPr>
          <w:color w:val="222222"/>
          <w:lang w:val="en-US"/>
        </w:rPr>
        <w:t>Lucken</w:t>
      </w:r>
      <w:proofErr w:type="spellEnd"/>
      <w:r w:rsidRPr="00F65103">
        <w:rPr>
          <w:color w:val="222222"/>
          <w:lang w:val="en-US"/>
        </w:rPr>
        <w:t xml:space="preserve">, K., &amp; </w:t>
      </w:r>
      <w:proofErr w:type="spellStart"/>
      <w:r w:rsidRPr="00F65103">
        <w:rPr>
          <w:color w:val="222222"/>
          <w:lang w:val="en-US"/>
        </w:rPr>
        <w:t>Dammer</w:t>
      </w:r>
      <w:proofErr w:type="spellEnd"/>
      <w:r w:rsidRPr="00F65103">
        <w:rPr>
          <w:color w:val="222222"/>
          <w:lang w:val="en-US"/>
        </w:rPr>
        <w:t xml:space="preserve">, H. R. (2000). </w:t>
      </w:r>
      <w:r w:rsidRPr="00F65103">
        <w:rPr>
          <w:color w:val="222222"/>
        </w:rPr>
        <w:t xml:space="preserve">The value of religion in prison: An inmate perspective. </w:t>
      </w:r>
      <w:r w:rsidRPr="00F65103">
        <w:rPr>
          <w:i/>
          <w:iCs/>
          <w:color w:val="222222"/>
        </w:rPr>
        <w:t>Journal of contemporary criminal Justice</w:t>
      </w:r>
      <w:r w:rsidRPr="00F65103">
        <w:rPr>
          <w:color w:val="222222"/>
        </w:rPr>
        <w:t xml:space="preserve">, </w:t>
      </w:r>
      <w:r w:rsidRPr="00F65103">
        <w:rPr>
          <w:i/>
          <w:iCs/>
          <w:color w:val="222222"/>
        </w:rPr>
        <w:t>16</w:t>
      </w:r>
      <w:r w:rsidRPr="00F65103">
        <w:rPr>
          <w:color w:val="222222"/>
        </w:rPr>
        <w:t>(1), 53-74.</w:t>
      </w:r>
    </w:p>
    <w:p w14:paraId="33DBF9E7" w14:textId="77777777" w:rsidR="00F65103" w:rsidRPr="00F65103" w:rsidRDefault="00F65103" w:rsidP="008913F4">
      <w:pPr>
        <w:spacing w:after="240" w:line="360" w:lineRule="auto"/>
        <w:rPr>
          <w:lang w:val="en" w:eastAsia="fi-FI"/>
        </w:rPr>
      </w:pPr>
      <w:proofErr w:type="spellStart"/>
      <w:r w:rsidRPr="00F65103">
        <w:rPr>
          <w:lang w:val="en" w:eastAsia="fi-FI"/>
        </w:rPr>
        <w:t>Gannushkina</w:t>
      </w:r>
      <w:proofErr w:type="spellEnd"/>
      <w:r w:rsidRPr="00F65103">
        <w:rPr>
          <w:lang w:val="en" w:eastAsia="fi-FI"/>
        </w:rPr>
        <w:t>, S. (2019). “</w:t>
      </w:r>
      <w:proofErr w:type="spellStart"/>
      <w:r w:rsidRPr="00F65103">
        <w:rPr>
          <w:lang w:val="en" w:eastAsia="fi-FI"/>
        </w:rPr>
        <w:t>Zashhita</w:t>
      </w:r>
      <w:proofErr w:type="spellEnd"/>
      <w:r w:rsidRPr="00F65103">
        <w:rPr>
          <w:lang w:val="en" w:eastAsia="fi-FI"/>
        </w:rPr>
        <w:t xml:space="preserve"> </w:t>
      </w:r>
      <w:proofErr w:type="spellStart"/>
      <w:r w:rsidRPr="00F65103">
        <w:rPr>
          <w:lang w:val="en" w:eastAsia="fi-FI"/>
        </w:rPr>
        <w:t>prav</w:t>
      </w:r>
      <w:proofErr w:type="spellEnd"/>
      <w:r w:rsidRPr="00F65103">
        <w:rPr>
          <w:lang w:val="en" w:eastAsia="fi-FI"/>
        </w:rPr>
        <w:t xml:space="preserve"> </w:t>
      </w:r>
      <w:proofErr w:type="spellStart"/>
      <w:r w:rsidRPr="00F65103">
        <w:rPr>
          <w:lang w:val="en" w:eastAsia="fi-FI"/>
        </w:rPr>
        <w:t>zhitele</w:t>
      </w:r>
      <w:r w:rsidRPr="00F65103">
        <w:rPr>
          <w:lang w:eastAsia="fi-FI"/>
        </w:rPr>
        <w:t>i</w:t>
      </w:r>
      <w:proofErr w:type="spellEnd"/>
      <w:r w:rsidRPr="00F65103">
        <w:rPr>
          <w:lang w:val="en" w:eastAsia="fi-FI"/>
        </w:rPr>
        <w:t xml:space="preserve"> </w:t>
      </w:r>
      <w:proofErr w:type="spellStart"/>
      <w:r w:rsidRPr="00F65103">
        <w:rPr>
          <w:lang w:val="en" w:eastAsia="fi-FI"/>
        </w:rPr>
        <w:t>severnogo-kavkaza</w:t>
      </w:r>
      <w:proofErr w:type="spellEnd"/>
      <w:r w:rsidRPr="00F65103">
        <w:rPr>
          <w:lang w:val="en" w:eastAsia="fi-FI"/>
        </w:rPr>
        <w:t xml:space="preserve"> </w:t>
      </w:r>
      <w:proofErr w:type="spellStart"/>
      <w:r w:rsidRPr="00F65103">
        <w:rPr>
          <w:lang w:val="en" w:eastAsia="fi-FI"/>
        </w:rPr>
        <w:t>otbyvayush</w:t>
      </w:r>
      <w:proofErr w:type="spellEnd"/>
      <w:r w:rsidRPr="00F65103">
        <w:rPr>
          <w:lang w:eastAsia="fi-FI"/>
        </w:rPr>
        <w:t>c</w:t>
      </w:r>
      <w:r w:rsidRPr="00F65103">
        <w:rPr>
          <w:lang w:val="en" w:eastAsia="fi-FI"/>
        </w:rPr>
        <w:t>hi</w:t>
      </w:r>
      <w:r w:rsidRPr="00F65103">
        <w:rPr>
          <w:lang w:eastAsia="fi-FI"/>
        </w:rPr>
        <w:t>k</w:t>
      </w:r>
      <w:r w:rsidRPr="00F65103">
        <w:rPr>
          <w:lang w:val="en" w:eastAsia="fi-FI"/>
        </w:rPr>
        <w:t xml:space="preserve">h </w:t>
      </w:r>
      <w:proofErr w:type="spellStart"/>
      <w:r w:rsidRPr="00F65103">
        <w:rPr>
          <w:lang w:val="en" w:eastAsia="fi-FI"/>
        </w:rPr>
        <w:t>nakazanie</w:t>
      </w:r>
      <w:proofErr w:type="spellEnd"/>
      <w:r w:rsidRPr="00F65103">
        <w:rPr>
          <w:lang w:val="en" w:eastAsia="fi-FI"/>
        </w:rPr>
        <w:t xml:space="preserve"> v </w:t>
      </w:r>
      <w:proofErr w:type="spellStart"/>
      <w:r w:rsidRPr="00F65103">
        <w:rPr>
          <w:lang w:val="en" w:eastAsia="fi-FI"/>
        </w:rPr>
        <w:t>uchrezhdeniya</w:t>
      </w:r>
      <w:proofErr w:type="spellEnd"/>
      <w:r w:rsidRPr="00F65103">
        <w:rPr>
          <w:lang w:eastAsia="fi-FI"/>
        </w:rPr>
        <w:t>k</w:t>
      </w:r>
      <w:r w:rsidRPr="00F65103">
        <w:rPr>
          <w:lang w:val="en" w:eastAsia="fi-FI"/>
        </w:rPr>
        <w:t xml:space="preserve">h </w:t>
      </w:r>
      <w:proofErr w:type="spellStart"/>
      <w:r w:rsidRPr="00F65103">
        <w:rPr>
          <w:lang w:val="en" w:eastAsia="fi-FI"/>
        </w:rPr>
        <w:t>penitentsiarnoi</w:t>
      </w:r>
      <w:proofErr w:type="spellEnd"/>
      <w:r w:rsidRPr="00F65103">
        <w:rPr>
          <w:lang w:val="en" w:eastAsia="fi-FI"/>
        </w:rPr>
        <w:t xml:space="preserve"> </w:t>
      </w:r>
      <w:proofErr w:type="spellStart"/>
      <w:r w:rsidRPr="00F65103">
        <w:rPr>
          <w:lang w:val="en" w:eastAsia="fi-FI"/>
        </w:rPr>
        <w:t>sistemy</w:t>
      </w:r>
      <w:proofErr w:type="spellEnd"/>
      <w:r w:rsidRPr="00F65103">
        <w:rPr>
          <w:lang w:val="en" w:eastAsia="fi-FI"/>
        </w:rPr>
        <w:t xml:space="preserve"> </w:t>
      </w:r>
      <w:proofErr w:type="spellStart"/>
      <w:proofErr w:type="gramStart"/>
      <w:r w:rsidRPr="00F65103">
        <w:rPr>
          <w:lang w:val="en" w:eastAsia="fi-FI"/>
        </w:rPr>
        <w:t>rossii</w:t>
      </w:r>
      <w:proofErr w:type="spellEnd"/>
      <w:r w:rsidRPr="00F65103">
        <w:rPr>
          <w:lang w:val="en" w:eastAsia="fi-FI"/>
        </w:rPr>
        <w:t>,  2015</w:t>
      </w:r>
      <w:proofErr w:type="gramEnd"/>
      <w:r w:rsidRPr="00F65103">
        <w:rPr>
          <w:lang w:val="en" w:eastAsia="fi-FI"/>
        </w:rPr>
        <w:t xml:space="preserve">-2018 </w:t>
      </w:r>
      <w:proofErr w:type="spellStart"/>
      <w:r w:rsidRPr="00F65103">
        <w:rPr>
          <w:lang w:val="en" w:eastAsia="fi-FI"/>
        </w:rPr>
        <w:t>gody</w:t>
      </w:r>
      <w:proofErr w:type="spellEnd"/>
      <w:r w:rsidRPr="00F65103">
        <w:rPr>
          <w:lang w:val="en" w:eastAsia="fi-FI"/>
        </w:rPr>
        <w:t>.</w:t>
      </w:r>
      <w:proofErr w:type="spellStart"/>
      <w:r w:rsidRPr="00F65103">
        <w:rPr>
          <w:i/>
          <w:iCs/>
          <w:color w:val="000000" w:themeColor="text1"/>
          <w:shd w:val="clear" w:color="auto" w:fill="FFFFFF"/>
        </w:rPr>
        <w:t>Komitet</w:t>
      </w:r>
      <w:proofErr w:type="spellEnd"/>
      <w:r w:rsidRPr="00F65103">
        <w:rPr>
          <w:i/>
          <w:iCs/>
          <w:color w:val="000000" w:themeColor="text1"/>
          <w:shd w:val="clear" w:color="auto" w:fill="FFFFFF"/>
        </w:rPr>
        <w:t xml:space="preserve"> </w:t>
      </w:r>
      <w:proofErr w:type="spellStart"/>
      <w:r w:rsidRPr="00F65103">
        <w:rPr>
          <w:i/>
          <w:iCs/>
          <w:color w:val="000000" w:themeColor="text1"/>
          <w:shd w:val="clear" w:color="auto" w:fill="FFFFFF"/>
        </w:rPr>
        <w:t>grazhdanskoe</w:t>
      </w:r>
      <w:proofErr w:type="spellEnd"/>
      <w:r w:rsidRPr="00F65103">
        <w:rPr>
          <w:i/>
          <w:iCs/>
          <w:color w:val="000000" w:themeColor="text1"/>
          <w:shd w:val="clear" w:color="auto" w:fill="FFFFFF"/>
        </w:rPr>
        <w:t xml:space="preserve"> </w:t>
      </w:r>
      <w:proofErr w:type="spellStart"/>
      <w:r w:rsidRPr="00F65103">
        <w:rPr>
          <w:i/>
          <w:iCs/>
          <w:color w:val="000000" w:themeColor="text1"/>
          <w:shd w:val="clear" w:color="auto" w:fill="FFFFFF"/>
        </w:rPr>
        <w:t>sodeistvo</w:t>
      </w:r>
      <w:proofErr w:type="spellEnd"/>
      <w:r w:rsidRPr="00F65103">
        <w:rPr>
          <w:color w:val="000000" w:themeColor="text1"/>
          <w:shd w:val="clear" w:color="auto" w:fill="FFFFFF"/>
        </w:rPr>
        <w:t>, Moscow</w:t>
      </w:r>
    </w:p>
    <w:p w14:paraId="190EEDCF" w14:textId="77777777" w:rsidR="00F65103" w:rsidRPr="00F65103" w:rsidRDefault="00F65103" w:rsidP="008913F4">
      <w:pPr>
        <w:pStyle w:val="NormalWeb"/>
        <w:spacing w:after="240" w:afterAutospacing="0" w:line="360" w:lineRule="auto"/>
      </w:pPr>
      <w:r w:rsidRPr="00F65103">
        <w:t xml:space="preserve">Ignatov, A. N., &amp; </w:t>
      </w:r>
      <w:proofErr w:type="spellStart"/>
      <w:r w:rsidRPr="00F65103">
        <w:t>Abisova</w:t>
      </w:r>
      <w:proofErr w:type="spellEnd"/>
      <w:r w:rsidRPr="00F65103">
        <w:t xml:space="preserve">, K. S. (2019). </w:t>
      </w:r>
      <w:proofErr w:type="spellStart"/>
      <w:r w:rsidRPr="00F65103">
        <w:t>Religioznaya</w:t>
      </w:r>
      <w:proofErr w:type="spellEnd"/>
      <w:r w:rsidRPr="00F65103">
        <w:t xml:space="preserve"> </w:t>
      </w:r>
      <w:proofErr w:type="spellStart"/>
      <w:r w:rsidRPr="00F65103">
        <w:t>radikalizatsiya</w:t>
      </w:r>
      <w:proofErr w:type="spellEnd"/>
      <w:r w:rsidRPr="00F65103">
        <w:t xml:space="preserve"> </w:t>
      </w:r>
      <w:proofErr w:type="spellStart"/>
      <w:r w:rsidRPr="00F65103">
        <w:t>mest</w:t>
      </w:r>
      <w:proofErr w:type="spellEnd"/>
      <w:r w:rsidRPr="00F65103">
        <w:t xml:space="preserve"> </w:t>
      </w:r>
      <w:proofErr w:type="spellStart"/>
      <w:r w:rsidRPr="00F65103">
        <w:t>prinuditel'nogo</w:t>
      </w:r>
      <w:proofErr w:type="spellEnd"/>
      <w:r w:rsidRPr="00F65103">
        <w:t xml:space="preserve"> </w:t>
      </w:r>
      <w:proofErr w:type="spellStart"/>
      <w:r w:rsidRPr="00F65103">
        <w:t>soderzhaniya</w:t>
      </w:r>
      <w:proofErr w:type="spellEnd"/>
      <w:r w:rsidRPr="00F65103">
        <w:t xml:space="preserve"> </w:t>
      </w:r>
      <w:proofErr w:type="spellStart"/>
      <w:r w:rsidRPr="00F65103">
        <w:t>kak</w:t>
      </w:r>
      <w:proofErr w:type="spellEnd"/>
      <w:r w:rsidRPr="00F65103">
        <w:t xml:space="preserve"> </w:t>
      </w:r>
      <w:proofErr w:type="spellStart"/>
      <w:r w:rsidRPr="00F65103">
        <w:t>faktor</w:t>
      </w:r>
      <w:proofErr w:type="spellEnd"/>
      <w:r w:rsidRPr="00F65103">
        <w:t xml:space="preserve"> </w:t>
      </w:r>
      <w:proofErr w:type="spellStart"/>
      <w:r w:rsidRPr="00F65103">
        <w:t>ekstremizma</w:t>
      </w:r>
      <w:proofErr w:type="spellEnd"/>
      <w:r w:rsidRPr="00F65103">
        <w:t xml:space="preserve"> </w:t>
      </w:r>
      <w:proofErr w:type="spellStart"/>
      <w:r w:rsidRPr="00F65103">
        <w:t>i</w:t>
      </w:r>
      <w:proofErr w:type="spellEnd"/>
      <w:r w:rsidRPr="00F65103">
        <w:t xml:space="preserve"> </w:t>
      </w:r>
      <w:proofErr w:type="spellStart"/>
      <w:r w:rsidRPr="00F65103">
        <w:t>terrorizma</w:t>
      </w:r>
      <w:proofErr w:type="spellEnd"/>
      <w:r w:rsidRPr="00F65103">
        <w:t xml:space="preserve">. </w:t>
      </w:r>
      <w:proofErr w:type="spellStart"/>
      <w:r w:rsidRPr="00F65103">
        <w:rPr>
          <w:i/>
        </w:rPr>
        <w:t>Uchenye</w:t>
      </w:r>
      <w:proofErr w:type="spellEnd"/>
      <w:r w:rsidRPr="00F65103">
        <w:rPr>
          <w:i/>
        </w:rPr>
        <w:t xml:space="preserve"> </w:t>
      </w:r>
      <w:proofErr w:type="spellStart"/>
      <w:r w:rsidRPr="00F65103">
        <w:rPr>
          <w:i/>
        </w:rPr>
        <w:t>zapiski</w:t>
      </w:r>
      <w:proofErr w:type="spellEnd"/>
      <w:r w:rsidRPr="00F65103">
        <w:rPr>
          <w:i/>
        </w:rPr>
        <w:t xml:space="preserve"> </w:t>
      </w:r>
      <w:proofErr w:type="spellStart"/>
      <w:r w:rsidRPr="00F65103">
        <w:rPr>
          <w:i/>
        </w:rPr>
        <w:t>Krymskogo</w:t>
      </w:r>
      <w:proofErr w:type="spellEnd"/>
      <w:r w:rsidRPr="00F65103">
        <w:rPr>
          <w:i/>
        </w:rPr>
        <w:t xml:space="preserve"> </w:t>
      </w:r>
      <w:proofErr w:type="spellStart"/>
      <w:r w:rsidRPr="00F65103">
        <w:rPr>
          <w:i/>
        </w:rPr>
        <w:t>federal'nogo</w:t>
      </w:r>
      <w:proofErr w:type="spellEnd"/>
      <w:r w:rsidRPr="00F65103">
        <w:rPr>
          <w:i/>
        </w:rPr>
        <w:t xml:space="preserve"> </w:t>
      </w:r>
      <w:proofErr w:type="spellStart"/>
      <w:r w:rsidRPr="00F65103">
        <w:rPr>
          <w:i/>
        </w:rPr>
        <w:t>universiteta</w:t>
      </w:r>
      <w:proofErr w:type="spellEnd"/>
      <w:r w:rsidRPr="00F65103">
        <w:rPr>
          <w:i/>
        </w:rPr>
        <w:t xml:space="preserve"> </w:t>
      </w:r>
      <w:proofErr w:type="spellStart"/>
      <w:r w:rsidRPr="00F65103">
        <w:rPr>
          <w:i/>
        </w:rPr>
        <w:t>imeni</w:t>
      </w:r>
      <w:proofErr w:type="spellEnd"/>
      <w:r w:rsidRPr="00F65103">
        <w:rPr>
          <w:i/>
        </w:rPr>
        <w:t xml:space="preserve"> VI </w:t>
      </w:r>
      <w:proofErr w:type="spellStart"/>
      <w:r w:rsidRPr="00F65103">
        <w:rPr>
          <w:i/>
        </w:rPr>
        <w:t>Vernadskogo</w:t>
      </w:r>
      <w:proofErr w:type="spellEnd"/>
      <w:r w:rsidRPr="00F65103">
        <w:rPr>
          <w:i/>
        </w:rPr>
        <w:t xml:space="preserve">. </w:t>
      </w:r>
      <w:proofErr w:type="spellStart"/>
      <w:r w:rsidRPr="00F65103">
        <w:rPr>
          <w:i/>
        </w:rPr>
        <w:t>Yuridicheskie</w:t>
      </w:r>
      <w:proofErr w:type="spellEnd"/>
      <w:r w:rsidRPr="00F65103">
        <w:rPr>
          <w:i/>
        </w:rPr>
        <w:t xml:space="preserve"> </w:t>
      </w:r>
      <w:proofErr w:type="spellStart"/>
      <w:r w:rsidRPr="00F65103">
        <w:rPr>
          <w:i/>
        </w:rPr>
        <w:t>nauki</w:t>
      </w:r>
      <w:proofErr w:type="spellEnd"/>
      <w:r w:rsidRPr="00F65103">
        <w:rPr>
          <w:i/>
        </w:rPr>
        <w:t>,</w:t>
      </w:r>
      <w:r w:rsidRPr="00F65103">
        <w:t xml:space="preserve"> 5(3), 136-144</w:t>
      </w:r>
    </w:p>
    <w:p w14:paraId="6CC5DE56" w14:textId="77777777" w:rsidR="00F65103" w:rsidRPr="00F65103" w:rsidRDefault="00F65103" w:rsidP="008913F4">
      <w:pPr>
        <w:spacing w:after="240" w:line="360" w:lineRule="auto"/>
        <w:rPr>
          <w:color w:val="222222"/>
          <w:shd w:val="clear" w:color="auto" w:fill="FFFFFF"/>
        </w:rPr>
      </w:pPr>
      <w:proofErr w:type="spellStart"/>
      <w:r w:rsidRPr="00F65103">
        <w:rPr>
          <w:color w:val="222222"/>
          <w:shd w:val="clear" w:color="auto" w:fill="FFFFFF"/>
        </w:rPr>
        <w:t>Kar'kina</w:t>
      </w:r>
      <w:proofErr w:type="spellEnd"/>
      <w:r w:rsidRPr="00F65103">
        <w:rPr>
          <w:color w:val="222222"/>
          <w:shd w:val="clear" w:color="auto" w:fill="FFFFFF"/>
        </w:rPr>
        <w:t xml:space="preserve">, N. N. (2010). </w:t>
      </w:r>
      <w:proofErr w:type="spellStart"/>
      <w:r w:rsidRPr="00F65103">
        <w:rPr>
          <w:color w:val="222222"/>
          <w:shd w:val="clear" w:color="auto" w:fill="FFFFFF"/>
        </w:rPr>
        <w:t>Obespechenie</w:t>
      </w:r>
      <w:proofErr w:type="spellEnd"/>
      <w:r w:rsidRPr="00F65103">
        <w:rPr>
          <w:color w:val="222222"/>
          <w:shd w:val="clear" w:color="auto" w:fill="FFFFFF"/>
        </w:rPr>
        <w:t xml:space="preserve"> </w:t>
      </w:r>
      <w:proofErr w:type="spellStart"/>
      <w:r w:rsidRPr="00F65103">
        <w:rPr>
          <w:color w:val="222222"/>
          <w:shd w:val="clear" w:color="auto" w:fill="FFFFFF"/>
        </w:rPr>
        <w:t>bezopasnosti</w:t>
      </w:r>
      <w:proofErr w:type="spellEnd"/>
      <w:r w:rsidRPr="00F65103">
        <w:rPr>
          <w:color w:val="222222"/>
          <w:shd w:val="clear" w:color="auto" w:fill="FFFFFF"/>
        </w:rPr>
        <w:t xml:space="preserve"> </w:t>
      </w:r>
      <w:proofErr w:type="spellStart"/>
      <w:r w:rsidRPr="00F65103">
        <w:rPr>
          <w:color w:val="222222"/>
          <w:shd w:val="clear" w:color="auto" w:fill="FFFFFF"/>
        </w:rPr>
        <w:t>osuzhdennykh-predstavitelei</w:t>
      </w:r>
      <w:proofErr w:type="spellEnd"/>
      <w:r w:rsidRPr="00F65103">
        <w:rPr>
          <w:color w:val="222222"/>
          <w:shd w:val="clear" w:color="auto" w:fill="FFFFFF"/>
        </w:rPr>
        <w:t xml:space="preserve"> </w:t>
      </w:r>
      <w:proofErr w:type="spellStart"/>
      <w:r w:rsidRPr="00F65103">
        <w:rPr>
          <w:color w:val="222222"/>
          <w:shd w:val="clear" w:color="auto" w:fill="FFFFFF"/>
        </w:rPr>
        <w:t>etnicheskih</w:t>
      </w:r>
      <w:proofErr w:type="spellEnd"/>
      <w:r w:rsidRPr="00F65103">
        <w:rPr>
          <w:color w:val="222222"/>
          <w:shd w:val="clear" w:color="auto" w:fill="FFFFFF"/>
        </w:rPr>
        <w:t xml:space="preserve"> </w:t>
      </w:r>
      <w:proofErr w:type="spellStart"/>
      <w:r w:rsidRPr="00F65103">
        <w:rPr>
          <w:color w:val="222222"/>
          <w:shd w:val="clear" w:color="auto" w:fill="FFFFFF"/>
        </w:rPr>
        <w:t>grupp</w:t>
      </w:r>
      <w:proofErr w:type="spellEnd"/>
      <w:r w:rsidRPr="00F65103">
        <w:rPr>
          <w:color w:val="222222"/>
          <w:shd w:val="clear" w:color="auto" w:fill="FFFFFF"/>
        </w:rPr>
        <w:t xml:space="preserve"> </w:t>
      </w:r>
      <w:proofErr w:type="spellStart"/>
      <w:r w:rsidRPr="00F65103">
        <w:rPr>
          <w:color w:val="222222"/>
          <w:shd w:val="clear" w:color="auto" w:fill="FFFFFF"/>
        </w:rPr>
        <w:t>ot</w:t>
      </w:r>
      <w:proofErr w:type="spellEnd"/>
      <w:r w:rsidRPr="00F65103">
        <w:rPr>
          <w:color w:val="222222"/>
          <w:shd w:val="clear" w:color="auto" w:fill="FFFFFF"/>
        </w:rPr>
        <w:t xml:space="preserve"> </w:t>
      </w:r>
      <w:proofErr w:type="spellStart"/>
      <w:r w:rsidRPr="00F65103">
        <w:rPr>
          <w:color w:val="222222"/>
          <w:shd w:val="clear" w:color="auto" w:fill="FFFFFF"/>
        </w:rPr>
        <w:t>kriminal'nykh</w:t>
      </w:r>
      <w:proofErr w:type="spellEnd"/>
      <w:r w:rsidRPr="00F65103">
        <w:rPr>
          <w:color w:val="222222"/>
          <w:shd w:val="clear" w:color="auto" w:fill="FFFFFF"/>
        </w:rPr>
        <w:t xml:space="preserve"> </w:t>
      </w:r>
      <w:proofErr w:type="spellStart"/>
      <w:r w:rsidRPr="00F65103">
        <w:rPr>
          <w:color w:val="222222"/>
          <w:shd w:val="clear" w:color="auto" w:fill="FFFFFF"/>
        </w:rPr>
        <w:t>ugroz</w:t>
      </w:r>
      <w:proofErr w:type="spellEnd"/>
      <w:r w:rsidRPr="00F65103">
        <w:rPr>
          <w:color w:val="222222"/>
          <w:shd w:val="clear" w:color="auto" w:fill="FFFFFF"/>
        </w:rPr>
        <w:t xml:space="preserve"> v </w:t>
      </w:r>
      <w:proofErr w:type="spellStart"/>
      <w:r w:rsidRPr="00F65103">
        <w:rPr>
          <w:color w:val="222222"/>
          <w:shd w:val="clear" w:color="auto" w:fill="FFFFFF"/>
        </w:rPr>
        <w:t>mestakh</w:t>
      </w:r>
      <w:proofErr w:type="spellEnd"/>
      <w:r w:rsidRPr="00F65103">
        <w:rPr>
          <w:color w:val="222222"/>
          <w:shd w:val="clear" w:color="auto" w:fill="FFFFFF"/>
        </w:rPr>
        <w:t xml:space="preserve"> </w:t>
      </w:r>
      <w:proofErr w:type="spellStart"/>
      <w:r w:rsidRPr="00F65103">
        <w:rPr>
          <w:color w:val="222222"/>
          <w:shd w:val="clear" w:color="auto" w:fill="FFFFFF"/>
        </w:rPr>
        <w:t>lisheniya</w:t>
      </w:r>
      <w:proofErr w:type="spellEnd"/>
      <w:r w:rsidRPr="00F65103">
        <w:rPr>
          <w:color w:val="222222"/>
          <w:shd w:val="clear" w:color="auto" w:fill="FFFFFF"/>
        </w:rPr>
        <w:t xml:space="preserve"> </w:t>
      </w:r>
      <w:proofErr w:type="spellStart"/>
      <w:r w:rsidRPr="00F65103">
        <w:rPr>
          <w:color w:val="222222"/>
          <w:shd w:val="clear" w:color="auto" w:fill="FFFFFF"/>
        </w:rPr>
        <w:t>svobody</w:t>
      </w:r>
      <w:proofErr w:type="spellEnd"/>
      <w:r w:rsidRPr="00F65103">
        <w:rPr>
          <w:color w:val="222222"/>
          <w:shd w:val="clear" w:color="auto" w:fill="FFFFFF"/>
        </w:rPr>
        <w:t xml:space="preserve"> (Doctoral dissertation).</w:t>
      </w:r>
    </w:p>
    <w:p w14:paraId="7DEF75A9" w14:textId="77777777" w:rsidR="00F65103" w:rsidRPr="00F65103" w:rsidRDefault="00F65103" w:rsidP="008913F4">
      <w:pPr>
        <w:spacing w:after="240" w:line="360" w:lineRule="auto"/>
        <w:rPr>
          <w:color w:val="222222"/>
          <w:lang w:val="en-US"/>
        </w:rPr>
      </w:pPr>
      <w:proofErr w:type="spellStart"/>
      <w:r w:rsidRPr="00F65103">
        <w:rPr>
          <w:color w:val="222222"/>
          <w:lang w:val="en-US"/>
        </w:rPr>
        <w:t>Kopylov</w:t>
      </w:r>
      <w:proofErr w:type="spellEnd"/>
      <w:r w:rsidRPr="00F65103">
        <w:rPr>
          <w:color w:val="222222"/>
          <w:lang w:val="en-US"/>
        </w:rPr>
        <w:t xml:space="preserve">, V. V., &amp; </w:t>
      </w:r>
      <w:proofErr w:type="spellStart"/>
      <w:r w:rsidRPr="00F65103">
        <w:rPr>
          <w:color w:val="222222"/>
          <w:lang w:val="en-US"/>
        </w:rPr>
        <w:t>Vanteeva</w:t>
      </w:r>
      <w:proofErr w:type="spellEnd"/>
      <w:r w:rsidRPr="00F65103">
        <w:rPr>
          <w:color w:val="222222"/>
          <w:lang w:val="en-US"/>
        </w:rPr>
        <w:t xml:space="preserve">, A. Yu. (2019). </w:t>
      </w:r>
      <w:proofErr w:type="spellStart"/>
      <w:r w:rsidRPr="00F65103">
        <w:rPr>
          <w:color w:val="222222"/>
          <w:lang w:val="en-US"/>
        </w:rPr>
        <w:t>Realizaciya</w:t>
      </w:r>
      <w:proofErr w:type="spellEnd"/>
      <w:r w:rsidRPr="00F65103">
        <w:rPr>
          <w:color w:val="222222"/>
          <w:lang w:val="en-US"/>
        </w:rPr>
        <w:t xml:space="preserve"> </w:t>
      </w:r>
      <w:proofErr w:type="spellStart"/>
      <w:r w:rsidRPr="00F65103">
        <w:rPr>
          <w:color w:val="222222"/>
          <w:lang w:val="en-US"/>
        </w:rPr>
        <w:t>prava</w:t>
      </w:r>
      <w:proofErr w:type="spellEnd"/>
      <w:r w:rsidRPr="00F65103">
        <w:rPr>
          <w:color w:val="222222"/>
          <w:lang w:val="en-US"/>
        </w:rPr>
        <w:t xml:space="preserve"> </w:t>
      </w:r>
      <w:proofErr w:type="spellStart"/>
      <w:r w:rsidRPr="00F65103">
        <w:rPr>
          <w:color w:val="222222"/>
          <w:lang w:val="en-US"/>
        </w:rPr>
        <w:t>zaklyuchennykh</w:t>
      </w:r>
      <w:proofErr w:type="spellEnd"/>
      <w:r w:rsidRPr="00F65103">
        <w:rPr>
          <w:color w:val="222222"/>
          <w:lang w:val="en-US"/>
        </w:rPr>
        <w:t xml:space="preserve">, </w:t>
      </w:r>
      <w:proofErr w:type="spellStart"/>
      <w:r w:rsidRPr="00F65103">
        <w:rPr>
          <w:color w:val="222222"/>
          <w:lang w:val="en-US"/>
        </w:rPr>
        <w:t>nakhodyashchikhsya</w:t>
      </w:r>
      <w:proofErr w:type="spellEnd"/>
      <w:r w:rsidRPr="00F65103">
        <w:rPr>
          <w:color w:val="222222"/>
          <w:lang w:val="en-US"/>
        </w:rPr>
        <w:t xml:space="preserve"> v </w:t>
      </w:r>
      <w:proofErr w:type="spellStart"/>
      <w:r w:rsidRPr="00F65103">
        <w:rPr>
          <w:color w:val="222222"/>
          <w:lang w:val="en-US"/>
        </w:rPr>
        <w:t>mestakh</w:t>
      </w:r>
      <w:proofErr w:type="spellEnd"/>
      <w:r w:rsidRPr="00F65103">
        <w:rPr>
          <w:color w:val="222222"/>
          <w:lang w:val="en-US"/>
        </w:rPr>
        <w:t xml:space="preserve"> </w:t>
      </w:r>
      <w:proofErr w:type="spellStart"/>
      <w:r w:rsidRPr="00F65103">
        <w:rPr>
          <w:color w:val="222222"/>
          <w:lang w:val="en-US"/>
        </w:rPr>
        <w:t>lisheniya</w:t>
      </w:r>
      <w:proofErr w:type="spellEnd"/>
      <w:r w:rsidRPr="00F65103">
        <w:rPr>
          <w:color w:val="222222"/>
          <w:lang w:val="en-US"/>
        </w:rPr>
        <w:t xml:space="preserve"> </w:t>
      </w:r>
      <w:proofErr w:type="spellStart"/>
      <w:r w:rsidRPr="00F65103">
        <w:rPr>
          <w:color w:val="222222"/>
          <w:lang w:val="en-US"/>
        </w:rPr>
        <w:t>svobody</w:t>
      </w:r>
      <w:proofErr w:type="spellEnd"/>
      <w:r w:rsidRPr="00F65103">
        <w:rPr>
          <w:color w:val="222222"/>
          <w:lang w:val="en-US"/>
        </w:rPr>
        <w:t xml:space="preserve"> </w:t>
      </w:r>
      <w:proofErr w:type="spellStart"/>
      <w:r w:rsidRPr="00F65103">
        <w:rPr>
          <w:color w:val="222222"/>
          <w:lang w:val="en-US"/>
        </w:rPr>
        <w:t>federal'noii</w:t>
      </w:r>
      <w:proofErr w:type="spellEnd"/>
      <w:r w:rsidRPr="00F65103">
        <w:rPr>
          <w:color w:val="222222"/>
          <w:lang w:val="en-US"/>
        </w:rPr>
        <w:t xml:space="preserve"> </w:t>
      </w:r>
      <w:proofErr w:type="spellStart"/>
      <w:r w:rsidRPr="00F65103">
        <w:rPr>
          <w:color w:val="222222"/>
          <w:lang w:val="en-US"/>
        </w:rPr>
        <w:t>sluzhby</w:t>
      </w:r>
      <w:proofErr w:type="spellEnd"/>
      <w:r w:rsidRPr="00F65103">
        <w:rPr>
          <w:color w:val="222222"/>
          <w:lang w:val="en-US"/>
        </w:rPr>
        <w:t xml:space="preserve"> </w:t>
      </w:r>
      <w:proofErr w:type="spellStart"/>
      <w:r w:rsidRPr="00F65103">
        <w:rPr>
          <w:color w:val="222222"/>
          <w:lang w:val="en-US"/>
        </w:rPr>
        <w:t>ispolneniya</w:t>
      </w:r>
      <w:proofErr w:type="spellEnd"/>
      <w:r w:rsidRPr="00F65103">
        <w:rPr>
          <w:color w:val="222222"/>
          <w:lang w:val="en-US"/>
        </w:rPr>
        <w:t xml:space="preserve"> </w:t>
      </w:r>
      <w:proofErr w:type="spellStart"/>
      <w:r w:rsidRPr="00F65103">
        <w:rPr>
          <w:color w:val="222222"/>
          <w:lang w:val="en-US"/>
        </w:rPr>
        <w:t>nakazaniya</w:t>
      </w:r>
      <w:proofErr w:type="spellEnd"/>
      <w:r w:rsidRPr="00F65103">
        <w:rPr>
          <w:color w:val="222222"/>
          <w:lang w:val="en-US"/>
        </w:rPr>
        <w:t xml:space="preserve"> </w:t>
      </w:r>
      <w:proofErr w:type="spellStart"/>
      <w:r w:rsidRPr="00F65103">
        <w:rPr>
          <w:color w:val="222222"/>
          <w:lang w:val="en-US"/>
        </w:rPr>
        <w:t>Rossii</w:t>
      </w:r>
      <w:proofErr w:type="spellEnd"/>
      <w:r w:rsidRPr="00F65103">
        <w:rPr>
          <w:color w:val="222222"/>
          <w:lang w:val="en-US"/>
        </w:rPr>
        <w:t xml:space="preserve">, </w:t>
      </w:r>
      <w:proofErr w:type="spellStart"/>
      <w:r w:rsidRPr="00F65103">
        <w:rPr>
          <w:color w:val="222222"/>
          <w:lang w:val="en-US"/>
        </w:rPr>
        <w:t>na</w:t>
      </w:r>
      <w:proofErr w:type="spellEnd"/>
      <w:r w:rsidRPr="00F65103">
        <w:rPr>
          <w:color w:val="222222"/>
          <w:lang w:val="en-US"/>
        </w:rPr>
        <w:t xml:space="preserve"> </w:t>
      </w:r>
      <w:proofErr w:type="spellStart"/>
      <w:r w:rsidRPr="00F65103">
        <w:rPr>
          <w:color w:val="222222"/>
          <w:lang w:val="en-US"/>
        </w:rPr>
        <w:t>svobodu</w:t>
      </w:r>
      <w:proofErr w:type="spellEnd"/>
      <w:r w:rsidRPr="00F65103">
        <w:rPr>
          <w:color w:val="222222"/>
          <w:lang w:val="en-US"/>
        </w:rPr>
        <w:t xml:space="preserve"> </w:t>
      </w:r>
      <w:proofErr w:type="spellStart"/>
      <w:r w:rsidRPr="00F65103">
        <w:rPr>
          <w:color w:val="222222"/>
          <w:lang w:val="en-US"/>
        </w:rPr>
        <w:t>veroispovedovaniya</w:t>
      </w:r>
      <w:proofErr w:type="spellEnd"/>
      <w:r w:rsidRPr="00F65103">
        <w:rPr>
          <w:color w:val="222222"/>
          <w:lang w:val="en-US"/>
        </w:rPr>
        <w:t xml:space="preserve">. </w:t>
      </w:r>
      <w:proofErr w:type="spellStart"/>
      <w:r w:rsidRPr="00F65103">
        <w:rPr>
          <w:i/>
          <w:color w:val="222222"/>
          <w:lang w:val="en-US"/>
        </w:rPr>
        <w:t>Vestnik</w:t>
      </w:r>
      <w:proofErr w:type="spellEnd"/>
      <w:r w:rsidRPr="00F65103">
        <w:rPr>
          <w:i/>
          <w:color w:val="222222"/>
          <w:lang w:val="en-US"/>
        </w:rPr>
        <w:t xml:space="preserve"> </w:t>
      </w:r>
      <w:proofErr w:type="spellStart"/>
      <w:r w:rsidRPr="00F65103">
        <w:rPr>
          <w:i/>
          <w:color w:val="222222"/>
          <w:lang w:val="en-US"/>
        </w:rPr>
        <w:t>Moskovskogo</w:t>
      </w:r>
      <w:proofErr w:type="spellEnd"/>
      <w:r w:rsidRPr="00F65103">
        <w:rPr>
          <w:i/>
          <w:color w:val="222222"/>
          <w:lang w:val="en-US"/>
        </w:rPr>
        <w:t xml:space="preserve"> </w:t>
      </w:r>
      <w:proofErr w:type="spellStart"/>
      <w:r w:rsidRPr="00F65103">
        <w:rPr>
          <w:i/>
          <w:color w:val="222222"/>
          <w:lang w:val="en-US"/>
        </w:rPr>
        <w:t>universiteta</w:t>
      </w:r>
      <w:proofErr w:type="spellEnd"/>
      <w:r w:rsidRPr="00F65103">
        <w:rPr>
          <w:i/>
          <w:color w:val="222222"/>
          <w:lang w:val="en-US"/>
        </w:rPr>
        <w:t xml:space="preserve"> MVD </w:t>
      </w:r>
      <w:proofErr w:type="spellStart"/>
      <w:r w:rsidRPr="00F65103">
        <w:rPr>
          <w:i/>
          <w:color w:val="222222"/>
          <w:lang w:val="en-US"/>
        </w:rPr>
        <w:t>Rossii</w:t>
      </w:r>
      <w:proofErr w:type="spellEnd"/>
      <w:r w:rsidRPr="00F65103">
        <w:rPr>
          <w:color w:val="222222"/>
          <w:lang w:val="en-US"/>
        </w:rPr>
        <w:t>, (4), 29-32</w:t>
      </w:r>
    </w:p>
    <w:p w14:paraId="6681CE4D" w14:textId="77777777" w:rsidR="00F65103" w:rsidRPr="00F65103" w:rsidRDefault="00F65103" w:rsidP="008913F4">
      <w:pPr>
        <w:spacing w:after="240" w:line="360" w:lineRule="auto"/>
        <w:rPr>
          <w:lang w:val="en-US"/>
        </w:rPr>
      </w:pPr>
      <w:r w:rsidRPr="00F65103">
        <w:rPr>
          <w:lang w:val="en-US"/>
        </w:rPr>
        <w:t xml:space="preserve">Martirosyan, K. K., </w:t>
      </w:r>
      <w:proofErr w:type="spellStart"/>
      <w:r w:rsidRPr="00F65103">
        <w:rPr>
          <w:lang w:val="en-US"/>
        </w:rPr>
        <w:t>Muratov</w:t>
      </w:r>
      <w:proofErr w:type="spellEnd"/>
      <w:r w:rsidRPr="00F65103">
        <w:rPr>
          <w:lang w:val="en-US"/>
        </w:rPr>
        <w:t xml:space="preserve">, R. </w:t>
      </w:r>
      <w:r w:rsidRPr="00F65103">
        <w:t>K</w:t>
      </w:r>
      <w:r w:rsidRPr="00F65103">
        <w:rPr>
          <w:lang w:val="en-US"/>
        </w:rPr>
        <w:t xml:space="preserve">h., &amp; </w:t>
      </w:r>
      <w:proofErr w:type="spellStart"/>
      <w:r w:rsidRPr="00F65103">
        <w:rPr>
          <w:lang w:val="en-US"/>
        </w:rPr>
        <w:t>Trofimova</w:t>
      </w:r>
      <w:proofErr w:type="spellEnd"/>
      <w:r w:rsidRPr="00F65103">
        <w:rPr>
          <w:lang w:val="en-US"/>
        </w:rPr>
        <w:t xml:space="preserve">, O. A. (2017). </w:t>
      </w:r>
      <w:proofErr w:type="spellStart"/>
      <w:r w:rsidRPr="00F65103">
        <w:rPr>
          <w:lang w:val="en-US"/>
        </w:rPr>
        <w:t>Terrorizm</w:t>
      </w:r>
      <w:proofErr w:type="spellEnd"/>
      <w:r w:rsidRPr="00F65103">
        <w:rPr>
          <w:lang w:val="en-US"/>
        </w:rPr>
        <w:t xml:space="preserve"> s </w:t>
      </w:r>
      <w:proofErr w:type="spellStart"/>
      <w:r w:rsidRPr="00F65103">
        <w:rPr>
          <w:lang w:val="en-US"/>
        </w:rPr>
        <w:t>ispol'zovaniem</w:t>
      </w:r>
      <w:proofErr w:type="spellEnd"/>
      <w:r w:rsidRPr="00F65103">
        <w:rPr>
          <w:lang w:val="en-US"/>
        </w:rPr>
        <w:t xml:space="preserve"> </w:t>
      </w:r>
      <w:proofErr w:type="spellStart"/>
      <w:r w:rsidRPr="00F65103">
        <w:rPr>
          <w:lang w:val="en-US"/>
        </w:rPr>
        <w:t>seti</w:t>
      </w:r>
      <w:proofErr w:type="spellEnd"/>
      <w:r w:rsidRPr="00F65103">
        <w:rPr>
          <w:lang w:val="en-US"/>
        </w:rPr>
        <w:t xml:space="preserve"> Internet, in </w:t>
      </w:r>
      <w:proofErr w:type="spellStart"/>
      <w:r w:rsidRPr="00F65103">
        <w:rPr>
          <w:i/>
          <w:lang w:val="en-US"/>
        </w:rPr>
        <w:t>Pravovoe</w:t>
      </w:r>
      <w:proofErr w:type="spellEnd"/>
      <w:r w:rsidRPr="00F65103">
        <w:rPr>
          <w:i/>
          <w:lang w:val="en-US"/>
        </w:rPr>
        <w:t xml:space="preserve"> </w:t>
      </w:r>
      <w:proofErr w:type="spellStart"/>
      <w:r w:rsidRPr="00F65103">
        <w:rPr>
          <w:i/>
          <w:lang w:val="en-US"/>
        </w:rPr>
        <w:t>regulirovanie</w:t>
      </w:r>
      <w:proofErr w:type="spellEnd"/>
      <w:r w:rsidRPr="00F65103">
        <w:rPr>
          <w:i/>
          <w:lang w:val="en-US"/>
        </w:rPr>
        <w:t xml:space="preserve"> </w:t>
      </w:r>
      <w:proofErr w:type="spellStart"/>
      <w:r w:rsidRPr="00F65103">
        <w:rPr>
          <w:i/>
          <w:lang w:val="en-US"/>
        </w:rPr>
        <w:t>sovremennogo</w:t>
      </w:r>
      <w:proofErr w:type="spellEnd"/>
      <w:r w:rsidRPr="00F65103">
        <w:rPr>
          <w:i/>
          <w:lang w:val="en-US"/>
        </w:rPr>
        <w:t xml:space="preserve"> </w:t>
      </w:r>
      <w:proofErr w:type="spellStart"/>
      <w:r w:rsidRPr="00F65103">
        <w:rPr>
          <w:i/>
          <w:lang w:val="en-US"/>
        </w:rPr>
        <w:t>obsh</w:t>
      </w:r>
      <w:proofErr w:type="spellEnd"/>
      <w:r w:rsidRPr="00F65103">
        <w:rPr>
          <w:i/>
        </w:rPr>
        <w:t>c</w:t>
      </w:r>
      <w:proofErr w:type="spellStart"/>
      <w:r w:rsidRPr="00F65103">
        <w:rPr>
          <w:i/>
          <w:lang w:val="en-US"/>
        </w:rPr>
        <w:t>hestva</w:t>
      </w:r>
      <w:proofErr w:type="spellEnd"/>
      <w:r w:rsidRPr="00F65103">
        <w:rPr>
          <w:i/>
          <w:lang w:val="en-US"/>
        </w:rPr>
        <w:t xml:space="preserve">: </w:t>
      </w:r>
      <w:proofErr w:type="spellStart"/>
      <w:r w:rsidRPr="00F65103">
        <w:rPr>
          <w:i/>
          <w:lang w:val="en-US"/>
        </w:rPr>
        <w:t>teoriya</w:t>
      </w:r>
      <w:proofErr w:type="spellEnd"/>
      <w:r w:rsidRPr="00F65103">
        <w:rPr>
          <w:i/>
          <w:lang w:val="en-US"/>
        </w:rPr>
        <w:t xml:space="preserve">, </w:t>
      </w:r>
      <w:proofErr w:type="spellStart"/>
      <w:r w:rsidRPr="00F65103">
        <w:rPr>
          <w:i/>
          <w:lang w:val="en-US"/>
        </w:rPr>
        <w:t>metodologiya</w:t>
      </w:r>
      <w:proofErr w:type="spellEnd"/>
      <w:r w:rsidRPr="00F65103">
        <w:rPr>
          <w:i/>
          <w:lang w:val="en-US"/>
        </w:rPr>
        <w:t xml:space="preserve">, </w:t>
      </w:r>
      <w:proofErr w:type="spellStart"/>
      <w:r w:rsidRPr="00F65103">
        <w:rPr>
          <w:i/>
          <w:lang w:val="en-US"/>
        </w:rPr>
        <w:t>praktika</w:t>
      </w:r>
      <w:proofErr w:type="spellEnd"/>
      <w:r w:rsidRPr="00F65103">
        <w:rPr>
          <w:i/>
          <w:lang w:val="en-US"/>
        </w:rPr>
        <w:t>,</w:t>
      </w:r>
      <w:r w:rsidRPr="00F65103">
        <w:rPr>
          <w:lang w:val="en-US"/>
        </w:rPr>
        <w:t xml:space="preserve"> 433-435.</w:t>
      </w:r>
    </w:p>
    <w:p w14:paraId="1CD44E32" w14:textId="77777777" w:rsidR="00F65103" w:rsidRPr="00F65103" w:rsidRDefault="00F65103" w:rsidP="008913F4">
      <w:pPr>
        <w:spacing w:after="240" w:line="360" w:lineRule="auto"/>
      </w:pPr>
      <w:proofErr w:type="spellStart"/>
      <w:r w:rsidRPr="00F65103">
        <w:rPr>
          <w:color w:val="222222"/>
        </w:rPr>
        <w:t>Maruna</w:t>
      </w:r>
      <w:proofErr w:type="spellEnd"/>
      <w:r w:rsidRPr="00F65103">
        <w:rPr>
          <w:color w:val="222222"/>
        </w:rPr>
        <w:t xml:space="preserve">, S., Wilson, L., &amp; Curran, K. (2006). Why God is often found behind bars: Prison conversions and the crisis of self-narrative. </w:t>
      </w:r>
      <w:r w:rsidRPr="00F65103">
        <w:rPr>
          <w:i/>
          <w:iCs/>
          <w:color w:val="222222"/>
        </w:rPr>
        <w:t>Research in human development</w:t>
      </w:r>
      <w:r w:rsidRPr="00F65103">
        <w:rPr>
          <w:color w:val="222222"/>
        </w:rPr>
        <w:t xml:space="preserve">, </w:t>
      </w:r>
      <w:r w:rsidRPr="00F65103">
        <w:rPr>
          <w:i/>
          <w:iCs/>
          <w:color w:val="222222"/>
        </w:rPr>
        <w:t>3</w:t>
      </w:r>
      <w:r w:rsidRPr="00F65103">
        <w:rPr>
          <w:color w:val="222222"/>
        </w:rPr>
        <w:t>(2-3), 161-184.</w:t>
      </w:r>
    </w:p>
    <w:p w14:paraId="17C88F0F" w14:textId="77777777" w:rsidR="00F65103" w:rsidRPr="00F65103" w:rsidRDefault="00F65103" w:rsidP="008913F4">
      <w:pPr>
        <w:spacing w:after="240" w:line="360" w:lineRule="auto"/>
      </w:pPr>
      <w:proofErr w:type="spellStart"/>
      <w:r w:rsidRPr="00F65103">
        <w:t>Maslov</w:t>
      </w:r>
      <w:proofErr w:type="spellEnd"/>
      <w:r w:rsidRPr="00F65103">
        <w:t xml:space="preserve">, I. S. (2019). </w:t>
      </w:r>
      <w:proofErr w:type="spellStart"/>
      <w:r w:rsidRPr="00F65103">
        <w:t>Deyatel'nost</w:t>
      </w:r>
      <w:proofErr w:type="spellEnd"/>
      <w:r w:rsidRPr="00F65103">
        <w:t xml:space="preserve">' </w:t>
      </w:r>
      <w:proofErr w:type="spellStart"/>
      <w:r w:rsidRPr="00F65103">
        <w:t>totalitarnykh</w:t>
      </w:r>
      <w:proofErr w:type="spellEnd"/>
      <w:r w:rsidRPr="00F65103">
        <w:t xml:space="preserve"> </w:t>
      </w:r>
      <w:proofErr w:type="spellStart"/>
      <w:r w:rsidRPr="00F65103">
        <w:t>sekt</w:t>
      </w:r>
      <w:proofErr w:type="spellEnd"/>
      <w:r w:rsidRPr="00F65103">
        <w:t xml:space="preserve"> v </w:t>
      </w:r>
      <w:proofErr w:type="spellStart"/>
      <w:r w:rsidRPr="00F65103">
        <w:t>penitentsiarnoi</w:t>
      </w:r>
      <w:proofErr w:type="spellEnd"/>
      <w:r w:rsidRPr="00F65103">
        <w:t xml:space="preserve"> </w:t>
      </w:r>
      <w:proofErr w:type="spellStart"/>
      <w:r w:rsidRPr="00F65103">
        <w:t>sisteme</w:t>
      </w:r>
      <w:proofErr w:type="spellEnd"/>
      <w:r w:rsidRPr="00F65103">
        <w:t xml:space="preserve"> </w:t>
      </w:r>
      <w:proofErr w:type="spellStart"/>
      <w:r w:rsidRPr="00F65103">
        <w:t>rossiiskoi</w:t>
      </w:r>
      <w:proofErr w:type="spellEnd"/>
      <w:r w:rsidRPr="00F65103">
        <w:t xml:space="preserve"> </w:t>
      </w:r>
      <w:proofErr w:type="spellStart"/>
      <w:r w:rsidRPr="00F65103">
        <w:t>federatsii-ugoroza</w:t>
      </w:r>
      <w:proofErr w:type="spellEnd"/>
      <w:r w:rsidRPr="00F65103">
        <w:t xml:space="preserve"> </w:t>
      </w:r>
      <w:proofErr w:type="spellStart"/>
      <w:r w:rsidRPr="00F65103">
        <w:t>natsional’noi</w:t>
      </w:r>
      <w:proofErr w:type="spellEnd"/>
      <w:r w:rsidRPr="00F65103">
        <w:t xml:space="preserve"> </w:t>
      </w:r>
      <w:proofErr w:type="spellStart"/>
      <w:r w:rsidRPr="00F65103">
        <w:t>bezopasnosti</w:t>
      </w:r>
      <w:proofErr w:type="spellEnd"/>
      <w:r w:rsidRPr="00F65103">
        <w:t xml:space="preserve"> </w:t>
      </w:r>
      <w:proofErr w:type="spellStart"/>
      <w:r w:rsidRPr="00F65103">
        <w:t>rossiiskoi</w:t>
      </w:r>
      <w:proofErr w:type="spellEnd"/>
      <w:r w:rsidRPr="00F65103">
        <w:t xml:space="preserve"> </w:t>
      </w:r>
      <w:proofErr w:type="spellStart"/>
      <w:r w:rsidRPr="00F65103">
        <w:t>federatsii</w:t>
      </w:r>
      <w:proofErr w:type="spellEnd"/>
      <w:r w:rsidRPr="00F65103">
        <w:t xml:space="preserve">. In </w:t>
      </w:r>
      <w:proofErr w:type="spellStart"/>
      <w:r w:rsidRPr="00F65103">
        <w:rPr>
          <w:i/>
        </w:rPr>
        <w:t>Aspirantskie</w:t>
      </w:r>
      <w:proofErr w:type="spellEnd"/>
      <w:r w:rsidRPr="00F65103">
        <w:rPr>
          <w:i/>
        </w:rPr>
        <w:t xml:space="preserve"> </w:t>
      </w:r>
      <w:proofErr w:type="spellStart"/>
      <w:r w:rsidRPr="00F65103">
        <w:rPr>
          <w:i/>
        </w:rPr>
        <w:t>tetradi</w:t>
      </w:r>
      <w:proofErr w:type="spellEnd"/>
      <w:r w:rsidRPr="00F65103">
        <w:t>, 86-90.</w:t>
      </w:r>
    </w:p>
    <w:p w14:paraId="04250373" w14:textId="77777777" w:rsidR="00F65103" w:rsidRPr="00F65103" w:rsidRDefault="00F65103" w:rsidP="008913F4">
      <w:pPr>
        <w:pStyle w:val="FootnoteText"/>
        <w:spacing w:line="360" w:lineRule="auto"/>
        <w:rPr>
          <w:rFonts w:ascii="Times New Roman" w:hAnsi="Times New Roman" w:cs="Times New Roman"/>
          <w:sz w:val="24"/>
          <w:szCs w:val="24"/>
        </w:rPr>
      </w:pPr>
      <w:proofErr w:type="spellStart"/>
      <w:r w:rsidRPr="00F65103">
        <w:rPr>
          <w:rFonts w:ascii="Times New Roman" w:hAnsi="Times New Roman" w:cs="Times New Roman"/>
          <w:sz w:val="24"/>
          <w:szCs w:val="24"/>
        </w:rPr>
        <w:t>Nakonenchnyi</w:t>
      </w:r>
      <w:proofErr w:type="spellEnd"/>
      <w:r w:rsidRPr="00F65103">
        <w:rPr>
          <w:rFonts w:ascii="Times New Roman" w:hAnsi="Times New Roman" w:cs="Times New Roman"/>
          <w:sz w:val="24"/>
          <w:szCs w:val="24"/>
        </w:rPr>
        <w:t>, M (2021) ‘</w:t>
      </w:r>
      <w:proofErr w:type="spellStart"/>
      <w:r w:rsidRPr="00F65103">
        <w:rPr>
          <w:rFonts w:ascii="Times New Roman" w:hAnsi="Times New Roman" w:cs="Times New Roman"/>
          <w:sz w:val="24"/>
          <w:szCs w:val="24"/>
        </w:rPr>
        <w:t>Bamlag’s</w:t>
      </w:r>
      <w:proofErr w:type="spellEnd"/>
      <w:r w:rsidRPr="00F65103">
        <w:rPr>
          <w:rFonts w:ascii="Times New Roman" w:hAnsi="Times New Roman" w:cs="Times New Roman"/>
          <w:sz w:val="24"/>
          <w:szCs w:val="24"/>
        </w:rPr>
        <w:t xml:space="preserve"> lingering shadow’ see, </w:t>
      </w:r>
      <w:hyperlink r:id="rId8" w:history="1">
        <w:r w:rsidRPr="00F65103">
          <w:rPr>
            <w:rStyle w:val="Hyperlink"/>
            <w:rFonts w:ascii="Times New Roman" w:hAnsi="Times New Roman" w:cs="Times New Roman"/>
            <w:sz w:val="24"/>
            <w:szCs w:val="24"/>
          </w:rPr>
          <w:t>https://blogs.helsinki.fi/gulagechoes/2021/06/03/bamlags-lingering-shadow/</w:t>
        </w:r>
      </w:hyperlink>
    </w:p>
    <w:p w14:paraId="1B0213D1" w14:textId="77777777" w:rsidR="00F65103" w:rsidRPr="00F65103" w:rsidRDefault="00F65103" w:rsidP="008913F4">
      <w:pPr>
        <w:pStyle w:val="FootnoteText"/>
        <w:spacing w:line="360" w:lineRule="auto"/>
        <w:rPr>
          <w:rFonts w:ascii="Times New Roman" w:hAnsi="Times New Roman" w:cs="Times New Roman"/>
          <w:sz w:val="24"/>
          <w:szCs w:val="24"/>
        </w:rPr>
      </w:pPr>
    </w:p>
    <w:p w14:paraId="6846DA42" w14:textId="3B4713A8" w:rsidR="002212F6" w:rsidRDefault="00F65103" w:rsidP="008913F4">
      <w:pPr>
        <w:spacing w:after="240" w:line="360" w:lineRule="auto"/>
        <w:rPr>
          <w:color w:val="222222"/>
          <w:lang w:val="ru-RU"/>
        </w:rPr>
      </w:pPr>
      <w:proofErr w:type="spellStart"/>
      <w:r w:rsidRPr="00F65103">
        <w:rPr>
          <w:color w:val="222222"/>
        </w:rPr>
        <w:t>Peshkov</w:t>
      </w:r>
      <w:proofErr w:type="spellEnd"/>
      <w:r w:rsidRPr="00F65103">
        <w:rPr>
          <w:color w:val="222222"/>
        </w:rPr>
        <w:t xml:space="preserve">, I. (2015). The Communal Apartment under" Special Surveillance": The Legacy of the Soviet Gulag in </w:t>
      </w:r>
      <w:proofErr w:type="spellStart"/>
      <w:r w:rsidRPr="00F65103">
        <w:rPr>
          <w:color w:val="222222"/>
        </w:rPr>
        <w:t>Multiethnic</w:t>
      </w:r>
      <w:proofErr w:type="spellEnd"/>
      <w:r w:rsidRPr="00F65103">
        <w:rPr>
          <w:color w:val="222222"/>
        </w:rPr>
        <w:t xml:space="preserve"> Criminal Subcultures in Eastern Siberian </w:t>
      </w:r>
      <w:proofErr w:type="spellStart"/>
      <w:r w:rsidRPr="00F65103">
        <w:rPr>
          <w:color w:val="222222"/>
        </w:rPr>
        <w:t>PrisonCamps</w:t>
      </w:r>
      <w:proofErr w:type="spellEnd"/>
      <w:r w:rsidRPr="00F65103">
        <w:rPr>
          <w:color w:val="222222"/>
        </w:rPr>
        <w:t xml:space="preserve">. </w:t>
      </w:r>
      <w:proofErr w:type="spellStart"/>
      <w:r w:rsidRPr="00F65103">
        <w:rPr>
          <w:i/>
          <w:iCs/>
          <w:color w:val="222222"/>
        </w:rPr>
        <w:t>Laboratorium</w:t>
      </w:r>
      <w:proofErr w:type="spellEnd"/>
      <w:r w:rsidRPr="00F65103">
        <w:rPr>
          <w:i/>
          <w:iCs/>
          <w:color w:val="222222"/>
          <w:lang w:val="ru-RU"/>
        </w:rPr>
        <w:t>. Журнал социальных исследований</w:t>
      </w:r>
      <w:r w:rsidRPr="00F65103">
        <w:rPr>
          <w:color w:val="222222"/>
          <w:lang w:val="ru-RU"/>
        </w:rPr>
        <w:t xml:space="preserve">, </w:t>
      </w:r>
      <w:r w:rsidRPr="00F65103">
        <w:rPr>
          <w:i/>
          <w:iCs/>
          <w:color w:val="222222"/>
          <w:lang w:val="ru-RU"/>
        </w:rPr>
        <w:t>7</w:t>
      </w:r>
      <w:r w:rsidRPr="00F65103">
        <w:rPr>
          <w:color w:val="222222"/>
          <w:lang w:val="ru-RU"/>
        </w:rPr>
        <w:t xml:space="preserve">(1), </w:t>
      </w:r>
      <w:proofErr w:type="gramStart"/>
      <w:r w:rsidRPr="00F65103">
        <w:rPr>
          <w:color w:val="222222"/>
          <w:lang w:val="ru-RU"/>
        </w:rPr>
        <w:t>71-91</w:t>
      </w:r>
      <w:proofErr w:type="gramEnd"/>
      <w:r w:rsidRPr="00F65103">
        <w:rPr>
          <w:color w:val="222222"/>
          <w:lang w:val="ru-RU"/>
        </w:rPr>
        <w:t>.</w:t>
      </w:r>
    </w:p>
    <w:p w14:paraId="52B37824" w14:textId="77777777" w:rsidR="002212F6" w:rsidRPr="002212F6" w:rsidRDefault="002212F6" w:rsidP="002212F6">
      <w:r w:rsidRPr="002212F6">
        <w:rPr>
          <w:rFonts w:ascii="Arial" w:hAnsi="Arial" w:cs="Arial"/>
          <w:color w:val="222222"/>
          <w:sz w:val="20"/>
          <w:szCs w:val="20"/>
          <w:shd w:val="clear" w:color="auto" w:fill="FFFFFF"/>
        </w:rPr>
        <w:t>Phillips, Coretta. </w:t>
      </w:r>
      <w:r w:rsidRPr="002212F6">
        <w:rPr>
          <w:rFonts w:ascii="Arial" w:hAnsi="Arial" w:cs="Arial"/>
          <w:i/>
          <w:iCs/>
          <w:color w:val="222222"/>
          <w:sz w:val="20"/>
          <w:szCs w:val="20"/>
        </w:rPr>
        <w:t>The multicultural prison: Ethnicity, masculinity, and social relations among prisoners</w:t>
      </w:r>
      <w:r w:rsidRPr="002212F6">
        <w:rPr>
          <w:rFonts w:ascii="Arial" w:hAnsi="Arial" w:cs="Arial"/>
          <w:color w:val="222222"/>
          <w:sz w:val="20"/>
          <w:szCs w:val="20"/>
          <w:shd w:val="clear" w:color="auto" w:fill="FFFFFF"/>
        </w:rPr>
        <w:t>. Oxford University Press, 2012.</w:t>
      </w:r>
    </w:p>
    <w:p w14:paraId="7051511E" w14:textId="30C9F537" w:rsidR="00F65103" w:rsidRPr="00F65103" w:rsidRDefault="00F65103" w:rsidP="008913F4">
      <w:pPr>
        <w:spacing w:after="240" w:line="360" w:lineRule="auto"/>
        <w:rPr>
          <w:color w:val="222222"/>
          <w:lang w:val="ru-RU"/>
        </w:rPr>
      </w:pPr>
    </w:p>
    <w:p w14:paraId="7AA1D791" w14:textId="77777777" w:rsidR="00F65103" w:rsidRPr="00F65103" w:rsidRDefault="00F65103" w:rsidP="008913F4">
      <w:pPr>
        <w:spacing w:after="240" w:line="360" w:lineRule="auto"/>
        <w:rPr>
          <w:color w:val="222222"/>
          <w:shd w:val="clear" w:color="auto" w:fill="FFFFFF"/>
          <w:lang w:val="fi-FI"/>
        </w:rPr>
      </w:pPr>
      <w:proofErr w:type="spellStart"/>
      <w:r w:rsidRPr="00F65103">
        <w:rPr>
          <w:color w:val="222222"/>
          <w:shd w:val="clear" w:color="auto" w:fill="FFFFFF"/>
          <w:lang w:val="fi-FI"/>
        </w:rPr>
        <w:t>Silant'ev</w:t>
      </w:r>
      <w:proofErr w:type="spellEnd"/>
      <w:r w:rsidRPr="00F65103">
        <w:rPr>
          <w:color w:val="222222"/>
          <w:shd w:val="clear" w:color="auto" w:fill="FFFFFF"/>
          <w:lang w:val="fi-FI"/>
        </w:rPr>
        <w:t xml:space="preserve">, R. A., </w:t>
      </w:r>
      <w:proofErr w:type="spellStart"/>
      <w:r w:rsidRPr="00F65103">
        <w:rPr>
          <w:color w:val="222222"/>
          <w:shd w:val="clear" w:color="auto" w:fill="FFFFFF"/>
          <w:lang w:val="fi-FI"/>
        </w:rPr>
        <w:t>Noskov</w:t>
      </w:r>
      <w:proofErr w:type="spellEnd"/>
      <w:r w:rsidRPr="00F65103">
        <w:rPr>
          <w:color w:val="222222"/>
          <w:shd w:val="clear" w:color="auto" w:fill="FFFFFF"/>
          <w:lang w:val="fi-FI"/>
        </w:rPr>
        <w:t xml:space="preserve">, V. V., &amp; </w:t>
      </w:r>
      <w:proofErr w:type="spellStart"/>
      <w:r w:rsidRPr="00F65103">
        <w:rPr>
          <w:color w:val="222222"/>
          <w:shd w:val="clear" w:color="auto" w:fill="FFFFFF"/>
          <w:lang w:val="fi-FI"/>
        </w:rPr>
        <w:t>Savvin</w:t>
      </w:r>
      <w:proofErr w:type="spellEnd"/>
      <w:r w:rsidRPr="00F65103">
        <w:rPr>
          <w:color w:val="222222"/>
          <w:shd w:val="clear" w:color="auto" w:fill="FFFFFF"/>
          <w:lang w:val="fi-FI"/>
        </w:rPr>
        <w:t xml:space="preserve">, A. V. (2017). K </w:t>
      </w:r>
      <w:proofErr w:type="spellStart"/>
      <w:r w:rsidRPr="00F65103">
        <w:rPr>
          <w:color w:val="222222"/>
          <w:shd w:val="clear" w:color="auto" w:fill="FFFFFF"/>
          <w:lang w:val="fi-FI"/>
        </w:rPr>
        <w:t>probleme</w:t>
      </w:r>
      <w:proofErr w:type="spellEnd"/>
      <w:r w:rsidRPr="00F65103">
        <w:rPr>
          <w:color w:val="222222"/>
          <w:shd w:val="clear" w:color="auto" w:fill="FFFFFF"/>
          <w:lang w:val="fi-FI"/>
        </w:rPr>
        <w:t xml:space="preserve"> </w:t>
      </w:r>
      <w:proofErr w:type="spellStart"/>
      <w:r w:rsidRPr="00F65103">
        <w:rPr>
          <w:color w:val="222222"/>
          <w:shd w:val="clear" w:color="auto" w:fill="FFFFFF"/>
          <w:lang w:val="fi-FI"/>
        </w:rPr>
        <w:t>verbovochnoi</w:t>
      </w:r>
      <w:proofErr w:type="spellEnd"/>
      <w:r w:rsidRPr="00F65103">
        <w:rPr>
          <w:color w:val="222222"/>
          <w:shd w:val="clear" w:color="auto" w:fill="FFFFFF"/>
          <w:lang w:val="fi-FI"/>
        </w:rPr>
        <w:t xml:space="preserve"> </w:t>
      </w:r>
      <w:proofErr w:type="spellStart"/>
      <w:r w:rsidRPr="00F65103">
        <w:rPr>
          <w:color w:val="222222"/>
          <w:shd w:val="clear" w:color="auto" w:fill="FFFFFF"/>
          <w:lang w:val="fi-FI"/>
        </w:rPr>
        <w:t>deyatel'nosti</w:t>
      </w:r>
      <w:proofErr w:type="spellEnd"/>
      <w:r w:rsidRPr="00F65103">
        <w:rPr>
          <w:color w:val="222222"/>
          <w:shd w:val="clear" w:color="auto" w:fill="FFFFFF"/>
          <w:lang w:val="fi-FI"/>
        </w:rPr>
        <w:t xml:space="preserve"> </w:t>
      </w:r>
      <w:proofErr w:type="spellStart"/>
      <w:r w:rsidRPr="00F65103">
        <w:rPr>
          <w:color w:val="222222"/>
          <w:shd w:val="clear" w:color="auto" w:fill="FFFFFF"/>
          <w:lang w:val="fi-FI"/>
        </w:rPr>
        <w:t>terroristicheskikh</w:t>
      </w:r>
      <w:proofErr w:type="spellEnd"/>
      <w:r w:rsidRPr="00F65103">
        <w:rPr>
          <w:color w:val="222222"/>
          <w:shd w:val="clear" w:color="auto" w:fill="FFFFFF"/>
          <w:lang w:val="fi-FI"/>
        </w:rPr>
        <w:t xml:space="preserve"> i </w:t>
      </w:r>
      <w:proofErr w:type="spellStart"/>
      <w:r w:rsidRPr="00F65103">
        <w:rPr>
          <w:color w:val="222222"/>
          <w:shd w:val="clear" w:color="auto" w:fill="FFFFFF"/>
          <w:lang w:val="fi-FI"/>
        </w:rPr>
        <w:t>ekstremistskih</w:t>
      </w:r>
      <w:proofErr w:type="spellEnd"/>
      <w:r w:rsidRPr="00F65103">
        <w:rPr>
          <w:color w:val="222222"/>
          <w:shd w:val="clear" w:color="auto" w:fill="FFFFFF"/>
          <w:lang w:val="fi-FI"/>
        </w:rPr>
        <w:t xml:space="preserve"> </w:t>
      </w:r>
      <w:proofErr w:type="spellStart"/>
      <w:r w:rsidRPr="00F65103">
        <w:rPr>
          <w:color w:val="222222"/>
          <w:shd w:val="clear" w:color="auto" w:fill="FFFFFF"/>
          <w:lang w:val="fi-FI"/>
        </w:rPr>
        <w:t>organizastii</w:t>
      </w:r>
      <w:proofErr w:type="spellEnd"/>
      <w:r w:rsidRPr="00F65103">
        <w:rPr>
          <w:color w:val="222222"/>
          <w:shd w:val="clear" w:color="auto" w:fill="FFFFFF"/>
          <w:lang w:val="fi-FI"/>
        </w:rPr>
        <w:t xml:space="preserve"> v </w:t>
      </w:r>
      <w:proofErr w:type="spellStart"/>
      <w:r w:rsidRPr="00F65103">
        <w:rPr>
          <w:color w:val="222222"/>
          <w:shd w:val="clear" w:color="auto" w:fill="FFFFFF"/>
          <w:lang w:val="fi-FI"/>
        </w:rPr>
        <w:t>mestakh</w:t>
      </w:r>
      <w:proofErr w:type="spellEnd"/>
      <w:r w:rsidRPr="00F65103">
        <w:rPr>
          <w:color w:val="222222"/>
          <w:shd w:val="clear" w:color="auto" w:fill="FFFFFF"/>
          <w:lang w:val="fi-FI"/>
        </w:rPr>
        <w:t xml:space="preserve"> </w:t>
      </w:r>
      <w:proofErr w:type="spellStart"/>
      <w:r w:rsidRPr="00F65103">
        <w:rPr>
          <w:color w:val="222222"/>
          <w:shd w:val="clear" w:color="auto" w:fill="FFFFFF"/>
          <w:lang w:val="fi-FI"/>
        </w:rPr>
        <w:t>lisheniya</w:t>
      </w:r>
      <w:proofErr w:type="spellEnd"/>
      <w:r w:rsidRPr="00F65103">
        <w:rPr>
          <w:color w:val="222222"/>
          <w:shd w:val="clear" w:color="auto" w:fill="FFFFFF"/>
          <w:lang w:val="fi-FI"/>
        </w:rPr>
        <w:t xml:space="preserve"> </w:t>
      </w:r>
      <w:proofErr w:type="spellStart"/>
      <w:r w:rsidRPr="00F65103">
        <w:rPr>
          <w:color w:val="222222"/>
          <w:shd w:val="clear" w:color="auto" w:fill="FFFFFF"/>
          <w:lang w:val="fi-FI"/>
        </w:rPr>
        <w:t>svobody</w:t>
      </w:r>
      <w:proofErr w:type="spellEnd"/>
      <w:r w:rsidRPr="00F65103">
        <w:rPr>
          <w:color w:val="222222"/>
          <w:shd w:val="clear" w:color="auto" w:fill="FFFFFF"/>
          <w:lang w:val="fi-FI"/>
        </w:rPr>
        <w:t xml:space="preserve">. </w:t>
      </w:r>
      <w:proofErr w:type="spellStart"/>
      <w:r w:rsidRPr="00F65103">
        <w:rPr>
          <w:i/>
          <w:color w:val="222222"/>
          <w:shd w:val="clear" w:color="auto" w:fill="FFFFFF"/>
          <w:lang w:val="fi-FI"/>
        </w:rPr>
        <w:t>Chelovek</w:t>
      </w:r>
      <w:proofErr w:type="spellEnd"/>
      <w:r w:rsidRPr="00F65103">
        <w:rPr>
          <w:i/>
          <w:color w:val="222222"/>
          <w:shd w:val="clear" w:color="auto" w:fill="FFFFFF"/>
          <w:lang w:val="fi-FI"/>
        </w:rPr>
        <w:t xml:space="preserve">: </w:t>
      </w:r>
      <w:proofErr w:type="spellStart"/>
      <w:r w:rsidRPr="00F65103">
        <w:rPr>
          <w:i/>
          <w:color w:val="222222"/>
          <w:shd w:val="clear" w:color="auto" w:fill="FFFFFF"/>
          <w:lang w:val="fi-FI"/>
        </w:rPr>
        <w:t>Prestuplenie</w:t>
      </w:r>
      <w:proofErr w:type="spellEnd"/>
      <w:r w:rsidRPr="00F65103">
        <w:rPr>
          <w:i/>
          <w:color w:val="222222"/>
          <w:shd w:val="clear" w:color="auto" w:fill="FFFFFF"/>
          <w:lang w:val="fi-FI"/>
        </w:rPr>
        <w:t xml:space="preserve"> i </w:t>
      </w:r>
      <w:proofErr w:type="spellStart"/>
      <w:r w:rsidRPr="00F65103">
        <w:rPr>
          <w:i/>
          <w:color w:val="222222"/>
          <w:shd w:val="clear" w:color="auto" w:fill="FFFFFF"/>
          <w:lang w:val="fi-FI"/>
        </w:rPr>
        <w:t>Nakazanie</w:t>
      </w:r>
      <w:proofErr w:type="spellEnd"/>
      <w:r w:rsidRPr="00F65103">
        <w:rPr>
          <w:color w:val="222222"/>
          <w:shd w:val="clear" w:color="auto" w:fill="FFFFFF"/>
          <w:lang w:val="fi-FI"/>
        </w:rPr>
        <w:t xml:space="preserve">, 25(1), </w:t>
      </w:r>
      <w:proofErr w:type="gramStart"/>
      <w:r w:rsidRPr="00F65103">
        <w:rPr>
          <w:color w:val="222222"/>
          <w:shd w:val="clear" w:color="auto" w:fill="FFFFFF"/>
          <w:lang w:val="fi-FI"/>
        </w:rPr>
        <w:t>113-117</w:t>
      </w:r>
      <w:proofErr w:type="gramEnd"/>
    </w:p>
    <w:p w14:paraId="2DD7D6A1" w14:textId="343853C6" w:rsidR="00F65103" w:rsidRDefault="00F65103" w:rsidP="00D575F9">
      <w:pPr>
        <w:spacing w:after="240" w:line="276" w:lineRule="auto"/>
        <w:rPr>
          <w:lang w:val="en-US" w:eastAsia="fi-FI"/>
        </w:rPr>
      </w:pPr>
      <w:r w:rsidRPr="00D575F9">
        <w:rPr>
          <w:lang w:val="en-US" w:eastAsia="fi-FI"/>
        </w:rPr>
        <w:t xml:space="preserve">Slade, G. and </w:t>
      </w:r>
      <w:proofErr w:type="spellStart"/>
      <w:r w:rsidRPr="00D575F9">
        <w:rPr>
          <w:lang w:val="en-US" w:eastAsia="fi-FI"/>
        </w:rPr>
        <w:t>Azbel</w:t>
      </w:r>
      <w:proofErr w:type="spellEnd"/>
      <w:r w:rsidRPr="00D575F9">
        <w:rPr>
          <w:lang w:val="en-US" w:eastAsia="fi-FI"/>
        </w:rPr>
        <w:t xml:space="preserve">, L. (2020). ‘Managing drugs in the prisoner society: heroin and social order in Kyrgyzstan’s </w:t>
      </w:r>
      <w:proofErr w:type="gramStart"/>
      <w:r w:rsidRPr="00D575F9">
        <w:rPr>
          <w:lang w:val="en-US" w:eastAsia="fi-FI"/>
        </w:rPr>
        <w:t>prisons’</w:t>
      </w:r>
      <w:proofErr w:type="gramEnd"/>
      <w:r w:rsidRPr="00D575F9">
        <w:rPr>
          <w:lang w:val="en-US" w:eastAsia="fi-FI"/>
        </w:rPr>
        <w:t xml:space="preserve">. </w:t>
      </w:r>
      <w:r w:rsidRPr="00D575F9">
        <w:rPr>
          <w:i/>
          <w:iCs/>
          <w:lang w:val="en-US" w:eastAsia="fi-FI"/>
        </w:rPr>
        <w:t>Punishment &amp; Society</w:t>
      </w:r>
      <w:r w:rsidRPr="00D575F9">
        <w:rPr>
          <w:lang w:val="en-US" w:eastAsia="fi-FI"/>
        </w:rPr>
        <w:t>, 1462474520956280.</w:t>
      </w:r>
    </w:p>
    <w:p w14:paraId="6FF29AEF" w14:textId="1766672E" w:rsidR="00D575F9" w:rsidRDefault="00D575F9" w:rsidP="00D575F9">
      <w:pPr>
        <w:rPr>
          <w:rFonts w:ascii="Times" w:hAnsi="Times"/>
        </w:rPr>
      </w:pPr>
      <w:proofErr w:type="spellStart"/>
      <w:r w:rsidRPr="00D575F9">
        <w:rPr>
          <w:rFonts w:ascii="Times" w:hAnsi="Times" w:cs="Arial"/>
          <w:color w:val="222222"/>
          <w:shd w:val="clear" w:color="auto" w:fill="FFFFFF"/>
        </w:rPr>
        <w:t>Ugelvik</w:t>
      </w:r>
      <w:proofErr w:type="spellEnd"/>
      <w:r w:rsidRPr="00D575F9">
        <w:rPr>
          <w:rFonts w:ascii="Times" w:hAnsi="Times" w:cs="Arial"/>
          <w:color w:val="222222"/>
          <w:shd w:val="clear" w:color="auto" w:fill="FFFFFF"/>
        </w:rPr>
        <w:t>, Thomas. "The incarceration of foreigners in European prisons." In </w:t>
      </w:r>
      <w:r w:rsidRPr="00D575F9">
        <w:rPr>
          <w:rFonts w:ascii="Times" w:hAnsi="Times" w:cs="Arial"/>
          <w:i/>
          <w:iCs/>
          <w:color w:val="222222"/>
        </w:rPr>
        <w:t>The Routledge handbook on crime and international migration</w:t>
      </w:r>
      <w:r w:rsidRPr="00D575F9">
        <w:rPr>
          <w:rFonts w:ascii="Times" w:hAnsi="Times" w:cs="Arial"/>
          <w:color w:val="222222"/>
          <w:shd w:val="clear" w:color="auto" w:fill="FFFFFF"/>
        </w:rPr>
        <w:t>, pp. 107-120. Routledge, 2017.</w:t>
      </w:r>
    </w:p>
    <w:p w14:paraId="4E910163" w14:textId="77777777" w:rsidR="00D575F9" w:rsidRPr="00D575F9" w:rsidRDefault="00D575F9" w:rsidP="00D575F9">
      <w:pPr>
        <w:rPr>
          <w:rFonts w:ascii="Times" w:hAnsi="Times"/>
        </w:rPr>
      </w:pPr>
    </w:p>
    <w:p w14:paraId="6CC62BBA" w14:textId="3E67F307" w:rsidR="002212F6" w:rsidRPr="00D575F9" w:rsidRDefault="002212F6" w:rsidP="00D575F9">
      <w:pPr>
        <w:spacing w:line="276" w:lineRule="auto"/>
      </w:pPr>
      <w:proofErr w:type="spellStart"/>
      <w:r w:rsidRPr="002212F6">
        <w:rPr>
          <w:color w:val="222222"/>
          <w:shd w:val="clear" w:color="auto" w:fill="FFFFFF"/>
        </w:rPr>
        <w:t>Urbanek</w:t>
      </w:r>
      <w:proofErr w:type="spellEnd"/>
      <w:r w:rsidRPr="002212F6">
        <w:rPr>
          <w:color w:val="222222"/>
          <w:shd w:val="clear" w:color="auto" w:fill="FFFFFF"/>
        </w:rPr>
        <w:t>, Arkadiusz. "From the Synergy to the Discrimination-Analysis of Attitudes and Decisions of the Prison Staff Towards Muslim Prisoners in the Context of Multicultural Education." </w:t>
      </w:r>
      <w:r w:rsidRPr="002212F6">
        <w:rPr>
          <w:i/>
          <w:iCs/>
          <w:color w:val="222222"/>
        </w:rPr>
        <w:t>European Journal of Interdisciplinary Studies</w:t>
      </w:r>
      <w:r w:rsidRPr="002212F6">
        <w:rPr>
          <w:color w:val="222222"/>
          <w:shd w:val="clear" w:color="auto" w:fill="FFFFFF"/>
        </w:rPr>
        <w:t> 2, no. 2 (2016): 81-97.</w:t>
      </w:r>
    </w:p>
    <w:p w14:paraId="34E319C0" w14:textId="77777777" w:rsidR="00D575F9" w:rsidRPr="00D575F9" w:rsidRDefault="00D575F9" w:rsidP="00D575F9">
      <w:pPr>
        <w:spacing w:line="276" w:lineRule="auto"/>
      </w:pPr>
    </w:p>
    <w:p w14:paraId="27AC44DC" w14:textId="3F23919D" w:rsidR="00D575F9" w:rsidRPr="00FC4110" w:rsidRDefault="00D575F9" w:rsidP="00D575F9">
      <w:pPr>
        <w:spacing w:line="276" w:lineRule="auto"/>
        <w:rPr>
          <w:rFonts w:asciiTheme="minorHAnsi" w:hAnsiTheme="minorHAnsi" w:cstheme="minorHAnsi"/>
          <w:color w:val="222222"/>
          <w:shd w:val="clear" w:color="auto" w:fill="FFFFFF"/>
        </w:rPr>
      </w:pPr>
      <w:r w:rsidRPr="00D575F9">
        <w:rPr>
          <w:rFonts w:asciiTheme="minorHAnsi" w:hAnsiTheme="minorHAnsi" w:cstheme="minorHAnsi"/>
          <w:color w:val="222222"/>
          <w:shd w:val="clear" w:color="auto" w:fill="FFFFFF"/>
        </w:rPr>
        <w:t xml:space="preserve">Wacquant, </w:t>
      </w:r>
      <w:proofErr w:type="spellStart"/>
      <w:r w:rsidRPr="00D575F9">
        <w:rPr>
          <w:rFonts w:asciiTheme="minorHAnsi" w:hAnsiTheme="minorHAnsi" w:cstheme="minorHAnsi"/>
          <w:color w:val="222222"/>
          <w:shd w:val="clear" w:color="auto" w:fill="FFFFFF"/>
        </w:rPr>
        <w:t>Loïc</w:t>
      </w:r>
      <w:proofErr w:type="spellEnd"/>
      <w:r w:rsidRPr="00D575F9">
        <w:rPr>
          <w:rFonts w:asciiTheme="minorHAnsi" w:hAnsiTheme="minorHAnsi" w:cstheme="minorHAnsi"/>
          <w:color w:val="222222"/>
          <w:shd w:val="clear" w:color="auto" w:fill="FFFFFF"/>
        </w:rPr>
        <w:t>. "Slavery to mass incarceration." </w:t>
      </w:r>
      <w:r w:rsidRPr="00D575F9">
        <w:rPr>
          <w:rFonts w:asciiTheme="minorHAnsi" w:hAnsiTheme="minorHAnsi" w:cstheme="minorHAnsi"/>
          <w:i/>
          <w:iCs/>
          <w:color w:val="222222"/>
        </w:rPr>
        <w:t>New left review</w:t>
      </w:r>
      <w:r w:rsidRPr="00D575F9">
        <w:rPr>
          <w:rFonts w:asciiTheme="minorHAnsi" w:hAnsiTheme="minorHAnsi" w:cstheme="minorHAnsi"/>
          <w:color w:val="222222"/>
          <w:shd w:val="clear" w:color="auto" w:fill="FFFFFF"/>
        </w:rPr>
        <w:t> 13 (2002): 41.</w:t>
      </w:r>
    </w:p>
    <w:p w14:paraId="52960B2D" w14:textId="6137A0B3" w:rsidR="00FC4110" w:rsidRPr="00FC4110" w:rsidRDefault="00FC4110" w:rsidP="00D575F9">
      <w:pPr>
        <w:spacing w:line="276" w:lineRule="auto"/>
        <w:rPr>
          <w:rFonts w:asciiTheme="minorHAnsi" w:hAnsiTheme="minorHAnsi" w:cstheme="minorHAnsi"/>
          <w:color w:val="222222"/>
          <w:shd w:val="clear" w:color="auto" w:fill="FFFFFF"/>
        </w:rPr>
      </w:pPr>
    </w:p>
    <w:p w14:paraId="6F5759EF" w14:textId="77777777" w:rsidR="00FC4110" w:rsidRPr="00FC4110" w:rsidRDefault="00FC4110" w:rsidP="00FC4110">
      <w:pPr>
        <w:rPr>
          <w:rFonts w:asciiTheme="minorHAnsi" w:hAnsiTheme="minorHAnsi" w:cstheme="minorHAnsi"/>
        </w:rPr>
      </w:pPr>
      <w:r w:rsidRPr="00FC4110">
        <w:rPr>
          <w:rFonts w:asciiTheme="minorHAnsi" w:hAnsiTheme="minorHAnsi" w:cstheme="minorHAnsi"/>
          <w:color w:val="222222"/>
          <w:shd w:val="clear" w:color="auto" w:fill="FFFFFF"/>
        </w:rPr>
        <w:t>Wittenberg, Jason. "Conceptualizing historical legacies."</w:t>
      </w:r>
      <w:r w:rsidRPr="00FC4110">
        <w:rPr>
          <w:rStyle w:val="apple-converted-space"/>
          <w:rFonts w:asciiTheme="minorHAnsi" w:hAnsiTheme="minorHAnsi" w:cstheme="minorHAnsi"/>
          <w:color w:val="222222"/>
          <w:shd w:val="clear" w:color="auto" w:fill="FFFFFF"/>
        </w:rPr>
        <w:t> </w:t>
      </w:r>
      <w:r w:rsidRPr="00FC4110">
        <w:rPr>
          <w:rFonts w:asciiTheme="minorHAnsi" w:hAnsiTheme="minorHAnsi" w:cstheme="minorHAnsi"/>
          <w:i/>
          <w:iCs/>
          <w:color w:val="222222"/>
        </w:rPr>
        <w:t>East European Politics and Societies</w:t>
      </w:r>
      <w:r w:rsidRPr="00FC4110">
        <w:rPr>
          <w:rStyle w:val="apple-converted-space"/>
          <w:rFonts w:asciiTheme="minorHAnsi" w:hAnsiTheme="minorHAnsi" w:cstheme="minorHAnsi"/>
          <w:color w:val="222222"/>
          <w:shd w:val="clear" w:color="auto" w:fill="FFFFFF"/>
        </w:rPr>
        <w:t> </w:t>
      </w:r>
      <w:r w:rsidRPr="00FC4110">
        <w:rPr>
          <w:rFonts w:asciiTheme="minorHAnsi" w:hAnsiTheme="minorHAnsi" w:cstheme="minorHAnsi"/>
          <w:color w:val="222222"/>
          <w:shd w:val="clear" w:color="auto" w:fill="FFFFFF"/>
        </w:rPr>
        <w:t>29, no. 2 (2015): 366-378.</w:t>
      </w:r>
    </w:p>
    <w:p w14:paraId="79BD9963" w14:textId="77777777" w:rsidR="00D575F9" w:rsidRPr="00FC4110" w:rsidRDefault="00D575F9" w:rsidP="00D575F9">
      <w:pPr>
        <w:spacing w:line="276" w:lineRule="auto"/>
        <w:rPr>
          <w:rFonts w:asciiTheme="minorHAnsi" w:hAnsiTheme="minorHAnsi" w:cstheme="minorHAnsi"/>
        </w:rPr>
      </w:pPr>
    </w:p>
    <w:p w14:paraId="4C51A931" w14:textId="77777777" w:rsidR="00F65103" w:rsidRPr="00F65103" w:rsidRDefault="00F65103" w:rsidP="00D575F9">
      <w:pPr>
        <w:spacing w:after="240" w:line="276" w:lineRule="auto"/>
        <w:rPr>
          <w:i/>
          <w:iCs/>
        </w:rPr>
      </w:pPr>
      <w:proofErr w:type="spellStart"/>
      <w:r w:rsidRPr="00D575F9">
        <w:rPr>
          <w:iCs/>
        </w:rPr>
        <w:t>Yavorskii</w:t>
      </w:r>
      <w:proofErr w:type="spellEnd"/>
      <w:r w:rsidRPr="00D575F9">
        <w:rPr>
          <w:iCs/>
        </w:rPr>
        <w:t xml:space="preserve">, M. A. (2015). </w:t>
      </w:r>
      <w:proofErr w:type="spellStart"/>
      <w:r w:rsidRPr="00D575F9">
        <w:rPr>
          <w:iCs/>
        </w:rPr>
        <w:t>Organizaciya</w:t>
      </w:r>
      <w:proofErr w:type="spellEnd"/>
      <w:r w:rsidRPr="00D575F9">
        <w:rPr>
          <w:iCs/>
        </w:rPr>
        <w:t xml:space="preserve"> </w:t>
      </w:r>
      <w:proofErr w:type="spellStart"/>
      <w:r w:rsidRPr="00D575F9">
        <w:rPr>
          <w:iCs/>
        </w:rPr>
        <w:t>protivodeistviya</w:t>
      </w:r>
      <w:proofErr w:type="spellEnd"/>
      <w:r w:rsidRPr="00D575F9">
        <w:rPr>
          <w:iCs/>
        </w:rPr>
        <w:t xml:space="preserve"> </w:t>
      </w:r>
      <w:proofErr w:type="spellStart"/>
      <w:r w:rsidRPr="00D575F9">
        <w:rPr>
          <w:iCs/>
        </w:rPr>
        <w:t>religioznomu</w:t>
      </w:r>
      <w:proofErr w:type="spellEnd"/>
      <w:r w:rsidRPr="00F65103">
        <w:rPr>
          <w:iCs/>
        </w:rPr>
        <w:t xml:space="preserve"> </w:t>
      </w:r>
      <w:proofErr w:type="spellStart"/>
      <w:r w:rsidRPr="00F65103">
        <w:rPr>
          <w:iCs/>
        </w:rPr>
        <w:t>ekstremizmu</w:t>
      </w:r>
      <w:proofErr w:type="spellEnd"/>
      <w:r w:rsidRPr="00F65103">
        <w:rPr>
          <w:iCs/>
        </w:rPr>
        <w:t xml:space="preserve"> v </w:t>
      </w:r>
      <w:proofErr w:type="spellStart"/>
      <w:r w:rsidRPr="00F65103">
        <w:rPr>
          <w:iCs/>
        </w:rPr>
        <w:t>mestakh</w:t>
      </w:r>
      <w:proofErr w:type="spellEnd"/>
      <w:r w:rsidRPr="00F65103">
        <w:rPr>
          <w:iCs/>
        </w:rPr>
        <w:t xml:space="preserve"> </w:t>
      </w:r>
      <w:proofErr w:type="spellStart"/>
      <w:r w:rsidRPr="00F65103">
        <w:rPr>
          <w:iCs/>
        </w:rPr>
        <w:t>lisheniya</w:t>
      </w:r>
      <w:proofErr w:type="spellEnd"/>
      <w:r w:rsidRPr="00F65103">
        <w:rPr>
          <w:iCs/>
        </w:rPr>
        <w:t xml:space="preserve"> </w:t>
      </w:r>
      <w:proofErr w:type="spellStart"/>
      <w:r w:rsidRPr="00F65103">
        <w:rPr>
          <w:iCs/>
        </w:rPr>
        <w:t>svobody</w:t>
      </w:r>
      <w:proofErr w:type="spellEnd"/>
      <w:r w:rsidRPr="00F65103">
        <w:rPr>
          <w:iCs/>
        </w:rPr>
        <w:t>.</w:t>
      </w:r>
      <w:r w:rsidRPr="00F65103">
        <w:rPr>
          <w:i/>
          <w:iCs/>
        </w:rPr>
        <w:t xml:space="preserve"> </w:t>
      </w:r>
      <w:proofErr w:type="spellStart"/>
      <w:r w:rsidRPr="00F65103">
        <w:rPr>
          <w:i/>
          <w:iCs/>
        </w:rPr>
        <w:t>Uchebno-Prakticheskoe</w:t>
      </w:r>
      <w:proofErr w:type="spellEnd"/>
      <w:r w:rsidRPr="00F65103">
        <w:rPr>
          <w:i/>
          <w:iCs/>
        </w:rPr>
        <w:t xml:space="preserve"> </w:t>
      </w:r>
      <w:proofErr w:type="spellStart"/>
      <w:r w:rsidRPr="00F65103">
        <w:rPr>
          <w:i/>
          <w:iCs/>
        </w:rPr>
        <w:t>Posobie</w:t>
      </w:r>
      <w:proofErr w:type="spellEnd"/>
      <w:r w:rsidRPr="00F65103">
        <w:rPr>
          <w:i/>
          <w:iCs/>
        </w:rPr>
        <w:t>, Samara</w:t>
      </w:r>
    </w:p>
    <w:p w14:paraId="73D49A4F" w14:textId="77777777" w:rsidR="00F65103" w:rsidRPr="00F65103" w:rsidRDefault="00F65103" w:rsidP="008913F4">
      <w:pPr>
        <w:spacing w:after="240" w:line="360" w:lineRule="auto"/>
      </w:pPr>
      <w:proofErr w:type="spellStart"/>
      <w:r w:rsidRPr="00F65103">
        <w:t>Yavorskii</w:t>
      </w:r>
      <w:proofErr w:type="spellEnd"/>
      <w:r w:rsidRPr="00F65103">
        <w:t xml:space="preserve">, M. A. (2016). </w:t>
      </w:r>
      <w:proofErr w:type="spellStart"/>
      <w:r w:rsidRPr="00F65103">
        <w:t>Prichiny</w:t>
      </w:r>
      <w:proofErr w:type="spellEnd"/>
      <w:r w:rsidRPr="00F65103">
        <w:t xml:space="preserve"> </w:t>
      </w:r>
      <w:proofErr w:type="spellStart"/>
      <w:r w:rsidRPr="00F65103">
        <w:t>radikalizatsii</w:t>
      </w:r>
      <w:proofErr w:type="spellEnd"/>
      <w:r w:rsidRPr="00F65103">
        <w:t xml:space="preserve"> </w:t>
      </w:r>
      <w:proofErr w:type="spellStart"/>
      <w:r w:rsidRPr="00F65103">
        <w:t>osuzhdennykh</w:t>
      </w:r>
      <w:proofErr w:type="spellEnd"/>
      <w:r w:rsidRPr="00F65103">
        <w:t xml:space="preserve"> v </w:t>
      </w:r>
      <w:proofErr w:type="spellStart"/>
      <w:r w:rsidRPr="00F65103">
        <w:t>mestakh</w:t>
      </w:r>
      <w:proofErr w:type="spellEnd"/>
      <w:r w:rsidRPr="00F65103">
        <w:t xml:space="preserve"> </w:t>
      </w:r>
      <w:proofErr w:type="spellStart"/>
      <w:r w:rsidRPr="00F65103">
        <w:t>lisheniya</w:t>
      </w:r>
      <w:proofErr w:type="spellEnd"/>
      <w:r w:rsidRPr="00F65103">
        <w:t xml:space="preserve"> </w:t>
      </w:r>
      <w:proofErr w:type="spellStart"/>
      <w:r w:rsidRPr="00F65103">
        <w:t>svobody</w:t>
      </w:r>
      <w:proofErr w:type="spellEnd"/>
      <w:r w:rsidRPr="00F65103">
        <w:t xml:space="preserve"> v </w:t>
      </w:r>
      <w:proofErr w:type="spellStart"/>
      <w:r w:rsidRPr="00F65103">
        <w:t>Rossii</w:t>
      </w:r>
      <w:proofErr w:type="spellEnd"/>
      <w:r w:rsidRPr="00F65103">
        <w:t xml:space="preserve"> </w:t>
      </w:r>
      <w:proofErr w:type="spellStart"/>
      <w:r w:rsidRPr="00F65103">
        <w:t>i</w:t>
      </w:r>
      <w:proofErr w:type="spellEnd"/>
      <w:r w:rsidRPr="00F65103">
        <w:t xml:space="preserve"> za </w:t>
      </w:r>
      <w:proofErr w:type="spellStart"/>
      <w:r w:rsidRPr="00F65103">
        <w:t>rubezhem</w:t>
      </w:r>
      <w:proofErr w:type="spellEnd"/>
      <w:r w:rsidRPr="00F65103">
        <w:t xml:space="preserve">. In </w:t>
      </w:r>
      <w:proofErr w:type="spellStart"/>
      <w:r w:rsidRPr="00F65103">
        <w:t>Natsional'naya</w:t>
      </w:r>
      <w:proofErr w:type="spellEnd"/>
      <w:r w:rsidRPr="00F65103">
        <w:t xml:space="preserve"> </w:t>
      </w:r>
      <w:proofErr w:type="spellStart"/>
      <w:r w:rsidRPr="00F65103">
        <w:t>bezopasnost</w:t>
      </w:r>
      <w:proofErr w:type="spellEnd"/>
      <w:r w:rsidRPr="00F65103">
        <w:t xml:space="preserve">': </w:t>
      </w:r>
      <w:proofErr w:type="spellStart"/>
      <w:r w:rsidRPr="00F65103">
        <w:t>strategicheskie</w:t>
      </w:r>
      <w:proofErr w:type="spellEnd"/>
      <w:r w:rsidRPr="00F65103">
        <w:t xml:space="preserve"> </w:t>
      </w:r>
      <w:proofErr w:type="spellStart"/>
      <w:r w:rsidRPr="00F65103">
        <w:t>prioritety</w:t>
      </w:r>
      <w:proofErr w:type="spellEnd"/>
      <w:r w:rsidRPr="00F65103">
        <w:t xml:space="preserve"> </w:t>
      </w:r>
      <w:proofErr w:type="spellStart"/>
      <w:r w:rsidRPr="00F65103">
        <w:t>i</w:t>
      </w:r>
      <w:proofErr w:type="spellEnd"/>
      <w:r w:rsidRPr="00F65103">
        <w:t xml:space="preserve"> </w:t>
      </w:r>
      <w:proofErr w:type="spellStart"/>
      <w:r w:rsidRPr="00F65103">
        <w:t>sistema</w:t>
      </w:r>
      <w:proofErr w:type="spellEnd"/>
      <w:r w:rsidRPr="00F65103">
        <w:t xml:space="preserve"> </w:t>
      </w:r>
      <w:proofErr w:type="spellStart"/>
      <w:r w:rsidRPr="00F65103">
        <w:t>obespecheniya</w:t>
      </w:r>
      <w:proofErr w:type="spellEnd"/>
      <w:r w:rsidRPr="00F65103">
        <w:t xml:space="preserve">: </w:t>
      </w:r>
      <w:proofErr w:type="spellStart"/>
      <w:r w:rsidRPr="00F65103">
        <w:rPr>
          <w:i/>
        </w:rPr>
        <w:t>Materialy</w:t>
      </w:r>
      <w:proofErr w:type="spellEnd"/>
      <w:r w:rsidRPr="00F65103">
        <w:rPr>
          <w:i/>
        </w:rPr>
        <w:t xml:space="preserve"> </w:t>
      </w:r>
      <w:proofErr w:type="spellStart"/>
      <w:r w:rsidRPr="00F65103">
        <w:rPr>
          <w:i/>
        </w:rPr>
        <w:t>Mezhdunarodnoi</w:t>
      </w:r>
      <w:proofErr w:type="spellEnd"/>
      <w:r w:rsidRPr="00F65103">
        <w:rPr>
          <w:i/>
        </w:rPr>
        <w:t xml:space="preserve"> </w:t>
      </w:r>
      <w:proofErr w:type="spellStart"/>
      <w:r w:rsidRPr="00F65103">
        <w:rPr>
          <w:i/>
        </w:rPr>
        <w:t>nauchno-prakticheskoi</w:t>
      </w:r>
      <w:proofErr w:type="spellEnd"/>
      <w:r w:rsidRPr="00F65103">
        <w:rPr>
          <w:i/>
        </w:rPr>
        <w:t xml:space="preserve"> </w:t>
      </w:r>
      <w:proofErr w:type="spellStart"/>
      <w:r w:rsidRPr="00F65103">
        <w:rPr>
          <w:i/>
        </w:rPr>
        <w:t>konferentsii</w:t>
      </w:r>
      <w:proofErr w:type="spellEnd"/>
      <w:r w:rsidRPr="00F65103">
        <w:t>, 166-173.</w:t>
      </w:r>
    </w:p>
    <w:p w14:paraId="37A40303" w14:textId="77777777" w:rsidR="00F65103" w:rsidRPr="00F65103" w:rsidRDefault="00F65103" w:rsidP="008913F4">
      <w:pPr>
        <w:spacing w:line="360" w:lineRule="auto"/>
        <w:jc w:val="both"/>
      </w:pPr>
    </w:p>
    <w:p w14:paraId="53B5E268" w14:textId="50A63BE0" w:rsidR="00CF4FCF" w:rsidRPr="00F65103" w:rsidRDefault="00CF4FCF" w:rsidP="008913F4">
      <w:pPr>
        <w:spacing w:line="360" w:lineRule="auto"/>
      </w:pPr>
    </w:p>
    <w:p w14:paraId="73CB9AAE" w14:textId="76688578" w:rsidR="00DB3EE3" w:rsidRPr="00F65103" w:rsidRDefault="001370AE" w:rsidP="008913F4">
      <w:pPr>
        <w:spacing w:line="360" w:lineRule="auto"/>
      </w:pPr>
      <w:r w:rsidRPr="00F65103">
        <w:t xml:space="preserve"> </w:t>
      </w:r>
      <w:r w:rsidR="00DB3EE3" w:rsidRPr="00F65103">
        <w:t xml:space="preserve">  </w:t>
      </w:r>
    </w:p>
    <w:sectPr w:rsidR="00DB3EE3" w:rsidRPr="00F65103" w:rsidSect="007E563C">
      <w:headerReference w:type="default" r:id="rId9"/>
      <w:footerReference w:type="even" r:id="rId10"/>
      <w:footerReference w:type="default" r:id="rId11"/>
      <w:pgSz w:w="11900" w:h="16840"/>
      <w:pgMar w:top="1440" w:right="2325"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C6E0" w14:textId="77777777" w:rsidR="00DE36F9" w:rsidRDefault="00DE36F9" w:rsidP="0053782F">
      <w:r>
        <w:separator/>
      </w:r>
    </w:p>
  </w:endnote>
  <w:endnote w:type="continuationSeparator" w:id="0">
    <w:p w14:paraId="4E1FB874" w14:textId="77777777" w:rsidR="00DE36F9" w:rsidRDefault="00DE36F9" w:rsidP="0053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8166530"/>
      <w:docPartObj>
        <w:docPartGallery w:val="Page Numbers (Bottom of Page)"/>
        <w:docPartUnique/>
      </w:docPartObj>
    </w:sdtPr>
    <w:sdtEndPr>
      <w:rPr>
        <w:rStyle w:val="PageNumber"/>
      </w:rPr>
    </w:sdtEndPr>
    <w:sdtContent>
      <w:p w14:paraId="3A7195CB" w14:textId="4B714665" w:rsidR="00BA1FDB" w:rsidRDefault="00BA1FDB" w:rsidP="001645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F13B02" w14:textId="77777777" w:rsidR="00BA1FDB" w:rsidRDefault="00BA1FDB" w:rsidP="00BA1F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6772769"/>
      <w:docPartObj>
        <w:docPartGallery w:val="Page Numbers (Bottom of Page)"/>
        <w:docPartUnique/>
      </w:docPartObj>
    </w:sdtPr>
    <w:sdtEndPr>
      <w:rPr>
        <w:rStyle w:val="PageNumber"/>
      </w:rPr>
    </w:sdtEndPr>
    <w:sdtContent>
      <w:p w14:paraId="15183813" w14:textId="2BAF67C2" w:rsidR="00BA1FDB" w:rsidRDefault="00BA1FDB" w:rsidP="001645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03B3DE" w14:textId="77777777" w:rsidR="00BA1FDB" w:rsidRDefault="00BA1FDB" w:rsidP="00BA1F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303B" w14:textId="77777777" w:rsidR="00DE36F9" w:rsidRDefault="00DE36F9" w:rsidP="0053782F">
      <w:r>
        <w:separator/>
      </w:r>
    </w:p>
  </w:footnote>
  <w:footnote w:type="continuationSeparator" w:id="0">
    <w:p w14:paraId="3920FD4D" w14:textId="77777777" w:rsidR="00DE36F9" w:rsidRDefault="00DE36F9" w:rsidP="0053782F">
      <w:r>
        <w:continuationSeparator/>
      </w:r>
    </w:p>
  </w:footnote>
  <w:footnote w:id="1">
    <w:p w14:paraId="27F60A6D" w14:textId="77777777" w:rsidR="00EA10F4" w:rsidRDefault="00EA10F4" w:rsidP="00EA10F4">
      <w:pPr>
        <w:pStyle w:val="FootnoteText"/>
      </w:pPr>
      <w:r>
        <w:rPr>
          <w:rStyle w:val="FootnoteReference"/>
        </w:rPr>
        <w:footnoteRef/>
      </w:r>
      <w:r>
        <w:t xml:space="preserve"> Article No. 53.1 on ‘forced labour used as an alternative to deprivation of liberty’ was added to the Criminal Code under Federal Law F420-F3, 7</w:t>
      </w:r>
      <w:r w:rsidRPr="00413721">
        <w:rPr>
          <w:vertAlign w:val="superscript"/>
        </w:rPr>
        <w:t>th</w:t>
      </w:r>
      <w:r>
        <w:t xml:space="preserve"> December 2011, and the extension to the criminal code was added on 13</w:t>
      </w:r>
      <w:r w:rsidRPr="00C96E52">
        <w:rPr>
          <w:vertAlign w:val="superscript"/>
        </w:rPr>
        <w:t>th</w:t>
      </w:r>
      <w:r>
        <w:t xml:space="preserve"> Feb 2019.  </w:t>
      </w:r>
    </w:p>
  </w:footnote>
  <w:footnote w:id="2">
    <w:p w14:paraId="0ECF8D17" w14:textId="77777777" w:rsidR="0053782F" w:rsidRDefault="0053782F" w:rsidP="0053782F">
      <w:pPr>
        <w:pStyle w:val="FootnoteText"/>
      </w:pPr>
      <w:r>
        <w:rPr>
          <w:rStyle w:val="FootnoteReference"/>
        </w:rPr>
        <w:footnoteRef/>
      </w:r>
      <w:r>
        <w:t xml:space="preserve"> </w:t>
      </w:r>
      <w:r w:rsidRPr="00D455BE">
        <w:rPr>
          <w:rFonts w:ascii="Times New Roman" w:hAnsi="Times New Roman" w:cs="Times New Roman"/>
        </w:rPr>
        <w:t>(</w:t>
      </w:r>
      <w:hyperlink r:id="rId1" w:history="1">
        <w:r w:rsidRPr="00D455BE">
          <w:rPr>
            <w:rStyle w:val="Hyperlink"/>
            <w:rFonts w:ascii="Times New Roman" w:hAnsi="Times New Roman" w:cs="Times New Roman"/>
          </w:rPr>
          <w:t>https://rg.ru/2006/07/28/tyurma.html</w:t>
        </w:r>
      </w:hyperlink>
      <w:r w:rsidRPr="00D455BE">
        <w:rPr>
          <w:rFonts w:ascii="Times New Roman" w:hAnsi="Times New Roman" w:cs="Times New Roman"/>
        </w:rPr>
        <w:t>).</w:t>
      </w:r>
    </w:p>
  </w:footnote>
  <w:footnote w:id="3">
    <w:p w14:paraId="4EC7BA66" w14:textId="77777777" w:rsidR="00D076FD" w:rsidRDefault="00D076FD" w:rsidP="00D076FD">
      <w:pPr>
        <w:pStyle w:val="FootnoteText"/>
      </w:pPr>
      <w:r>
        <w:rPr>
          <w:rStyle w:val="FootnoteReference"/>
        </w:rPr>
        <w:footnoteRef/>
      </w:r>
      <w:r>
        <w:t xml:space="preserve"> </w:t>
      </w:r>
      <w:hyperlink r:id="rId2" w:history="1">
        <w:r w:rsidRPr="0059017A">
          <w:rPr>
            <w:rStyle w:val="Hyperlink"/>
          </w:rPr>
          <w:t>https://fsin.gov.ru/news/index.php?ELEMENT_ID=78716</w:t>
        </w:r>
      </w:hyperlink>
      <w:r>
        <w:t xml:space="preserve">  The presence of a mosque alongside an orthodox church is one of the ways in which the research can gain some idea of the colonies outside the  Muslim national republics where large number of Muslim prisoners are likely to be held.  </w:t>
      </w:r>
    </w:p>
  </w:footnote>
  <w:footnote w:id="4">
    <w:p w14:paraId="2E641407" w14:textId="77777777" w:rsidR="00505A8B" w:rsidRPr="006A7307" w:rsidRDefault="00505A8B" w:rsidP="00505A8B">
      <w:pPr>
        <w:pStyle w:val="FootnoteText"/>
        <w:rPr>
          <w:rFonts w:ascii="Times New Roman" w:hAnsi="Times New Roman" w:cs="Times New Roman"/>
        </w:rPr>
      </w:pPr>
      <w:r w:rsidRPr="006A7307">
        <w:rPr>
          <w:rStyle w:val="FootnoteReference"/>
          <w:rFonts w:ascii="Times New Roman" w:hAnsi="Times New Roman" w:cs="Times New Roman"/>
        </w:rPr>
        <w:footnoteRef/>
      </w:r>
      <w:r w:rsidRPr="006A7307">
        <w:rPr>
          <w:rFonts w:ascii="Times New Roman" w:hAnsi="Times New Roman" w:cs="Times New Roman"/>
        </w:rPr>
        <w:t xml:space="preserve"> https://novosibirsk.bezformata.com/listnews/uis-novosibirskoy-oblasti-osuzhdennie/91322964/</w:t>
      </w:r>
    </w:p>
  </w:footnote>
  <w:footnote w:id="5">
    <w:p w14:paraId="4171E633" w14:textId="77777777" w:rsidR="0053782F" w:rsidRPr="006A7307" w:rsidRDefault="0053782F" w:rsidP="0053782F">
      <w:pPr>
        <w:pStyle w:val="FootnoteText"/>
        <w:rPr>
          <w:rFonts w:ascii="Times New Roman" w:hAnsi="Times New Roman" w:cs="Times New Roman"/>
        </w:rPr>
      </w:pPr>
      <w:r w:rsidRPr="006A7307">
        <w:rPr>
          <w:rStyle w:val="FootnoteReference"/>
          <w:rFonts w:ascii="Times New Roman" w:hAnsi="Times New Roman" w:cs="Times New Roman"/>
        </w:rPr>
        <w:footnoteRef/>
      </w:r>
      <w:r w:rsidRPr="006A7307">
        <w:rPr>
          <w:rFonts w:ascii="Times New Roman" w:hAnsi="Times New Roman" w:cs="Times New Roman"/>
        </w:rPr>
        <w:t xml:space="preserve"> We have found just one article (</w:t>
      </w:r>
      <w:proofErr w:type="spellStart"/>
      <w:r w:rsidRPr="006A7307">
        <w:rPr>
          <w:rFonts w:ascii="Times New Roman" w:hAnsi="Times New Roman" w:cs="Times New Roman"/>
        </w:rPr>
        <w:t>Yarullin</w:t>
      </w:r>
      <w:proofErr w:type="spellEnd"/>
      <w:r w:rsidRPr="006A7307">
        <w:rPr>
          <w:rFonts w:ascii="Times New Roman" w:hAnsi="Times New Roman" w:cs="Times New Roman"/>
        </w:rPr>
        <w:t xml:space="preserve"> 2019 236-7) that differentiates between jamaats, identifying six types of jamaat differentiated  from  one another by their relationship with prison administrations, terrorist groups and the subculture </w:t>
      </w:r>
      <w:hyperlink r:id="rId3" w:history="1">
        <w:r w:rsidRPr="006A7307">
          <w:rPr>
            <w:rStyle w:val="Hyperlink"/>
            <w:rFonts w:ascii="Times New Roman" w:hAnsi="Times New Roman" w:cs="Times New Roman"/>
          </w:rPr>
          <w:t>https://elibrary.ru/item.asp?id=41849096</w:t>
        </w:r>
      </w:hyperlink>
    </w:p>
  </w:footnote>
  <w:footnote w:id="6">
    <w:p w14:paraId="49991296" w14:textId="77777777" w:rsidR="0053782F" w:rsidRPr="006A7307" w:rsidRDefault="0053782F" w:rsidP="0053782F">
      <w:pPr>
        <w:contextualSpacing/>
        <w:rPr>
          <w:sz w:val="20"/>
          <w:szCs w:val="20"/>
        </w:rPr>
      </w:pPr>
      <w:r w:rsidRPr="006A7307">
        <w:rPr>
          <w:rStyle w:val="FootnoteReference"/>
          <w:sz w:val="20"/>
          <w:szCs w:val="20"/>
        </w:rPr>
        <w:footnoteRef/>
      </w:r>
      <w:r w:rsidRPr="006A7307">
        <w:rPr>
          <w:sz w:val="20"/>
          <w:szCs w:val="20"/>
        </w:rPr>
        <w:t xml:space="preserve"> An interview with him is available on Rossiya 1 at </w:t>
      </w:r>
      <w:hyperlink r:id="rId4" w:history="1">
        <w:r w:rsidRPr="006A7307">
          <w:rPr>
            <w:rStyle w:val="Hyperlink"/>
            <w:sz w:val="20"/>
            <w:szCs w:val="20"/>
          </w:rPr>
          <w:t>https://www.youtube.com/watch?v=A89m_ivA8Ns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899F" w14:textId="42BA8735" w:rsidR="00F65103" w:rsidRDefault="00354AD7">
    <w:pPr>
      <w:pStyle w:val="Header"/>
    </w:pPr>
    <w:r>
      <w:t>Paper presented at the ICCEES World Conference 3</w:t>
    </w:r>
    <w:r w:rsidRPr="00354AD7">
      <w:rPr>
        <w:vertAlign w:val="superscript"/>
      </w:rPr>
      <w:t>rd</w:t>
    </w:r>
    <w:r>
      <w:t>-8</w:t>
    </w:r>
    <w:r w:rsidRPr="00354AD7">
      <w:rPr>
        <w:vertAlign w:val="superscript"/>
      </w:rPr>
      <w:t>th</w:t>
    </w:r>
    <w:r>
      <w:t xml:space="preserve"> August 2021 </w:t>
    </w:r>
  </w:p>
  <w:p w14:paraId="08E1D87F" w14:textId="2A61E5EC" w:rsidR="00354AD7" w:rsidRDefault="00354AD7">
    <w:pPr>
      <w:pStyle w:val="Header"/>
    </w:pPr>
    <w:r>
      <w:t>(Not for quotation without permission)</w:t>
    </w:r>
  </w:p>
  <w:p w14:paraId="48219C61" w14:textId="77777777" w:rsidR="00F65103" w:rsidRDefault="00F65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532DD"/>
    <w:multiLevelType w:val="hybridMultilevel"/>
    <w:tmpl w:val="F28EC2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DE3B35"/>
    <w:multiLevelType w:val="hybridMultilevel"/>
    <w:tmpl w:val="F28EC2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2F"/>
    <w:rsid w:val="00021D0B"/>
    <w:rsid w:val="000603D9"/>
    <w:rsid w:val="00091B7E"/>
    <w:rsid w:val="000A1D37"/>
    <w:rsid w:val="000B6DF5"/>
    <w:rsid w:val="00106A30"/>
    <w:rsid w:val="001370AE"/>
    <w:rsid w:val="001B74F5"/>
    <w:rsid w:val="001D33C3"/>
    <w:rsid w:val="002212F6"/>
    <w:rsid w:val="002F2FD1"/>
    <w:rsid w:val="003173B0"/>
    <w:rsid w:val="003437D4"/>
    <w:rsid w:val="00354AD7"/>
    <w:rsid w:val="00367771"/>
    <w:rsid w:val="00402A2C"/>
    <w:rsid w:val="0043318A"/>
    <w:rsid w:val="004A5ED6"/>
    <w:rsid w:val="004E72DB"/>
    <w:rsid w:val="00505A8B"/>
    <w:rsid w:val="0053782F"/>
    <w:rsid w:val="005A4C51"/>
    <w:rsid w:val="00632CC7"/>
    <w:rsid w:val="006402B7"/>
    <w:rsid w:val="006C30EC"/>
    <w:rsid w:val="006D7091"/>
    <w:rsid w:val="00714C78"/>
    <w:rsid w:val="00730CD1"/>
    <w:rsid w:val="007E0D68"/>
    <w:rsid w:val="007E563C"/>
    <w:rsid w:val="00825ADC"/>
    <w:rsid w:val="00843DA4"/>
    <w:rsid w:val="008913F4"/>
    <w:rsid w:val="009358D8"/>
    <w:rsid w:val="009E3A18"/>
    <w:rsid w:val="00A16AF5"/>
    <w:rsid w:val="00A40255"/>
    <w:rsid w:val="00A538FC"/>
    <w:rsid w:val="00A54FE8"/>
    <w:rsid w:val="00AC5689"/>
    <w:rsid w:val="00AF086F"/>
    <w:rsid w:val="00B135DA"/>
    <w:rsid w:val="00B22986"/>
    <w:rsid w:val="00B31DBD"/>
    <w:rsid w:val="00B62B56"/>
    <w:rsid w:val="00B903BB"/>
    <w:rsid w:val="00B94368"/>
    <w:rsid w:val="00BA1FDB"/>
    <w:rsid w:val="00C4353C"/>
    <w:rsid w:val="00CF4FCF"/>
    <w:rsid w:val="00D076FD"/>
    <w:rsid w:val="00D23B02"/>
    <w:rsid w:val="00D575F9"/>
    <w:rsid w:val="00D64CC7"/>
    <w:rsid w:val="00D70940"/>
    <w:rsid w:val="00DB3EE3"/>
    <w:rsid w:val="00DD622D"/>
    <w:rsid w:val="00DE36F9"/>
    <w:rsid w:val="00E01BFB"/>
    <w:rsid w:val="00E04167"/>
    <w:rsid w:val="00E25856"/>
    <w:rsid w:val="00EA10F4"/>
    <w:rsid w:val="00EE3BB7"/>
    <w:rsid w:val="00F02A5B"/>
    <w:rsid w:val="00F03092"/>
    <w:rsid w:val="00F65103"/>
    <w:rsid w:val="00F761C3"/>
    <w:rsid w:val="00F9259D"/>
    <w:rsid w:val="00F9436D"/>
    <w:rsid w:val="00FC4110"/>
    <w:rsid w:val="00FF6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4FE32B"/>
  <w15:chartTrackingRefBased/>
  <w15:docId w15:val="{883FDF3C-438C-6E45-8A80-BD3E44C6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1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3782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53782F"/>
    <w:rPr>
      <w:sz w:val="20"/>
      <w:szCs w:val="20"/>
    </w:rPr>
  </w:style>
  <w:style w:type="character" w:styleId="FootnoteReference">
    <w:name w:val="footnote reference"/>
    <w:basedOn w:val="DefaultParagraphFont"/>
    <w:uiPriority w:val="99"/>
    <w:semiHidden/>
    <w:unhideWhenUsed/>
    <w:rsid w:val="0053782F"/>
    <w:rPr>
      <w:vertAlign w:val="superscript"/>
    </w:rPr>
  </w:style>
  <w:style w:type="character" w:styleId="Hyperlink">
    <w:name w:val="Hyperlink"/>
    <w:basedOn w:val="DefaultParagraphFont"/>
    <w:uiPriority w:val="99"/>
    <w:unhideWhenUsed/>
    <w:rsid w:val="0053782F"/>
    <w:rPr>
      <w:color w:val="0000FF"/>
      <w:u w:val="single"/>
    </w:rPr>
  </w:style>
  <w:style w:type="paragraph" w:styleId="ListParagraph">
    <w:name w:val="List Paragraph"/>
    <w:basedOn w:val="Normal"/>
    <w:link w:val="ListParagraphChar"/>
    <w:uiPriority w:val="34"/>
    <w:qFormat/>
    <w:rsid w:val="0053782F"/>
    <w:pPr>
      <w:ind w:left="720"/>
      <w:contextualSpacing/>
    </w:pPr>
  </w:style>
  <w:style w:type="character" w:customStyle="1" w:styleId="ListParagraphChar">
    <w:name w:val="List Paragraph Char"/>
    <w:basedOn w:val="DefaultParagraphFont"/>
    <w:link w:val="ListParagraph"/>
    <w:uiPriority w:val="34"/>
    <w:rsid w:val="0053782F"/>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53782F"/>
    <w:rPr>
      <w:color w:val="954F72" w:themeColor="followedHyperlink"/>
      <w:u w:val="single"/>
    </w:rPr>
  </w:style>
  <w:style w:type="paragraph" w:styleId="Footer">
    <w:name w:val="footer"/>
    <w:basedOn w:val="Normal"/>
    <w:link w:val="FooterChar"/>
    <w:uiPriority w:val="99"/>
    <w:unhideWhenUsed/>
    <w:rsid w:val="00BA1FDB"/>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A1FDB"/>
  </w:style>
  <w:style w:type="character" w:styleId="PageNumber">
    <w:name w:val="page number"/>
    <w:basedOn w:val="DefaultParagraphFont"/>
    <w:uiPriority w:val="99"/>
    <w:semiHidden/>
    <w:unhideWhenUsed/>
    <w:rsid w:val="00BA1FDB"/>
  </w:style>
  <w:style w:type="paragraph" w:styleId="NormalWeb">
    <w:name w:val="Normal (Web)"/>
    <w:basedOn w:val="Normal"/>
    <w:uiPriority w:val="99"/>
    <w:unhideWhenUsed/>
    <w:rsid w:val="00F65103"/>
    <w:pPr>
      <w:spacing w:before="100" w:beforeAutospacing="1" w:after="100" w:afterAutospacing="1"/>
    </w:pPr>
  </w:style>
  <w:style w:type="paragraph" w:styleId="Header">
    <w:name w:val="header"/>
    <w:basedOn w:val="Normal"/>
    <w:link w:val="HeaderChar"/>
    <w:uiPriority w:val="99"/>
    <w:unhideWhenUsed/>
    <w:rsid w:val="00F65103"/>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F65103"/>
  </w:style>
  <w:style w:type="character" w:customStyle="1" w:styleId="apple-converted-space">
    <w:name w:val="apple-converted-space"/>
    <w:basedOn w:val="DefaultParagraphFont"/>
    <w:rsid w:val="0022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34777">
      <w:bodyDiv w:val="1"/>
      <w:marLeft w:val="0"/>
      <w:marRight w:val="0"/>
      <w:marTop w:val="0"/>
      <w:marBottom w:val="0"/>
      <w:divBdr>
        <w:top w:val="none" w:sz="0" w:space="0" w:color="auto"/>
        <w:left w:val="none" w:sz="0" w:space="0" w:color="auto"/>
        <w:bottom w:val="none" w:sz="0" w:space="0" w:color="auto"/>
        <w:right w:val="none" w:sz="0" w:space="0" w:color="auto"/>
      </w:divBdr>
      <w:divsChild>
        <w:div w:id="681325979">
          <w:marLeft w:val="0"/>
          <w:marRight w:val="0"/>
          <w:marTop w:val="0"/>
          <w:marBottom w:val="0"/>
          <w:divBdr>
            <w:top w:val="none" w:sz="0" w:space="0" w:color="auto"/>
            <w:left w:val="none" w:sz="0" w:space="0" w:color="auto"/>
            <w:bottom w:val="none" w:sz="0" w:space="0" w:color="auto"/>
            <w:right w:val="none" w:sz="0" w:space="0" w:color="auto"/>
          </w:divBdr>
          <w:divsChild>
            <w:div w:id="205024848">
              <w:marLeft w:val="0"/>
              <w:marRight w:val="0"/>
              <w:marTop w:val="0"/>
              <w:marBottom w:val="0"/>
              <w:divBdr>
                <w:top w:val="none" w:sz="0" w:space="0" w:color="auto"/>
                <w:left w:val="none" w:sz="0" w:space="0" w:color="auto"/>
                <w:bottom w:val="none" w:sz="0" w:space="0" w:color="auto"/>
                <w:right w:val="none" w:sz="0" w:space="0" w:color="auto"/>
              </w:divBdr>
              <w:divsChild>
                <w:div w:id="2635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773636">
      <w:bodyDiv w:val="1"/>
      <w:marLeft w:val="0"/>
      <w:marRight w:val="0"/>
      <w:marTop w:val="0"/>
      <w:marBottom w:val="0"/>
      <w:divBdr>
        <w:top w:val="none" w:sz="0" w:space="0" w:color="auto"/>
        <w:left w:val="none" w:sz="0" w:space="0" w:color="auto"/>
        <w:bottom w:val="none" w:sz="0" w:space="0" w:color="auto"/>
        <w:right w:val="none" w:sz="0" w:space="0" w:color="auto"/>
      </w:divBdr>
    </w:div>
    <w:div w:id="609553974">
      <w:bodyDiv w:val="1"/>
      <w:marLeft w:val="0"/>
      <w:marRight w:val="0"/>
      <w:marTop w:val="0"/>
      <w:marBottom w:val="0"/>
      <w:divBdr>
        <w:top w:val="none" w:sz="0" w:space="0" w:color="auto"/>
        <w:left w:val="none" w:sz="0" w:space="0" w:color="auto"/>
        <w:bottom w:val="none" w:sz="0" w:space="0" w:color="auto"/>
        <w:right w:val="none" w:sz="0" w:space="0" w:color="auto"/>
      </w:divBdr>
    </w:div>
    <w:div w:id="777024142">
      <w:bodyDiv w:val="1"/>
      <w:marLeft w:val="0"/>
      <w:marRight w:val="0"/>
      <w:marTop w:val="0"/>
      <w:marBottom w:val="0"/>
      <w:divBdr>
        <w:top w:val="none" w:sz="0" w:space="0" w:color="auto"/>
        <w:left w:val="none" w:sz="0" w:space="0" w:color="auto"/>
        <w:bottom w:val="none" w:sz="0" w:space="0" w:color="auto"/>
        <w:right w:val="none" w:sz="0" w:space="0" w:color="auto"/>
      </w:divBdr>
    </w:div>
    <w:div w:id="948468393">
      <w:bodyDiv w:val="1"/>
      <w:marLeft w:val="0"/>
      <w:marRight w:val="0"/>
      <w:marTop w:val="0"/>
      <w:marBottom w:val="0"/>
      <w:divBdr>
        <w:top w:val="none" w:sz="0" w:space="0" w:color="auto"/>
        <w:left w:val="none" w:sz="0" w:space="0" w:color="auto"/>
        <w:bottom w:val="none" w:sz="0" w:space="0" w:color="auto"/>
        <w:right w:val="none" w:sz="0" w:space="0" w:color="auto"/>
      </w:divBdr>
    </w:div>
    <w:div w:id="1169104264">
      <w:bodyDiv w:val="1"/>
      <w:marLeft w:val="0"/>
      <w:marRight w:val="0"/>
      <w:marTop w:val="0"/>
      <w:marBottom w:val="0"/>
      <w:divBdr>
        <w:top w:val="none" w:sz="0" w:space="0" w:color="auto"/>
        <w:left w:val="none" w:sz="0" w:space="0" w:color="auto"/>
        <w:bottom w:val="none" w:sz="0" w:space="0" w:color="auto"/>
        <w:right w:val="none" w:sz="0" w:space="0" w:color="auto"/>
      </w:divBdr>
    </w:div>
    <w:div w:id="20823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helsinki.fi/gulagechoes/2021/06/03/bamlags-lingering-shado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if.t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ru/item.asp?id=41849096" TargetMode="External"/><Relationship Id="rId2" Type="http://schemas.openxmlformats.org/officeDocument/2006/relationships/hyperlink" Target="https://fsin.gov.ru/news/index.php?ELEMENT_ID=78716" TargetMode="External"/><Relationship Id="rId1" Type="http://schemas.openxmlformats.org/officeDocument/2006/relationships/hyperlink" Target="https://rg.ru/2006/07/28/tyurma.html" TargetMode="External"/><Relationship Id="rId4" Type="http://schemas.openxmlformats.org/officeDocument/2006/relationships/hyperlink" Target="https://www.youtube.com/watch?v=A89m_ivA8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4714</Words>
  <Characters>25933</Characters>
  <Application>Microsoft Office Word</Application>
  <DocSecurity>0</DocSecurity>
  <Lines>398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Pallot</dc:creator>
  <cp:keywords/>
  <dc:description/>
  <cp:lastModifiedBy>Judith Pallot</cp:lastModifiedBy>
  <cp:revision>2</cp:revision>
  <dcterms:created xsi:type="dcterms:W3CDTF">2021-08-03T16:48:00Z</dcterms:created>
  <dcterms:modified xsi:type="dcterms:W3CDTF">2021-08-03T16:48:00Z</dcterms:modified>
</cp:coreProperties>
</file>