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663E52" w14:textId="18D9DA01" w:rsidR="00B946B9" w:rsidRPr="005C5B8E" w:rsidRDefault="00B946B9" w:rsidP="005133CC">
      <w:pPr>
        <w:pStyle w:val="TextoBoletim"/>
        <w:keepLines w:val="0"/>
        <w:widowControl w:val="0"/>
        <w:tabs>
          <w:tab w:val="clear" w:pos="1440"/>
          <w:tab w:val="left" w:pos="2895"/>
          <w:tab w:val="left" w:pos="3000"/>
          <w:tab w:val="left" w:pos="3960"/>
        </w:tabs>
        <w:spacing w:line="276" w:lineRule="auto"/>
        <w:jc w:val="center"/>
        <w:rPr>
          <w:rFonts w:ascii="Palatino Linotype" w:hAnsi="Palatino Linotype"/>
          <w:sz w:val="32"/>
          <w:szCs w:val="32"/>
        </w:rPr>
      </w:pPr>
      <w:r w:rsidRPr="005C5B8E">
        <w:rPr>
          <w:rFonts w:ascii="Palatino Linotype" w:hAnsi="Palatino Linotype"/>
          <w:b/>
          <w:bCs/>
          <w:color w:val="000000"/>
          <w:sz w:val="32"/>
          <w:szCs w:val="32"/>
        </w:rPr>
        <w:t>LEI Nº</w:t>
      </w:r>
      <w:r w:rsidR="00311AE5" w:rsidRPr="005C5B8E">
        <w:rPr>
          <w:rFonts w:ascii="Palatino Linotype" w:hAnsi="Palatino Linotype"/>
          <w:b/>
          <w:bCs/>
          <w:color w:val="000000"/>
          <w:sz w:val="32"/>
          <w:szCs w:val="32"/>
        </w:rPr>
        <w:t xml:space="preserve"> </w:t>
      </w:r>
      <w:r w:rsidR="004C21A8">
        <w:rPr>
          <w:rFonts w:ascii="Palatino Linotype" w:hAnsi="Palatino Linotype"/>
          <w:b/>
          <w:bCs/>
          <w:color w:val="000000"/>
          <w:sz w:val="32"/>
          <w:szCs w:val="32"/>
        </w:rPr>
        <w:t xml:space="preserve">2.930, DE 10 DE JUNHO DE </w:t>
      </w:r>
      <w:r w:rsidRPr="005C5B8E">
        <w:rPr>
          <w:rFonts w:ascii="Palatino Linotype" w:hAnsi="Palatino Linotype"/>
          <w:b/>
          <w:bCs/>
          <w:color w:val="000000"/>
          <w:sz w:val="32"/>
          <w:szCs w:val="32"/>
        </w:rPr>
        <w:t>202</w:t>
      </w:r>
      <w:r w:rsidR="0087522A" w:rsidRPr="005C5B8E">
        <w:rPr>
          <w:rFonts w:ascii="Palatino Linotype" w:hAnsi="Palatino Linotype"/>
          <w:b/>
          <w:bCs/>
          <w:color w:val="000000"/>
          <w:sz w:val="32"/>
          <w:szCs w:val="32"/>
        </w:rPr>
        <w:t>5</w:t>
      </w:r>
    </w:p>
    <w:p w14:paraId="6C718CEE" w14:textId="77777777" w:rsidR="00B946B9" w:rsidRDefault="004A2DC9" w:rsidP="005133CC">
      <w:pPr>
        <w:pStyle w:val="TextoBoletim"/>
        <w:keepLines w:val="0"/>
        <w:widowControl w:val="0"/>
        <w:tabs>
          <w:tab w:val="clear" w:pos="1440"/>
          <w:tab w:val="left" w:pos="2190"/>
        </w:tabs>
        <w:spacing w:line="276" w:lineRule="auto"/>
        <w:rPr>
          <w:rFonts w:ascii="Palatino Linotype" w:hAnsi="Palatino Linotype"/>
          <w:b/>
          <w:bCs/>
        </w:rPr>
      </w:pPr>
      <w:r w:rsidRPr="005C5B8E">
        <w:rPr>
          <w:rFonts w:ascii="Palatino Linotype" w:hAnsi="Palatino Linotype"/>
          <w:b/>
          <w:bCs/>
        </w:rPr>
        <w:tab/>
      </w:r>
    </w:p>
    <w:p w14:paraId="2D0C7987" w14:textId="77777777" w:rsidR="001C6C16" w:rsidRDefault="001C6C16" w:rsidP="005133CC">
      <w:pPr>
        <w:pStyle w:val="TextoBoletim"/>
        <w:keepLines w:val="0"/>
        <w:widowControl w:val="0"/>
        <w:tabs>
          <w:tab w:val="clear" w:pos="1440"/>
          <w:tab w:val="left" w:pos="2190"/>
        </w:tabs>
        <w:spacing w:line="276" w:lineRule="auto"/>
        <w:rPr>
          <w:rFonts w:ascii="Palatino Linotype" w:hAnsi="Palatino Linotype"/>
          <w:b/>
          <w:bCs/>
        </w:rPr>
      </w:pPr>
    </w:p>
    <w:p w14:paraId="5B3868B1" w14:textId="77777777" w:rsidR="00B946B9" w:rsidRPr="005C5B8E" w:rsidRDefault="00B946B9" w:rsidP="005133CC">
      <w:pPr>
        <w:pStyle w:val="TextoBoletim"/>
        <w:keepLines w:val="0"/>
        <w:widowControl w:val="0"/>
        <w:spacing w:line="276" w:lineRule="auto"/>
        <w:ind w:left="3402"/>
        <w:rPr>
          <w:rFonts w:ascii="Palatino Linotype" w:hAnsi="Palatino Linotype"/>
          <w:i/>
          <w:sz w:val="28"/>
          <w:szCs w:val="28"/>
        </w:rPr>
      </w:pPr>
      <w:r w:rsidRPr="005C5B8E">
        <w:rPr>
          <w:rFonts w:ascii="Palatino Linotype" w:hAnsi="Palatino Linotype"/>
          <w:b/>
          <w:bCs/>
          <w:i/>
          <w:sz w:val="28"/>
          <w:szCs w:val="28"/>
        </w:rPr>
        <w:t>E</w:t>
      </w:r>
      <w:r w:rsidR="00000BD7" w:rsidRPr="005C5B8E">
        <w:rPr>
          <w:rFonts w:ascii="Palatino Linotype" w:hAnsi="Palatino Linotype"/>
          <w:b/>
          <w:bCs/>
          <w:i/>
          <w:sz w:val="28"/>
          <w:szCs w:val="28"/>
        </w:rPr>
        <w:t>stabelece Diretrizes Gerais para a Elaboração do Orçamento do Município para o exercício de 2026, e dá outras providências.</w:t>
      </w:r>
    </w:p>
    <w:p w14:paraId="3AAF903F" w14:textId="77777777" w:rsidR="001C6C16" w:rsidRDefault="001C6C16" w:rsidP="005133CC">
      <w:pPr>
        <w:widowControl w:val="0"/>
        <w:tabs>
          <w:tab w:val="left" w:pos="1965"/>
          <w:tab w:val="left" w:pos="2475"/>
        </w:tabs>
        <w:rPr>
          <w:rFonts w:ascii="Palatino Linotype" w:hAnsi="Palatino Linotype"/>
        </w:rPr>
      </w:pPr>
    </w:p>
    <w:p w14:paraId="1E152D3D" w14:textId="529F0C81" w:rsidR="00B946B9" w:rsidRDefault="00DD1A30" w:rsidP="005133CC">
      <w:pPr>
        <w:widowControl w:val="0"/>
        <w:tabs>
          <w:tab w:val="left" w:pos="1965"/>
          <w:tab w:val="left" w:pos="2475"/>
        </w:tabs>
        <w:rPr>
          <w:rFonts w:ascii="Palatino Linotype" w:hAnsi="Palatino Linotype"/>
        </w:rPr>
      </w:pPr>
      <w:r w:rsidRPr="005C5B8E">
        <w:rPr>
          <w:rFonts w:ascii="Palatino Linotype" w:hAnsi="Palatino Linotype"/>
        </w:rPr>
        <w:tab/>
      </w:r>
      <w:r w:rsidRPr="005C5B8E">
        <w:rPr>
          <w:rFonts w:ascii="Palatino Linotype" w:hAnsi="Palatino Linotype"/>
        </w:rPr>
        <w:tab/>
      </w:r>
    </w:p>
    <w:p w14:paraId="0A7015ED" w14:textId="77777777" w:rsidR="005133CC" w:rsidRPr="005C5B8E" w:rsidRDefault="005133CC" w:rsidP="005133CC">
      <w:pPr>
        <w:widowControl w:val="0"/>
        <w:tabs>
          <w:tab w:val="left" w:pos="1965"/>
          <w:tab w:val="left" w:pos="2475"/>
        </w:tabs>
        <w:rPr>
          <w:rFonts w:ascii="Palatino Linotype" w:hAnsi="Palatino Linotype"/>
        </w:rPr>
      </w:pPr>
    </w:p>
    <w:p w14:paraId="62C3E84D" w14:textId="2F2D0C79" w:rsidR="005C5B8E" w:rsidRPr="005133CC" w:rsidRDefault="005133CC" w:rsidP="005133CC">
      <w:pPr>
        <w:pStyle w:val="TextoBoletim"/>
        <w:keepLines w:val="0"/>
        <w:widowControl w:val="0"/>
        <w:tabs>
          <w:tab w:val="clear" w:pos="1440"/>
          <w:tab w:val="left" w:pos="1995"/>
        </w:tabs>
        <w:spacing w:after="0"/>
        <w:ind w:firstLine="1701"/>
        <w:rPr>
          <w:rFonts w:ascii="Palatino Linotype" w:hAnsi="Palatino Linotype"/>
          <w:sz w:val="22"/>
          <w:szCs w:val="22"/>
        </w:rPr>
      </w:pPr>
      <w:r w:rsidRPr="005133CC">
        <w:rPr>
          <w:rFonts w:ascii="Palatino Linotype" w:hAnsi="Palatino Linotype"/>
          <w:szCs w:val="22"/>
        </w:rPr>
        <w:t>O Povo do Município de Paraisópolis, Estado de Minas Gerais, por seus representantes legais aprova, e eu, Prefeito Municipal, em seu nome, sanciono e promulgo a seguinte Lei:</w:t>
      </w:r>
    </w:p>
    <w:p w14:paraId="19E47218" w14:textId="1D49A306" w:rsidR="00B946B9" w:rsidRPr="005C5B8E" w:rsidRDefault="00B946B9" w:rsidP="003146D2">
      <w:pPr>
        <w:pStyle w:val="TextoBoletim"/>
        <w:keepLines w:val="0"/>
        <w:widowControl w:val="0"/>
        <w:tabs>
          <w:tab w:val="clear" w:pos="1440"/>
          <w:tab w:val="left" w:pos="1995"/>
        </w:tabs>
        <w:spacing w:before="240" w:after="0"/>
        <w:ind w:firstLine="1701"/>
        <w:rPr>
          <w:rFonts w:ascii="Palatino Linotype" w:hAnsi="Palatino Linotype"/>
        </w:rPr>
      </w:pPr>
      <w:r w:rsidRPr="005C5B8E">
        <w:rPr>
          <w:rFonts w:ascii="Palatino Linotype" w:hAnsi="Palatino Linotype"/>
        </w:rPr>
        <w:t xml:space="preserve">Art. 1º A Lei Orçamentária para o exercício de </w:t>
      </w:r>
      <w:r w:rsidR="0087522A" w:rsidRPr="005C5B8E">
        <w:rPr>
          <w:rFonts w:ascii="Palatino Linotype" w:hAnsi="Palatino Linotype"/>
          <w:bCs/>
        </w:rPr>
        <w:t>2026</w:t>
      </w:r>
      <w:r w:rsidRPr="005C5B8E">
        <w:rPr>
          <w:rFonts w:ascii="Palatino Linotype" w:hAnsi="Palatino Linotype"/>
        </w:rPr>
        <w:t xml:space="preserve"> será elaborada em conformidade com as diretrizes desta Lei, e em consonância com as disposições da Constituição Federal, da Constituição Estadual, da Lei Orgânica Municipal, da Lei nº 4.320, de 17 de março de 1964 e da Lei Complementar nº 101, de 04 de maio de 2000, compreendendo:</w:t>
      </w:r>
    </w:p>
    <w:p w14:paraId="6BF9C52E" w14:textId="2E9198E2"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as prioridades e metas da administração pública municipal;</w:t>
      </w:r>
    </w:p>
    <w:p w14:paraId="680E53F8" w14:textId="5E2FC164"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 estrutura e a organização do orçamento;</w:t>
      </w:r>
    </w:p>
    <w:p w14:paraId="08B83E6B" w14:textId="691AEEE5"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as diretrizes gerais p</w:t>
      </w:r>
      <w:r w:rsidR="004A2DC9" w:rsidRPr="005C5B8E">
        <w:rPr>
          <w:rFonts w:ascii="Palatino Linotype" w:hAnsi="Palatino Linotype"/>
        </w:rPr>
        <w:t xml:space="preserve">ara </w:t>
      </w:r>
      <w:r w:rsidRPr="005C5B8E">
        <w:rPr>
          <w:rFonts w:ascii="Palatino Linotype" w:hAnsi="Palatino Linotype"/>
        </w:rPr>
        <w:t>a elaboração e a execução do orçamento do município e suas alterações;</w:t>
      </w:r>
    </w:p>
    <w:p w14:paraId="1F3F42E0" w14:textId="494BB1AA"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as disposições para as transferências;</w:t>
      </w:r>
    </w:p>
    <w:p w14:paraId="58F54119" w14:textId="77EBA4DD"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as disposições relativas à dívida pública municipal;</w:t>
      </w:r>
    </w:p>
    <w:p w14:paraId="53CF3EFD" w14:textId="2620B7E2"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as disposições relativas às despesas com pessoal e encargos sociais;</w:t>
      </w:r>
    </w:p>
    <w:p w14:paraId="50B040C2" w14:textId="503B2DD8"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 xml:space="preserve">as disposições sobre alterações na legislação tributária municipal; </w:t>
      </w:r>
    </w:p>
    <w:p w14:paraId="14B12BF2" w14:textId="095AA205"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lastRenderedPageBreak/>
        <w:t>as disposições sobre transparência;</w:t>
      </w:r>
    </w:p>
    <w:p w14:paraId="6BEF91BE" w14:textId="75065887"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as disposições gerais;</w:t>
      </w:r>
    </w:p>
    <w:p w14:paraId="60B71404" w14:textId="0F7F3486" w:rsidR="00B946B9" w:rsidRPr="005C5B8E" w:rsidRDefault="00B946B9" w:rsidP="005133CC">
      <w:pPr>
        <w:pStyle w:val="MarcadorBolinha0"/>
        <w:keepLines w:val="0"/>
        <w:widowControl w:val="0"/>
        <w:numPr>
          <w:ilvl w:val="0"/>
          <w:numId w:val="9"/>
        </w:numPr>
        <w:tabs>
          <w:tab w:val="clear" w:pos="3240"/>
        </w:tabs>
        <w:spacing w:after="0"/>
        <w:ind w:left="0" w:firstLine="1701"/>
        <w:rPr>
          <w:rFonts w:ascii="Palatino Linotype" w:hAnsi="Palatino Linotype"/>
        </w:rPr>
      </w:pPr>
      <w:r w:rsidRPr="005C5B8E">
        <w:rPr>
          <w:rFonts w:ascii="Palatino Linotype" w:hAnsi="Palatino Linotype"/>
        </w:rPr>
        <w:t>anexos.</w:t>
      </w:r>
    </w:p>
    <w:p w14:paraId="51B0EACA" w14:textId="77777777" w:rsidR="005133CC" w:rsidRDefault="005133CC" w:rsidP="005133CC">
      <w:pPr>
        <w:pStyle w:val="RealarTexto"/>
        <w:keepNext w:val="0"/>
        <w:widowControl w:val="0"/>
        <w:spacing w:before="0" w:after="0" w:line="276" w:lineRule="auto"/>
        <w:ind w:firstLine="0"/>
        <w:jc w:val="center"/>
        <w:rPr>
          <w:rFonts w:ascii="Palatino Linotype" w:hAnsi="Palatino Linotype" w:cs="Arial"/>
          <w:b/>
          <w:sz w:val="28"/>
          <w:szCs w:val="28"/>
        </w:rPr>
      </w:pPr>
    </w:p>
    <w:p w14:paraId="37F4CE84" w14:textId="77777777" w:rsidR="005133CC" w:rsidRDefault="005133CC" w:rsidP="005133CC">
      <w:pPr>
        <w:pStyle w:val="RealarTexto"/>
        <w:keepNext w:val="0"/>
        <w:widowControl w:val="0"/>
        <w:spacing w:before="0" w:after="0" w:line="276" w:lineRule="auto"/>
        <w:ind w:firstLine="0"/>
        <w:jc w:val="center"/>
        <w:rPr>
          <w:rFonts w:ascii="Palatino Linotype" w:hAnsi="Palatino Linotype" w:cs="Arial"/>
          <w:b/>
          <w:sz w:val="28"/>
          <w:szCs w:val="28"/>
        </w:rPr>
      </w:pPr>
    </w:p>
    <w:p w14:paraId="7749DEFB" w14:textId="0B2C2785" w:rsidR="00B946B9" w:rsidRPr="005C5B8E" w:rsidRDefault="00B946B9" w:rsidP="005133CC">
      <w:pPr>
        <w:pStyle w:val="RealarTexto"/>
        <w:keepNext w:val="0"/>
        <w:widowControl w:val="0"/>
        <w:spacing w:before="0" w:after="0" w:line="276" w:lineRule="auto"/>
        <w:ind w:firstLine="0"/>
        <w:jc w:val="center"/>
        <w:rPr>
          <w:rFonts w:ascii="Palatino Linotype" w:hAnsi="Palatino Linotype"/>
          <w:sz w:val="28"/>
          <w:szCs w:val="28"/>
        </w:rPr>
      </w:pPr>
      <w:r w:rsidRPr="005C5B8E">
        <w:rPr>
          <w:rFonts w:ascii="Palatino Linotype" w:hAnsi="Palatino Linotype" w:cs="Arial"/>
          <w:b/>
          <w:sz w:val="28"/>
          <w:szCs w:val="28"/>
        </w:rPr>
        <w:t>CAPÍTULO I</w:t>
      </w:r>
    </w:p>
    <w:p w14:paraId="3FA0F6DA" w14:textId="77777777" w:rsidR="005C5B8E" w:rsidRDefault="00B946B9" w:rsidP="005133CC">
      <w:pPr>
        <w:pStyle w:val="RealarTexto"/>
        <w:keepNext w:val="0"/>
        <w:widowControl w:val="0"/>
        <w:spacing w:before="0" w:after="0" w:line="276" w:lineRule="auto"/>
        <w:ind w:firstLine="0"/>
        <w:jc w:val="center"/>
        <w:rPr>
          <w:rFonts w:ascii="Palatino Linotype" w:hAnsi="Palatino Linotype" w:cs="Arial"/>
          <w:b/>
          <w:sz w:val="28"/>
          <w:szCs w:val="28"/>
        </w:rPr>
      </w:pPr>
      <w:r w:rsidRPr="005C5B8E">
        <w:rPr>
          <w:rFonts w:ascii="Palatino Linotype" w:hAnsi="Palatino Linotype" w:cs="Arial"/>
          <w:b/>
          <w:sz w:val="28"/>
          <w:szCs w:val="28"/>
        </w:rPr>
        <w:t xml:space="preserve">DAS PRIORIDADES E METAS DA ADMINISTRAÇÃO </w:t>
      </w:r>
    </w:p>
    <w:p w14:paraId="67FC2975" w14:textId="6F62E2BA" w:rsidR="00B946B9" w:rsidRPr="005C5B8E" w:rsidRDefault="00B946B9" w:rsidP="005133CC">
      <w:pPr>
        <w:pStyle w:val="RealarTexto"/>
        <w:keepNext w:val="0"/>
        <w:widowControl w:val="0"/>
        <w:spacing w:before="0" w:after="0" w:line="276" w:lineRule="auto"/>
        <w:ind w:firstLine="0"/>
        <w:jc w:val="center"/>
        <w:rPr>
          <w:rFonts w:ascii="Palatino Linotype" w:hAnsi="Palatino Linotype"/>
          <w:sz w:val="28"/>
          <w:szCs w:val="28"/>
        </w:rPr>
      </w:pPr>
      <w:r w:rsidRPr="005C5B8E">
        <w:rPr>
          <w:rFonts w:ascii="Palatino Linotype" w:hAnsi="Palatino Linotype" w:cs="Arial"/>
          <w:b/>
          <w:sz w:val="28"/>
          <w:szCs w:val="28"/>
        </w:rPr>
        <w:t>PÚBLICA MUNICIPAL</w:t>
      </w:r>
    </w:p>
    <w:p w14:paraId="55DF378C" w14:textId="77777777" w:rsidR="005C5B8E" w:rsidRDefault="005C5B8E" w:rsidP="005133CC">
      <w:pPr>
        <w:pStyle w:val="MarcadorQuadrado"/>
        <w:keepLines w:val="0"/>
        <w:widowControl w:val="0"/>
        <w:spacing w:after="0"/>
        <w:ind w:right="0" w:firstLine="1701"/>
        <w:rPr>
          <w:rFonts w:ascii="Palatino Linotype" w:hAnsi="Palatino Linotype"/>
        </w:rPr>
      </w:pPr>
    </w:p>
    <w:p w14:paraId="4FCF6B75" w14:textId="7F50B290"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Art. 2º As prioridades e metas da administração pública municipal em consonância com o artigo 165, § 2º da Constituição Federal, são as especificadas no Anexo de Metas e Prioridades que integra esta Lei</w:t>
      </w:r>
      <w:r w:rsidR="008E29EF" w:rsidRPr="005C5B8E">
        <w:rPr>
          <w:rFonts w:ascii="Palatino Linotype" w:hAnsi="Palatino Linotype"/>
        </w:rPr>
        <w:t>,</w:t>
      </w:r>
      <w:r w:rsidRPr="005C5B8E">
        <w:rPr>
          <w:rFonts w:ascii="Palatino Linotype" w:hAnsi="Palatino Linotype"/>
        </w:rPr>
        <w:t xml:space="preserve"> e que constarão do projeto de Lei Orçamentária, as quais terão precedência na alocação de recursos na Lei Orçamentária de </w:t>
      </w:r>
      <w:r w:rsidR="0087522A" w:rsidRPr="005C5B8E">
        <w:rPr>
          <w:rFonts w:ascii="Palatino Linotype" w:hAnsi="Palatino Linotype"/>
          <w:bCs/>
        </w:rPr>
        <w:t>2026</w:t>
      </w:r>
      <w:r w:rsidRPr="005C5B8E">
        <w:rPr>
          <w:rFonts w:ascii="Palatino Linotype" w:hAnsi="Palatino Linotype"/>
        </w:rPr>
        <w:t xml:space="preserve"> e na sua execução, não se constituindo, todavia, em limite à programação das despesas, observando as seguintes diretrizes gerais:</w:t>
      </w:r>
    </w:p>
    <w:p w14:paraId="635A4E4E" w14:textId="27FA86C0" w:rsidR="00B946B9" w:rsidRPr="005C5B8E" w:rsidRDefault="00B946B9" w:rsidP="005133CC">
      <w:pPr>
        <w:pStyle w:val="MarcadorQuadrado"/>
        <w:keepLines w:val="0"/>
        <w:widowControl w:val="0"/>
        <w:numPr>
          <w:ilvl w:val="0"/>
          <w:numId w:val="10"/>
        </w:numPr>
        <w:spacing w:after="0"/>
        <w:ind w:left="0" w:right="0" w:firstLine="1701"/>
        <w:rPr>
          <w:rFonts w:ascii="Palatino Linotype" w:hAnsi="Palatino Linotype"/>
        </w:rPr>
      </w:pPr>
      <w:r w:rsidRPr="005C5B8E">
        <w:rPr>
          <w:rFonts w:ascii="Palatino Linotype" w:hAnsi="Palatino Linotype"/>
        </w:rPr>
        <w:t>emprego e renda;</w:t>
      </w:r>
    </w:p>
    <w:p w14:paraId="1A7AE845" w14:textId="51104E1D" w:rsidR="00B946B9" w:rsidRPr="005C5B8E" w:rsidRDefault="00B946B9" w:rsidP="005133CC">
      <w:pPr>
        <w:pStyle w:val="MarcadorQuadrado"/>
        <w:keepLines w:val="0"/>
        <w:widowControl w:val="0"/>
        <w:numPr>
          <w:ilvl w:val="0"/>
          <w:numId w:val="10"/>
        </w:numPr>
        <w:spacing w:after="0"/>
        <w:ind w:left="0" w:right="0" w:firstLine="1701"/>
        <w:rPr>
          <w:rFonts w:ascii="Palatino Linotype" w:hAnsi="Palatino Linotype"/>
        </w:rPr>
      </w:pPr>
      <w:r w:rsidRPr="005C5B8E">
        <w:rPr>
          <w:rFonts w:ascii="Palatino Linotype" w:hAnsi="Palatino Linotype"/>
        </w:rPr>
        <w:t>desenvolvimento social;</w:t>
      </w:r>
    </w:p>
    <w:p w14:paraId="782D620D" w14:textId="7991961F" w:rsidR="00B946B9" w:rsidRPr="005C5B8E" w:rsidRDefault="00B946B9" w:rsidP="005133CC">
      <w:pPr>
        <w:pStyle w:val="MarcadorQuadrado"/>
        <w:keepLines w:val="0"/>
        <w:widowControl w:val="0"/>
        <w:numPr>
          <w:ilvl w:val="0"/>
          <w:numId w:val="10"/>
        </w:numPr>
        <w:spacing w:after="0"/>
        <w:ind w:left="0" w:right="0" w:firstLine="1701"/>
        <w:rPr>
          <w:rFonts w:ascii="Palatino Linotype" w:hAnsi="Palatino Linotype"/>
        </w:rPr>
      </w:pPr>
      <w:r w:rsidRPr="005C5B8E">
        <w:rPr>
          <w:rFonts w:ascii="Palatino Linotype" w:hAnsi="Palatino Linotype"/>
        </w:rPr>
        <w:t>planejamento e desenvolvimento urbano;</w:t>
      </w:r>
    </w:p>
    <w:p w14:paraId="00177567" w14:textId="613914DA" w:rsidR="00B946B9" w:rsidRPr="005C5B8E" w:rsidRDefault="00B946B9" w:rsidP="005133CC">
      <w:pPr>
        <w:pStyle w:val="MarcadorQuadrado"/>
        <w:keepLines w:val="0"/>
        <w:widowControl w:val="0"/>
        <w:numPr>
          <w:ilvl w:val="0"/>
          <w:numId w:val="10"/>
        </w:numPr>
        <w:spacing w:after="0"/>
        <w:ind w:left="0" w:right="0" w:firstLine="1701"/>
        <w:rPr>
          <w:rFonts w:ascii="Palatino Linotype" w:hAnsi="Palatino Linotype"/>
        </w:rPr>
      </w:pPr>
      <w:r w:rsidRPr="005C5B8E">
        <w:rPr>
          <w:rFonts w:ascii="Palatino Linotype" w:hAnsi="Palatino Linotype"/>
        </w:rPr>
        <w:t>gestão democrática e participativa.</w:t>
      </w:r>
    </w:p>
    <w:p w14:paraId="1EFF9A75" w14:textId="77777777"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 xml:space="preserve">Parágrafo único. Na elaboração da Proposta Orçamentária para o exercício de </w:t>
      </w:r>
      <w:r w:rsidR="0087522A" w:rsidRPr="005C5B8E">
        <w:rPr>
          <w:rFonts w:ascii="Palatino Linotype" w:hAnsi="Palatino Linotype"/>
          <w:bCs/>
        </w:rPr>
        <w:t>2026</w:t>
      </w:r>
      <w:r w:rsidRPr="005C5B8E">
        <w:rPr>
          <w:rFonts w:ascii="Palatino Linotype" w:hAnsi="Palatino Linotype"/>
        </w:rPr>
        <w:t xml:space="preserve">, o Poder Executivo poderá alterar as metas a fim de compatibilizar a despesa orçada com a receita estimada, de forma a assegurar o equilíbrio das contas públicas e cumprimento do cronograma de execução de projetos já iniciados. </w:t>
      </w:r>
    </w:p>
    <w:p w14:paraId="01EA01B5" w14:textId="77777777" w:rsidR="005133CC" w:rsidRDefault="005133CC" w:rsidP="005133CC">
      <w:pPr>
        <w:pStyle w:val="RealarTexto"/>
        <w:keepNext w:val="0"/>
        <w:widowControl w:val="0"/>
        <w:spacing w:before="0" w:after="0"/>
        <w:ind w:firstLine="0"/>
        <w:rPr>
          <w:rFonts w:ascii="Palatino Linotype" w:hAnsi="Palatino Linotype" w:cs="Arial"/>
          <w:b/>
          <w:sz w:val="24"/>
          <w:szCs w:val="24"/>
        </w:rPr>
      </w:pPr>
    </w:p>
    <w:p w14:paraId="2B03BABF" w14:textId="77777777" w:rsidR="005133CC" w:rsidRDefault="005133CC" w:rsidP="005133CC">
      <w:pPr>
        <w:pStyle w:val="RealarTexto"/>
        <w:keepNext w:val="0"/>
        <w:widowControl w:val="0"/>
        <w:spacing w:before="0" w:after="0"/>
        <w:ind w:firstLine="0"/>
        <w:rPr>
          <w:rFonts w:ascii="Palatino Linotype" w:hAnsi="Palatino Linotype" w:cs="Arial"/>
          <w:b/>
          <w:sz w:val="24"/>
          <w:szCs w:val="24"/>
        </w:rPr>
      </w:pPr>
    </w:p>
    <w:p w14:paraId="4ED52A29" w14:textId="22BB2E40" w:rsidR="00B946B9" w:rsidRPr="005133CC" w:rsidRDefault="00B946B9" w:rsidP="005133CC">
      <w:pPr>
        <w:pStyle w:val="RealarTexto"/>
        <w:keepNext w:val="0"/>
        <w:widowControl w:val="0"/>
        <w:spacing w:before="0" w:after="0" w:line="276" w:lineRule="auto"/>
        <w:ind w:firstLine="0"/>
        <w:jc w:val="center"/>
        <w:rPr>
          <w:rFonts w:ascii="Palatino Linotype" w:hAnsi="Palatino Linotype"/>
          <w:sz w:val="28"/>
          <w:szCs w:val="28"/>
        </w:rPr>
      </w:pPr>
      <w:r w:rsidRPr="005133CC">
        <w:rPr>
          <w:rFonts w:ascii="Palatino Linotype" w:hAnsi="Palatino Linotype" w:cs="Arial"/>
          <w:b/>
          <w:sz w:val="28"/>
          <w:szCs w:val="28"/>
        </w:rPr>
        <w:t>CAPÍTULO II</w:t>
      </w:r>
    </w:p>
    <w:p w14:paraId="62BF3C16" w14:textId="77777777" w:rsidR="00B946B9" w:rsidRPr="005133CC" w:rsidRDefault="00B946B9" w:rsidP="005133CC">
      <w:pPr>
        <w:pStyle w:val="RealarTexto"/>
        <w:keepNext w:val="0"/>
        <w:widowControl w:val="0"/>
        <w:spacing w:before="0" w:after="0" w:line="276" w:lineRule="auto"/>
        <w:ind w:firstLine="0"/>
        <w:jc w:val="center"/>
        <w:rPr>
          <w:rFonts w:ascii="Palatino Linotype" w:hAnsi="Palatino Linotype"/>
          <w:sz w:val="28"/>
          <w:szCs w:val="28"/>
        </w:rPr>
      </w:pPr>
      <w:r w:rsidRPr="005133CC">
        <w:rPr>
          <w:rFonts w:ascii="Palatino Linotype" w:hAnsi="Palatino Linotype" w:cs="Arial"/>
          <w:b/>
          <w:sz w:val="28"/>
          <w:szCs w:val="28"/>
        </w:rPr>
        <w:t>DA ORGANIZAÇÃO E DA ESTRUTURA DO ORÇAMENTO</w:t>
      </w:r>
    </w:p>
    <w:p w14:paraId="24532496" w14:textId="77777777" w:rsidR="005133CC" w:rsidRDefault="005133CC" w:rsidP="005133CC">
      <w:pPr>
        <w:pStyle w:val="MarcadorQuadrado"/>
        <w:keepLines w:val="0"/>
        <w:widowControl w:val="0"/>
        <w:spacing w:after="0"/>
        <w:ind w:right="0" w:firstLine="1701"/>
        <w:rPr>
          <w:rFonts w:ascii="Palatino Linotype" w:hAnsi="Palatino Linotype"/>
        </w:rPr>
      </w:pPr>
    </w:p>
    <w:p w14:paraId="5D7105FC" w14:textId="4CC45DE6"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lastRenderedPageBreak/>
        <w:t>Art. 3º Para efeito desta lei entende-se por:</w:t>
      </w:r>
    </w:p>
    <w:p w14:paraId="53FF8743" w14:textId="59F85410"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 xml:space="preserve">programa: o instrumento de organização da ação governamental visando </w:t>
      </w:r>
      <w:r w:rsidR="008E29EF" w:rsidRPr="005C5B8E">
        <w:rPr>
          <w:rFonts w:ascii="Palatino Linotype" w:hAnsi="Palatino Linotype"/>
        </w:rPr>
        <w:t>a</w:t>
      </w:r>
      <w:r w:rsidRPr="005C5B8E">
        <w:rPr>
          <w:rFonts w:ascii="Palatino Linotype" w:hAnsi="Palatino Linotype"/>
        </w:rPr>
        <w:t xml:space="preserve"> concretização dos objetivos pretendidos, sendo mensurado por indicadores estabelecidos no plano plurianual;</w:t>
      </w:r>
    </w:p>
    <w:p w14:paraId="6EF8BEDA" w14:textId="26BDC3A7"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atividade: instrumento de programação para alcançar o objetivo de um programa, envolvendo um conjunto de operações que se realizam d</w:t>
      </w:r>
      <w:r w:rsidR="008E29EF" w:rsidRPr="005C5B8E">
        <w:rPr>
          <w:rFonts w:ascii="Palatino Linotype" w:hAnsi="Palatino Linotype"/>
        </w:rPr>
        <w:t>e modo contínuo e permanente, do</w:t>
      </w:r>
      <w:r w:rsidRPr="005C5B8E">
        <w:rPr>
          <w:rFonts w:ascii="Palatino Linotype" w:hAnsi="Palatino Linotype"/>
        </w:rPr>
        <w:t>s quais resulta um produto necessário à manutenção da ação de governo;</w:t>
      </w:r>
    </w:p>
    <w:p w14:paraId="57BE9107" w14:textId="5907AF57"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projeto: instrumento de programação para alcançar o objetivo de um programa, envolvendo um conjunto de operações, limitadas no tempo, das quais resulta um produto que concorre para a expansão ou aperfeiçoamento da ação de governo;</w:t>
      </w:r>
    </w:p>
    <w:p w14:paraId="44CE9FAC" w14:textId="16DE75FF"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operação especial: as despesas que não contribuem para a manutenção, expansão ou aperfeiçoamento das ações de governo, das quais não resulta um produto, e não gera contraprestação direta sob a forma de bens ou serviços;</w:t>
      </w:r>
    </w:p>
    <w:p w14:paraId="45D05310" w14:textId="6F6185DC"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órgão: o maior nível da classificação institucional, que tem por finalidade agrupar as unidades orçamentárias;</w:t>
      </w:r>
    </w:p>
    <w:p w14:paraId="640F74E3" w14:textId="0B593B0B"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unidade orçamentária: o menor nível de classificação institucional agrupadas em órgãos orçamentários;</w:t>
      </w:r>
    </w:p>
    <w:p w14:paraId="40040DC5" w14:textId="793ABAAF"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especificação da fonte e destinação de recurso: detalhamento da origem e da destinação de recursos definidos pelo Tribunal de Contas do Estado de Minas Gerais, para fins de elaboração da LOA</w:t>
      </w:r>
      <w:r w:rsidR="008E29EF" w:rsidRPr="005C5B8E">
        <w:rPr>
          <w:rFonts w:ascii="Palatino Linotype" w:hAnsi="Palatino Linotype"/>
        </w:rPr>
        <w:t>,</w:t>
      </w:r>
      <w:r w:rsidRPr="005C5B8E">
        <w:rPr>
          <w:rFonts w:ascii="Palatino Linotype" w:hAnsi="Palatino Linotype"/>
        </w:rPr>
        <w:t xml:space="preserve"> e de prestação de contas por meio do Sistema Informatizado de Contas dos Municípios – SICOM;</w:t>
      </w:r>
    </w:p>
    <w:p w14:paraId="76910838" w14:textId="5D18B36C"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grupo de origem das fontes de recurso: agrupamento da origem de fontes de recursos contido na LOA por categorias de programação;</w:t>
      </w:r>
    </w:p>
    <w:p w14:paraId="34F53B63" w14:textId="17A82D26" w:rsidR="00B946B9" w:rsidRPr="005C5B8E" w:rsidRDefault="00B946B9" w:rsidP="005133CC">
      <w:pPr>
        <w:pStyle w:val="MarcadorBolinha0"/>
        <w:keepLines w:val="0"/>
        <w:widowControl w:val="0"/>
        <w:numPr>
          <w:ilvl w:val="0"/>
          <w:numId w:val="11"/>
        </w:numPr>
        <w:tabs>
          <w:tab w:val="clear" w:pos="3240"/>
        </w:tabs>
        <w:spacing w:after="0"/>
        <w:ind w:left="0" w:firstLine="1701"/>
        <w:rPr>
          <w:rFonts w:ascii="Palatino Linotype" w:hAnsi="Palatino Linotype"/>
        </w:rPr>
      </w:pPr>
      <w:r w:rsidRPr="005C5B8E">
        <w:rPr>
          <w:rFonts w:ascii="Palatino Linotype" w:hAnsi="Palatino Linotype"/>
        </w:rPr>
        <w:t>aplicação programada de recursos: agrupamento das informações por destinação de recursos contida na LOA por categoria de programação;</w:t>
      </w:r>
    </w:p>
    <w:p w14:paraId="3EF4264C" w14:textId="29D8C866" w:rsidR="00B946B9" w:rsidRPr="005C5B8E" w:rsidRDefault="00B946B9" w:rsidP="005133CC">
      <w:pPr>
        <w:pStyle w:val="p11"/>
        <w:widowControl w:val="0"/>
        <w:numPr>
          <w:ilvl w:val="0"/>
          <w:numId w:val="11"/>
        </w:numPr>
        <w:spacing w:before="0" w:after="0" w:line="360" w:lineRule="auto"/>
        <w:ind w:left="0" w:firstLine="1701"/>
        <w:jc w:val="both"/>
        <w:rPr>
          <w:rFonts w:ascii="Palatino Linotype" w:hAnsi="Palatino Linotype"/>
        </w:rPr>
      </w:pPr>
      <w:r w:rsidRPr="005C5B8E">
        <w:rPr>
          <w:rFonts w:ascii="Palatino Linotype" w:hAnsi="Palatino Linotype" w:cs="Arial"/>
        </w:rPr>
        <w:lastRenderedPageBreak/>
        <w:t>produto: bem ou serviço que resulta da ação orçamentária;</w:t>
      </w:r>
    </w:p>
    <w:p w14:paraId="376E0993" w14:textId="7C8CB05E" w:rsidR="00B946B9" w:rsidRPr="005C5B8E" w:rsidRDefault="00B946B9" w:rsidP="005133CC">
      <w:pPr>
        <w:pStyle w:val="p11"/>
        <w:widowControl w:val="0"/>
        <w:numPr>
          <w:ilvl w:val="0"/>
          <w:numId w:val="11"/>
        </w:numPr>
        <w:spacing w:before="0" w:after="0" w:line="360" w:lineRule="auto"/>
        <w:ind w:left="0" w:firstLine="1701"/>
        <w:jc w:val="both"/>
        <w:rPr>
          <w:rFonts w:ascii="Palatino Linotype" w:hAnsi="Palatino Linotype"/>
        </w:rPr>
      </w:pPr>
      <w:r w:rsidRPr="005C5B8E">
        <w:rPr>
          <w:rFonts w:ascii="Palatino Linotype" w:hAnsi="Palatino Linotype" w:cs="Arial"/>
        </w:rPr>
        <w:t>unidade de medida: utilizada para quantificar e expressar as características do produto; e</w:t>
      </w:r>
    </w:p>
    <w:p w14:paraId="13722FAF" w14:textId="3C56F2A5" w:rsidR="00B946B9" w:rsidRPr="005C5B8E" w:rsidRDefault="00B946B9" w:rsidP="005133CC">
      <w:pPr>
        <w:pStyle w:val="p11"/>
        <w:widowControl w:val="0"/>
        <w:numPr>
          <w:ilvl w:val="0"/>
          <w:numId w:val="11"/>
        </w:numPr>
        <w:spacing w:before="0" w:after="0" w:line="360" w:lineRule="auto"/>
        <w:ind w:left="0" w:firstLine="1701"/>
        <w:jc w:val="both"/>
        <w:rPr>
          <w:rFonts w:ascii="Palatino Linotype" w:hAnsi="Palatino Linotype"/>
        </w:rPr>
      </w:pPr>
      <w:r w:rsidRPr="005C5B8E">
        <w:rPr>
          <w:rFonts w:ascii="Palatino Linotype" w:hAnsi="Palatino Linotype" w:cs="Arial"/>
        </w:rPr>
        <w:t>meta física: quantidade estimada para o produto no exercício financeiro.</w:t>
      </w:r>
    </w:p>
    <w:p w14:paraId="1E9C19E7" w14:textId="29CC145A" w:rsidR="004A2DC9" w:rsidRPr="005C5B8E" w:rsidRDefault="00B946B9" w:rsidP="005133CC">
      <w:pPr>
        <w:pStyle w:val="p11"/>
        <w:widowControl w:val="0"/>
        <w:spacing w:before="0" w:after="0" w:line="360" w:lineRule="auto"/>
        <w:ind w:firstLine="1701"/>
        <w:jc w:val="both"/>
        <w:rPr>
          <w:rFonts w:ascii="Palatino Linotype" w:hAnsi="Palatino Linotype" w:cs="Arial"/>
        </w:rPr>
      </w:pPr>
      <w:r w:rsidRPr="005C5B8E">
        <w:rPr>
          <w:rFonts w:ascii="Palatino Linotype" w:hAnsi="Palatino Linotype" w:cs="Arial"/>
        </w:rPr>
        <w:tab/>
        <w:t>§1</w:t>
      </w:r>
      <w:r w:rsidR="005133CC">
        <w:rPr>
          <w:rFonts w:ascii="Palatino Linotype" w:hAnsi="Palatino Linotype" w:cs="Arial"/>
        </w:rPr>
        <w:t>º</w:t>
      </w:r>
      <w:r w:rsidRPr="005C5B8E">
        <w:rPr>
          <w:rFonts w:ascii="Palatino Linotype" w:hAnsi="Palatino Linotype" w:cs="Arial"/>
        </w:rPr>
        <w:t xml:space="preserve"> Cada programa identificará as ações necessárias para atingir seus objetivos, sob a forma de atividades, projetos ou operações especiais, especificando os respectivos valores, bem como as unidades orçamentárias responsáveis pela realização da ação.</w:t>
      </w:r>
    </w:p>
    <w:p w14:paraId="659A77C6" w14:textId="610E8DE6" w:rsidR="00B946B9" w:rsidRPr="005C5B8E" w:rsidRDefault="00B946B9" w:rsidP="005133CC">
      <w:pPr>
        <w:pStyle w:val="p11"/>
        <w:widowControl w:val="0"/>
        <w:spacing w:before="0" w:after="0" w:line="360" w:lineRule="auto"/>
        <w:ind w:firstLine="1701"/>
        <w:jc w:val="both"/>
        <w:rPr>
          <w:rFonts w:ascii="Palatino Linotype" w:hAnsi="Palatino Linotype"/>
        </w:rPr>
      </w:pPr>
      <w:r w:rsidRPr="005C5B8E">
        <w:rPr>
          <w:rFonts w:ascii="Palatino Linotype" w:hAnsi="Palatino Linotype"/>
        </w:rPr>
        <w:t>§2</w:t>
      </w:r>
      <w:r w:rsidR="005133CC" w:rsidRPr="005133CC">
        <w:rPr>
          <w:rFonts w:ascii="Palatino Linotype" w:hAnsi="Palatino Linotype"/>
        </w:rPr>
        <w:t>º</w:t>
      </w:r>
      <w:r w:rsidRPr="005C5B8E">
        <w:rPr>
          <w:rFonts w:ascii="Palatino Linotype" w:hAnsi="Palatino Linotype"/>
        </w:rPr>
        <w:t xml:space="preserve"> Cada atividade, projeto e operação especial identificará a função e a subfunção à qual se vincula.</w:t>
      </w:r>
    </w:p>
    <w:p w14:paraId="71F1E45B" w14:textId="5E84FEE4"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§3</w:t>
      </w:r>
      <w:r w:rsidR="005133CC">
        <w:rPr>
          <w:rFonts w:ascii="Palatino Linotype" w:hAnsi="Palatino Linotype"/>
        </w:rPr>
        <w:t>º</w:t>
      </w:r>
      <w:r w:rsidRPr="005C5B8E">
        <w:rPr>
          <w:rFonts w:ascii="Palatino Linotype" w:hAnsi="Palatino Linotype"/>
        </w:rPr>
        <w:t xml:space="preserve"> As categorias de programação de que trata esta Lei serão identificadas no projeto de lei orçamentária por programas, atividades, projetos ou operações especiais.</w:t>
      </w:r>
    </w:p>
    <w:p w14:paraId="67D279CE" w14:textId="1535906C"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4º O Orçamento Municipal compreenderá as Receitas e Despesas das Administrações direta e indireta e dos fundos municipais especiais, de modo a evidenciar as políticas e programas de governo, obedecidos na sua elaboração, os princípios da anualidade, unidade, equilíbrio e exclusividade.</w:t>
      </w:r>
    </w:p>
    <w:p w14:paraId="1097D2B1" w14:textId="62173033"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b/>
        <w:t>§1º A despesa será discriminada por unidade orçamentária, com suas categ</w:t>
      </w:r>
      <w:r w:rsidR="008E29EF" w:rsidRPr="005C5B8E">
        <w:rPr>
          <w:rFonts w:ascii="Palatino Linotype" w:hAnsi="Palatino Linotype"/>
        </w:rPr>
        <w:t>orias de programação detalhadas</w:t>
      </w:r>
      <w:r w:rsidRPr="005C5B8E">
        <w:rPr>
          <w:rFonts w:ascii="Palatino Linotype" w:hAnsi="Palatino Linotype"/>
        </w:rPr>
        <w:t xml:space="preserve"> com</w:t>
      </w:r>
      <w:r w:rsidR="008E29EF" w:rsidRPr="005C5B8E">
        <w:rPr>
          <w:rFonts w:ascii="Palatino Linotype" w:hAnsi="Palatino Linotype"/>
        </w:rPr>
        <w:t xml:space="preserve"> as respectivas dotações, </w:t>
      </w:r>
      <w:r w:rsidRPr="005C5B8E">
        <w:rPr>
          <w:rFonts w:ascii="Palatino Linotype" w:hAnsi="Palatino Linotype"/>
        </w:rPr>
        <w:t xml:space="preserve">especificando a categoria econômica, o grupo de natureza da despesa e a modalidade de aplicação. </w:t>
      </w:r>
    </w:p>
    <w:p w14:paraId="2B7A97A2" w14:textId="793D6666" w:rsidR="00B946B9" w:rsidRPr="005C5B8E" w:rsidRDefault="00B946B9" w:rsidP="005133CC">
      <w:pPr>
        <w:pStyle w:val="MarcadorQuadrado"/>
        <w:keepLines w:val="0"/>
        <w:widowControl w:val="0"/>
        <w:tabs>
          <w:tab w:val="left" w:pos="1650"/>
        </w:tabs>
        <w:spacing w:after="0"/>
        <w:ind w:right="0" w:firstLine="1701"/>
        <w:rPr>
          <w:rFonts w:ascii="Palatino Linotype" w:hAnsi="Palatino Linotype"/>
        </w:rPr>
      </w:pPr>
      <w:r w:rsidRPr="005C5B8E">
        <w:rPr>
          <w:rFonts w:ascii="Palatino Linotype" w:hAnsi="Palatino Linotype"/>
        </w:rPr>
        <w:t>§2º A despesa será discriminada na LOA por:</w:t>
      </w:r>
    </w:p>
    <w:p w14:paraId="1917F8B2" w14:textId="6314E33C"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órgão e unidade orçamentária;</w:t>
      </w:r>
    </w:p>
    <w:p w14:paraId="47AC8C25" w14:textId="335E6950"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função;</w:t>
      </w:r>
    </w:p>
    <w:p w14:paraId="41894C38" w14:textId="47FAE6D9"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subfunção;</w:t>
      </w:r>
    </w:p>
    <w:p w14:paraId="4B3DE5F2" w14:textId="7F76E2ED"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programa;</w:t>
      </w:r>
    </w:p>
    <w:p w14:paraId="20AB5A72" w14:textId="0EECA4F9"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ação: atividade, projeto e operação especial;</w:t>
      </w:r>
    </w:p>
    <w:p w14:paraId="68B97F9C" w14:textId="27819623"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lastRenderedPageBreak/>
        <w:t>categoria econômica;</w:t>
      </w:r>
    </w:p>
    <w:p w14:paraId="2F61665B" w14:textId="3169809A"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grupo de natureza de despesa;</w:t>
      </w:r>
    </w:p>
    <w:p w14:paraId="46A06D00" w14:textId="37775D27"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modalidade de aplicação.</w:t>
      </w:r>
    </w:p>
    <w:p w14:paraId="13827ED5" w14:textId="438E50F7" w:rsidR="00B946B9" w:rsidRPr="005C5B8E" w:rsidRDefault="00B946B9" w:rsidP="005133CC">
      <w:pPr>
        <w:pStyle w:val="MarcadorQuadrado"/>
        <w:keepLines w:val="0"/>
        <w:widowControl w:val="0"/>
        <w:numPr>
          <w:ilvl w:val="0"/>
          <w:numId w:val="12"/>
        </w:numPr>
        <w:spacing w:after="0"/>
        <w:ind w:left="0" w:right="0" w:firstLine="1701"/>
        <w:rPr>
          <w:rFonts w:ascii="Palatino Linotype" w:hAnsi="Palatino Linotype"/>
        </w:rPr>
      </w:pPr>
      <w:r w:rsidRPr="005C5B8E">
        <w:rPr>
          <w:rFonts w:ascii="Palatino Linotype" w:hAnsi="Palatino Linotype"/>
        </w:rPr>
        <w:t>origem de fonte e aplicação programada de recursos.</w:t>
      </w:r>
      <w:r w:rsidRPr="005C5B8E">
        <w:rPr>
          <w:rFonts w:ascii="Palatino Linotype" w:hAnsi="Palatino Linotype"/>
          <w:color w:val="FF0000"/>
        </w:rPr>
        <w:t xml:space="preserve"> </w:t>
      </w:r>
    </w:p>
    <w:p w14:paraId="4374A130" w14:textId="7777777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5º A Lei Orçamentária Municipal conterá Reserva de Contingência, destinada a:</w:t>
      </w:r>
    </w:p>
    <w:p w14:paraId="6C58923D" w14:textId="1C6ABECA"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5133CC">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atendimento</w:t>
      </w:r>
      <w:proofErr w:type="gramEnd"/>
      <w:r w:rsidRPr="005C5B8E">
        <w:rPr>
          <w:rFonts w:ascii="Palatino Linotype" w:hAnsi="Palatino Linotype"/>
        </w:rPr>
        <w:t xml:space="preserve"> de passivos contingentes e outros riscos e eventos fiscais imprevistos, no percentual mínimo de 0,2% (zero vírgula dois por cento) da receita corrente líquida;</w:t>
      </w:r>
    </w:p>
    <w:p w14:paraId="1CEF2C44" w14:textId="46261856"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proofErr w:type="gramStart"/>
      <w:r w:rsidRPr="005C5B8E">
        <w:rPr>
          <w:rFonts w:ascii="Palatino Linotype" w:hAnsi="Palatino Linotype"/>
        </w:rPr>
        <w:t>-  emendas</w:t>
      </w:r>
      <w:proofErr w:type="gramEnd"/>
      <w:r w:rsidRPr="005C5B8E">
        <w:rPr>
          <w:rFonts w:ascii="Palatino Linotype" w:hAnsi="Palatino Linotype"/>
        </w:rPr>
        <w:t xml:space="preserve"> parlamentares impositivas no percentual de </w:t>
      </w:r>
      <w:r w:rsidR="000E77D0" w:rsidRPr="005C5B8E">
        <w:rPr>
          <w:rFonts w:ascii="Palatino Linotype" w:hAnsi="Palatino Linotype"/>
        </w:rPr>
        <w:t>até 1</w:t>
      </w:r>
      <w:r w:rsidRPr="005C5B8E">
        <w:rPr>
          <w:rFonts w:ascii="Palatino Linotype" w:hAnsi="Palatino Linotype"/>
        </w:rPr>
        <w:t>% (</w:t>
      </w:r>
      <w:r w:rsidR="000E77D0" w:rsidRPr="005C5B8E">
        <w:rPr>
          <w:rFonts w:ascii="Palatino Linotype" w:hAnsi="Palatino Linotype"/>
        </w:rPr>
        <w:t>um</w:t>
      </w:r>
      <w:r w:rsidRPr="005C5B8E">
        <w:rPr>
          <w:rFonts w:ascii="Palatino Linotype" w:hAnsi="Palatino Linotype"/>
        </w:rPr>
        <w:t xml:space="preserve"> por cento) da receita corrente líquida do exercício de 202</w:t>
      </w:r>
      <w:r w:rsidR="0087522A" w:rsidRPr="005C5B8E">
        <w:rPr>
          <w:rFonts w:ascii="Palatino Linotype" w:hAnsi="Palatino Linotype"/>
        </w:rPr>
        <w:t>4</w:t>
      </w:r>
      <w:r w:rsidR="000E77D0" w:rsidRPr="005C5B8E">
        <w:rPr>
          <w:rFonts w:ascii="Palatino Linotype" w:hAnsi="Palatino Linotype"/>
        </w:rPr>
        <w:t>.</w:t>
      </w:r>
    </w:p>
    <w:p w14:paraId="1E81FB28" w14:textId="45C4DB96" w:rsidR="00B946B9" w:rsidRPr="005C5B8E" w:rsidRDefault="00B946B9" w:rsidP="005133CC">
      <w:pPr>
        <w:pStyle w:val="MarcadorBolinha0"/>
        <w:keepLines w:val="0"/>
        <w:widowControl w:val="0"/>
        <w:tabs>
          <w:tab w:val="clear" w:pos="3240"/>
          <w:tab w:val="left" w:pos="2085"/>
        </w:tabs>
        <w:spacing w:after="0"/>
        <w:ind w:firstLine="1701"/>
        <w:rPr>
          <w:rFonts w:ascii="Palatino Linotype" w:hAnsi="Palatino Linotype"/>
        </w:rPr>
      </w:pPr>
      <w:r w:rsidRPr="005C5B8E">
        <w:rPr>
          <w:rFonts w:ascii="Palatino Linotype" w:hAnsi="Palatino Linotype"/>
        </w:rPr>
        <w:t>Parágrafo único. Para efeito desta lei:</w:t>
      </w:r>
    </w:p>
    <w:p w14:paraId="7B8CE7D2" w14:textId="3E8063A0" w:rsidR="00B946B9" w:rsidRPr="005C5B8E" w:rsidRDefault="00B946B9" w:rsidP="005133CC">
      <w:pPr>
        <w:pStyle w:val="MarcadorSeta"/>
        <w:widowControl w:val="0"/>
        <w:spacing w:before="0" w:after="0"/>
        <w:ind w:left="0" w:firstLine="1701"/>
        <w:rPr>
          <w:rFonts w:ascii="Palatino Linotype" w:hAnsi="Palatino Linotype"/>
          <w:color w:val="C9211E"/>
        </w:rPr>
      </w:pPr>
      <w:r w:rsidRPr="005C5B8E">
        <w:rPr>
          <w:rFonts w:ascii="Palatino Linotype" w:hAnsi="Palatino Linotype"/>
        </w:rPr>
        <w:t xml:space="preserve">I- </w:t>
      </w:r>
      <w:proofErr w:type="gramStart"/>
      <w:r w:rsidRPr="005C5B8E">
        <w:rPr>
          <w:rFonts w:ascii="Palatino Linotype" w:hAnsi="Palatino Linotype"/>
        </w:rPr>
        <w:t>entende-se</w:t>
      </w:r>
      <w:proofErr w:type="gramEnd"/>
      <w:r w:rsidRPr="005C5B8E">
        <w:rPr>
          <w:rFonts w:ascii="Palatino Linotype" w:hAnsi="Palatino Linotype"/>
        </w:rPr>
        <w:t xml:space="preserve"> como “eventos fiscais imprevistos”, a abertura de créditos adicionais para atendimento de despesas não previstas ou insuficientemente dotadas na Lei Orçamentária de </w:t>
      </w:r>
      <w:r w:rsidRPr="005C5B8E">
        <w:rPr>
          <w:rFonts w:ascii="Palatino Linotype" w:hAnsi="Palatino Linotype"/>
          <w:bCs/>
        </w:rPr>
        <w:t>2026</w:t>
      </w:r>
      <w:r w:rsidRPr="005C5B8E">
        <w:rPr>
          <w:rFonts w:ascii="Palatino Linotype" w:hAnsi="Palatino Linotype"/>
        </w:rPr>
        <w:t>.</w:t>
      </w:r>
      <w:r w:rsidRPr="005C5B8E">
        <w:rPr>
          <w:rFonts w:ascii="Palatino Linotype" w:hAnsi="Palatino Linotype"/>
          <w:color w:val="C9211E"/>
        </w:rPr>
        <w:t xml:space="preserve"> </w:t>
      </w:r>
    </w:p>
    <w:p w14:paraId="67A66FA1" w14:textId="5E7AB66F" w:rsidR="00F13322" w:rsidRPr="005C5B8E" w:rsidRDefault="00F13322" w:rsidP="005133CC">
      <w:pPr>
        <w:pStyle w:val="MarcadorSeta"/>
        <w:widowControl w:val="0"/>
        <w:spacing w:before="0" w:after="0"/>
        <w:ind w:left="0" w:firstLine="1701"/>
        <w:rPr>
          <w:rFonts w:ascii="Palatino Linotype" w:hAnsi="Palatino Linotype"/>
        </w:rPr>
      </w:pPr>
      <w:r w:rsidRPr="005C5B8E">
        <w:rPr>
          <w:rFonts w:ascii="Palatino Linotype" w:hAnsi="Palatino Linotype"/>
        </w:rPr>
        <w:t xml:space="preserve">II- </w:t>
      </w:r>
      <w:proofErr w:type="gramStart"/>
      <w:r w:rsidRPr="005C5B8E">
        <w:rPr>
          <w:rFonts w:ascii="Palatino Linotype" w:hAnsi="Palatino Linotype"/>
        </w:rPr>
        <w:t>o</w:t>
      </w:r>
      <w:proofErr w:type="gramEnd"/>
      <w:r w:rsidRPr="005C5B8E">
        <w:rPr>
          <w:rFonts w:ascii="Palatino Linotype" w:hAnsi="Palatino Linotype"/>
        </w:rPr>
        <w:t xml:space="preserve"> PL de LOA deverá ser sancionado com a adequação das dotações e respectivos valores das emendas impositivas deduzidas da reserva de contingência, de que trata o inciso II do caput deste artigo.</w:t>
      </w:r>
    </w:p>
    <w:p w14:paraId="6601EDC4" w14:textId="77777777" w:rsidR="005133CC" w:rsidRDefault="005133CC" w:rsidP="005133CC">
      <w:pPr>
        <w:pStyle w:val="MarcadorSeta"/>
        <w:widowControl w:val="0"/>
        <w:spacing w:before="0" w:after="0"/>
        <w:ind w:left="0" w:firstLine="1701"/>
        <w:rPr>
          <w:rFonts w:ascii="Palatino Linotype" w:hAnsi="Palatino Linotype"/>
          <w:b/>
          <w:bCs/>
        </w:rPr>
      </w:pPr>
    </w:p>
    <w:p w14:paraId="72DA798D" w14:textId="77777777" w:rsidR="005133CC" w:rsidRDefault="005133CC" w:rsidP="005133CC">
      <w:pPr>
        <w:pStyle w:val="MarcadorSeta"/>
        <w:widowControl w:val="0"/>
        <w:spacing w:before="0" w:after="0"/>
        <w:ind w:left="0" w:firstLine="1701"/>
        <w:rPr>
          <w:rFonts w:ascii="Palatino Linotype" w:hAnsi="Palatino Linotype"/>
          <w:b/>
          <w:bCs/>
        </w:rPr>
      </w:pPr>
    </w:p>
    <w:p w14:paraId="77155591" w14:textId="24B59AD7" w:rsidR="00B946B9" w:rsidRPr="005133CC" w:rsidRDefault="00B946B9" w:rsidP="005133CC">
      <w:pPr>
        <w:pStyle w:val="MarcadorSeta"/>
        <w:widowControl w:val="0"/>
        <w:spacing w:before="0" w:after="0" w:line="276" w:lineRule="auto"/>
        <w:ind w:left="0" w:firstLine="0"/>
        <w:jc w:val="center"/>
        <w:rPr>
          <w:rFonts w:ascii="Palatino Linotype" w:hAnsi="Palatino Linotype"/>
          <w:sz w:val="28"/>
          <w:szCs w:val="28"/>
        </w:rPr>
      </w:pPr>
      <w:r w:rsidRPr="005133CC">
        <w:rPr>
          <w:rFonts w:ascii="Palatino Linotype" w:hAnsi="Palatino Linotype"/>
          <w:b/>
          <w:bCs/>
          <w:sz w:val="28"/>
          <w:szCs w:val="28"/>
        </w:rPr>
        <w:t>CAPÍTULO III</w:t>
      </w:r>
    </w:p>
    <w:p w14:paraId="250C8F46" w14:textId="77777777" w:rsidR="005133CC" w:rsidRDefault="00B946B9" w:rsidP="005133CC">
      <w:pPr>
        <w:pStyle w:val="RealarTexto"/>
        <w:keepNext w:val="0"/>
        <w:widowControl w:val="0"/>
        <w:spacing w:before="0" w:after="0" w:line="276" w:lineRule="auto"/>
        <w:ind w:firstLine="0"/>
        <w:jc w:val="center"/>
        <w:rPr>
          <w:rFonts w:ascii="Palatino Linotype" w:hAnsi="Palatino Linotype" w:cs="Arial"/>
          <w:b/>
          <w:sz w:val="28"/>
          <w:szCs w:val="28"/>
        </w:rPr>
      </w:pPr>
      <w:r w:rsidRPr="005133CC">
        <w:rPr>
          <w:rFonts w:ascii="Palatino Linotype" w:hAnsi="Palatino Linotype" w:cs="Arial"/>
          <w:b/>
          <w:sz w:val="28"/>
          <w:szCs w:val="28"/>
        </w:rPr>
        <w:t xml:space="preserve">DIRETRIZES PARA ELABORAÇÃO DO ORÇAMENTO </w:t>
      </w:r>
    </w:p>
    <w:p w14:paraId="088092F7" w14:textId="04755A0E" w:rsidR="00B946B9" w:rsidRPr="005133CC" w:rsidRDefault="00B946B9" w:rsidP="005133CC">
      <w:pPr>
        <w:pStyle w:val="RealarTexto"/>
        <w:keepNext w:val="0"/>
        <w:widowControl w:val="0"/>
        <w:spacing w:before="0" w:after="0" w:line="276" w:lineRule="auto"/>
        <w:ind w:firstLine="0"/>
        <w:jc w:val="center"/>
        <w:rPr>
          <w:rFonts w:ascii="Palatino Linotype" w:hAnsi="Palatino Linotype"/>
          <w:sz w:val="28"/>
          <w:szCs w:val="28"/>
        </w:rPr>
      </w:pPr>
      <w:r w:rsidRPr="005133CC">
        <w:rPr>
          <w:rFonts w:ascii="Palatino Linotype" w:hAnsi="Palatino Linotype" w:cs="Arial"/>
          <w:b/>
          <w:sz w:val="28"/>
          <w:szCs w:val="28"/>
        </w:rPr>
        <w:t>E SUAS ALTERAÇÕES</w:t>
      </w:r>
    </w:p>
    <w:p w14:paraId="468F2D9F" w14:textId="77777777" w:rsidR="005133CC" w:rsidRDefault="005133CC" w:rsidP="005133CC">
      <w:pPr>
        <w:pStyle w:val="MarcadorQuadrado"/>
        <w:keepLines w:val="0"/>
        <w:widowControl w:val="0"/>
        <w:spacing w:after="0"/>
        <w:ind w:right="0" w:firstLine="1701"/>
        <w:rPr>
          <w:rFonts w:ascii="Palatino Linotype" w:hAnsi="Palatino Linotype"/>
        </w:rPr>
      </w:pPr>
    </w:p>
    <w:p w14:paraId="4792C7CD" w14:textId="427611A1"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Art. 6º As receitas abrangerão: a tributária própria, a patrimonial, as diversas receitas admitidas em lei e as parcelas transferidas pela União e pelo Estado, resultantes de suas receitas fiscais, nos termos da Constituição Federal.</w:t>
      </w:r>
    </w:p>
    <w:p w14:paraId="6507D48B" w14:textId="77777777"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lastRenderedPageBreak/>
        <w:t>Parágrafo único. As previsões de receita observarão as normas técnicas e legais, considerarão os efeitos das propostas de alterações na legislação tributária, da variação do índice de preços, do crescimento econômico ou de qualquer outro fator relevante e serão acompanhadas de demonstrativo de sua evolução, nos últimos três anos, da projeção para os dois seguintes, e da metodologia de cálculo e premissas utilizadas.</w:t>
      </w:r>
    </w:p>
    <w:p w14:paraId="3FE6FB7B" w14:textId="7777777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iCs/>
        </w:rPr>
        <w:t>Art. 7º As despesas corresponderão à diferença apurada entre a receita estimada e o valor destinado à Reserva de Contingência</w:t>
      </w:r>
      <w:r w:rsidR="00FD653F" w:rsidRPr="005C5B8E">
        <w:rPr>
          <w:rFonts w:ascii="Palatino Linotype" w:hAnsi="Palatino Linotype"/>
          <w:iCs/>
        </w:rPr>
        <w:t>,</w:t>
      </w:r>
      <w:r w:rsidRPr="005C5B8E">
        <w:rPr>
          <w:rFonts w:ascii="Palatino Linotype" w:hAnsi="Palatino Linotype"/>
          <w:iCs/>
        </w:rPr>
        <w:t xml:space="preserve"> e serão distribuídas segundo as necessidades reais de cada órgão e de suas unidades orçamentárias, destinando-se o valor necessário para as despesas de capital. </w:t>
      </w:r>
    </w:p>
    <w:p w14:paraId="1B4A6671" w14:textId="4920083A"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§1º Para fins de consolidação do projeto de lei orçamentária, o Poder Legislativo encaminhará até o</w:t>
      </w:r>
      <w:r w:rsidR="0096022B" w:rsidRPr="005C5B8E">
        <w:rPr>
          <w:rFonts w:ascii="Palatino Linotype" w:hAnsi="Palatino Linotype"/>
        </w:rPr>
        <w:t xml:space="preserve"> dia </w:t>
      </w:r>
      <w:r w:rsidR="0096022B" w:rsidRPr="005C5B8E">
        <w:rPr>
          <w:rFonts w:ascii="Palatino Linotype" w:hAnsi="Palatino Linotype"/>
          <w:b/>
          <w:u w:val="single"/>
        </w:rPr>
        <w:t>31 do mês de julho de 2025</w:t>
      </w:r>
      <w:r w:rsidRPr="005C5B8E">
        <w:rPr>
          <w:rFonts w:ascii="Palatino Linotype" w:hAnsi="Palatino Linotype"/>
        </w:rPr>
        <w:t>, o detalhamento de suas despesas, acompanhado de quadro demonstrativo dos cálculos de modo a justificar o seu montante.</w:t>
      </w:r>
    </w:p>
    <w:p w14:paraId="1048BED7" w14:textId="41743BB3"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§2</w:t>
      </w:r>
      <w:r w:rsidR="005133CC">
        <w:rPr>
          <w:rFonts w:ascii="Palatino Linotype" w:hAnsi="Palatino Linotype"/>
        </w:rPr>
        <w:t>º</w:t>
      </w:r>
      <w:r w:rsidRPr="005C5B8E">
        <w:rPr>
          <w:rFonts w:ascii="Palatino Linotype" w:hAnsi="Palatino Linotype"/>
        </w:rPr>
        <w:t xml:space="preserve"> Se o Poder Legislativo não encaminhar o detalhamento de suas despesas dentro do prazo previsto no §1º, o Poder Executivo considerará, para fins de consolidação da proposta orçamentária anual, os valores aprovados na lei orçamentária vigente, ajustados de acordo com os limites mencionados no §3º.</w:t>
      </w:r>
    </w:p>
    <w:p w14:paraId="51CE0403" w14:textId="2323082A"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 xml:space="preserve">§3º O total da despesa do Poder Legislativo Municipal, incluídos os subsídios dos Vereadores e excluídos os gastos com inativos, não poderá ultrapassar sete por cento do somatório da receita tributária e das transferências previstas no § 5º do art. 153 e nos </w:t>
      </w:r>
      <w:proofErr w:type="spellStart"/>
      <w:r w:rsidRPr="005C5B8E">
        <w:rPr>
          <w:rFonts w:ascii="Palatino Linotype" w:hAnsi="Palatino Linotype"/>
        </w:rPr>
        <w:t>arts</w:t>
      </w:r>
      <w:proofErr w:type="spellEnd"/>
      <w:r w:rsidRPr="005C5B8E">
        <w:rPr>
          <w:rFonts w:ascii="Palatino Linotype" w:hAnsi="Palatino Linotype"/>
        </w:rPr>
        <w:t>. 158 e 159, efetivamente realizados no exercício anterior, conforme dispõe o art. 29</w:t>
      </w:r>
      <w:r w:rsidRPr="005C5B8E">
        <w:rPr>
          <w:rFonts w:ascii="Palatino Linotype" w:hAnsi="Palatino Linotype"/>
          <w:vertAlign w:val="superscript"/>
        </w:rPr>
        <w:t>A</w:t>
      </w:r>
      <w:r w:rsidRPr="005C5B8E">
        <w:rPr>
          <w:rFonts w:ascii="Palatino Linotype" w:hAnsi="Palatino Linotype"/>
        </w:rPr>
        <w:t xml:space="preserve"> da Constituição Federal, acrescentado através da Emenda Constitucional nº. 25, de 14 de fevereiro de 2000.</w:t>
      </w:r>
    </w:p>
    <w:p w14:paraId="677CD2FC" w14:textId="7035D19B" w:rsidR="00B946B9" w:rsidRPr="005C5B8E" w:rsidRDefault="00B946B9" w:rsidP="005133CC">
      <w:pPr>
        <w:widowControl w:val="0"/>
        <w:ind w:firstLine="1701"/>
        <w:rPr>
          <w:rFonts w:ascii="Palatino Linotype" w:hAnsi="Palatino Linotype"/>
        </w:rPr>
      </w:pPr>
      <w:r w:rsidRPr="005C5B8E">
        <w:rPr>
          <w:rFonts w:ascii="Palatino Linotype" w:hAnsi="Palatino Linotype"/>
        </w:rPr>
        <w:tab/>
        <w:t xml:space="preserve">§4º Fica o Executivo Municipal autorizado a efetuar repasses financeiros à(s) entidades(s) da Administração Indireta, cumprindo-se as disposições dos artigos 50, § 2º e 51, § 1º, da Lei 101/2000 (Lei de Responsabilidade Fiscal) com as </w:t>
      </w:r>
      <w:r w:rsidRPr="005C5B8E">
        <w:rPr>
          <w:rFonts w:ascii="Palatino Linotype" w:hAnsi="Palatino Linotype"/>
        </w:rPr>
        <w:lastRenderedPageBreak/>
        <w:t>diretrizes traçadas pelas Portarias Interministeriais nº 163/01 e 339 de 29/08/2001.</w:t>
      </w:r>
    </w:p>
    <w:p w14:paraId="3AB6FCF7" w14:textId="715051D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b/>
        <w:t>Art. 8</w:t>
      </w:r>
      <w:r w:rsidR="005133CC">
        <w:rPr>
          <w:rFonts w:ascii="Palatino Linotype" w:hAnsi="Palatino Linotype"/>
        </w:rPr>
        <w:t>º</w:t>
      </w:r>
      <w:r w:rsidRPr="005C5B8E">
        <w:rPr>
          <w:rFonts w:ascii="Palatino Linotype" w:hAnsi="Palatino Linotype"/>
        </w:rPr>
        <w:t xml:space="preserve"> Nos termos</w:t>
      </w:r>
      <w:r w:rsidRPr="005C5B8E">
        <w:rPr>
          <w:rFonts w:ascii="Palatino Linotype" w:hAnsi="Palatino Linotype"/>
          <w:color w:val="000000"/>
        </w:rPr>
        <w:t xml:space="preserve"> da </w:t>
      </w:r>
      <w:r w:rsidR="0096022B" w:rsidRPr="005C5B8E">
        <w:rPr>
          <w:rFonts w:ascii="Palatino Linotype" w:hAnsi="Palatino Linotype"/>
          <w:color w:val="000000"/>
        </w:rPr>
        <w:t>14° Edição do Manual de Contabilidade</w:t>
      </w:r>
      <w:r w:rsidRPr="005C5B8E">
        <w:rPr>
          <w:rFonts w:ascii="Palatino Linotype" w:hAnsi="Palatino Linotype"/>
          <w:color w:val="000000"/>
        </w:rPr>
        <w:t xml:space="preserve"> Aplicada ao Setor Público aprovado pela Portaria STN/MF nº</w:t>
      </w:r>
      <w:r w:rsidR="0096022B" w:rsidRPr="005C5B8E">
        <w:rPr>
          <w:rFonts w:ascii="Palatino Linotype" w:hAnsi="Palatino Linotype"/>
          <w:color w:val="000000"/>
        </w:rPr>
        <w:t xml:space="preserve"> 699, de 07 de julho de 2023,</w:t>
      </w:r>
      <w:r w:rsidRPr="005C5B8E">
        <w:rPr>
          <w:rFonts w:ascii="Palatino Linotype" w:hAnsi="Palatino Linotype"/>
          <w:color w:val="000000"/>
        </w:rPr>
        <w:t xml:space="preserve"> serão utilizadas “fontes” de recursos com o objetivo de identificar as fontes de financiamento dos gastos públicos.</w:t>
      </w:r>
    </w:p>
    <w:p w14:paraId="1958711E" w14:textId="31608637"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§1º O mesmo código utilizado para controle das destinações da receita orçamentária também será utilizado na despesa, para controle das fontes financiadoras da despesa orçamentária.</w:t>
      </w:r>
    </w:p>
    <w:p w14:paraId="70F852EE" w14:textId="5F09AF0A"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§2º A fonte/destinação de recursos constitui instrumento de planejamento gerencial</w:t>
      </w:r>
      <w:r w:rsidR="00FD653F" w:rsidRPr="005C5B8E">
        <w:rPr>
          <w:rFonts w:ascii="Palatino Linotype" w:hAnsi="Palatino Linotype"/>
        </w:rPr>
        <w:t>,</w:t>
      </w:r>
      <w:r w:rsidRPr="005C5B8E">
        <w:rPr>
          <w:rFonts w:ascii="Palatino Linotype" w:hAnsi="Palatino Linotype"/>
        </w:rPr>
        <w:t xml:space="preserve"> e será adequada na medida das fases de execução da receita e da despesa</w:t>
      </w:r>
      <w:r w:rsidR="00FD653F" w:rsidRPr="005C5B8E">
        <w:rPr>
          <w:rFonts w:ascii="Palatino Linotype" w:hAnsi="Palatino Linotype"/>
        </w:rPr>
        <w:t>,</w:t>
      </w:r>
      <w:r w:rsidRPr="005C5B8E">
        <w:rPr>
          <w:rFonts w:ascii="Palatino Linotype" w:hAnsi="Palatino Linotype"/>
        </w:rPr>
        <w:t xml:space="preserve"> de modo a evidenciar as fontes de financiamento do gasto público efetivamente realizado.</w:t>
      </w:r>
    </w:p>
    <w:p w14:paraId="019255CC" w14:textId="118D0247"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color w:val="000000"/>
        </w:rPr>
        <w:t xml:space="preserve">§3º Na elaboração do PLOA para o exercício de </w:t>
      </w:r>
      <w:r w:rsidR="0087522A" w:rsidRPr="005C5B8E">
        <w:rPr>
          <w:rFonts w:ascii="Palatino Linotype" w:hAnsi="Palatino Linotype"/>
          <w:bCs/>
        </w:rPr>
        <w:t>2026</w:t>
      </w:r>
      <w:r w:rsidRPr="005C5B8E">
        <w:rPr>
          <w:rFonts w:ascii="Palatino Linotype" w:hAnsi="Palatino Linotype"/>
          <w:color w:val="000000"/>
        </w:rPr>
        <w:t>, o município observará:</w:t>
      </w:r>
    </w:p>
    <w:p w14:paraId="65F224C9" w14:textId="699D29FE" w:rsidR="00B946B9" w:rsidRPr="005C5B8E" w:rsidRDefault="0096022B" w:rsidP="005133CC">
      <w:pPr>
        <w:pStyle w:val="MarcadorQuadrado"/>
        <w:keepLines w:val="0"/>
        <w:widowControl w:val="0"/>
        <w:spacing w:after="0"/>
        <w:ind w:right="0" w:firstLine="1701"/>
        <w:rPr>
          <w:rFonts w:ascii="Palatino Linotype" w:hAnsi="Palatino Linotype"/>
          <w:color w:val="4472C4"/>
        </w:rPr>
      </w:pPr>
      <w:r w:rsidRPr="005C5B8E">
        <w:rPr>
          <w:rFonts w:ascii="Palatino Linotype" w:hAnsi="Palatino Linotype"/>
          <w:color w:val="000000"/>
        </w:rPr>
        <w:t>I</w:t>
      </w:r>
      <w:r w:rsidR="00B946B9" w:rsidRPr="005C5B8E">
        <w:rPr>
          <w:rFonts w:ascii="Palatino Linotype" w:hAnsi="Palatino Linotype"/>
          <w:color w:val="000000"/>
        </w:rPr>
        <w:t xml:space="preserve">- </w:t>
      </w:r>
      <w:proofErr w:type="gramStart"/>
      <w:r w:rsidR="00B946B9" w:rsidRPr="005C5B8E">
        <w:rPr>
          <w:rFonts w:ascii="Palatino Linotype" w:hAnsi="Palatino Linotype"/>
          <w:color w:val="000000"/>
        </w:rPr>
        <w:t>a</w:t>
      </w:r>
      <w:proofErr w:type="gramEnd"/>
      <w:r w:rsidR="00B946B9" w:rsidRPr="005C5B8E">
        <w:rPr>
          <w:rFonts w:ascii="Palatino Linotype" w:hAnsi="Palatino Linotype"/>
          <w:color w:val="000000"/>
        </w:rPr>
        <w:t xml:space="preserve"> Portaria Conjunta STN/SOF nº 20, de 23 de fevereiro de 2021, quanto à padronização das fontes na execução orçamentária, de forma obrigatória, observando o formato definido na referida Portaria e eventuais alterações;</w:t>
      </w:r>
      <w:r w:rsidR="00B946B9" w:rsidRPr="005C5B8E">
        <w:rPr>
          <w:rFonts w:ascii="Palatino Linotype" w:hAnsi="Palatino Linotype"/>
          <w:color w:val="4472C4"/>
        </w:rPr>
        <w:t xml:space="preserve"> </w:t>
      </w:r>
    </w:p>
    <w:p w14:paraId="157A1D46" w14:textId="53FADCDC" w:rsidR="0096022B" w:rsidRPr="005C5B8E" w:rsidRDefault="0096022B"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II</w:t>
      </w:r>
      <w:r w:rsidR="005133CC">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as</w:t>
      </w:r>
      <w:proofErr w:type="gramEnd"/>
      <w:r w:rsidRPr="005C5B8E">
        <w:rPr>
          <w:rFonts w:ascii="Palatino Linotype" w:hAnsi="Palatino Linotype"/>
        </w:rPr>
        <w:t xml:space="preserve"> Portarias STN n° 710, de 25 de fevereiro de 2021, e n° 925, de 08 de julho de 2021, quanto à indicação de um Código de Acompanhamento da Execução </w:t>
      </w:r>
      <w:proofErr w:type="gramStart"/>
      <w:r w:rsidRPr="005C5B8E">
        <w:rPr>
          <w:rFonts w:ascii="Palatino Linotype" w:hAnsi="Palatino Linotype"/>
        </w:rPr>
        <w:t>Orçamentária(</w:t>
      </w:r>
      <w:proofErr w:type="gramEnd"/>
      <w:r w:rsidRPr="005C5B8E">
        <w:rPr>
          <w:rFonts w:ascii="Palatino Linotype" w:hAnsi="Palatino Linotype"/>
        </w:rPr>
        <w:t>CO) específico para identificação das emendas individuais que deverá ser associado à fonte de recurso na arrecadação da receita dos recursos provenientes da emenda, para que seja possível o cálculo da RCL ajustada que será parâmetro para a apuração do limite da DCL;</w:t>
      </w:r>
    </w:p>
    <w:p w14:paraId="08C1B4BD" w14:textId="59F7CACC" w:rsidR="00B946B9" w:rsidRPr="005C5B8E" w:rsidRDefault="0096022B"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color w:val="000000"/>
        </w:rPr>
        <w:t xml:space="preserve">III- </w:t>
      </w:r>
      <w:r w:rsidR="00B946B9" w:rsidRPr="005C5B8E">
        <w:rPr>
          <w:rFonts w:ascii="Palatino Linotype" w:hAnsi="Palatino Linotype"/>
          <w:color w:val="000000"/>
        </w:rPr>
        <w:t>as determinações do Tribunal de Contas do Estado de Minas Gerais.</w:t>
      </w:r>
    </w:p>
    <w:p w14:paraId="0A3F73E1" w14:textId="122BDD03" w:rsidR="00B946B9" w:rsidRPr="005C5B8E" w:rsidRDefault="00B946B9" w:rsidP="003146D2">
      <w:pPr>
        <w:widowControl w:val="0"/>
        <w:spacing w:before="240"/>
        <w:ind w:firstLine="1701"/>
        <w:rPr>
          <w:rFonts w:ascii="Palatino Linotype" w:hAnsi="Palatino Linotype"/>
        </w:rPr>
      </w:pPr>
      <w:r w:rsidRPr="005C5B8E">
        <w:rPr>
          <w:rFonts w:ascii="Palatino Linotype" w:hAnsi="Palatino Linotype"/>
        </w:rPr>
        <w:t xml:space="preserve">Art. 9º A previsão das receitas e a fixação das despesas serão orçadas para o exercício de </w:t>
      </w:r>
      <w:r w:rsidR="0087522A" w:rsidRPr="005C5B8E">
        <w:rPr>
          <w:rFonts w:ascii="Palatino Linotype" w:hAnsi="Palatino Linotype"/>
          <w:bCs/>
        </w:rPr>
        <w:t>2026</w:t>
      </w:r>
      <w:r w:rsidRPr="005C5B8E">
        <w:rPr>
          <w:rFonts w:ascii="Palatino Linotype" w:hAnsi="Palatino Linotype"/>
        </w:rPr>
        <w:t xml:space="preserve"> a preços correntes, acrescidos do índice da inflação (% anual) </w:t>
      </w:r>
      <w:r w:rsidRPr="005C5B8E">
        <w:rPr>
          <w:rFonts w:ascii="Palatino Linotype" w:hAnsi="Palatino Linotype"/>
        </w:rPr>
        <w:lastRenderedPageBreak/>
        <w:t>projetado</w:t>
      </w:r>
      <w:r w:rsidR="00FD653F" w:rsidRPr="005C5B8E">
        <w:rPr>
          <w:rFonts w:ascii="Palatino Linotype" w:hAnsi="Palatino Linotype"/>
        </w:rPr>
        <w:t>,</w:t>
      </w:r>
      <w:r w:rsidRPr="005C5B8E">
        <w:rPr>
          <w:rFonts w:ascii="Palatino Linotype" w:hAnsi="Palatino Linotype"/>
        </w:rPr>
        <w:t xml:space="preserve"> e PIB real (crescimento percentual anual)</w:t>
      </w:r>
      <w:r w:rsidR="00FD653F" w:rsidRPr="005C5B8E">
        <w:rPr>
          <w:rFonts w:ascii="Palatino Linotype" w:hAnsi="Palatino Linotype"/>
        </w:rPr>
        <w:t>,</w:t>
      </w:r>
      <w:r w:rsidRPr="005C5B8E">
        <w:rPr>
          <w:rFonts w:ascii="Palatino Linotype" w:hAnsi="Palatino Linotype"/>
        </w:rPr>
        <w:t xml:space="preserve"> mais previsão de recebimento de recursos de convênios e emendas parlamentares estaduais e/ou federais. </w:t>
      </w:r>
    </w:p>
    <w:p w14:paraId="3F4D4193" w14:textId="77777777" w:rsidR="00B946B9" w:rsidRPr="005C5B8E" w:rsidRDefault="00B946B9" w:rsidP="005133CC">
      <w:pPr>
        <w:widowControl w:val="0"/>
        <w:ind w:firstLine="1701"/>
        <w:rPr>
          <w:rFonts w:ascii="Palatino Linotype" w:hAnsi="Palatino Linotype"/>
        </w:rPr>
      </w:pPr>
      <w:r w:rsidRPr="005C5B8E">
        <w:rPr>
          <w:rFonts w:ascii="Palatino Linotype" w:hAnsi="Palatino Linotype"/>
        </w:rPr>
        <w:t>Parágrafo único. Os valores projetados para as receitas poderão sofrer alteração até a elaboração do orçamento, em decorrência da ausência de divulgação pelos órgãos competentes, dos valores que caberão a cada município, em relação às transferências constitucionais, fundo a fundo e voluntárias.</w:t>
      </w:r>
    </w:p>
    <w:p w14:paraId="5FEF60A4" w14:textId="02B24BD6"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10. Destinar-se-á à manutenção e ao desenvolvimento do ensino</w:t>
      </w:r>
      <w:r w:rsidR="00FD653F" w:rsidRPr="005C5B8E">
        <w:rPr>
          <w:rFonts w:ascii="Palatino Linotype" w:hAnsi="Palatino Linotype"/>
        </w:rPr>
        <w:t>,</w:t>
      </w:r>
      <w:r w:rsidRPr="005C5B8E">
        <w:rPr>
          <w:rFonts w:ascii="Palatino Linotype" w:hAnsi="Palatino Linotype"/>
        </w:rPr>
        <w:t xml:space="preserve"> parcela de receita resultante de impostos, não inferior a 25%</w:t>
      </w:r>
      <w:r w:rsidR="00167B32">
        <w:rPr>
          <w:rFonts w:ascii="Palatino Linotype" w:hAnsi="Palatino Linotype"/>
        </w:rPr>
        <w:t xml:space="preserve"> </w:t>
      </w:r>
      <w:r w:rsidRPr="005C5B8E">
        <w:rPr>
          <w:rFonts w:ascii="Palatino Linotype" w:hAnsi="Palatino Linotype"/>
        </w:rPr>
        <w:t>(vinte e cinco por cento), bem como das transferências do Estado e da União, quando procedentes da mesma fonte.</w:t>
      </w:r>
    </w:p>
    <w:p w14:paraId="7D5B683D" w14:textId="77777777"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Parágrafo único. O Município atuará prioritariamente na Educação Básica.</w:t>
      </w:r>
    </w:p>
    <w:p w14:paraId="36BAE53F" w14:textId="0756A7AC" w:rsidR="00B946B9" w:rsidRPr="005C5B8E" w:rsidRDefault="00B946B9" w:rsidP="003146D2">
      <w:pPr>
        <w:pStyle w:val="MarcadorSeta"/>
        <w:widowControl w:val="0"/>
        <w:spacing w:after="0"/>
        <w:ind w:left="0" w:firstLine="1701"/>
        <w:rPr>
          <w:rFonts w:ascii="Palatino Linotype" w:hAnsi="Palatino Linotype"/>
        </w:rPr>
      </w:pPr>
      <w:r w:rsidRPr="005C5B8E">
        <w:rPr>
          <w:rFonts w:ascii="Palatino Linotype" w:hAnsi="Palatino Linotype"/>
        </w:rPr>
        <w:t>Art. 11. Constituirão receitas do Fundo de Manutenção e Desenvolvimento da Educação Básica e de Valorização dos Profissionais da Educação – FUNDEB, as constantes da Emenda Constitucional nº 53, de 19 de dezembro de 2006</w:t>
      </w:r>
      <w:r w:rsidR="00FD653F" w:rsidRPr="005C5B8E">
        <w:rPr>
          <w:rFonts w:ascii="Palatino Linotype" w:hAnsi="Palatino Linotype"/>
        </w:rPr>
        <w:t>,</w:t>
      </w:r>
      <w:r w:rsidRPr="005C5B8E">
        <w:rPr>
          <w:rFonts w:ascii="Palatino Linotype" w:hAnsi="Palatino Linotype"/>
        </w:rPr>
        <w:t xml:space="preserve"> e leis que fixarem normas complementares.</w:t>
      </w:r>
    </w:p>
    <w:p w14:paraId="3AF969BE" w14:textId="0D140F76"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12. A execução da lei orçamentária e seus créditos adicionais obedecerão aos princípios constitucionais da impessoalidade e moralidade pública, não podendo ser utilizados com o objetivo de influir, direta ou indiretamente, na apreciação de proposições legislativas em tramitação na Câmara Municipal.</w:t>
      </w:r>
    </w:p>
    <w:p w14:paraId="0D5A7F49" w14:textId="4647162B"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 xml:space="preserve">Art. 13. O orçamento municipal garantirá dotação específica para pagamento de débitos constantes de precatórios judiciários, apresentados até </w:t>
      </w:r>
      <w:r w:rsidR="0096022B" w:rsidRPr="005C5B8E">
        <w:rPr>
          <w:rFonts w:ascii="Palatino Linotype" w:hAnsi="Palatino Linotype"/>
        </w:rPr>
        <w:t>01</w:t>
      </w:r>
      <w:r w:rsidR="00A177B6" w:rsidRPr="005C5B8E">
        <w:rPr>
          <w:rFonts w:ascii="Palatino Linotype" w:hAnsi="Palatino Linotype"/>
        </w:rPr>
        <w:t xml:space="preserve"> de julho de 2025</w:t>
      </w:r>
      <w:r w:rsidR="00167B32">
        <w:rPr>
          <w:rFonts w:ascii="Palatino Linotype" w:hAnsi="Palatino Linotype"/>
        </w:rPr>
        <w:t>.</w:t>
      </w:r>
      <w:r w:rsidRPr="005C5B8E">
        <w:rPr>
          <w:rFonts w:ascii="Palatino Linotype" w:hAnsi="Palatino Linotype"/>
          <w:color w:val="C9211E"/>
          <w:shd w:val="clear" w:color="auto" w:fill="FFFF00"/>
        </w:rPr>
        <w:t xml:space="preserve"> </w:t>
      </w:r>
    </w:p>
    <w:p w14:paraId="63D1BE27" w14:textId="63666B16"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 xml:space="preserve">§1º Caberá à Procuradoria Jurídica do Município, encaminhar à </w:t>
      </w:r>
      <w:r w:rsidR="00A177B6" w:rsidRPr="005C5B8E">
        <w:rPr>
          <w:rFonts w:ascii="Palatino Linotype" w:hAnsi="Palatino Linotype"/>
        </w:rPr>
        <w:t>Diretoria Adj</w:t>
      </w:r>
      <w:r w:rsidR="00167B32">
        <w:rPr>
          <w:rFonts w:ascii="Palatino Linotype" w:hAnsi="Palatino Linotype"/>
        </w:rPr>
        <w:t>unta</w:t>
      </w:r>
      <w:r w:rsidRPr="005C5B8E">
        <w:rPr>
          <w:rFonts w:ascii="Palatino Linotype" w:hAnsi="Palatino Linotype"/>
        </w:rPr>
        <w:t xml:space="preserve"> de</w:t>
      </w:r>
      <w:r w:rsidR="00A177B6" w:rsidRPr="005C5B8E">
        <w:rPr>
          <w:rFonts w:ascii="Palatino Linotype" w:hAnsi="Palatino Linotype"/>
        </w:rPr>
        <w:t xml:space="preserve"> Contabilidade e Orçamento</w:t>
      </w:r>
      <w:r w:rsidRPr="005C5B8E">
        <w:rPr>
          <w:rFonts w:ascii="Palatino Linotype" w:hAnsi="Palatino Linotype"/>
        </w:rPr>
        <w:t>, até</w:t>
      </w:r>
      <w:r w:rsidR="00A177B6" w:rsidRPr="005C5B8E">
        <w:rPr>
          <w:rFonts w:ascii="Palatino Linotype" w:hAnsi="Palatino Linotype"/>
        </w:rPr>
        <w:t xml:space="preserve"> 10 de julho de 2025</w:t>
      </w:r>
      <w:r w:rsidRPr="005C5B8E">
        <w:rPr>
          <w:rFonts w:ascii="Palatino Linotype" w:hAnsi="Palatino Linotype"/>
        </w:rPr>
        <w:t>, a relação dos débitos constantes de precatórios judiciários apresentados até</w:t>
      </w:r>
      <w:r w:rsidR="00A177B6" w:rsidRPr="005C5B8E">
        <w:rPr>
          <w:rFonts w:ascii="Palatino Linotype" w:hAnsi="Palatino Linotype"/>
        </w:rPr>
        <w:t xml:space="preserve"> 01 de julho de 2025</w:t>
      </w:r>
      <w:r w:rsidRPr="005C5B8E">
        <w:rPr>
          <w:rFonts w:ascii="Palatino Linotype" w:hAnsi="Palatino Linotype"/>
        </w:rPr>
        <w:t xml:space="preserve">, a </w:t>
      </w:r>
      <w:r w:rsidRPr="005C5B8E">
        <w:rPr>
          <w:rFonts w:ascii="Palatino Linotype" w:hAnsi="Palatino Linotype"/>
        </w:rPr>
        <w:lastRenderedPageBreak/>
        <w:t>serem incluídos no</w:t>
      </w:r>
      <w:r w:rsidR="00A177B6" w:rsidRPr="005C5B8E">
        <w:rPr>
          <w:rFonts w:ascii="Palatino Linotype" w:hAnsi="Palatino Linotype"/>
        </w:rPr>
        <w:t xml:space="preserve"> Projeto de Lei Orçamentária de 2026</w:t>
      </w:r>
      <w:r w:rsidRPr="005C5B8E">
        <w:rPr>
          <w:rFonts w:ascii="Palatino Linotype" w:hAnsi="Palatino Linotype"/>
        </w:rPr>
        <w:t>, conforme determinado pelo § 5º do art. 100 da Constituição Federal, discriminada por órgão da Administração Direta, especificando:</w:t>
      </w:r>
    </w:p>
    <w:p w14:paraId="0078C593" w14:textId="4E822AFC" w:rsidR="00B946B9" w:rsidRPr="005C5B8E" w:rsidRDefault="00B946B9" w:rsidP="00167B32">
      <w:pPr>
        <w:pStyle w:val="MarcadorQuadrado"/>
        <w:keepLines w:val="0"/>
        <w:widowControl w:val="0"/>
        <w:numPr>
          <w:ilvl w:val="0"/>
          <w:numId w:val="13"/>
        </w:numPr>
        <w:spacing w:after="0"/>
        <w:ind w:left="0" w:right="0" w:firstLine="1701"/>
        <w:rPr>
          <w:rFonts w:ascii="Palatino Linotype" w:hAnsi="Palatino Linotype"/>
        </w:rPr>
      </w:pPr>
      <w:r w:rsidRPr="005C5B8E">
        <w:rPr>
          <w:rFonts w:ascii="Palatino Linotype" w:hAnsi="Palatino Linotype"/>
        </w:rPr>
        <w:t>número do processo;</w:t>
      </w:r>
    </w:p>
    <w:p w14:paraId="34403EFE" w14:textId="72B7D258" w:rsidR="00B946B9" w:rsidRPr="005C5B8E" w:rsidRDefault="00B946B9" w:rsidP="00167B32">
      <w:pPr>
        <w:pStyle w:val="MarcadorQuadrado"/>
        <w:keepLines w:val="0"/>
        <w:widowControl w:val="0"/>
        <w:numPr>
          <w:ilvl w:val="0"/>
          <w:numId w:val="13"/>
        </w:numPr>
        <w:spacing w:after="0"/>
        <w:ind w:left="0" w:right="0" w:firstLine="1701"/>
        <w:rPr>
          <w:rFonts w:ascii="Palatino Linotype" w:hAnsi="Palatino Linotype"/>
        </w:rPr>
      </w:pPr>
      <w:r w:rsidRPr="005C5B8E">
        <w:rPr>
          <w:rFonts w:ascii="Palatino Linotype" w:hAnsi="Palatino Linotype"/>
        </w:rPr>
        <w:t>número do precatório;</w:t>
      </w:r>
    </w:p>
    <w:p w14:paraId="1FBD5EA8" w14:textId="110D8124" w:rsidR="00B946B9" w:rsidRPr="005C5B8E" w:rsidRDefault="00B946B9" w:rsidP="00167B32">
      <w:pPr>
        <w:pStyle w:val="MarcadorQuadrado"/>
        <w:keepLines w:val="0"/>
        <w:widowControl w:val="0"/>
        <w:numPr>
          <w:ilvl w:val="0"/>
          <w:numId w:val="13"/>
        </w:numPr>
        <w:spacing w:after="0"/>
        <w:ind w:left="0" w:right="0" w:firstLine="1701"/>
        <w:rPr>
          <w:rFonts w:ascii="Palatino Linotype" w:hAnsi="Palatino Linotype"/>
        </w:rPr>
      </w:pPr>
      <w:r w:rsidRPr="005C5B8E">
        <w:rPr>
          <w:rFonts w:ascii="Palatino Linotype" w:hAnsi="Palatino Linotype"/>
        </w:rPr>
        <w:t>data da expedição do precatório;</w:t>
      </w:r>
    </w:p>
    <w:p w14:paraId="3EE523D8" w14:textId="4E200FA1" w:rsidR="00B946B9" w:rsidRPr="005C5B8E" w:rsidRDefault="00B946B9" w:rsidP="00167B32">
      <w:pPr>
        <w:pStyle w:val="MarcadorQuadrado"/>
        <w:keepLines w:val="0"/>
        <w:widowControl w:val="0"/>
        <w:numPr>
          <w:ilvl w:val="0"/>
          <w:numId w:val="13"/>
        </w:numPr>
        <w:spacing w:after="0"/>
        <w:ind w:left="0" w:right="0" w:firstLine="1701"/>
        <w:rPr>
          <w:rFonts w:ascii="Palatino Linotype" w:hAnsi="Palatino Linotype"/>
        </w:rPr>
      </w:pPr>
      <w:r w:rsidRPr="005C5B8E">
        <w:rPr>
          <w:rFonts w:ascii="Palatino Linotype" w:hAnsi="Palatino Linotype"/>
        </w:rPr>
        <w:t>nome do beneficiário e CPF/CNPJ;</w:t>
      </w:r>
    </w:p>
    <w:p w14:paraId="779CD844" w14:textId="3F046D41" w:rsidR="00B946B9" w:rsidRPr="005C5B8E" w:rsidRDefault="00B946B9" w:rsidP="00167B32">
      <w:pPr>
        <w:pStyle w:val="MarcadorQuadrado"/>
        <w:keepLines w:val="0"/>
        <w:widowControl w:val="0"/>
        <w:numPr>
          <w:ilvl w:val="0"/>
          <w:numId w:val="13"/>
        </w:numPr>
        <w:spacing w:after="0"/>
        <w:ind w:left="0" w:right="0" w:firstLine="1701"/>
        <w:rPr>
          <w:rFonts w:ascii="Palatino Linotype" w:hAnsi="Palatino Linotype"/>
        </w:rPr>
      </w:pPr>
      <w:r w:rsidRPr="005C5B8E">
        <w:rPr>
          <w:rFonts w:ascii="Palatino Linotype" w:hAnsi="Palatino Linotype"/>
        </w:rPr>
        <w:t xml:space="preserve">valor individualizado por beneficiário e valor total a ser pago. </w:t>
      </w:r>
    </w:p>
    <w:p w14:paraId="3E152396" w14:textId="27E02152"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color w:val="000000"/>
        </w:rPr>
        <w:t xml:space="preserve">§2º Somente serão incluídas </w:t>
      </w:r>
      <w:r w:rsidRPr="005C5B8E">
        <w:rPr>
          <w:rFonts w:ascii="Palatino Linotype" w:hAnsi="Palatino Linotype"/>
        </w:rPr>
        <w:t xml:space="preserve">no </w:t>
      </w:r>
      <w:r w:rsidRPr="005C5B8E">
        <w:rPr>
          <w:rFonts w:ascii="Palatino Linotype" w:hAnsi="Palatino Linotype"/>
          <w:b/>
          <w:bCs/>
        </w:rPr>
        <w:t>PLOA/</w:t>
      </w:r>
      <w:r w:rsidR="0087522A" w:rsidRPr="005C5B8E">
        <w:rPr>
          <w:rFonts w:ascii="Palatino Linotype" w:hAnsi="Palatino Linotype"/>
          <w:b/>
          <w:bCs/>
        </w:rPr>
        <w:t>2026</w:t>
      </w:r>
      <w:r w:rsidRPr="005C5B8E">
        <w:rPr>
          <w:rFonts w:ascii="Palatino Linotype" w:hAnsi="Palatino Linotype"/>
          <w:color w:val="000000"/>
        </w:rPr>
        <w:t>, dotações para pagamento de precatórios cujos processos contenham certidão de trânsito em julgado da decisão exequenda</w:t>
      </w:r>
      <w:r w:rsidR="00FD653F" w:rsidRPr="005C5B8E">
        <w:rPr>
          <w:rFonts w:ascii="Palatino Linotype" w:hAnsi="Palatino Linotype"/>
          <w:color w:val="000000"/>
        </w:rPr>
        <w:t>,</w:t>
      </w:r>
      <w:r w:rsidRPr="005C5B8E">
        <w:rPr>
          <w:rFonts w:ascii="Palatino Linotype" w:hAnsi="Palatino Linotype"/>
          <w:color w:val="000000"/>
        </w:rPr>
        <w:t xml:space="preserve"> e ofício do Poder Judiciário para definição da ordem de apresentação dos precatórios. </w:t>
      </w:r>
    </w:p>
    <w:p w14:paraId="4C0314D9" w14:textId="5C6AFDEF" w:rsidR="00B946B9" w:rsidRPr="005C5B8E" w:rsidRDefault="00B946B9" w:rsidP="003146D2">
      <w:pPr>
        <w:pStyle w:val="MarcadorSeta"/>
        <w:widowControl w:val="0"/>
        <w:spacing w:after="0"/>
        <w:ind w:left="0" w:firstLine="1701"/>
        <w:rPr>
          <w:rFonts w:ascii="Palatino Linotype" w:hAnsi="Palatino Linotype"/>
        </w:rPr>
      </w:pPr>
      <w:r w:rsidRPr="005C5B8E">
        <w:rPr>
          <w:rFonts w:ascii="Palatino Linotype" w:hAnsi="Palatino Linotype"/>
        </w:rPr>
        <w:t>Art. 14. A Lei Orçamentária deverá conter autorização para abertura de créditos adicionais suplementares até determinado limite, em valor percentual</w:t>
      </w:r>
      <w:r w:rsidR="00FD653F" w:rsidRPr="005C5B8E">
        <w:rPr>
          <w:rFonts w:ascii="Palatino Linotype" w:hAnsi="Palatino Linotype"/>
        </w:rPr>
        <w:t>,</w:t>
      </w:r>
      <w:r w:rsidRPr="005C5B8E">
        <w:rPr>
          <w:rFonts w:ascii="Palatino Linotype" w:hAnsi="Palatino Linotype"/>
        </w:rPr>
        <w:t xml:space="preserve"> e dependerá da existência de recursos disponíveis. </w:t>
      </w:r>
    </w:p>
    <w:p w14:paraId="2D439D21" w14:textId="61E98074"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§1º Os recursos referidos no “caput” são provenientes de:</w:t>
      </w:r>
    </w:p>
    <w:p w14:paraId="15EFBBBB" w14:textId="6B44C273" w:rsidR="00B946B9" w:rsidRPr="005C5B8E" w:rsidRDefault="00B946B9" w:rsidP="00167B32">
      <w:pPr>
        <w:pStyle w:val="MarcadorBolinha0"/>
        <w:keepLines w:val="0"/>
        <w:widowControl w:val="0"/>
        <w:numPr>
          <w:ilvl w:val="0"/>
          <w:numId w:val="14"/>
        </w:numPr>
        <w:tabs>
          <w:tab w:val="clear" w:pos="3240"/>
        </w:tabs>
        <w:spacing w:after="0"/>
        <w:ind w:left="0" w:firstLine="1701"/>
        <w:rPr>
          <w:rFonts w:ascii="Palatino Linotype" w:hAnsi="Palatino Linotype"/>
        </w:rPr>
      </w:pPr>
      <w:r w:rsidRPr="005C5B8E">
        <w:rPr>
          <w:rFonts w:ascii="Palatino Linotype" w:hAnsi="Palatino Linotype"/>
        </w:rPr>
        <w:t>superávit financeiro;</w:t>
      </w:r>
    </w:p>
    <w:p w14:paraId="2901A603" w14:textId="47E49CCE" w:rsidR="00B946B9" w:rsidRPr="005C5B8E" w:rsidRDefault="00B946B9" w:rsidP="00167B32">
      <w:pPr>
        <w:pStyle w:val="MarcadorBolinha0"/>
        <w:keepLines w:val="0"/>
        <w:widowControl w:val="0"/>
        <w:numPr>
          <w:ilvl w:val="0"/>
          <w:numId w:val="14"/>
        </w:numPr>
        <w:tabs>
          <w:tab w:val="clear" w:pos="3240"/>
        </w:tabs>
        <w:spacing w:after="0"/>
        <w:ind w:left="0" w:firstLine="1701"/>
        <w:rPr>
          <w:rFonts w:ascii="Palatino Linotype" w:hAnsi="Palatino Linotype"/>
        </w:rPr>
      </w:pPr>
      <w:r w:rsidRPr="005C5B8E">
        <w:rPr>
          <w:rFonts w:ascii="Palatino Linotype" w:hAnsi="Palatino Linotype"/>
        </w:rPr>
        <w:t>excesso de arrecadação;</w:t>
      </w:r>
    </w:p>
    <w:p w14:paraId="3F4A99F5" w14:textId="28605B63" w:rsidR="00B946B9" w:rsidRPr="005C5B8E" w:rsidRDefault="00B946B9" w:rsidP="00167B32">
      <w:pPr>
        <w:pStyle w:val="MarcadorBolinha0"/>
        <w:keepLines w:val="0"/>
        <w:widowControl w:val="0"/>
        <w:numPr>
          <w:ilvl w:val="0"/>
          <w:numId w:val="14"/>
        </w:numPr>
        <w:tabs>
          <w:tab w:val="clear" w:pos="3240"/>
        </w:tabs>
        <w:spacing w:after="0"/>
        <w:ind w:left="0" w:firstLine="1701"/>
        <w:rPr>
          <w:rFonts w:ascii="Palatino Linotype" w:hAnsi="Palatino Linotype"/>
        </w:rPr>
      </w:pPr>
      <w:r w:rsidRPr="005C5B8E">
        <w:rPr>
          <w:rFonts w:ascii="Palatino Linotype" w:hAnsi="Palatino Linotype"/>
        </w:rPr>
        <w:t xml:space="preserve">anulação parcial ou total de dotações orçamentárias ou de créditos adicionais, autorizados em lei; </w:t>
      </w:r>
    </w:p>
    <w:p w14:paraId="2C010FD1" w14:textId="139EA28F" w:rsidR="00B946B9" w:rsidRPr="005C5B8E" w:rsidRDefault="00B946B9" w:rsidP="00167B32">
      <w:pPr>
        <w:pStyle w:val="MarcadorBolinha0"/>
        <w:keepLines w:val="0"/>
        <w:widowControl w:val="0"/>
        <w:numPr>
          <w:ilvl w:val="0"/>
          <w:numId w:val="14"/>
        </w:numPr>
        <w:tabs>
          <w:tab w:val="clear" w:pos="3240"/>
        </w:tabs>
        <w:spacing w:after="0"/>
        <w:ind w:left="0" w:firstLine="1701"/>
        <w:rPr>
          <w:rFonts w:ascii="Palatino Linotype" w:hAnsi="Palatino Linotype"/>
        </w:rPr>
      </w:pPr>
      <w:r w:rsidRPr="005C5B8E">
        <w:rPr>
          <w:rFonts w:ascii="Palatino Linotype" w:hAnsi="Palatino Linotype"/>
        </w:rPr>
        <w:t>produto de operações de crédito autorizadas, em forma que juridicamente possibilite ao Poder Executivo realizá-las; e</w:t>
      </w:r>
    </w:p>
    <w:p w14:paraId="3FC8872A" w14:textId="47CF0743" w:rsidR="00B946B9" w:rsidRPr="005C5B8E" w:rsidRDefault="00B946B9" w:rsidP="00167B32">
      <w:pPr>
        <w:pStyle w:val="MarcadorBolinha0"/>
        <w:keepLines w:val="0"/>
        <w:widowControl w:val="0"/>
        <w:numPr>
          <w:ilvl w:val="0"/>
          <w:numId w:val="14"/>
        </w:numPr>
        <w:tabs>
          <w:tab w:val="clear" w:pos="3240"/>
        </w:tabs>
        <w:spacing w:after="0"/>
        <w:ind w:left="0" w:firstLine="1701"/>
        <w:rPr>
          <w:rFonts w:ascii="Palatino Linotype" w:hAnsi="Palatino Linotype"/>
        </w:rPr>
      </w:pPr>
      <w:r w:rsidRPr="005C5B8E">
        <w:rPr>
          <w:rFonts w:ascii="Palatino Linotype" w:hAnsi="Palatino Linotype"/>
        </w:rPr>
        <w:t>reserva de contingência.</w:t>
      </w:r>
    </w:p>
    <w:p w14:paraId="0AF61F9E" w14:textId="55F1CA37"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§2º O aproveitamento dos recursos originários de excesso de arrecadação, conforme disposto no inciso II, deverá observar o disposto no §3º do art. 43 da Lei Federal nº 4.320/64, bem como a estimativa de excesso de arrecadação de convênios, nos termos da Consulta TCEMG nº 898.438.</w:t>
      </w:r>
    </w:p>
    <w:p w14:paraId="1F279D35" w14:textId="6C5681D5" w:rsidR="00B946B9" w:rsidRPr="005C5B8E" w:rsidRDefault="00B946B9" w:rsidP="005133CC">
      <w:pPr>
        <w:pStyle w:val="Blockquote"/>
        <w:widowControl w:val="0"/>
        <w:spacing w:before="0" w:after="0"/>
        <w:ind w:left="0" w:right="0" w:firstLine="1701"/>
        <w:rPr>
          <w:rFonts w:ascii="Palatino Linotype" w:hAnsi="Palatino Linotype"/>
          <w:szCs w:val="24"/>
        </w:rPr>
      </w:pPr>
      <w:r w:rsidRPr="005C5B8E">
        <w:rPr>
          <w:rFonts w:ascii="Palatino Linotype" w:hAnsi="Palatino Linotype" w:cs="Arial"/>
          <w:szCs w:val="24"/>
        </w:rPr>
        <w:lastRenderedPageBreak/>
        <w:t>§3º Os créditos especiais e extraordinários autorizados e/ou abertos nos últimos quatro meses do exercício, poderão ser reabertos no exercício subsequente, nos limites de seus saldos, conforme disposto no § 2º do art. 167 da Constituição Federal, por ato do Poder Executivo.</w:t>
      </w:r>
    </w:p>
    <w:p w14:paraId="20B558BC" w14:textId="77777777" w:rsidR="00B946B9" w:rsidRPr="005C5B8E" w:rsidRDefault="00B946B9" w:rsidP="003146D2">
      <w:pPr>
        <w:pStyle w:val="Blockquote"/>
        <w:widowControl w:val="0"/>
        <w:spacing w:before="240" w:after="0"/>
        <w:ind w:left="0" w:right="0" w:firstLine="1701"/>
        <w:rPr>
          <w:rFonts w:ascii="Palatino Linotype" w:hAnsi="Palatino Linotype"/>
          <w:szCs w:val="24"/>
        </w:rPr>
      </w:pPr>
      <w:r w:rsidRPr="005C5B8E">
        <w:rPr>
          <w:rFonts w:ascii="Palatino Linotype" w:hAnsi="Palatino Linotype" w:cs="Arial"/>
          <w:szCs w:val="24"/>
          <w:lang w:val="pt-PT"/>
        </w:rPr>
        <w:t>Art. 15. As classificações nas dotações</w:t>
      </w:r>
      <w:r w:rsidRPr="005C5B8E">
        <w:rPr>
          <w:rFonts w:ascii="Palatino Linotype" w:hAnsi="Palatino Linotype" w:cs="Arial"/>
          <w:color w:val="000000"/>
          <w:szCs w:val="24"/>
          <w:lang w:val="pt-PT"/>
        </w:rPr>
        <w:t>, inclusive as decorrentes de emendas impositivas, as fontes de recurso</w:t>
      </w:r>
      <w:r w:rsidRPr="005C5B8E">
        <w:rPr>
          <w:rFonts w:ascii="Palatino Linotype" w:hAnsi="Palatino Linotype" w:cs="Arial"/>
          <w:szCs w:val="24"/>
          <w:lang w:val="pt-PT"/>
        </w:rPr>
        <w:t>s, os códigos e títulos das ações</w:t>
      </w:r>
      <w:r w:rsidR="00570FCF" w:rsidRPr="005C5B8E">
        <w:rPr>
          <w:rFonts w:ascii="Palatino Linotype" w:hAnsi="Palatino Linotype" w:cs="Arial"/>
          <w:szCs w:val="24"/>
          <w:lang w:val="pt-PT"/>
        </w:rPr>
        <w:t>,</w:t>
      </w:r>
      <w:r w:rsidRPr="005C5B8E">
        <w:rPr>
          <w:rFonts w:ascii="Palatino Linotype" w:hAnsi="Palatino Linotype" w:cs="Arial"/>
          <w:szCs w:val="24"/>
          <w:lang w:val="pt-PT"/>
        </w:rPr>
        <w:t xml:space="preserve"> </w:t>
      </w:r>
      <w:r w:rsidR="00A177B6" w:rsidRPr="005C5B8E">
        <w:rPr>
          <w:rFonts w:ascii="Palatino Linotype" w:hAnsi="Palatino Linotype" w:cs="Arial"/>
          <w:szCs w:val="24"/>
          <w:lang w:val="pt-PT"/>
        </w:rPr>
        <w:t>poderão ser alteradas</w:t>
      </w:r>
      <w:r w:rsidRPr="005C5B8E">
        <w:rPr>
          <w:rFonts w:ascii="Palatino Linotype" w:hAnsi="Palatino Linotype" w:cs="Arial"/>
          <w:szCs w:val="24"/>
          <w:lang w:val="pt-PT"/>
        </w:rPr>
        <w:t xml:space="preserve"> de acordo com as necessidades de execução, mantido o valor total da ação, desde que para ajustes na codificação orçamentária, decorrentes da necessidade </w:t>
      </w:r>
      <w:r w:rsidRPr="005C5B8E">
        <w:rPr>
          <w:rFonts w:ascii="Palatino Linotype" w:hAnsi="Palatino Linotype" w:cs="Arial"/>
          <w:color w:val="000000"/>
          <w:szCs w:val="24"/>
          <w:lang w:val="pt-PT"/>
        </w:rPr>
        <w:t xml:space="preserve">de adequação </w:t>
      </w:r>
      <w:r w:rsidR="00570FCF" w:rsidRPr="005C5B8E">
        <w:rPr>
          <w:rFonts w:ascii="Palatino Linotype" w:hAnsi="Palatino Linotype" w:cs="Arial"/>
          <w:color w:val="000000"/>
          <w:szCs w:val="24"/>
          <w:lang w:val="pt-PT"/>
        </w:rPr>
        <w:t>à</w:t>
      </w:r>
      <w:r w:rsidRPr="005C5B8E">
        <w:rPr>
          <w:rFonts w:ascii="Palatino Linotype" w:hAnsi="Palatino Linotype" w:cs="Arial"/>
          <w:color w:val="000000"/>
          <w:szCs w:val="24"/>
          <w:lang w:val="pt-PT"/>
        </w:rPr>
        <w:t xml:space="preserve"> orientações do Tribunal de Contas do Estado de Minas Gerais ou STN – Secretaria do Tesouro Nacional, e que não impliquem em mudança de valores e finalidade da programação. </w:t>
      </w:r>
    </w:p>
    <w:p w14:paraId="6819E8B4" w14:textId="77777777" w:rsidR="00B946B9" w:rsidRPr="005C5B8E" w:rsidRDefault="00B946B9" w:rsidP="005133CC">
      <w:pPr>
        <w:pStyle w:val="Blockquote"/>
        <w:widowControl w:val="0"/>
        <w:spacing w:before="0" w:after="0"/>
        <w:ind w:left="0" w:right="0" w:firstLine="1701"/>
        <w:rPr>
          <w:rFonts w:ascii="Palatino Linotype" w:hAnsi="Palatino Linotype"/>
          <w:szCs w:val="24"/>
        </w:rPr>
      </w:pPr>
      <w:r w:rsidRPr="005C5B8E">
        <w:rPr>
          <w:rFonts w:ascii="Palatino Linotype" w:hAnsi="Palatino Linotype" w:cs="Arial"/>
          <w:szCs w:val="24"/>
        </w:rPr>
        <w:t>Parágrafo único. Não oneram o percentual estabelecido para suplementação, os ajustes orçamentários ou realocações de recursos ocorridos entre as categorias econômicas de despesas, dentro do mesmo órgão</w:t>
      </w:r>
      <w:r w:rsidR="00570FCF" w:rsidRPr="005C5B8E">
        <w:rPr>
          <w:rFonts w:ascii="Palatino Linotype" w:hAnsi="Palatino Linotype" w:cs="Arial"/>
          <w:szCs w:val="24"/>
        </w:rPr>
        <w:t>,</w:t>
      </w:r>
      <w:r w:rsidRPr="005C5B8E">
        <w:rPr>
          <w:rFonts w:ascii="Palatino Linotype" w:hAnsi="Palatino Linotype" w:cs="Arial"/>
          <w:szCs w:val="24"/>
        </w:rPr>
        <w:t xml:space="preserve"> e do mesmo programa de trabalho.</w:t>
      </w:r>
    </w:p>
    <w:p w14:paraId="45013B60" w14:textId="4DBFC92E" w:rsidR="00B946B9" w:rsidRPr="005C5B8E" w:rsidRDefault="00B946B9" w:rsidP="003146D2">
      <w:pPr>
        <w:pStyle w:val="Blockquote"/>
        <w:widowControl w:val="0"/>
        <w:spacing w:before="240" w:after="0"/>
        <w:ind w:left="0" w:right="0" w:firstLine="1701"/>
        <w:rPr>
          <w:rFonts w:ascii="Palatino Linotype" w:eastAsia="Arial" w:hAnsi="Palatino Linotype" w:cs="Arial"/>
          <w:szCs w:val="24"/>
        </w:rPr>
      </w:pPr>
      <w:r w:rsidRPr="005C5B8E">
        <w:rPr>
          <w:rFonts w:ascii="Palatino Linotype" w:eastAsia="Arial" w:hAnsi="Palatino Linotype" w:cs="Arial"/>
          <w:szCs w:val="24"/>
        </w:rPr>
        <w:t>Art. 16. As alterações e inclusões de fontes/destinações de recursos das ações constantes na Lei Orçamentária</w:t>
      </w:r>
      <w:r w:rsidR="00570FCF" w:rsidRPr="005C5B8E">
        <w:rPr>
          <w:rFonts w:ascii="Palatino Linotype" w:eastAsia="Arial" w:hAnsi="Palatino Linotype" w:cs="Arial"/>
          <w:szCs w:val="24"/>
        </w:rPr>
        <w:t>,</w:t>
      </w:r>
      <w:r w:rsidRPr="005C5B8E">
        <w:rPr>
          <w:rFonts w:ascii="Palatino Linotype" w:eastAsia="Arial" w:hAnsi="Palatino Linotype" w:cs="Arial"/>
          <w:szCs w:val="24"/>
        </w:rPr>
        <w:t xml:space="preserve"> e dos créditos adicionais, inclusive os reabertos no exercício, poderão ser modificados, justificadamente, para atender às necessidades de arrecadação da receita e das fases de execução da despesa definidas pela Lei Federal nº 4.320/64. </w:t>
      </w:r>
    </w:p>
    <w:p w14:paraId="5B4FA0A0" w14:textId="77777777" w:rsidR="00A177B6" w:rsidRPr="005C5B8E" w:rsidRDefault="00A177B6" w:rsidP="005133CC">
      <w:pPr>
        <w:pStyle w:val="Blockquote"/>
        <w:widowControl w:val="0"/>
        <w:spacing w:before="0" w:after="0"/>
        <w:ind w:left="0" w:right="0" w:firstLine="1701"/>
        <w:rPr>
          <w:rFonts w:ascii="Palatino Linotype" w:hAnsi="Palatino Linotype"/>
          <w:szCs w:val="24"/>
        </w:rPr>
      </w:pPr>
      <w:r w:rsidRPr="005C5B8E">
        <w:rPr>
          <w:rFonts w:ascii="Palatino Linotype" w:eastAsia="Arial" w:hAnsi="Palatino Linotype" w:cs="Arial"/>
          <w:szCs w:val="24"/>
        </w:rPr>
        <w:t>Parágrafo Único.  O recurso não vinculado por lei específica, convênio ou ajuste que se constituir em superávit financeiro de 2025, poderá ser convertido pelo Poder Executivo, em recurso ordinário do Tesouro Municipal, para o exercício de 2026, por meio de ato administrativo.</w:t>
      </w:r>
    </w:p>
    <w:p w14:paraId="18D1F04C" w14:textId="5406C44D" w:rsidR="00B946B9" w:rsidRPr="005C5B8E" w:rsidRDefault="00B946B9" w:rsidP="003146D2">
      <w:pPr>
        <w:pStyle w:val="Blockquote"/>
        <w:widowControl w:val="0"/>
        <w:spacing w:before="240" w:after="0"/>
        <w:ind w:left="0" w:right="0" w:firstLine="1701"/>
        <w:rPr>
          <w:rFonts w:ascii="Palatino Linotype" w:hAnsi="Palatino Linotype" w:cs="Arial"/>
          <w:color w:val="CE181E"/>
          <w:szCs w:val="24"/>
        </w:rPr>
      </w:pPr>
      <w:r w:rsidRPr="005C5B8E">
        <w:rPr>
          <w:rFonts w:ascii="Palatino Linotype" w:hAnsi="Palatino Linotype" w:cs="Arial"/>
          <w:szCs w:val="24"/>
        </w:rPr>
        <w:tab/>
      </w:r>
      <w:r w:rsidRPr="005C5B8E">
        <w:rPr>
          <w:rFonts w:ascii="Palatino Linotype" w:hAnsi="Palatino Linotype" w:cs="Arial"/>
          <w:color w:val="000000"/>
          <w:szCs w:val="24"/>
        </w:rPr>
        <w:t xml:space="preserve">Art. 17. O Poder Executivo poderá, mediante decreto, transpor, remanejar, transferir ou utilizar, total ou parcialmente, as dotações orçamentárias </w:t>
      </w:r>
      <w:r w:rsidRPr="005C5B8E">
        <w:rPr>
          <w:rFonts w:ascii="Palatino Linotype" w:hAnsi="Palatino Linotype" w:cs="Arial"/>
          <w:color w:val="000000"/>
          <w:szCs w:val="24"/>
        </w:rPr>
        <w:lastRenderedPageBreak/>
        <w:t xml:space="preserve">aprovadas na Lei Orçamentária de </w:t>
      </w:r>
      <w:r w:rsidR="0087522A" w:rsidRPr="005C5B8E">
        <w:rPr>
          <w:rFonts w:ascii="Palatino Linotype" w:hAnsi="Palatino Linotype" w:cs="Arial"/>
          <w:bCs/>
          <w:szCs w:val="24"/>
        </w:rPr>
        <w:t>2026</w:t>
      </w:r>
      <w:r w:rsidRPr="005C5B8E">
        <w:rPr>
          <w:rFonts w:ascii="Palatino Linotype" w:hAnsi="Palatino Linotype" w:cs="Arial"/>
          <w:color w:val="000000"/>
          <w:szCs w:val="24"/>
        </w:rPr>
        <w:t xml:space="preserve"> e em créditos adicionais, em decorrência da extinção, transformação, transferência, incorporação ou desmembramento de órgãos e entidades, bem como de alterações de suas competências ou atribuições, mantida a estrutura programática, inclusive os títulos, descritores, metas e objetivos, assim como o respectivo detalhamento por esfera orçamentária, grupos de natureza de despesa, fontes de recursos e modalidades de aplicação, no mesmo limite da autorização de abertura de crédito suplementar constante na LOA/</w:t>
      </w:r>
      <w:r w:rsidR="0087522A" w:rsidRPr="005C5B8E">
        <w:rPr>
          <w:rFonts w:ascii="Palatino Linotype" w:hAnsi="Palatino Linotype" w:cs="Arial"/>
          <w:bCs/>
          <w:szCs w:val="24"/>
        </w:rPr>
        <w:t>2026</w:t>
      </w:r>
      <w:r w:rsidRPr="005C5B8E">
        <w:rPr>
          <w:rFonts w:ascii="Palatino Linotype" w:hAnsi="Palatino Linotype" w:cs="Arial"/>
          <w:szCs w:val="24"/>
        </w:rPr>
        <w:t>.</w:t>
      </w:r>
      <w:r w:rsidRPr="005C5B8E">
        <w:rPr>
          <w:rFonts w:ascii="Palatino Linotype" w:hAnsi="Palatino Linotype" w:cs="Arial"/>
          <w:color w:val="CE181E"/>
          <w:szCs w:val="24"/>
        </w:rPr>
        <w:t xml:space="preserve"> </w:t>
      </w:r>
    </w:p>
    <w:p w14:paraId="48FC42BD" w14:textId="77777777" w:rsidR="00B946B9" w:rsidRPr="005C5B8E" w:rsidRDefault="00A177B6" w:rsidP="005133CC">
      <w:pPr>
        <w:pStyle w:val="Blockquote"/>
        <w:widowControl w:val="0"/>
        <w:spacing w:before="0" w:after="0"/>
        <w:ind w:left="0" w:right="0" w:firstLine="1701"/>
        <w:rPr>
          <w:rFonts w:ascii="Palatino Linotype" w:hAnsi="Palatino Linotype"/>
          <w:szCs w:val="24"/>
        </w:rPr>
      </w:pPr>
      <w:r w:rsidRPr="005C5B8E">
        <w:rPr>
          <w:rFonts w:ascii="Palatino Linotype" w:hAnsi="Palatino Linotype" w:cs="Arial"/>
          <w:szCs w:val="24"/>
        </w:rPr>
        <w:tab/>
        <w:t>Parágrafo Único. Ficam autorizadas as realocações orçamentárias nos casos de reformas administrativas</w:t>
      </w:r>
      <w:r w:rsidR="00570FCF" w:rsidRPr="005C5B8E">
        <w:rPr>
          <w:rFonts w:ascii="Palatino Linotype" w:hAnsi="Palatino Linotype" w:cs="Arial"/>
          <w:szCs w:val="24"/>
        </w:rPr>
        <w:t>,</w:t>
      </w:r>
      <w:r w:rsidRPr="005C5B8E">
        <w:rPr>
          <w:rFonts w:ascii="Palatino Linotype" w:hAnsi="Palatino Linotype" w:cs="Arial"/>
          <w:szCs w:val="24"/>
        </w:rPr>
        <w:t xml:space="preserve"> ou alterações promovidas no Plano Plurianual nos termos da Deliberação n° 02/2023 do TCE/MG.</w:t>
      </w:r>
    </w:p>
    <w:p w14:paraId="1099302B" w14:textId="510E0E92" w:rsidR="00B946B9" w:rsidRPr="005C5B8E" w:rsidRDefault="00B946B9" w:rsidP="003146D2">
      <w:pPr>
        <w:pStyle w:val="Blockquote"/>
        <w:widowControl w:val="0"/>
        <w:spacing w:before="240" w:after="0"/>
        <w:ind w:left="0" w:right="0" w:firstLine="1701"/>
        <w:rPr>
          <w:rFonts w:ascii="Palatino Linotype" w:hAnsi="Palatino Linotype"/>
          <w:szCs w:val="24"/>
        </w:rPr>
      </w:pPr>
      <w:r w:rsidRPr="005C5B8E">
        <w:rPr>
          <w:rFonts w:ascii="Palatino Linotype" w:hAnsi="Palatino Linotype" w:cs="Arial"/>
          <w:szCs w:val="24"/>
        </w:rPr>
        <w:tab/>
        <w:t>Art. 18. Sempre que ocorrer excesso de arrecadação e este for acrescentado adicionalmente ao exercício, por meio de crédito suplementar ou especial, destinar-se-á, obrigatoriamente, parcela de 25% (vinte e cinco por cento) à manutenção e ao desenvolvimento do ensino, proporcionalmente ao excesso de arrecadação utilizado, quando proveniente de impostos.</w:t>
      </w:r>
    </w:p>
    <w:p w14:paraId="5FD99D7D" w14:textId="17425CD5"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19. O projeto de lei orçamentária poderá incluir programação constante de propostas do Plano Plurianual, que tenham sido objeto de projetos de lei específicos.</w:t>
      </w:r>
    </w:p>
    <w:p w14:paraId="3A7BA345" w14:textId="004A54CF"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 xml:space="preserve">Art. 20. Caso o Projeto de Lei Orçamentária Anual referente ao exercício de </w:t>
      </w:r>
      <w:r w:rsidR="0087522A" w:rsidRPr="005C5B8E">
        <w:rPr>
          <w:rFonts w:ascii="Palatino Linotype" w:hAnsi="Palatino Linotype"/>
          <w:bCs/>
        </w:rPr>
        <w:t>2026</w:t>
      </w:r>
      <w:r w:rsidRPr="005C5B8E">
        <w:rPr>
          <w:rFonts w:ascii="Palatino Linotype" w:hAnsi="Palatino Linotype"/>
          <w:color w:val="CE181E"/>
        </w:rPr>
        <w:t xml:space="preserve"> </w:t>
      </w:r>
      <w:r w:rsidRPr="005C5B8E">
        <w:rPr>
          <w:rFonts w:ascii="Palatino Linotype" w:hAnsi="Palatino Linotype"/>
        </w:rPr>
        <w:t>não seja sancionad</w:t>
      </w:r>
      <w:r w:rsidRPr="005C5B8E">
        <w:rPr>
          <w:rFonts w:ascii="Palatino Linotype" w:hAnsi="Palatino Linotype"/>
          <w:color w:val="000000"/>
        </w:rPr>
        <w:t xml:space="preserve">o até 31 de dezembro de </w:t>
      </w:r>
      <w:r w:rsidRPr="005C5B8E">
        <w:rPr>
          <w:rFonts w:ascii="Palatino Linotype" w:hAnsi="Palatino Linotype"/>
          <w:bCs/>
        </w:rPr>
        <w:t>202</w:t>
      </w:r>
      <w:r w:rsidR="00727AEE" w:rsidRPr="005C5B8E">
        <w:rPr>
          <w:rFonts w:ascii="Palatino Linotype" w:hAnsi="Palatino Linotype"/>
          <w:bCs/>
        </w:rPr>
        <w:t>5</w:t>
      </w:r>
      <w:r w:rsidRPr="005C5B8E">
        <w:rPr>
          <w:rFonts w:ascii="Palatino Linotype" w:hAnsi="Palatino Linotype"/>
        </w:rPr>
        <w:t>, a programação nele constante poderá ser executada</w:t>
      </w:r>
      <w:r w:rsidR="00A177B6" w:rsidRPr="005C5B8E">
        <w:rPr>
          <w:rFonts w:ascii="Palatino Linotype" w:hAnsi="Palatino Linotype"/>
        </w:rPr>
        <w:t xml:space="preserve"> para o atendimento das seguintes despesas:</w:t>
      </w:r>
    </w:p>
    <w:p w14:paraId="34336642" w14:textId="65950ADC"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pessoal e encargos sociais;</w:t>
      </w:r>
    </w:p>
    <w:p w14:paraId="32E6C3CD" w14:textId="21CE7BEE"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benefícios previdenciários;</w:t>
      </w:r>
    </w:p>
    <w:p w14:paraId="59F2506F" w14:textId="0975236B"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encargos e serviços de dívida;</w:t>
      </w:r>
    </w:p>
    <w:p w14:paraId="40049EAC" w14:textId="6DDC7E0F"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 xml:space="preserve">outras despesas correntes: limitadas a 1/12 (um doze avos) por mês do valor total previsto para essa natureza de despesa, no projeto de lei </w:t>
      </w:r>
      <w:r w:rsidRPr="005C5B8E">
        <w:rPr>
          <w:rFonts w:ascii="Palatino Linotype" w:hAnsi="Palatino Linotype"/>
        </w:rPr>
        <w:lastRenderedPageBreak/>
        <w:t xml:space="preserve">orçamentária para </w:t>
      </w:r>
      <w:r w:rsidR="0087522A" w:rsidRPr="005C5B8E">
        <w:rPr>
          <w:rFonts w:ascii="Palatino Linotype" w:hAnsi="Palatino Linotype"/>
          <w:bCs/>
        </w:rPr>
        <w:t>2026</w:t>
      </w:r>
      <w:r w:rsidRPr="005C5B8E">
        <w:rPr>
          <w:rFonts w:ascii="Palatino Linotype" w:hAnsi="Palatino Linotype"/>
        </w:rPr>
        <w:t>, multiplicado pelo número de meses decorridos até a sanção da respectiva Lei;</w:t>
      </w:r>
    </w:p>
    <w:p w14:paraId="0C47F8FD" w14:textId="3EDCFC83"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despesas vinculadas: correntes ou de capital, financiadas com recursos financeiros transferidos pela União ou pelo Estado de Minas Gerais, conforme previsto no Termo de Convênio, acordo e ajuste firmados com o Município;</w:t>
      </w:r>
    </w:p>
    <w:p w14:paraId="4027C6D8" w14:textId="3ECFF931"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despesas de capital/investimentos: iniciadas e em andamento, conforme projeto básico constante do Edital de Licitação e suas alterações, a fim de evitar prejuízos financeiros e sociais ao Município e seus cidadãos;</w:t>
      </w:r>
    </w:p>
    <w:p w14:paraId="51042A81" w14:textId="4B97B134"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 xml:space="preserve">despesas com educação e saúde: conforme disposto na </w:t>
      </w:r>
      <w:r w:rsidRPr="005C5B8E">
        <w:rPr>
          <w:rFonts w:ascii="Palatino Linotype" w:hAnsi="Palatino Linotype"/>
          <w:color w:val="000000"/>
        </w:rPr>
        <w:t>Constituição Federal;</w:t>
      </w:r>
    </w:p>
    <w:p w14:paraId="27DF6F21" w14:textId="15760105" w:rsidR="00B946B9"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rPr>
        <w:t>despesas decorrentes de emendas parlamentares;</w:t>
      </w:r>
    </w:p>
    <w:p w14:paraId="41B71DC7" w14:textId="6B11CA38" w:rsidR="00A177B6" w:rsidRPr="005C5B8E" w:rsidRDefault="00B946B9" w:rsidP="00167B32">
      <w:pPr>
        <w:pStyle w:val="MarcadorQuadrado"/>
        <w:keepLines w:val="0"/>
        <w:widowControl w:val="0"/>
        <w:numPr>
          <w:ilvl w:val="0"/>
          <w:numId w:val="15"/>
        </w:numPr>
        <w:spacing w:after="0"/>
        <w:ind w:left="0" w:right="0" w:firstLine="1701"/>
        <w:rPr>
          <w:rFonts w:ascii="Palatino Linotype" w:hAnsi="Palatino Linotype"/>
        </w:rPr>
      </w:pPr>
      <w:r w:rsidRPr="005C5B8E">
        <w:rPr>
          <w:rFonts w:ascii="Palatino Linotype" w:hAnsi="Palatino Linotype"/>
          <w:color w:val="000000"/>
        </w:rPr>
        <w:t>despesas decorrentes de situação de emergência ou de calamidade pública.</w:t>
      </w:r>
    </w:p>
    <w:p w14:paraId="3CB07ADC" w14:textId="7EEF6482" w:rsidR="00B946B9" w:rsidRPr="005C5B8E" w:rsidRDefault="00A177B6"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b/>
        <w:t>§1</w:t>
      </w:r>
      <w:r w:rsidR="00167B32">
        <w:rPr>
          <w:rFonts w:ascii="Palatino Linotype" w:hAnsi="Palatino Linotype"/>
        </w:rPr>
        <w:t>º</w:t>
      </w:r>
      <w:r w:rsidRPr="005C5B8E">
        <w:rPr>
          <w:rFonts w:ascii="Palatino Linotype" w:hAnsi="Palatino Linotype"/>
        </w:rPr>
        <w:t xml:space="preserve"> Os eventuais saldos negativos ou recursos que ficarem sem despesas correspondentes apurados em virtude de emendas ao Projeto de Lei de Orçamento, serão ajustados pelo Executivo Municipal.</w:t>
      </w:r>
    </w:p>
    <w:p w14:paraId="596612E7" w14:textId="611B6314" w:rsidR="00324E5C" w:rsidRPr="005C5B8E" w:rsidRDefault="00A177B6"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b/>
        <w:t>§2</w:t>
      </w:r>
      <w:r w:rsidR="00167B32">
        <w:rPr>
          <w:rFonts w:ascii="Palatino Linotype" w:hAnsi="Palatino Linotype"/>
        </w:rPr>
        <w:t xml:space="preserve">º </w:t>
      </w:r>
      <w:r w:rsidRPr="005C5B8E">
        <w:rPr>
          <w:rFonts w:ascii="Palatino Linotype" w:hAnsi="Palatino Linotype"/>
        </w:rPr>
        <w:t>Será considerada antecipação de crédito à conta da L</w:t>
      </w:r>
      <w:r w:rsidR="00324E5C" w:rsidRPr="005C5B8E">
        <w:rPr>
          <w:rFonts w:ascii="Palatino Linotype" w:hAnsi="Palatino Linotype"/>
        </w:rPr>
        <w:t>ei Orçamentária Anual para o exercício de 2026, a utilização dos recursos necessários para a realização das despesas autorizadas neste artigo.</w:t>
      </w:r>
    </w:p>
    <w:p w14:paraId="3BEFFE9C" w14:textId="293E671D" w:rsidR="00B946B9" w:rsidRPr="005C5B8E" w:rsidRDefault="00324E5C"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b/>
        <w:t>§3</w:t>
      </w:r>
      <w:r w:rsidR="00167B32">
        <w:rPr>
          <w:rFonts w:ascii="Palatino Linotype" w:hAnsi="Palatino Linotype"/>
        </w:rPr>
        <w:t>º</w:t>
      </w:r>
      <w:r w:rsidRPr="005C5B8E">
        <w:rPr>
          <w:rFonts w:ascii="Palatino Linotype" w:hAnsi="Palatino Linotype"/>
        </w:rPr>
        <w:t xml:space="preserve"> O Executivo Municipal fica autorizado a utilizar recurso</w:t>
      </w:r>
      <w:r w:rsidR="00167B32">
        <w:rPr>
          <w:rFonts w:ascii="Palatino Linotype" w:hAnsi="Palatino Linotype"/>
        </w:rPr>
        <w:t>s</w:t>
      </w:r>
      <w:r w:rsidRPr="005C5B8E">
        <w:rPr>
          <w:rFonts w:ascii="Palatino Linotype" w:hAnsi="Palatino Linotype"/>
        </w:rPr>
        <w:t xml:space="preserve"> decorrentes de superávit financeiro apurado em 31/12/2025, até o limite estabelecido no PLOA.</w:t>
      </w:r>
      <w:r w:rsidR="00B946B9" w:rsidRPr="005C5B8E">
        <w:rPr>
          <w:rFonts w:ascii="Palatino Linotype" w:hAnsi="Palatino Linotype"/>
          <w:shd w:val="clear" w:color="auto" w:fill="FFFF00"/>
        </w:rPr>
        <w:t xml:space="preserve"> </w:t>
      </w:r>
    </w:p>
    <w:p w14:paraId="01078696" w14:textId="49EA47E5" w:rsidR="00B946B9" w:rsidRPr="005C5B8E" w:rsidRDefault="00B946B9" w:rsidP="003146D2">
      <w:pPr>
        <w:pStyle w:val="p12"/>
        <w:widowControl w:val="0"/>
        <w:spacing w:before="240" w:after="0" w:line="360" w:lineRule="auto"/>
        <w:ind w:firstLine="1701"/>
        <w:jc w:val="both"/>
        <w:rPr>
          <w:rFonts w:ascii="Palatino Linotype" w:hAnsi="Palatino Linotype"/>
        </w:rPr>
      </w:pPr>
      <w:r w:rsidRPr="005C5B8E">
        <w:rPr>
          <w:rFonts w:ascii="Palatino Linotype" w:hAnsi="Palatino Linotype" w:cs="Arial"/>
        </w:rPr>
        <w:t xml:space="preserve">Art. 21. As proposições de emendas legislativas que, direta ou indiretamente, importarem ou autorizarem aumento de despesa, deverão estar acompanhadas de estimativas de impacto orçamentário-financeiro dos efeitos no exercício em que entrarem em vigor e nos dois subsequentes, detalhando a memória de cálculo respectiva e correspondente compensação, para efeito de adequação </w:t>
      </w:r>
      <w:r w:rsidRPr="005C5B8E">
        <w:rPr>
          <w:rFonts w:ascii="Palatino Linotype" w:hAnsi="Palatino Linotype" w:cs="Arial"/>
        </w:rPr>
        <w:lastRenderedPageBreak/>
        <w:t>orçamentária e financeira</w:t>
      </w:r>
      <w:r w:rsidR="00107318" w:rsidRPr="005C5B8E">
        <w:rPr>
          <w:rFonts w:ascii="Palatino Linotype" w:hAnsi="Palatino Linotype" w:cs="Arial"/>
        </w:rPr>
        <w:t>,</w:t>
      </w:r>
      <w:r w:rsidRPr="005C5B8E">
        <w:rPr>
          <w:rFonts w:ascii="Palatino Linotype" w:hAnsi="Palatino Linotype" w:cs="Arial"/>
        </w:rPr>
        <w:t xml:space="preserve"> e compatibilidade com as disposições constitucionais e legais que regem a matéria.</w:t>
      </w:r>
    </w:p>
    <w:p w14:paraId="18C2C8CA" w14:textId="71883E40" w:rsidR="00B946B9" w:rsidRPr="005C5B8E" w:rsidRDefault="00B946B9" w:rsidP="005133CC">
      <w:pPr>
        <w:pStyle w:val="p15"/>
        <w:widowControl w:val="0"/>
        <w:spacing w:before="0" w:after="0" w:line="360" w:lineRule="auto"/>
        <w:ind w:firstLine="1701"/>
        <w:jc w:val="both"/>
        <w:rPr>
          <w:rFonts w:ascii="Palatino Linotype" w:hAnsi="Palatino Linotype"/>
        </w:rPr>
      </w:pPr>
      <w:r w:rsidRPr="005C5B8E">
        <w:rPr>
          <w:rStyle w:val="ft8"/>
          <w:rFonts w:ascii="Palatino Linotype" w:hAnsi="Palatino Linotype" w:cs="Arial"/>
        </w:rPr>
        <w:t xml:space="preserve">§1º </w:t>
      </w:r>
      <w:r w:rsidRPr="005C5B8E">
        <w:rPr>
          <w:rFonts w:ascii="Palatino Linotype" w:hAnsi="Palatino Linotype" w:cs="Arial"/>
        </w:rPr>
        <w:t>Será considerada incompatível a proposição que:</w:t>
      </w:r>
    </w:p>
    <w:p w14:paraId="039DABE1" w14:textId="6AC86A24" w:rsidR="00B946B9" w:rsidRPr="005C5B8E" w:rsidRDefault="00B946B9" w:rsidP="00167B32">
      <w:pPr>
        <w:pStyle w:val="p95"/>
        <w:widowControl w:val="0"/>
        <w:numPr>
          <w:ilvl w:val="0"/>
          <w:numId w:val="16"/>
        </w:numPr>
        <w:spacing w:before="0" w:after="0" w:line="360" w:lineRule="auto"/>
        <w:ind w:left="0" w:firstLine="1701"/>
        <w:jc w:val="both"/>
        <w:rPr>
          <w:rFonts w:ascii="Palatino Linotype" w:hAnsi="Palatino Linotype"/>
        </w:rPr>
      </w:pPr>
      <w:r w:rsidRPr="005C5B8E">
        <w:rPr>
          <w:rFonts w:ascii="Palatino Linotype" w:hAnsi="Palatino Linotype" w:cs="Arial"/>
        </w:rPr>
        <w:t>aumente despesa em matéria de iniciativa privativa, nos termos da Lei Orgânica Municipal e Constituição Federal;</w:t>
      </w:r>
    </w:p>
    <w:p w14:paraId="52D78215" w14:textId="394388F8" w:rsidR="00B946B9" w:rsidRPr="005C5B8E" w:rsidRDefault="00B946B9" w:rsidP="00167B32">
      <w:pPr>
        <w:pStyle w:val="p60"/>
        <w:widowControl w:val="0"/>
        <w:numPr>
          <w:ilvl w:val="0"/>
          <w:numId w:val="16"/>
        </w:numPr>
        <w:spacing w:before="0" w:after="0" w:line="360" w:lineRule="auto"/>
        <w:ind w:left="0" w:firstLine="1701"/>
        <w:jc w:val="both"/>
        <w:rPr>
          <w:rFonts w:ascii="Palatino Linotype" w:hAnsi="Palatino Linotype"/>
        </w:rPr>
      </w:pPr>
      <w:r w:rsidRPr="005C5B8E">
        <w:rPr>
          <w:rFonts w:ascii="Palatino Linotype" w:hAnsi="Palatino Linotype" w:cs="Arial"/>
        </w:rPr>
        <w:t xml:space="preserve">altere gastos com pessoal, nos termos do </w:t>
      </w:r>
      <w:r w:rsidRPr="005C5B8E">
        <w:rPr>
          <w:rStyle w:val="ft10"/>
          <w:rFonts w:ascii="Palatino Linotype" w:hAnsi="Palatino Linotype" w:cs="Arial"/>
        </w:rPr>
        <w:t>art. 169, §1º, da Constituição Federal;</w:t>
      </w:r>
    </w:p>
    <w:p w14:paraId="774BCBE1" w14:textId="6EEA74FF" w:rsidR="0044382E" w:rsidRPr="005C5B8E" w:rsidRDefault="00B946B9" w:rsidP="00167B32">
      <w:pPr>
        <w:pStyle w:val="p11"/>
        <w:widowControl w:val="0"/>
        <w:numPr>
          <w:ilvl w:val="0"/>
          <w:numId w:val="16"/>
        </w:numPr>
        <w:spacing w:before="0" w:after="0" w:line="360" w:lineRule="auto"/>
        <w:ind w:left="0" w:firstLine="1701"/>
        <w:jc w:val="both"/>
        <w:rPr>
          <w:rFonts w:ascii="Palatino Linotype" w:hAnsi="Palatino Linotype"/>
        </w:rPr>
      </w:pPr>
      <w:r w:rsidRPr="005C5B8E">
        <w:rPr>
          <w:rFonts w:ascii="Palatino Linotype" w:hAnsi="Palatino Linotype" w:cs="Arial"/>
        </w:rPr>
        <w:t>crie ou autorize a criação de fundos contábeis ou institucionais com recursos do Município.</w:t>
      </w:r>
    </w:p>
    <w:p w14:paraId="7EF9CA31" w14:textId="2E691BD1" w:rsidR="00B946B9" w:rsidRPr="005C5B8E" w:rsidRDefault="00B946B9" w:rsidP="005133CC">
      <w:pPr>
        <w:pStyle w:val="p11"/>
        <w:widowControl w:val="0"/>
        <w:spacing w:before="0" w:after="0" w:line="360" w:lineRule="auto"/>
        <w:ind w:firstLine="1701"/>
        <w:jc w:val="both"/>
        <w:rPr>
          <w:rFonts w:ascii="Palatino Linotype" w:hAnsi="Palatino Linotype"/>
        </w:rPr>
      </w:pPr>
      <w:r w:rsidRPr="005C5B8E">
        <w:rPr>
          <w:rFonts w:ascii="Palatino Linotype" w:hAnsi="Palatino Linotype" w:cs="Arial"/>
        </w:rPr>
        <w:t>§2º É vedada a indicação de recursos provenientes da anulação das seguintes despesas:</w:t>
      </w:r>
    </w:p>
    <w:p w14:paraId="4FCEAA58" w14:textId="67F87E89"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financiadas com recursos vinculados;</w:t>
      </w:r>
    </w:p>
    <w:p w14:paraId="4669C537" w14:textId="431B33F9"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referentes a contrapartidas;</w:t>
      </w:r>
    </w:p>
    <w:p w14:paraId="62BFA140" w14:textId="05A5A802"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referentes a obras em execução;</w:t>
      </w:r>
    </w:p>
    <w:p w14:paraId="6C99FF05" w14:textId="3F2B1251"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financiadas com recursos diretamente arrecadados;</w:t>
      </w:r>
    </w:p>
    <w:p w14:paraId="6AD95CCC" w14:textId="726A931A"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referentes a precatórios e sentenças judiciais;</w:t>
      </w:r>
    </w:p>
    <w:p w14:paraId="2FC9F339" w14:textId="7D9A38F0"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referentes a benefícios eventuais;</w:t>
      </w:r>
    </w:p>
    <w:p w14:paraId="7184A7F2" w14:textId="20874FFE"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destinadas ao serviço de dívida, compreendendo amortização e encargos;</w:t>
      </w:r>
    </w:p>
    <w:p w14:paraId="092BF1BE" w14:textId="0214800B"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relativas às despesas com pessoal e com encargos sociais;</w:t>
      </w:r>
    </w:p>
    <w:p w14:paraId="75E5BF31" w14:textId="6780E562" w:rsidR="00B946B9"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destinadas a custear programas vinculados a fundos municipais;</w:t>
      </w:r>
    </w:p>
    <w:p w14:paraId="09E4AB59" w14:textId="56ECD411" w:rsidR="0044382E" w:rsidRPr="005C5B8E" w:rsidRDefault="00B946B9" w:rsidP="00167B32">
      <w:pPr>
        <w:pStyle w:val="p11"/>
        <w:widowControl w:val="0"/>
        <w:numPr>
          <w:ilvl w:val="0"/>
          <w:numId w:val="18"/>
        </w:numPr>
        <w:spacing w:before="0" w:after="0" w:line="360" w:lineRule="auto"/>
        <w:ind w:left="0" w:firstLine="1701"/>
        <w:jc w:val="both"/>
        <w:rPr>
          <w:rFonts w:ascii="Palatino Linotype" w:hAnsi="Palatino Linotype"/>
        </w:rPr>
      </w:pPr>
      <w:r w:rsidRPr="005C5B8E">
        <w:rPr>
          <w:rFonts w:ascii="Palatino Linotype" w:hAnsi="Palatino Linotype" w:cs="Arial"/>
        </w:rPr>
        <w:t>dotações referentes a programas identificados como prioritários no anexo I desta lei, exceto quando se tratar de remanejamento de recursos entre os programas ou no âmbito de um deles.</w:t>
      </w:r>
    </w:p>
    <w:p w14:paraId="248E2237" w14:textId="56907D7F" w:rsidR="00B946B9" w:rsidRPr="005C5B8E" w:rsidRDefault="00B946B9" w:rsidP="005133CC">
      <w:pPr>
        <w:pStyle w:val="p11"/>
        <w:widowControl w:val="0"/>
        <w:spacing w:before="0" w:after="0" w:line="360" w:lineRule="auto"/>
        <w:ind w:firstLine="1701"/>
        <w:jc w:val="both"/>
        <w:rPr>
          <w:rFonts w:ascii="Palatino Linotype" w:hAnsi="Palatino Linotype"/>
        </w:rPr>
      </w:pPr>
      <w:r w:rsidRPr="005C5B8E">
        <w:rPr>
          <w:rFonts w:ascii="Palatino Linotype" w:hAnsi="Palatino Linotype" w:cs="Arial"/>
        </w:rPr>
        <w:t xml:space="preserve">§3º Ao Projeto da Lei Orçamentária Anual não poderão ser apresentadas emendas com recursos insuficientes para a conclusão de uma etapa </w:t>
      </w:r>
      <w:r w:rsidR="00107318" w:rsidRPr="005C5B8E">
        <w:rPr>
          <w:rFonts w:ascii="Palatino Linotype" w:hAnsi="Palatino Linotype" w:cs="Arial"/>
        </w:rPr>
        <w:t xml:space="preserve">de </w:t>
      </w:r>
      <w:r w:rsidRPr="005C5B8E">
        <w:rPr>
          <w:rFonts w:ascii="Palatino Linotype" w:hAnsi="Palatino Linotype" w:cs="Arial"/>
        </w:rPr>
        <w:lastRenderedPageBreak/>
        <w:t>obra</w:t>
      </w:r>
      <w:r w:rsidR="00107318" w:rsidRPr="005C5B8E">
        <w:rPr>
          <w:rFonts w:ascii="Palatino Linotype" w:hAnsi="Palatino Linotype" w:cs="Arial"/>
        </w:rPr>
        <w:t>,</w:t>
      </w:r>
      <w:r w:rsidRPr="005C5B8E">
        <w:rPr>
          <w:rFonts w:ascii="Palatino Linotype" w:hAnsi="Palatino Linotype" w:cs="Arial"/>
        </w:rPr>
        <w:t xml:space="preserve"> ou para o cumprimento de parcela do contrato de entrega do bem ou do serviço.</w:t>
      </w:r>
    </w:p>
    <w:p w14:paraId="63B5F41C" w14:textId="77777777" w:rsidR="001C6C16" w:rsidRDefault="001C6C16" w:rsidP="00167B32">
      <w:pPr>
        <w:pStyle w:val="MarcadorQuadrado"/>
        <w:keepLines w:val="0"/>
        <w:widowControl w:val="0"/>
        <w:spacing w:after="0" w:line="276" w:lineRule="auto"/>
        <w:ind w:right="0" w:firstLine="0"/>
        <w:jc w:val="center"/>
        <w:rPr>
          <w:rFonts w:ascii="Palatino Linotype" w:hAnsi="Palatino Linotype"/>
          <w:b/>
          <w:bCs/>
          <w:sz w:val="28"/>
          <w:szCs w:val="28"/>
        </w:rPr>
      </w:pPr>
    </w:p>
    <w:p w14:paraId="257418D4" w14:textId="77777777" w:rsidR="001C6C16" w:rsidRDefault="001C6C16" w:rsidP="00167B32">
      <w:pPr>
        <w:pStyle w:val="MarcadorQuadrado"/>
        <w:keepLines w:val="0"/>
        <w:widowControl w:val="0"/>
        <w:spacing w:after="0" w:line="276" w:lineRule="auto"/>
        <w:ind w:right="0" w:firstLine="0"/>
        <w:jc w:val="center"/>
        <w:rPr>
          <w:rFonts w:ascii="Palatino Linotype" w:hAnsi="Palatino Linotype"/>
          <w:b/>
          <w:bCs/>
          <w:sz w:val="28"/>
          <w:szCs w:val="28"/>
        </w:rPr>
      </w:pPr>
    </w:p>
    <w:p w14:paraId="4CE7C018" w14:textId="5662C032" w:rsidR="00B946B9" w:rsidRPr="00167B32" w:rsidRDefault="00B946B9" w:rsidP="00167B32">
      <w:pPr>
        <w:pStyle w:val="MarcadorQuadrado"/>
        <w:keepLines w:val="0"/>
        <w:widowControl w:val="0"/>
        <w:spacing w:after="0" w:line="276" w:lineRule="auto"/>
        <w:ind w:right="0" w:firstLine="0"/>
        <w:jc w:val="center"/>
        <w:rPr>
          <w:rFonts w:ascii="Palatino Linotype" w:hAnsi="Palatino Linotype"/>
          <w:sz w:val="28"/>
          <w:szCs w:val="28"/>
        </w:rPr>
      </w:pPr>
      <w:r w:rsidRPr="00167B32">
        <w:rPr>
          <w:rFonts w:ascii="Palatino Linotype" w:hAnsi="Palatino Linotype"/>
          <w:b/>
          <w:bCs/>
          <w:sz w:val="28"/>
          <w:szCs w:val="28"/>
        </w:rPr>
        <w:t>CAPÍTULO IV</w:t>
      </w:r>
    </w:p>
    <w:p w14:paraId="71C12AC3" w14:textId="77777777" w:rsidR="00B946B9" w:rsidRPr="00167B32" w:rsidRDefault="00B946B9" w:rsidP="00167B32">
      <w:pPr>
        <w:pStyle w:val="MarcadorQuadrado"/>
        <w:keepLines w:val="0"/>
        <w:widowControl w:val="0"/>
        <w:spacing w:after="0" w:line="276" w:lineRule="auto"/>
        <w:ind w:right="0" w:firstLine="0"/>
        <w:jc w:val="center"/>
        <w:rPr>
          <w:rFonts w:ascii="Palatino Linotype" w:hAnsi="Palatino Linotype"/>
          <w:sz w:val="28"/>
          <w:szCs w:val="28"/>
        </w:rPr>
      </w:pPr>
      <w:r w:rsidRPr="00167B32">
        <w:rPr>
          <w:rFonts w:ascii="Palatino Linotype" w:hAnsi="Palatino Linotype"/>
          <w:b/>
          <w:bCs/>
          <w:sz w:val="28"/>
          <w:szCs w:val="28"/>
        </w:rPr>
        <w:t>DAS TRANSFERÊNCIAS</w:t>
      </w:r>
    </w:p>
    <w:p w14:paraId="070FDE41" w14:textId="77777777" w:rsidR="00167B32" w:rsidRDefault="00167B32" w:rsidP="00167B32">
      <w:pPr>
        <w:pStyle w:val="MarcadorQuadrado"/>
        <w:keepLines w:val="0"/>
        <w:widowControl w:val="0"/>
        <w:spacing w:after="0" w:line="276" w:lineRule="auto"/>
        <w:ind w:right="0" w:firstLine="0"/>
        <w:jc w:val="center"/>
        <w:rPr>
          <w:rFonts w:ascii="Palatino Linotype" w:hAnsi="Palatino Linotype"/>
          <w:b/>
          <w:bCs/>
          <w:sz w:val="28"/>
          <w:szCs w:val="28"/>
        </w:rPr>
      </w:pPr>
    </w:p>
    <w:p w14:paraId="5593FF85" w14:textId="77777777" w:rsidR="001C6C16" w:rsidRDefault="00167B32" w:rsidP="00167B32">
      <w:pPr>
        <w:pStyle w:val="MarcadorQuadrado"/>
        <w:keepLines w:val="0"/>
        <w:widowControl w:val="0"/>
        <w:spacing w:after="0" w:line="276" w:lineRule="auto"/>
        <w:ind w:right="0" w:firstLine="0"/>
        <w:jc w:val="center"/>
        <w:rPr>
          <w:rFonts w:ascii="Palatino Linotype" w:hAnsi="Palatino Linotype"/>
          <w:b/>
          <w:bCs/>
          <w:i/>
          <w:iCs/>
          <w:sz w:val="28"/>
          <w:szCs w:val="28"/>
        </w:rPr>
      </w:pPr>
      <w:r w:rsidRPr="00167B32">
        <w:rPr>
          <w:rFonts w:ascii="Palatino Linotype" w:hAnsi="Palatino Linotype"/>
          <w:b/>
          <w:bCs/>
          <w:i/>
          <w:iCs/>
          <w:sz w:val="28"/>
          <w:szCs w:val="28"/>
        </w:rPr>
        <w:t xml:space="preserve">Seção </w:t>
      </w:r>
      <w:r w:rsidR="00B946B9" w:rsidRPr="00167B32">
        <w:rPr>
          <w:rFonts w:ascii="Palatino Linotype" w:hAnsi="Palatino Linotype"/>
          <w:b/>
          <w:bCs/>
          <w:i/>
          <w:iCs/>
          <w:sz w:val="28"/>
          <w:szCs w:val="28"/>
        </w:rPr>
        <w:t>I</w:t>
      </w:r>
    </w:p>
    <w:p w14:paraId="7FEECDAB" w14:textId="5F90EAFE" w:rsidR="00B946B9" w:rsidRPr="00167B32" w:rsidRDefault="00167B32" w:rsidP="00167B32">
      <w:pPr>
        <w:pStyle w:val="MarcadorQuadrado"/>
        <w:keepLines w:val="0"/>
        <w:widowControl w:val="0"/>
        <w:spacing w:after="0" w:line="276" w:lineRule="auto"/>
        <w:ind w:right="0" w:firstLine="0"/>
        <w:jc w:val="center"/>
        <w:rPr>
          <w:rFonts w:ascii="Palatino Linotype" w:hAnsi="Palatino Linotype"/>
          <w:i/>
          <w:iCs/>
          <w:sz w:val="28"/>
          <w:szCs w:val="28"/>
        </w:rPr>
      </w:pPr>
      <w:r w:rsidRPr="00167B32">
        <w:rPr>
          <w:rFonts w:ascii="Palatino Linotype" w:hAnsi="Palatino Linotype"/>
          <w:b/>
          <w:bCs/>
          <w:i/>
          <w:iCs/>
          <w:sz w:val="28"/>
          <w:szCs w:val="28"/>
        </w:rPr>
        <w:t>Das Subvenções Sociais</w:t>
      </w:r>
    </w:p>
    <w:p w14:paraId="2B1F219E" w14:textId="77777777" w:rsidR="00167B32" w:rsidRDefault="00167B32" w:rsidP="005133CC">
      <w:pPr>
        <w:pStyle w:val="cm24"/>
        <w:widowControl w:val="0"/>
        <w:spacing w:before="0" w:after="0"/>
        <w:ind w:firstLine="1701"/>
        <w:rPr>
          <w:rFonts w:ascii="Palatino Linotype" w:hAnsi="Palatino Linotype" w:cs="Arial"/>
        </w:rPr>
      </w:pPr>
    </w:p>
    <w:p w14:paraId="07551B0D" w14:textId="06CE1598" w:rsidR="00B946B9" w:rsidRPr="005C5B8E" w:rsidRDefault="00B946B9" w:rsidP="005133CC">
      <w:pPr>
        <w:pStyle w:val="cm24"/>
        <w:widowControl w:val="0"/>
        <w:spacing w:before="0" w:after="0"/>
        <w:ind w:firstLine="1701"/>
        <w:rPr>
          <w:rFonts w:ascii="Palatino Linotype" w:eastAsia="Arial" w:hAnsi="Palatino Linotype" w:cs="Arial"/>
        </w:rPr>
      </w:pPr>
      <w:r w:rsidRPr="005C5B8E">
        <w:rPr>
          <w:rFonts w:ascii="Palatino Linotype" w:hAnsi="Palatino Linotype" w:cs="Arial"/>
        </w:rPr>
        <w:t xml:space="preserve">Art. 22. A transferência de recursos a título de subvenções sociais, nos termos do </w:t>
      </w:r>
      <w:hyperlink r:id="rId7" w:anchor="art16" w:history="1">
        <w:r w:rsidRPr="005C5B8E">
          <w:rPr>
            <w:rStyle w:val="Hyperlink"/>
            <w:rFonts w:ascii="Palatino Linotype" w:hAnsi="Palatino Linotype" w:cs="Arial"/>
            <w:color w:val="000000"/>
            <w:u w:val="none"/>
          </w:rPr>
          <w:t>art. 16 da Lei n</w:t>
        </w:r>
        <w:r w:rsidRPr="005C5B8E">
          <w:rPr>
            <w:rStyle w:val="Hyperlink"/>
            <w:rFonts w:ascii="Palatino Linotype" w:hAnsi="Palatino Linotype" w:cs="Arial"/>
            <w:color w:val="000000"/>
            <w:u w:val="none"/>
            <w:vertAlign w:val="superscript"/>
          </w:rPr>
          <w:t>o</w:t>
        </w:r>
        <w:r w:rsidRPr="005C5B8E">
          <w:rPr>
            <w:rStyle w:val="Hyperlink"/>
            <w:rFonts w:ascii="Palatino Linotype" w:hAnsi="Palatino Linotype" w:cs="Arial"/>
            <w:color w:val="000000"/>
            <w:u w:val="none"/>
          </w:rPr>
          <w:t xml:space="preserve"> 4.320, de 17 de março de 1964</w:t>
        </w:r>
      </w:hyperlink>
      <w:r w:rsidRPr="005C5B8E">
        <w:rPr>
          <w:rFonts w:ascii="Palatino Linotype" w:hAnsi="Palatino Linotype" w:cs="Arial"/>
        </w:rPr>
        <w:t>, atenderá às entidades privadas sem fins lucrativos que exerçam atividades de natureza continuada nas áreas de assistência social, saúde ou educação, prestem atendimento direto ao público</w:t>
      </w:r>
      <w:r w:rsidR="00107318" w:rsidRPr="005C5B8E">
        <w:rPr>
          <w:rFonts w:ascii="Palatino Linotype" w:hAnsi="Palatino Linotype" w:cs="Arial"/>
        </w:rPr>
        <w:t>,</w:t>
      </w:r>
      <w:r w:rsidRPr="005C5B8E">
        <w:rPr>
          <w:rFonts w:ascii="Palatino Linotype" w:hAnsi="Palatino Linotype" w:cs="Arial"/>
        </w:rPr>
        <w:t xml:space="preserve"> e tenham certificação de entidade beneficente de assistência social, nos termos da </w:t>
      </w:r>
      <w:hyperlink r:id="rId8" w:history="1">
        <w:r w:rsidRPr="005C5B8E">
          <w:rPr>
            <w:rStyle w:val="Hyperlink"/>
            <w:rFonts w:ascii="Palatino Linotype" w:eastAsia="Arial" w:hAnsi="Palatino Linotype" w:cs="Arial"/>
            <w:color w:val="000000"/>
            <w:u w:val="none"/>
          </w:rPr>
          <w:t>Lei Federal n</w:t>
        </w:r>
        <w:r w:rsidRPr="005C5B8E">
          <w:rPr>
            <w:rStyle w:val="Hyperlink"/>
            <w:rFonts w:ascii="Palatino Linotype" w:eastAsia="Arial" w:hAnsi="Palatino Linotype" w:cs="Arial"/>
            <w:color w:val="000000"/>
            <w:u w:val="none"/>
            <w:vertAlign w:val="superscript"/>
          </w:rPr>
          <w:t>o</w:t>
        </w:r>
        <w:r w:rsidRPr="005C5B8E">
          <w:rPr>
            <w:rStyle w:val="Hyperlink"/>
            <w:rFonts w:ascii="Palatino Linotype" w:eastAsia="Arial" w:hAnsi="Palatino Linotype" w:cs="Arial"/>
            <w:color w:val="000000"/>
            <w:u w:val="none"/>
          </w:rPr>
          <w:t xml:space="preserve"> 12.101, de 27 de novembro de 2009. </w:t>
        </w:r>
      </w:hyperlink>
    </w:p>
    <w:p w14:paraId="66FB73FF" w14:textId="4807A4D7"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eastAsia="Arial" w:hAnsi="Palatino Linotype" w:cs="Arial"/>
        </w:rPr>
        <w:tab/>
      </w:r>
      <w:r w:rsidRPr="005C5B8E">
        <w:rPr>
          <w:rFonts w:ascii="Palatino Linotype" w:hAnsi="Palatino Linotype" w:cs="Arial"/>
        </w:rPr>
        <w:t xml:space="preserve">§1º A certificação de que trata o </w:t>
      </w:r>
      <w:r w:rsidRPr="005C5B8E">
        <w:rPr>
          <w:rFonts w:ascii="Palatino Linotype" w:hAnsi="Palatino Linotype" w:cs="Arial"/>
          <w:bCs/>
        </w:rPr>
        <w:t>caput</w:t>
      </w:r>
      <w:r w:rsidRPr="005C5B8E">
        <w:rPr>
          <w:rFonts w:ascii="Palatino Linotype" w:hAnsi="Palatino Linotype" w:cs="Arial"/>
        </w:rPr>
        <w:t xml:space="preserve"> deste artigo poderá ser: </w:t>
      </w:r>
    </w:p>
    <w:p w14:paraId="579DF944" w14:textId="3FFCE850" w:rsidR="00B946B9" w:rsidRPr="005C5B8E" w:rsidRDefault="00B946B9" w:rsidP="005133CC">
      <w:pPr>
        <w:pStyle w:val="cm24"/>
        <w:widowControl w:val="0"/>
        <w:tabs>
          <w:tab w:val="left" w:pos="1388"/>
        </w:tabs>
        <w:spacing w:before="0" w:after="0"/>
        <w:ind w:firstLine="1701"/>
        <w:rPr>
          <w:rFonts w:ascii="Palatino Linotype" w:hAnsi="Palatino Linotype"/>
        </w:rPr>
      </w:pPr>
      <w:r w:rsidRPr="005C5B8E">
        <w:rPr>
          <w:rFonts w:ascii="Palatino Linotype" w:hAnsi="Palatino Linotype" w:cs="Arial"/>
        </w:rPr>
        <w:t>I</w:t>
      </w:r>
      <w:r w:rsidR="00167B32">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substituída</w:t>
      </w:r>
      <w:proofErr w:type="gramEnd"/>
      <w:r w:rsidRPr="005C5B8E">
        <w:rPr>
          <w:rFonts w:ascii="Palatino Linotype" w:hAnsi="Palatino Linotype" w:cs="Arial"/>
        </w:rPr>
        <w:t xml:space="preserve">, a critério da Administração, pelo pedido de renovação da certificação devidamente protocolizado e ainda pendente de análise junto ao órgão competente; ou </w:t>
      </w:r>
    </w:p>
    <w:p w14:paraId="62709AAA" w14:textId="6103CE64"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rPr>
        <w:t>II</w:t>
      </w:r>
      <w:r w:rsidR="00167B32">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dispensada</w:t>
      </w:r>
      <w:proofErr w:type="gramEnd"/>
      <w:r w:rsidRPr="005C5B8E">
        <w:rPr>
          <w:rFonts w:ascii="Palatino Linotype" w:hAnsi="Palatino Linotype" w:cs="Arial"/>
        </w:rPr>
        <w:t xml:space="preserve">, desde que a entidade execute ações, programas ou serviços em parceria com a administração, nas seguintes áreas: </w:t>
      </w:r>
    </w:p>
    <w:p w14:paraId="14EA5A5B" w14:textId="77777777"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eastAsia="Arial" w:hAnsi="Palatino Linotype" w:cs="Arial"/>
        </w:rPr>
        <w:t xml:space="preserve">a) </w:t>
      </w:r>
      <w:r w:rsidRPr="005C5B8E">
        <w:rPr>
          <w:rFonts w:ascii="Palatino Linotype" w:hAnsi="Palatino Linotype" w:cs="Arial"/>
        </w:rPr>
        <w:t xml:space="preserve">atenção às pessoas com transtornos decorrentes do uso, abuso ou dependência de substâncias psicoativas; </w:t>
      </w:r>
    </w:p>
    <w:p w14:paraId="7D990C6D" w14:textId="77777777"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eastAsia="Arial" w:hAnsi="Palatino Linotype" w:cs="Arial"/>
        </w:rPr>
        <w:t xml:space="preserve">b) </w:t>
      </w:r>
      <w:r w:rsidRPr="005C5B8E">
        <w:rPr>
          <w:rFonts w:ascii="Palatino Linotype" w:hAnsi="Palatino Linotype" w:cs="Arial"/>
        </w:rPr>
        <w:t xml:space="preserve">combate à pobreza extrema; </w:t>
      </w:r>
    </w:p>
    <w:p w14:paraId="737EBAB7" w14:textId="77777777" w:rsidR="00B946B9" w:rsidRPr="005C5B8E" w:rsidRDefault="00B946B9" w:rsidP="005133CC">
      <w:pPr>
        <w:pStyle w:val="cm22"/>
        <w:widowControl w:val="0"/>
        <w:spacing w:before="0" w:after="0"/>
        <w:ind w:firstLine="1701"/>
        <w:rPr>
          <w:rFonts w:ascii="Palatino Linotype" w:hAnsi="Palatino Linotype"/>
        </w:rPr>
      </w:pPr>
      <w:r w:rsidRPr="005C5B8E">
        <w:rPr>
          <w:rFonts w:ascii="Palatino Linotype" w:eastAsia="Arial" w:hAnsi="Palatino Linotype" w:cs="Arial"/>
        </w:rPr>
        <w:t xml:space="preserve">c) </w:t>
      </w:r>
      <w:r w:rsidRPr="005C5B8E">
        <w:rPr>
          <w:rFonts w:ascii="Palatino Linotype" w:hAnsi="Palatino Linotype" w:cs="Arial"/>
        </w:rPr>
        <w:t xml:space="preserve">atendimento às pessoas idosas ou com deficiência; e </w:t>
      </w:r>
    </w:p>
    <w:p w14:paraId="5FCDE7E7" w14:textId="77777777" w:rsidR="00B946B9" w:rsidRPr="005C5B8E" w:rsidRDefault="00B946B9" w:rsidP="005133CC">
      <w:pPr>
        <w:pStyle w:val="cm22"/>
        <w:widowControl w:val="0"/>
        <w:spacing w:before="0" w:after="0"/>
        <w:ind w:firstLine="1701"/>
        <w:rPr>
          <w:rFonts w:ascii="Palatino Linotype" w:hAnsi="Palatino Linotype"/>
        </w:rPr>
      </w:pPr>
      <w:r w:rsidRPr="005C5B8E">
        <w:rPr>
          <w:rFonts w:ascii="Palatino Linotype" w:eastAsia="Arial" w:hAnsi="Palatino Linotype" w:cs="Arial"/>
        </w:rPr>
        <w:t xml:space="preserve">d) </w:t>
      </w:r>
      <w:r w:rsidRPr="005C5B8E">
        <w:rPr>
          <w:rFonts w:ascii="Palatino Linotype" w:hAnsi="Palatino Linotype" w:cs="Arial"/>
        </w:rPr>
        <w:t>prevenç</w:t>
      </w:r>
      <w:r w:rsidRPr="005C5B8E">
        <w:rPr>
          <w:rFonts w:ascii="Palatino Linotype" w:hAnsi="Palatino Linotype" w:cs="Arial"/>
          <w:color w:val="000000"/>
        </w:rPr>
        <w:t>ão de doenças, promoção da saúde e atenção às pessoas com HIV, hepatites virais, tuberculose, hanseníase, malári</w:t>
      </w:r>
      <w:r w:rsidRPr="005C5B8E">
        <w:rPr>
          <w:rFonts w:ascii="Palatino Linotype" w:hAnsi="Palatino Linotype" w:cs="Arial"/>
        </w:rPr>
        <w:t>a e dengue.</w:t>
      </w:r>
    </w:p>
    <w:p w14:paraId="794678A2" w14:textId="48DDD44E" w:rsidR="00B946B9" w:rsidRPr="005C5B8E" w:rsidRDefault="00B946B9" w:rsidP="005133CC">
      <w:pPr>
        <w:pStyle w:val="cm22"/>
        <w:widowControl w:val="0"/>
        <w:spacing w:before="0" w:after="0"/>
        <w:ind w:firstLine="1701"/>
        <w:rPr>
          <w:rFonts w:ascii="Palatino Linotype" w:hAnsi="Palatino Linotype"/>
        </w:rPr>
      </w:pPr>
      <w:r w:rsidRPr="005C5B8E">
        <w:rPr>
          <w:rFonts w:ascii="Palatino Linotype" w:hAnsi="Palatino Linotype" w:cs="Arial"/>
        </w:rPr>
        <w:t>III</w:t>
      </w:r>
      <w:r w:rsidR="00167B32">
        <w:rPr>
          <w:rFonts w:ascii="Palatino Linotype" w:hAnsi="Palatino Linotype" w:cs="Arial"/>
        </w:rPr>
        <w:t>-</w:t>
      </w:r>
      <w:r w:rsidRPr="005C5B8E">
        <w:rPr>
          <w:rFonts w:ascii="Palatino Linotype" w:hAnsi="Palatino Linotype" w:cs="Arial"/>
        </w:rPr>
        <w:t xml:space="preserve"> dispensada, desde que a subvenção seja concedida por lei </w:t>
      </w:r>
      <w:r w:rsidRPr="005C5B8E">
        <w:rPr>
          <w:rFonts w:ascii="Palatino Linotype" w:hAnsi="Palatino Linotype" w:cs="Arial"/>
        </w:rPr>
        <w:lastRenderedPageBreak/>
        <w:t>específica e a entidade comprove seu regular funcionamento.</w:t>
      </w:r>
    </w:p>
    <w:p w14:paraId="1F8ED863" w14:textId="01269D17"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§2º Só se beneficiarão das concessões de que trata o “caput”, as entidades que não visem lucros e que não remunerem seus diretores.</w:t>
      </w:r>
    </w:p>
    <w:p w14:paraId="72ABF456" w14:textId="77777777"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 xml:space="preserve">§ 3º A execução das ações de que tratam o “caput” fica condicionada à autorização específica exigida pelo caput do art. 26 da Lei Complementar nº. 101, de 2000 e/ou cumprimento dos termos da Lei Federal nº 13.019/2014. </w:t>
      </w:r>
    </w:p>
    <w:p w14:paraId="566A8E4B" w14:textId="77777777" w:rsidR="00167B32" w:rsidRDefault="00B946B9" w:rsidP="005133CC">
      <w:pPr>
        <w:pStyle w:val="cm22"/>
        <w:widowControl w:val="0"/>
        <w:spacing w:before="0" w:after="0"/>
        <w:ind w:firstLine="1701"/>
        <w:rPr>
          <w:rFonts w:ascii="Palatino Linotype" w:hAnsi="Palatino Linotype" w:cs="Arial"/>
          <w:b/>
          <w:bCs/>
        </w:rPr>
      </w:pPr>
      <w:r w:rsidRPr="005C5B8E">
        <w:rPr>
          <w:rFonts w:ascii="Palatino Linotype" w:hAnsi="Palatino Linotype" w:cs="Arial"/>
          <w:b/>
          <w:bCs/>
        </w:rPr>
        <w:tab/>
      </w:r>
    </w:p>
    <w:p w14:paraId="3613720B" w14:textId="77777777" w:rsidR="001C6C16" w:rsidRPr="001C6C16" w:rsidRDefault="00167B32" w:rsidP="00C57B48">
      <w:pPr>
        <w:pStyle w:val="cm22"/>
        <w:widowControl w:val="0"/>
        <w:spacing w:before="0" w:after="0"/>
        <w:jc w:val="center"/>
        <w:rPr>
          <w:rFonts w:ascii="Palatino Linotype" w:hAnsi="Palatino Linotype" w:cs="Arial"/>
          <w:b/>
          <w:bCs/>
          <w:i/>
          <w:iCs/>
          <w:sz w:val="28"/>
          <w:szCs w:val="28"/>
        </w:rPr>
      </w:pPr>
      <w:r w:rsidRPr="001C6C16">
        <w:rPr>
          <w:rFonts w:ascii="Palatino Linotype" w:hAnsi="Palatino Linotype" w:cs="Arial"/>
          <w:b/>
          <w:bCs/>
          <w:i/>
          <w:iCs/>
          <w:sz w:val="28"/>
          <w:szCs w:val="28"/>
        </w:rPr>
        <w:t xml:space="preserve">Seção </w:t>
      </w:r>
      <w:r w:rsidR="00B946B9" w:rsidRPr="001C6C16">
        <w:rPr>
          <w:rFonts w:ascii="Palatino Linotype" w:hAnsi="Palatino Linotype" w:cs="Arial"/>
          <w:b/>
          <w:bCs/>
          <w:i/>
          <w:iCs/>
          <w:sz w:val="28"/>
          <w:szCs w:val="28"/>
        </w:rPr>
        <w:t>II</w:t>
      </w:r>
    </w:p>
    <w:p w14:paraId="5124CBC4" w14:textId="73A594D4" w:rsidR="00B946B9" w:rsidRPr="001C6C16" w:rsidRDefault="00167B32" w:rsidP="00C57B48">
      <w:pPr>
        <w:pStyle w:val="cm22"/>
        <w:widowControl w:val="0"/>
        <w:spacing w:before="0" w:after="0"/>
        <w:jc w:val="center"/>
        <w:rPr>
          <w:rFonts w:ascii="Palatino Linotype" w:hAnsi="Palatino Linotype"/>
          <w:i/>
          <w:iCs/>
          <w:sz w:val="28"/>
          <w:szCs w:val="28"/>
        </w:rPr>
      </w:pPr>
      <w:r w:rsidRPr="001C6C16">
        <w:rPr>
          <w:rFonts w:ascii="Palatino Linotype" w:hAnsi="Palatino Linotype" w:cs="Arial"/>
          <w:b/>
          <w:bCs/>
          <w:i/>
          <w:iCs/>
          <w:sz w:val="28"/>
          <w:szCs w:val="28"/>
        </w:rPr>
        <w:t xml:space="preserve"> Das Contribuições Correntes e de Capital</w:t>
      </w:r>
    </w:p>
    <w:p w14:paraId="20A17CE5" w14:textId="77777777" w:rsidR="00C57B48" w:rsidRDefault="00B946B9" w:rsidP="00C57B48">
      <w:pPr>
        <w:pStyle w:val="cm24"/>
        <w:widowControl w:val="0"/>
        <w:spacing w:before="0" w:after="0"/>
        <w:ind w:firstLine="1701"/>
        <w:rPr>
          <w:rFonts w:ascii="Palatino Linotype" w:eastAsia="Arial" w:hAnsi="Palatino Linotype" w:cs="Arial"/>
        </w:rPr>
      </w:pPr>
      <w:r w:rsidRPr="005C5B8E">
        <w:rPr>
          <w:rFonts w:ascii="Palatino Linotype" w:eastAsia="Arial" w:hAnsi="Palatino Linotype" w:cs="Arial"/>
        </w:rPr>
        <w:tab/>
      </w:r>
    </w:p>
    <w:p w14:paraId="0BAA08E8" w14:textId="398AE5DF" w:rsidR="00B946B9" w:rsidRPr="005C5B8E" w:rsidRDefault="00B946B9" w:rsidP="00C57B48">
      <w:pPr>
        <w:pStyle w:val="cm24"/>
        <w:widowControl w:val="0"/>
        <w:spacing w:before="0" w:after="0"/>
        <w:ind w:firstLine="1701"/>
        <w:rPr>
          <w:rFonts w:ascii="Palatino Linotype" w:hAnsi="Palatino Linotype"/>
        </w:rPr>
      </w:pPr>
      <w:r w:rsidRPr="005C5B8E">
        <w:rPr>
          <w:rFonts w:ascii="Palatino Linotype" w:hAnsi="Palatino Linotype" w:cs="Arial"/>
        </w:rPr>
        <w:t>Art. 23. A transferência de recursos a título de contribuição corrente</w:t>
      </w:r>
      <w:r w:rsidR="00107318" w:rsidRPr="005C5B8E">
        <w:rPr>
          <w:rFonts w:ascii="Palatino Linotype" w:hAnsi="Palatino Linotype" w:cs="Arial"/>
        </w:rPr>
        <w:t>,</w:t>
      </w:r>
      <w:r w:rsidRPr="005C5B8E">
        <w:rPr>
          <w:rFonts w:ascii="Palatino Linotype" w:hAnsi="Palatino Linotype" w:cs="Arial"/>
        </w:rPr>
        <w:t xml:space="preserve"> somente será destinada a entidades sem fins lucrativos que não atuem nas áreas de que trata o </w:t>
      </w:r>
      <w:r w:rsidRPr="005C5B8E">
        <w:rPr>
          <w:rFonts w:ascii="Palatino Linotype" w:hAnsi="Palatino Linotype" w:cs="Arial"/>
          <w:b/>
          <w:bCs/>
        </w:rPr>
        <w:t>caput</w:t>
      </w:r>
      <w:r w:rsidRPr="005C5B8E">
        <w:rPr>
          <w:rFonts w:ascii="Palatino Linotype" w:hAnsi="Palatino Linotype" w:cs="Arial"/>
        </w:rPr>
        <w:t xml:space="preserve"> do art. 22 desta Lei e que preencham as seguintes condições:</w:t>
      </w:r>
    </w:p>
    <w:p w14:paraId="15245293" w14:textId="4D399B58" w:rsidR="00B946B9" w:rsidRPr="005C5B8E" w:rsidRDefault="00B946B9" w:rsidP="00C57B48">
      <w:pPr>
        <w:pStyle w:val="cm24"/>
        <w:widowControl w:val="0"/>
        <w:spacing w:before="0" w:after="0"/>
        <w:ind w:firstLine="1701"/>
        <w:rPr>
          <w:rFonts w:ascii="Palatino Linotype" w:hAnsi="Palatino Linotype"/>
        </w:rPr>
      </w:pPr>
      <w:r w:rsidRPr="005C5B8E">
        <w:rPr>
          <w:rFonts w:ascii="Palatino Linotype" w:hAnsi="Palatino Linotype" w:cs="Arial"/>
        </w:rPr>
        <w:t>I</w:t>
      </w:r>
      <w:r w:rsidR="00C57B48">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estejam</w:t>
      </w:r>
      <w:proofErr w:type="gramEnd"/>
      <w:r w:rsidRPr="005C5B8E">
        <w:rPr>
          <w:rFonts w:ascii="Palatino Linotype" w:hAnsi="Palatino Linotype" w:cs="Arial"/>
        </w:rPr>
        <w:t xml:space="preserve"> autorizadas em lei específica;</w:t>
      </w:r>
    </w:p>
    <w:p w14:paraId="2D807DE9" w14:textId="29F6843D"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rPr>
        <w:t>II</w:t>
      </w:r>
      <w:r w:rsidR="00C57B48">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estejam</w:t>
      </w:r>
      <w:proofErr w:type="gramEnd"/>
      <w:r w:rsidRPr="005C5B8E">
        <w:rPr>
          <w:rFonts w:ascii="Palatino Linotype" w:hAnsi="Palatino Linotype" w:cs="Arial"/>
        </w:rPr>
        <w:t xml:space="preserve"> previstas na Lei Orçamentária de </w:t>
      </w:r>
      <w:r w:rsidR="0087522A" w:rsidRPr="005C5B8E">
        <w:rPr>
          <w:rFonts w:ascii="Palatino Linotype" w:hAnsi="Palatino Linotype" w:cs="Arial"/>
          <w:bCs/>
        </w:rPr>
        <w:t>2026</w:t>
      </w:r>
      <w:r w:rsidRPr="005C5B8E">
        <w:rPr>
          <w:rFonts w:ascii="Palatino Linotype" w:hAnsi="Palatino Linotype" w:cs="Arial"/>
          <w:color w:val="CE181E"/>
        </w:rPr>
        <w:t xml:space="preserve"> </w:t>
      </w:r>
      <w:r w:rsidRPr="005C5B8E">
        <w:rPr>
          <w:rFonts w:ascii="Palatino Linotype" w:hAnsi="Palatino Linotype" w:cs="Arial"/>
        </w:rPr>
        <w:t>ou em seus créditos adicionais;</w:t>
      </w:r>
    </w:p>
    <w:p w14:paraId="356B2970" w14:textId="2D34F2F7"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rPr>
        <w:t>III</w:t>
      </w:r>
      <w:r w:rsidR="00C57B48">
        <w:rPr>
          <w:rFonts w:ascii="Palatino Linotype" w:hAnsi="Palatino Linotype" w:cs="Arial"/>
        </w:rPr>
        <w:t>-</w:t>
      </w:r>
      <w:r w:rsidRPr="005C5B8E">
        <w:rPr>
          <w:rFonts w:ascii="Palatino Linotype" w:hAnsi="Palatino Linotype" w:cs="Arial"/>
        </w:rPr>
        <w:t xml:space="preserve"> sejam selecionadas para execução, em parceria com a Administração Pública Municipal, de programas e ações que contribuam diretamente para o alcance de diretrizes, objetivos e metas de interesse público.</w:t>
      </w:r>
    </w:p>
    <w:p w14:paraId="1E1AAF2A" w14:textId="77777777" w:rsidR="00C57B48" w:rsidRDefault="00B946B9" w:rsidP="005133CC">
      <w:pPr>
        <w:pStyle w:val="cm22"/>
        <w:widowControl w:val="0"/>
        <w:spacing w:before="0" w:after="0"/>
        <w:ind w:firstLine="1701"/>
        <w:rPr>
          <w:rFonts w:ascii="Palatino Linotype" w:hAnsi="Palatino Linotype" w:cs="Arial"/>
          <w:b/>
          <w:bCs/>
        </w:rPr>
      </w:pPr>
      <w:r w:rsidRPr="005C5B8E">
        <w:rPr>
          <w:rFonts w:ascii="Palatino Linotype" w:hAnsi="Palatino Linotype" w:cs="Arial"/>
          <w:b/>
          <w:bCs/>
        </w:rPr>
        <w:tab/>
      </w:r>
      <w:r w:rsidRPr="005C5B8E">
        <w:rPr>
          <w:rFonts w:ascii="Palatino Linotype" w:hAnsi="Palatino Linotype" w:cs="Arial"/>
          <w:b/>
          <w:bCs/>
        </w:rPr>
        <w:tab/>
      </w:r>
    </w:p>
    <w:p w14:paraId="1E79AF75" w14:textId="77777777" w:rsidR="001C6C16" w:rsidRPr="001C6C16" w:rsidRDefault="00C57B48" w:rsidP="00C57B48">
      <w:pPr>
        <w:pStyle w:val="cm22"/>
        <w:widowControl w:val="0"/>
        <w:spacing w:before="0" w:after="0"/>
        <w:jc w:val="center"/>
        <w:rPr>
          <w:rFonts w:ascii="Palatino Linotype" w:hAnsi="Palatino Linotype" w:cs="Arial"/>
          <w:b/>
          <w:bCs/>
          <w:i/>
          <w:iCs/>
          <w:sz w:val="28"/>
          <w:szCs w:val="28"/>
        </w:rPr>
      </w:pPr>
      <w:r w:rsidRPr="001C6C16">
        <w:rPr>
          <w:rFonts w:ascii="Palatino Linotype" w:hAnsi="Palatino Linotype" w:cs="Arial"/>
          <w:b/>
          <w:bCs/>
          <w:i/>
          <w:iCs/>
          <w:sz w:val="28"/>
          <w:szCs w:val="28"/>
        </w:rPr>
        <w:t xml:space="preserve">Seção </w:t>
      </w:r>
      <w:r w:rsidR="00B946B9" w:rsidRPr="001C6C16">
        <w:rPr>
          <w:rFonts w:ascii="Palatino Linotype" w:hAnsi="Palatino Linotype" w:cs="Arial"/>
          <w:b/>
          <w:bCs/>
          <w:i/>
          <w:iCs/>
          <w:sz w:val="28"/>
          <w:szCs w:val="28"/>
        </w:rPr>
        <w:t>III</w:t>
      </w:r>
      <w:r w:rsidRPr="001C6C16">
        <w:rPr>
          <w:rFonts w:ascii="Palatino Linotype" w:hAnsi="Palatino Linotype" w:cs="Arial"/>
          <w:b/>
          <w:bCs/>
          <w:i/>
          <w:iCs/>
          <w:sz w:val="28"/>
          <w:szCs w:val="28"/>
        </w:rPr>
        <w:t xml:space="preserve"> </w:t>
      </w:r>
    </w:p>
    <w:p w14:paraId="00397924" w14:textId="4B4D8F93" w:rsidR="00B946B9" w:rsidRPr="001C6C16" w:rsidRDefault="00C57B48" w:rsidP="00C57B48">
      <w:pPr>
        <w:pStyle w:val="cm22"/>
        <w:widowControl w:val="0"/>
        <w:spacing w:before="0" w:after="0"/>
        <w:jc w:val="center"/>
        <w:rPr>
          <w:rFonts w:ascii="Palatino Linotype" w:hAnsi="Palatino Linotype"/>
          <w:i/>
          <w:iCs/>
          <w:sz w:val="28"/>
          <w:szCs w:val="28"/>
        </w:rPr>
      </w:pPr>
      <w:r w:rsidRPr="001C6C16">
        <w:rPr>
          <w:rFonts w:ascii="Palatino Linotype" w:hAnsi="Palatino Linotype" w:cs="Arial"/>
          <w:b/>
          <w:bCs/>
          <w:i/>
          <w:iCs/>
          <w:sz w:val="28"/>
          <w:szCs w:val="28"/>
        </w:rPr>
        <w:t>Dos Auxílios</w:t>
      </w:r>
    </w:p>
    <w:p w14:paraId="2F30E07E" w14:textId="77777777" w:rsidR="00C57B48" w:rsidRDefault="00C57B48" w:rsidP="005133CC">
      <w:pPr>
        <w:pStyle w:val="cm24"/>
        <w:widowControl w:val="0"/>
        <w:tabs>
          <w:tab w:val="left" w:pos="1440"/>
        </w:tabs>
        <w:spacing w:before="0" w:after="0"/>
        <w:ind w:firstLine="1701"/>
        <w:rPr>
          <w:rFonts w:ascii="Palatino Linotype" w:eastAsia="Arial" w:hAnsi="Palatino Linotype" w:cs="Arial"/>
        </w:rPr>
      </w:pPr>
    </w:p>
    <w:p w14:paraId="37E91426" w14:textId="697B030C" w:rsidR="00B946B9" w:rsidRPr="005C5B8E" w:rsidRDefault="00B946B9" w:rsidP="005133CC">
      <w:pPr>
        <w:pStyle w:val="cm24"/>
        <w:widowControl w:val="0"/>
        <w:tabs>
          <w:tab w:val="left" w:pos="1440"/>
        </w:tabs>
        <w:spacing w:before="0" w:after="0"/>
        <w:ind w:firstLine="1701"/>
        <w:rPr>
          <w:rFonts w:ascii="Palatino Linotype" w:hAnsi="Palatino Linotype"/>
        </w:rPr>
      </w:pPr>
      <w:r w:rsidRPr="005C5B8E">
        <w:rPr>
          <w:rFonts w:ascii="Palatino Linotype" w:eastAsia="Arial" w:hAnsi="Palatino Linotype" w:cs="Arial"/>
        </w:rPr>
        <w:tab/>
      </w:r>
      <w:r w:rsidRPr="005C5B8E">
        <w:rPr>
          <w:rFonts w:ascii="Palatino Linotype" w:hAnsi="Palatino Linotype" w:cs="Arial"/>
        </w:rPr>
        <w:t xml:space="preserve">Art. 24. A transferência de recursos a título de auxílios, previstos no </w:t>
      </w:r>
      <w:hyperlink r:id="rId9" w:anchor="art12§6" w:history="1">
        <w:r w:rsidRPr="005C5B8E">
          <w:rPr>
            <w:rStyle w:val="Hyperlink"/>
            <w:rFonts w:ascii="Palatino Linotype" w:hAnsi="Palatino Linotype" w:cs="Arial"/>
            <w:color w:val="000000"/>
            <w:u w:val="none"/>
          </w:rPr>
          <w:t>art. 12, § 6º, da Lei nº 4.320, de 17 de março de 1964</w:t>
        </w:r>
      </w:hyperlink>
      <w:r w:rsidRPr="005C5B8E">
        <w:rPr>
          <w:rFonts w:ascii="Palatino Linotype" w:hAnsi="Palatino Linotype" w:cs="Arial"/>
        </w:rPr>
        <w:t>, somente poderá ser realizada para entidades privadas sem fins lucrativos</w:t>
      </w:r>
      <w:r w:rsidR="00107318" w:rsidRPr="005C5B8E">
        <w:rPr>
          <w:rFonts w:ascii="Palatino Linotype" w:hAnsi="Palatino Linotype" w:cs="Arial"/>
        </w:rPr>
        <w:t>,</w:t>
      </w:r>
      <w:r w:rsidRPr="005C5B8E">
        <w:rPr>
          <w:rFonts w:ascii="Palatino Linotype" w:hAnsi="Palatino Linotype" w:cs="Arial"/>
        </w:rPr>
        <w:t xml:space="preserve"> e desde que atendam a pelo menos um dos seguintes incisos: </w:t>
      </w:r>
    </w:p>
    <w:p w14:paraId="03B6C6E2" w14:textId="3C61551A" w:rsidR="00B946B9" w:rsidRPr="005C5B8E" w:rsidRDefault="00B946B9" w:rsidP="005133CC">
      <w:pPr>
        <w:pStyle w:val="cm24"/>
        <w:widowControl w:val="0"/>
        <w:tabs>
          <w:tab w:val="left" w:pos="1440"/>
        </w:tabs>
        <w:spacing w:before="0" w:after="0"/>
        <w:ind w:firstLine="1701"/>
        <w:rPr>
          <w:rFonts w:ascii="Palatino Linotype" w:hAnsi="Palatino Linotype"/>
        </w:rPr>
      </w:pPr>
      <w:r w:rsidRPr="005C5B8E">
        <w:rPr>
          <w:rFonts w:ascii="Palatino Linotype" w:hAnsi="Palatino Linotype" w:cs="Arial"/>
        </w:rPr>
        <w:lastRenderedPageBreak/>
        <w:t>I</w:t>
      </w:r>
      <w:r w:rsidR="00C57B48">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atendimento</w:t>
      </w:r>
      <w:proofErr w:type="gramEnd"/>
      <w:r w:rsidRPr="005C5B8E">
        <w:rPr>
          <w:rFonts w:ascii="Palatino Linotype" w:hAnsi="Palatino Linotype" w:cs="Arial"/>
        </w:rPr>
        <w:t xml:space="preserve"> direto e gratuito ao público e cumprimento do disposto no caput do art. 22 desta Lei e alternativamente sejam voltadas para a: </w:t>
      </w:r>
    </w:p>
    <w:p w14:paraId="15F87C22" w14:textId="77777777"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rPr>
        <w:t xml:space="preserve">a) educação especial; ou </w:t>
      </w:r>
    </w:p>
    <w:p w14:paraId="78BEE862" w14:textId="77777777" w:rsidR="00B946B9" w:rsidRPr="005C5B8E" w:rsidRDefault="00B946B9" w:rsidP="005133CC">
      <w:pPr>
        <w:pStyle w:val="cm2"/>
        <w:widowControl w:val="0"/>
        <w:spacing w:before="0" w:after="0"/>
        <w:ind w:firstLine="1701"/>
        <w:rPr>
          <w:rFonts w:ascii="Palatino Linotype" w:hAnsi="Palatino Linotype"/>
        </w:rPr>
      </w:pPr>
      <w:r w:rsidRPr="005C5B8E">
        <w:rPr>
          <w:rFonts w:ascii="Palatino Linotype" w:hAnsi="Palatino Linotype" w:cs="Arial"/>
        </w:rPr>
        <w:t xml:space="preserve">b) educação básica; </w:t>
      </w:r>
    </w:p>
    <w:p w14:paraId="4EE5F51B" w14:textId="2C10C466"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rPr>
        <w:t>II</w:t>
      </w:r>
      <w:r w:rsidR="00C57B48">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registradas</w:t>
      </w:r>
      <w:proofErr w:type="gramEnd"/>
      <w:r w:rsidRPr="005C5B8E">
        <w:rPr>
          <w:rFonts w:ascii="Palatino Linotype" w:hAnsi="Palatino Linotype" w:cs="Arial"/>
        </w:rPr>
        <w:t xml:space="preserve"> no Cadastro Nacional de Entidades Ambientalistas - CNEA do Ministério do Meio Ambiente, e qualificadas para desenvolver atividades de conservação, preservação ambiental, desde que formalizado instrumento jurídico adequado que garanta a destinação de recursos oriundos de programas governamentais, bem como àquelas cadastradas junto a essa administração para recebimento de recursos oriundos de programas ambientais; </w:t>
      </w:r>
    </w:p>
    <w:p w14:paraId="66F8F03D" w14:textId="50CDCF96"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eastAsia="Arial" w:hAnsi="Palatino Linotype" w:cs="Arial"/>
        </w:rPr>
        <w:t>I</w:t>
      </w:r>
      <w:r w:rsidRPr="005C5B8E">
        <w:rPr>
          <w:rFonts w:ascii="Palatino Linotype" w:hAnsi="Palatino Linotype" w:cs="Arial"/>
        </w:rPr>
        <w:t>II</w:t>
      </w:r>
      <w:r w:rsidR="00C57B48">
        <w:rPr>
          <w:rFonts w:ascii="Palatino Linotype" w:hAnsi="Palatino Linotype" w:cs="Arial"/>
        </w:rPr>
        <w:t>-</w:t>
      </w:r>
      <w:r w:rsidRPr="005C5B8E">
        <w:rPr>
          <w:rFonts w:ascii="Palatino Linotype" w:hAnsi="Palatino Linotype" w:cs="Arial"/>
        </w:rPr>
        <w:t xml:space="preserve"> de atendimento direto e gratuito ao público na área de saúde</w:t>
      </w:r>
      <w:r w:rsidR="00107318" w:rsidRPr="005C5B8E">
        <w:rPr>
          <w:rFonts w:ascii="Palatino Linotype" w:hAnsi="Palatino Linotype" w:cs="Arial"/>
        </w:rPr>
        <w:t>,</w:t>
      </w:r>
      <w:r w:rsidRPr="005C5B8E">
        <w:rPr>
          <w:rFonts w:ascii="Palatino Linotype" w:hAnsi="Palatino Linotype" w:cs="Arial"/>
        </w:rPr>
        <w:t xml:space="preserve"> e alternativamente de atendimento direto e gratuito ao público na área de assistência social</w:t>
      </w:r>
      <w:r w:rsidR="00107318" w:rsidRPr="005C5B8E">
        <w:rPr>
          <w:rFonts w:ascii="Palatino Linotype" w:hAnsi="Palatino Linotype" w:cs="Arial"/>
        </w:rPr>
        <w:t>,</w:t>
      </w:r>
      <w:r w:rsidRPr="005C5B8E">
        <w:rPr>
          <w:rFonts w:ascii="Palatino Linotype" w:hAnsi="Palatino Linotype" w:cs="Arial"/>
        </w:rPr>
        <w:t xml:space="preserve"> e atendam ao disposto no caput do art. 22 desta Lei e cujas ações se destinem a: </w:t>
      </w:r>
    </w:p>
    <w:p w14:paraId="77252F6B" w14:textId="0C050035" w:rsidR="00B946B9" w:rsidRPr="005C5B8E" w:rsidRDefault="00B946B9" w:rsidP="005133CC">
      <w:pPr>
        <w:pStyle w:val="cm24"/>
        <w:widowControl w:val="0"/>
        <w:tabs>
          <w:tab w:val="left" w:pos="1440"/>
        </w:tabs>
        <w:spacing w:before="0" w:after="0"/>
        <w:ind w:firstLine="1701"/>
        <w:rPr>
          <w:rFonts w:ascii="Palatino Linotype" w:hAnsi="Palatino Linotype"/>
        </w:rPr>
      </w:pPr>
      <w:r w:rsidRPr="005C5B8E">
        <w:rPr>
          <w:rFonts w:ascii="Palatino Linotype" w:hAnsi="Palatino Linotype" w:cs="Arial"/>
        </w:rPr>
        <w:t>a) idosos, crianças</w:t>
      </w:r>
      <w:r w:rsidR="00C57B48">
        <w:rPr>
          <w:rFonts w:ascii="Palatino Linotype" w:hAnsi="Palatino Linotype" w:cs="Arial"/>
        </w:rPr>
        <w:t xml:space="preserve"> </w:t>
      </w:r>
      <w:r w:rsidRPr="005C5B8E">
        <w:rPr>
          <w:rFonts w:ascii="Palatino Linotype" w:hAnsi="Palatino Linotype" w:cs="Arial"/>
        </w:rPr>
        <w:t xml:space="preserve">e adolescentes em situação de vulnerabilidade social, risco pessoal e social; ou </w:t>
      </w:r>
    </w:p>
    <w:p w14:paraId="68992536" w14:textId="77777777" w:rsidR="00B946B9" w:rsidRPr="005C5B8E" w:rsidRDefault="00B946B9" w:rsidP="005133CC">
      <w:pPr>
        <w:pStyle w:val="cm24"/>
        <w:widowControl w:val="0"/>
        <w:tabs>
          <w:tab w:val="left" w:pos="1440"/>
        </w:tabs>
        <w:spacing w:before="0" w:after="0"/>
        <w:ind w:firstLine="1701"/>
        <w:rPr>
          <w:rFonts w:ascii="Palatino Linotype" w:hAnsi="Palatino Linotype"/>
        </w:rPr>
      </w:pPr>
      <w:r w:rsidRPr="005C5B8E">
        <w:rPr>
          <w:rFonts w:ascii="Palatino Linotype" w:hAnsi="Palatino Linotype" w:cs="Arial"/>
        </w:rPr>
        <w:t xml:space="preserve">b) habilitação, reabilitação e integração da pessoa com deficiência ou doença crônica; </w:t>
      </w:r>
    </w:p>
    <w:p w14:paraId="563586DF" w14:textId="675DFEB3"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rPr>
        <w:t>IV</w:t>
      </w:r>
      <w:r w:rsidR="00C57B48">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destinadas</w:t>
      </w:r>
      <w:proofErr w:type="gramEnd"/>
      <w:r w:rsidRPr="005C5B8E">
        <w:rPr>
          <w:rFonts w:ascii="Palatino Linotype" w:hAnsi="Palatino Linotype" w:cs="Arial"/>
        </w:rPr>
        <w:t xml:space="preserve"> às atividades de coleta e processamento de material reciclável, desde que constituídas sob a forma de associações ou cooperativas integradas por pessoas em situação de risco social, na forma prevista em regulamento do Poder Executivo, cabendo ao órgão concedente aprovar as condições para a aplicação dos recursos;</w:t>
      </w:r>
    </w:p>
    <w:p w14:paraId="5E83F552" w14:textId="4A457497"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rPr>
        <w:t>V</w:t>
      </w:r>
      <w:r w:rsidR="00C57B48">
        <w:rPr>
          <w:rFonts w:ascii="Palatino Linotype" w:hAnsi="Palatino Linotype" w:cs="Arial"/>
        </w:rPr>
        <w:t>-</w:t>
      </w:r>
      <w:r w:rsidRPr="005C5B8E">
        <w:rPr>
          <w:rFonts w:ascii="Palatino Linotype" w:hAnsi="Palatino Linotype" w:cs="Arial"/>
        </w:rPr>
        <w:t xml:space="preserve"> </w:t>
      </w:r>
      <w:proofErr w:type="gramStart"/>
      <w:r w:rsidRPr="005C5B8E">
        <w:rPr>
          <w:rFonts w:ascii="Palatino Linotype" w:hAnsi="Palatino Linotype" w:cs="Arial"/>
        </w:rPr>
        <w:t>qualificadas</w:t>
      </w:r>
      <w:proofErr w:type="gramEnd"/>
      <w:r w:rsidRPr="005C5B8E">
        <w:rPr>
          <w:rFonts w:ascii="Palatino Linotype" w:hAnsi="Palatino Linotype" w:cs="Arial"/>
        </w:rPr>
        <w:t xml:space="preserve"> para o desenvolvimento de atividades esportivas que contribuam para a capacitação de atletas, formalizados instrumentos jurídicos adequados que garantam a disponibilização do espaço esportivo implantado</w:t>
      </w:r>
      <w:r w:rsidR="00107318" w:rsidRPr="005C5B8E">
        <w:rPr>
          <w:rFonts w:ascii="Palatino Linotype" w:hAnsi="Palatino Linotype" w:cs="Arial"/>
        </w:rPr>
        <w:t>,</w:t>
      </w:r>
      <w:r w:rsidRPr="005C5B8E">
        <w:rPr>
          <w:rFonts w:ascii="Palatino Linotype" w:hAnsi="Palatino Linotype" w:cs="Arial"/>
        </w:rPr>
        <w:t xml:space="preserve"> visando o desenvolvimento de programas governamentais;</w:t>
      </w:r>
    </w:p>
    <w:p w14:paraId="0767429A" w14:textId="4D0047EA" w:rsidR="00B946B9" w:rsidRPr="005C5B8E" w:rsidRDefault="00B946B9" w:rsidP="005133CC">
      <w:pPr>
        <w:pStyle w:val="cm24"/>
        <w:widowControl w:val="0"/>
        <w:spacing w:before="0" w:after="0"/>
        <w:ind w:firstLine="1701"/>
        <w:rPr>
          <w:rFonts w:ascii="Palatino Linotype" w:hAnsi="Palatino Linotype"/>
        </w:rPr>
      </w:pPr>
      <w:r w:rsidRPr="005C5B8E">
        <w:rPr>
          <w:rFonts w:ascii="Palatino Linotype" w:hAnsi="Palatino Linotype" w:cs="Arial"/>
          <w:color w:val="000000"/>
        </w:rPr>
        <w:t>VI</w:t>
      </w:r>
      <w:r w:rsidR="00C57B48">
        <w:rPr>
          <w:rFonts w:ascii="Palatino Linotype" w:hAnsi="Palatino Linotype" w:cs="Arial"/>
          <w:color w:val="000000"/>
        </w:rPr>
        <w:t xml:space="preserve">- </w:t>
      </w:r>
      <w:proofErr w:type="gramStart"/>
      <w:r w:rsidRPr="005C5B8E">
        <w:rPr>
          <w:rFonts w:ascii="Palatino Linotype" w:hAnsi="Palatino Linotype" w:cs="Arial"/>
          <w:color w:val="000000"/>
        </w:rPr>
        <w:t>voltadas</w:t>
      </w:r>
      <w:proofErr w:type="gramEnd"/>
      <w:r w:rsidRPr="005C5B8E">
        <w:rPr>
          <w:rFonts w:ascii="Palatino Linotype" w:hAnsi="Palatino Linotype" w:cs="Arial"/>
          <w:color w:val="000000"/>
        </w:rPr>
        <w:t xml:space="preserve"> ao atendimento de pessoas em situação de vulnerabilidade social, risco pessoal e social, violação de direitos ou diretamente </w:t>
      </w:r>
      <w:r w:rsidRPr="005C5B8E">
        <w:rPr>
          <w:rFonts w:ascii="Palatino Linotype" w:hAnsi="Palatino Linotype" w:cs="Arial"/>
          <w:color w:val="000000"/>
        </w:rPr>
        <w:lastRenderedPageBreak/>
        <w:t>alcançadas por programas e ações de combate à pobreza</w:t>
      </w:r>
      <w:r w:rsidR="00107318" w:rsidRPr="005C5B8E">
        <w:rPr>
          <w:rFonts w:ascii="Palatino Linotype" w:hAnsi="Palatino Linotype" w:cs="Arial"/>
          <w:color w:val="000000"/>
        </w:rPr>
        <w:t>,</w:t>
      </w:r>
      <w:r w:rsidRPr="005C5B8E">
        <w:rPr>
          <w:rFonts w:ascii="Palatino Linotype" w:hAnsi="Palatino Linotype" w:cs="Arial"/>
          <w:color w:val="000000"/>
        </w:rPr>
        <w:t xml:space="preserve"> e geração de trabalho e renda, nos casos em que ficar demonstrado o interesse público.</w:t>
      </w:r>
    </w:p>
    <w:p w14:paraId="7B5BFBD0" w14:textId="77777777" w:rsidR="001C6C16" w:rsidRDefault="001C6C16" w:rsidP="00C57B48">
      <w:pPr>
        <w:pStyle w:val="cm24"/>
        <w:widowControl w:val="0"/>
        <w:spacing w:before="0" w:after="0"/>
        <w:jc w:val="center"/>
        <w:rPr>
          <w:rFonts w:ascii="Palatino Linotype" w:hAnsi="Palatino Linotype" w:cs="Arial"/>
          <w:b/>
          <w:bCs/>
          <w:i/>
          <w:iCs/>
          <w:sz w:val="26"/>
          <w:szCs w:val="26"/>
        </w:rPr>
      </w:pPr>
    </w:p>
    <w:p w14:paraId="68CB3237" w14:textId="77777777" w:rsidR="001C6C16" w:rsidRPr="001C6C16" w:rsidRDefault="00C57B48" w:rsidP="001C6C16">
      <w:pPr>
        <w:pStyle w:val="cm24"/>
        <w:widowControl w:val="0"/>
        <w:spacing w:before="0" w:after="0"/>
        <w:jc w:val="center"/>
        <w:rPr>
          <w:rFonts w:ascii="Palatino Linotype" w:hAnsi="Palatino Linotype" w:cs="Arial"/>
          <w:b/>
          <w:bCs/>
          <w:i/>
          <w:iCs/>
          <w:sz w:val="28"/>
          <w:szCs w:val="28"/>
        </w:rPr>
      </w:pPr>
      <w:r w:rsidRPr="001C6C16">
        <w:rPr>
          <w:rFonts w:ascii="Palatino Linotype" w:hAnsi="Palatino Linotype" w:cs="Arial"/>
          <w:b/>
          <w:bCs/>
          <w:i/>
          <w:iCs/>
          <w:sz w:val="28"/>
          <w:szCs w:val="28"/>
        </w:rPr>
        <w:t xml:space="preserve">Seção </w:t>
      </w:r>
      <w:r w:rsidR="00B946B9" w:rsidRPr="001C6C16">
        <w:rPr>
          <w:rFonts w:ascii="Palatino Linotype" w:hAnsi="Palatino Linotype" w:cs="Arial"/>
          <w:b/>
          <w:bCs/>
          <w:i/>
          <w:iCs/>
          <w:sz w:val="28"/>
          <w:szCs w:val="28"/>
        </w:rPr>
        <w:t>IV</w:t>
      </w:r>
    </w:p>
    <w:p w14:paraId="5CF5A4B5" w14:textId="4BB48E7D" w:rsidR="00B946B9" w:rsidRPr="001C6C16" w:rsidRDefault="00C57B48" w:rsidP="001C6C16">
      <w:pPr>
        <w:pStyle w:val="cm24"/>
        <w:widowControl w:val="0"/>
        <w:spacing w:before="0" w:after="0"/>
        <w:jc w:val="center"/>
        <w:rPr>
          <w:rFonts w:ascii="Palatino Linotype" w:hAnsi="Palatino Linotype"/>
          <w:i/>
          <w:iCs/>
          <w:sz w:val="28"/>
          <w:szCs w:val="28"/>
        </w:rPr>
      </w:pPr>
      <w:r w:rsidRPr="001C6C16">
        <w:rPr>
          <w:rFonts w:ascii="Palatino Linotype" w:hAnsi="Palatino Linotype" w:cs="Arial"/>
          <w:b/>
          <w:i/>
          <w:iCs/>
          <w:sz w:val="28"/>
          <w:szCs w:val="28"/>
        </w:rPr>
        <w:t>Das Disposições Gerais</w:t>
      </w:r>
    </w:p>
    <w:p w14:paraId="62C6FC0F" w14:textId="77777777" w:rsidR="00C57B48" w:rsidRDefault="00B946B9" w:rsidP="005133CC">
      <w:pPr>
        <w:widowControl w:val="0"/>
        <w:ind w:firstLine="1701"/>
        <w:rPr>
          <w:rFonts w:ascii="Palatino Linotype" w:hAnsi="Palatino Linotype"/>
          <w:b/>
        </w:rPr>
      </w:pPr>
      <w:r w:rsidRPr="005C5B8E">
        <w:rPr>
          <w:rFonts w:ascii="Palatino Linotype" w:hAnsi="Palatino Linotype"/>
          <w:b/>
        </w:rPr>
        <w:tab/>
      </w:r>
      <w:r w:rsidRPr="005C5B8E">
        <w:rPr>
          <w:rFonts w:ascii="Palatino Linotype" w:hAnsi="Palatino Linotype"/>
          <w:b/>
        </w:rPr>
        <w:tab/>
      </w:r>
    </w:p>
    <w:p w14:paraId="56BC899F" w14:textId="0891F740" w:rsidR="00B946B9" w:rsidRPr="005C5B8E" w:rsidRDefault="00B946B9" w:rsidP="005133CC">
      <w:pPr>
        <w:widowControl w:val="0"/>
        <w:ind w:firstLine="1701"/>
        <w:rPr>
          <w:rFonts w:ascii="Palatino Linotype" w:hAnsi="Palatino Linotype"/>
        </w:rPr>
      </w:pPr>
      <w:r w:rsidRPr="005C5B8E">
        <w:rPr>
          <w:rFonts w:ascii="Palatino Linotype" w:hAnsi="Palatino Linotype"/>
        </w:rPr>
        <w:t xml:space="preserve">Art. 25. Sem prejuízo das disposições contidas nos </w:t>
      </w:r>
      <w:proofErr w:type="spellStart"/>
      <w:r w:rsidRPr="005C5B8E">
        <w:rPr>
          <w:rFonts w:ascii="Palatino Linotype" w:hAnsi="Palatino Linotype"/>
        </w:rPr>
        <w:t>arts</w:t>
      </w:r>
      <w:proofErr w:type="spellEnd"/>
      <w:r w:rsidRPr="005C5B8E">
        <w:rPr>
          <w:rFonts w:ascii="Palatino Linotype" w:hAnsi="Palatino Linotype"/>
        </w:rPr>
        <w:t>. 22 a 24 desta Lei, a transferência de recursos prevista na Lei nº 4.320, de 17 de março de 1964, a entidade privada sem fins lucrativos, nos termos do disposto no § 3º do art. 12 da Lei 9.532, de 10 de dezembro de 1997, deverá obedecer aos seguintes critérios:</w:t>
      </w:r>
    </w:p>
    <w:p w14:paraId="19F88FC0" w14:textId="07633E14" w:rsidR="00B946B9" w:rsidRPr="005C5B8E" w:rsidRDefault="00B946B9" w:rsidP="005133CC">
      <w:pPr>
        <w:widowControl w:val="0"/>
        <w:ind w:firstLine="1701"/>
        <w:rPr>
          <w:rFonts w:ascii="Palatino Linotype" w:hAnsi="Palatino Linotype"/>
        </w:rPr>
      </w:pPr>
      <w:r w:rsidRPr="005C5B8E">
        <w:rPr>
          <w:rFonts w:ascii="Palatino Linotype" w:hAnsi="Palatino Linotype"/>
        </w:rPr>
        <w:t>I</w:t>
      </w:r>
      <w:r w:rsidR="00C57B48">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aplicação</w:t>
      </w:r>
      <w:proofErr w:type="gramEnd"/>
      <w:r w:rsidRPr="005C5B8E">
        <w:rPr>
          <w:rFonts w:ascii="Palatino Linotype" w:hAnsi="Palatino Linotype"/>
        </w:rPr>
        <w:t xml:space="preserve"> de recursos de capital exclusivamente para:</w:t>
      </w:r>
    </w:p>
    <w:p w14:paraId="6FAF7D4F" w14:textId="77777777" w:rsidR="00B946B9" w:rsidRPr="005C5B8E" w:rsidRDefault="00B946B9" w:rsidP="005133CC">
      <w:pPr>
        <w:widowControl w:val="0"/>
        <w:ind w:firstLine="1701"/>
        <w:rPr>
          <w:rFonts w:ascii="Palatino Linotype" w:hAnsi="Palatino Linotype"/>
        </w:rPr>
      </w:pPr>
      <w:r w:rsidRPr="005C5B8E">
        <w:rPr>
          <w:rFonts w:ascii="Palatino Linotype" w:hAnsi="Palatino Linotype"/>
        </w:rPr>
        <w:t>a)</w:t>
      </w:r>
      <w:r w:rsidR="00904AB6" w:rsidRPr="005C5B8E">
        <w:rPr>
          <w:rFonts w:ascii="Palatino Linotype" w:hAnsi="Palatino Linotype"/>
        </w:rPr>
        <w:tab/>
      </w:r>
      <w:r w:rsidRPr="005C5B8E">
        <w:rPr>
          <w:rFonts w:ascii="Palatino Linotype" w:hAnsi="Palatino Linotype"/>
        </w:rPr>
        <w:t>aquisição e instalação de equipamentos e obras de adequação física necessária à instalação dos referidos equipamentos; ou</w:t>
      </w:r>
    </w:p>
    <w:p w14:paraId="3A672142" w14:textId="77777777" w:rsidR="00B946B9" w:rsidRPr="005C5B8E" w:rsidRDefault="00B946B9" w:rsidP="005133CC">
      <w:pPr>
        <w:widowControl w:val="0"/>
        <w:ind w:firstLine="1701"/>
        <w:rPr>
          <w:rFonts w:ascii="Palatino Linotype" w:hAnsi="Palatino Linotype"/>
        </w:rPr>
      </w:pPr>
      <w:r w:rsidRPr="005C5B8E">
        <w:rPr>
          <w:rFonts w:ascii="Palatino Linotype" w:hAnsi="Palatino Linotype"/>
        </w:rPr>
        <w:t>b)</w:t>
      </w:r>
      <w:r w:rsidR="00904AB6" w:rsidRPr="005C5B8E">
        <w:rPr>
          <w:rFonts w:ascii="Palatino Linotype" w:hAnsi="Palatino Linotype"/>
        </w:rPr>
        <w:tab/>
      </w:r>
      <w:r w:rsidRPr="005C5B8E">
        <w:rPr>
          <w:rFonts w:ascii="Palatino Linotype" w:hAnsi="Palatino Linotype"/>
        </w:rPr>
        <w:t>aquisição de material permanente; ou</w:t>
      </w:r>
    </w:p>
    <w:p w14:paraId="2173A7A3" w14:textId="77777777" w:rsidR="00B946B9" w:rsidRPr="005C5B8E" w:rsidRDefault="00B946B9" w:rsidP="005133CC">
      <w:pPr>
        <w:widowControl w:val="0"/>
        <w:ind w:firstLine="1701"/>
        <w:rPr>
          <w:rFonts w:ascii="Palatino Linotype" w:hAnsi="Palatino Linotype"/>
        </w:rPr>
      </w:pPr>
      <w:r w:rsidRPr="005C5B8E">
        <w:rPr>
          <w:rFonts w:ascii="Palatino Linotype" w:hAnsi="Palatino Linotype"/>
        </w:rPr>
        <w:t>c)</w:t>
      </w:r>
      <w:r w:rsidR="00904AB6" w:rsidRPr="005C5B8E">
        <w:rPr>
          <w:rFonts w:ascii="Palatino Linotype" w:hAnsi="Palatino Linotype"/>
        </w:rPr>
        <w:tab/>
      </w:r>
      <w:r w:rsidRPr="005C5B8E">
        <w:rPr>
          <w:rFonts w:ascii="Palatino Linotype" w:hAnsi="Palatino Linotype"/>
        </w:rPr>
        <w:t>construção, ampliação ou conclusão de obras.</w:t>
      </w:r>
    </w:p>
    <w:p w14:paraId="6CF2D6B4" w14:textId="3216E37C" w:rsidR="00B946B9" w:rsidRPr="005C5B8E" w:rsidRDefault="00B946B9" w:rsidP="005133CC">
      <w:pPr>
        <w:widowControl w:val="0"/>
        <w:ind w:firstLine="1701"/>
        <w:rPr>
          <w:rFonts w:ascii="Palatino Linotype" w:hAnsi="Palatino Linotype"/>
        </w:rPr>
      </w:pPr>
      <w:r w:rsidRPr="005C5B8E">
        <w:rPr>
          <w:rFonts w:ascii="Palatino Linotype" w:hAnsi="Palatino Linotype"/>
        </w:rPr>
        <w:t>II</w:t>
      </w:r>
      <w:r w:rsidR="00C57B48">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identificação</w:t>
      </w:r>
      <w:proofErr w:type="gramEnd"/>
      <w:r w:rsidRPr="005C5B8E">
        <w:rPr>
          <w:rFonts w:ascii="Palatino Linotype" w:hAnsi="Palatino Linotype"/>
        </w:rPr>
        <w:t xml:space="preserve"> do beneficiário e do valor transferido no respectivo convênio, termo de parceria ou instrumento congênere;</w:t>
      </w:r>
    </w:p>
    <w:p w14:paraId="3B23A3F6" w14:textId="776E872A" w:rsidR="00B946B9" w:rsidRPr="005C5B8E" w:rsidRDefault="00B946B9" w:rsidP="005133CC">
      <w:pPr>
        <w:widowControl w:val="0"/>
        <w:ind w:firstLine="1701"/>
        <w:rPr>
          <w:rFonts w:ascii="Palatino Linotype" w:hAnsi="Palatino Linotype"/>
        </w:rPr>
      </w:pPr>
      <w:r w:rsidRPr="005C5B8E">
        <w:rPr>
          <w:rFonts w:ascii="Palatino Linotype" w:hAnsi="Palatino Linotype"/>
        </w:rPr>
        <w:t>III</w:t>
      </w:r>
      <w:r w:rsidR="00C57B48">
        <w:rPr>
          <w:rFonts w:ascii="Palatino Linotype" w:hAnsi="Palatino Linotype"/>
        </w:rPr>
        <w:t>-</w:t>
      </w:r>
      <w:r w:rsidRPr="005C5B8E">
        <w:rPr>
          <w:rFonts w:ascii="Palatino Linotype" w:hAnsi="Palatino Linotype"/>
        </w:rPr>
        <w:t xml:space="preserve"> execução na mod</w:t>
      </w:r>
      <w:r w:rsidRPr="005C5B8E">
        <w:rPr>
          <w:rFonts w:ascii="Palatino Linotype" w:hAnsi="Palatino Linotype"/>
          <w:color w:val="000000"/>
        </w:rPr>
        <w:t xml:space="preserve">alidade de aplicação 50 – Transferência a entidade privada sem fins lucrativos; </w:t>
      </w:r>
    </w:p>
    <w:p w14:paraId="6155F5D9" w14:textId="2A3BE4CA" w:rsidR="00B946B9" w:rsidRPr="005C5B8E" w:rsidRDefault="00B946B9" w:rsidP="005133CC">
      <w:pPr>
        <w:widowControl w:val="0"/>
        <w:ind w:firstLine="1701"/>
        <w:rPr>
          <w:rFonts w:ascii="Palatino Linotype" w:hAnsi="Palatino Linotype"/>
        </w:rPr>
      </w:pPr>
      <w:r w:rsidRPr="005C5B8E">
        <w:rPr>
          <w:rFonts w:ascii="Palatino Linotype" w:hAnsi="Palatino Linotype"/>
        </w:rPr>
        <w:t>IV</w:t>
      </w:r>
      <w:r w:rsidR="00C57B48">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compromisso</w:t>
      </w:r>
      <w:proofErr w:type="gramEnd"/>
      <w:r w:rsidRPr="005C5B8E">
        <w:rPr>
          <w:rFonts w:ascii="Palatino Linotype" w:hAnsi="Palatino Linotype"/>
        </w:rPr>
        <w:t xml:space="preserve"> da entidade beneficiada de disponibilizar ao cidadão, na internet e/ou em locais visíveis de sua sede social ou dos estabelecimentos em que exerça suas ações, consulta ao extrato do convênio, da parceria ou instrumento congênere, contendo, pelo menos, o objeto, a finalidade e o detalhamento da aplicação dos recursos;</w:t>
      </w:r>
    </w:p>
    <w:p w14:paraId="39C56BBC" w14:textId="064F30E9" w:rsidR="00B946B9" w:rsidRPr="005C5B8E" w:rsidRDefault="00B946B9" w:rsidP="005133CC">
      <w:pPr>
        <w:widowControl w:val="0"/>
        <w:ind w:firstLine="1701"/>
        <w:rPr>
          <w:rFonts w:ascii="Palatino Linotype" w:hAnsi="Palatino Linotype"/>
        </w:rPr>
      </w:pPr>
      <w:r w:rsidRPr="005C5B8E">
        <w:rPr>
          <w:rFonts w:ascii="Palatino Linotype" w:hAnsi="Palatino Linotype"/>
        </w:rPr>
        <w:t>V</w:t>
      </w:r>
      <w:r w:rsidR="00C57B48">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regularidade</w:t>
      </w:r>
      <w:proofErr w:type="gramEnd"/>
      <w:r w:rsidRPr="005C5B8E">
        <w:rPr>
          <w:rFonts w:ascii="Palatino Linotype" w:hAnsi="Palatino Linotype"/>
        </w:rPr>
        <w:t xml:space="preserve"> de prestação de contas de recursos anteriormente recebidos;</w:t>
      </w:r>
    </w:p>
    <w:p w14:paraId="65C2E655" w14:textId="22112595" w:rsidR="00B946B9" w:rsidRPr="005C5B8E" w:rsidRDefault="00055B34" w:rsidP="005133CC">
      <w:pPr>
        <w:widowControl w:val="0"/>
        <w:ind w:firstLine="1701"/>
        <w:rPr>
          <w:rFonts w:ascii="Palatino Linotype" w:hAnsi="Palatino Linotype"/>
        </w:rPr>
      </w:pPr>
      <w:r w:rsidRPr="005C5B8E">
        <w:rPr>
          <w:rFonts w:ascii="Palatino Linotype" w:hAnsi="Palatino Linotype"/>
        </w:rPr>
        <w:t>VI</w:t>
      </w:r>
      <w:r w:rsidR="00C57B48">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publicação</w:t>
      </w:r>
      <w:proofErr w:type="gramEnd"/>
      <w:r w:rsidRPr="005C5B8E">
        <w:rPr>
          <w:rFonts w:ascii="Palatino Linotype" w:hAnsi="Palatino Linotype"/>
        </w:rPr>
        <w:t xml:space="preserve"> de normas</w:t>
      </w:r>
      <w:r w:rsidR="00B946B9" w:rsidRPr="005C5B8E">
        <w:rPr>
          <w:rFonts w:ascii="Palatino Linotype" w:hAnsi="Palatino Linotype"/>
        </w:rPr>
        <w:t xml:space="preserve"> a serem observadas na concessão de </w:t>
      </w:r>
      <w:r w:rsidR="00B946B9" w:rsidRPr="005C5B8E">
        <w:rPr>
          <w:rFonts w:ascii="Palatino Linotype" w:hAnsi="Palatino Linotype"/>
        </w:rPr>
        <w:lastRenderedPageBreak/>
        <w:t>subvenções sociais, auxílios e contribuições, que definam entre outros aspectos</w:t>
      </w:r>
      <w:r w:rsidR="00B422D3" w:rsidRPr="005C5B8E">
        <w:rPr>
          <w:rFonts w:ascii="Palatino Linotype" w:hAnsi="Palatino Linotype"/>
        </w:rPr>
        <w:t>,</w:t>
      </w:r>
      <w:r w:rsidR="00B946B9" w:rsidRPr="005C5B8E">
        <w:rPr>
          <w:rFonts w:ascii="Palatino Linotype" w:hAnsi="Palatino Linotype"/>
          <w:color w:val="FF0000"/>
        </w:rPr>
        <w:t xml:space="preserve"> </w:t>
      </w:r>
      <w:r w:rsidR="00B946B9" w:rsidRPr="005C5B8E">
        <w:rPr>
          <w:rFonts w:ascii="Palatino Linotype" w:hAnsi="Palatino Linotype"/>
        </w:rPr>
        <w:t>critérios objetivos de habilitação e seleção, quando for o caso, das entidades beneficiárias e de alocação de recursos e prazo do benefício, prevendo-se, ainda, cláusula de reversão no caso de desvio de finalidade;</w:t>
      </w:r>
    </w:p>
    <w:p w14:paraId="010B3F52" w14:textId="480DE556" w:rsidR="00B946B9" w:rsidRPr="005C5B8E" w:rsidRDefault="00B946B9" w:rsidP="005133CC">
      <w:pPr>
        <w:widowControl w:val="0"/>
        <w:ind w:firstLine="1701"/>
        <w:rPr>
          <w:rFonts w:ascii="Palatino Linotype" w:hAnsi="Palatino Linotype"/>
        </w:rPr>
      </w:pPr>
      <w:r w:rsidRPr="005C5B8E">
        <w:rPr>
          <w:rFonts w:ascii="Palatino Linotype" w:hAnsi="Palatino Linotype"/>
        </w:rPr>
        <w:t>VII</w:t>
      </w:r>
      <w:r w:rsidR="00C57B48">
        <w:rPr>
          <w:rFonts w:ascii="Palatino Linotype" w:hAnsi="Palatino Linotype"/>
        </w:rPr>
        <w:t>-</w:t>
      </w:r>
      <w:r w:rsidRPr="005C5B8E">
        <w:rPr>
          <w:rFonts w:ascii="Palatino Linotype" w:hAnsi="Palatino Linotype"/>
        </w:rPr>
        <w:t xml:space="preserve"> comprovação pela entidade, da regularidade do mandato de sua diretoria, inscrição no CNPJ e apresentação de declaração de funcionamento regular no mínimo de um ano; </w:t>
      </w:r>
    </w:p>
    <w:p w14:paraId="2788EA9B" w14:textId="4A769E12" w:rsidR="00B946B9" w:rsidRPr="005C5B8E" w:rsidRDefault="00B946B9" w:rsidP="005133CC">
      <w:pPr>
        <w:widowControl w:val="0"/>
        <w:ind w:firstLine="1701"/>
        <w:rPr>
          <w:rFonts w:ascii="Palatino Linotype" w:hAnsi="Palatino Linotype"/>
        </w:rPr>
      </w:pPr>
      <w:r w:rsidRPr="005C5B8E">
        <w:rPr>
          <w:rFonts w:ascii="Palatino Linotype" w:hAnsi="Palatino Linotype"/>
        </w:rPr>
        <w:t>VIII</w:t>
      </w:r>
      <w:r w:rsidR="00C57B48">
        <w:rPr>
          <w:rFonts w:ascii="Palatino Linotype" w:hAnsi="Palatino Linotype"/>
        </w:rPr>
        <w:t>-</w:t>
      </w:r>
      <w:r w:rsidRPr="005C5B8E">
        <w:rPr>
          <w:rFonts w:ascii="Palatino Linotype" w:hAnsi="Palatino Linotype"/>
        </w:rPr>
        <w:t xml:space="preserve"> cláusula de reversão patrimonial, válida até a depreciação integral do bem ou a amortização do investimento, constituindo garantia real em favor </w:t>
      </w:r>
      <w:proofErr w:type="gramStart"/>
      <w:r w:rsidRPr="005C5B8E">
        <w:rPr>
          <w:rFonts w:ascii="Palatino Linotype" w:hAnsi="Palatino Linotype"/>
        </w:rPr>
        <w:t>do concedente</w:t>
      </w:r>
      <w:proofErr w:type="gramEnd"/>
      <w:r w:rsidRPr="005C5B8E">
        <w:rPr>
          <w:rFonts w:ascii="Palatino Linotype" w:hAnsi="Palatino Linotype"/>
        </w:rPr>
        <w:t>, em montante equivalente aos recursos de capital destinados à entidade, cuja execução ocorrerá caso se verifique desvio de finalidade ou aplicação irregular dos recursos;</w:t>
      </w:r>
    </w:p>
    <w:p w14:paraId="4A9D1087" w14:textId="00CE8F4B" w:rsidR="00B946B9" w:rsidRPr="005C5B8E" w:rsidRDefault="00B946B9" w:rsidP="005133CC">
      <w:pPr>
        <w:widowControl w:val="0"/>
        <w:ind w:firstLine="1701"/>
        <w:rPr>
          <w:rFonts w:ascii="Palatino Linotype" w:hAnsi="Palatino Linotype"/>
        </w:rPr>
      </w:pPr>
      <w:r w:rsidRPr="005C5B8E">
        <w:rPr>
          <w:rFonts w:ascii="Palatino Linotype" w:hAnsi="Palatino Linotype"/>
        </w:rPr>
        <w:t>IX</w:t>
      </w:r>
      <w:r w:rsidR="00C57B48">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manutenção</w:t>
      </w:r>
      <w:proofErr w:type="gramEnd"/>
      <w:r w:rsidRPr="005C5B8E">
        <w:rPr>
          <w:rFonts w:ascii="Palatino Linotype" w:hAnsi="Palatino Linotype"/>
        </w:rPr>
        <w:t xml:space="preserve"> de escrituração contábil regular;</w:t>
      </w:r>
    </w:p>
    <w:p w14:paraId="068FF6AE" w14:textId="3CB088D3" w:rsidR="00B946B9" w:rsidRPr="005C5B8E" w:rsidRDefault="00B946B9" w:rsidP="005133CC">
      <w:pPr>
        <w:widowControl w:val="0"/>
        <w:ind w:firstLine="1701"/>
        <w:rPr>
          <w:rFonts w:ascii="Palatino Linotype" w:hAnsi="Palatino Linotype"/>
        </w:rPr>
      </w:pPr>
      <w:r w:rsidRPr="005C5B8E">
        <w:rPr>
          <w:rFonts w:ascii="Palatino Linotype" w:hAnsi="Palatino Linotype"/>
        </w:rPr>
        <w:t>X</w:t>
      </w:r>
      <w:r w:rsidR="00C57B48">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apresentação</w:t>
      </w:r>
      <w:proofErr w:type="gramEnd"/>
      <w:r w:rsidRPr="005C5B8E">
        <w:rPr>
          <w:rFonts w:ascii="Palatino Linotype" w:hAnsi="Palatino Linotype"/>
        </w:rPr>
        <w:t xml:space="preserve"> pela entidade de certidão de regularidade fiscal, previdenciária, tributária, de contribuições e de dívida ativa de débitos federais e municipais.</w:t>
      </w:r>
    </w:p>
    <w:p w14:paraId="5BF73518" w14:textId="51DEBD6F" w:rsidR="00B946B9" w:rsidRPr="005C5B8E" w:rsidRDefault="00B946B9" w:rsidP="005133CC">
      <w:pPr>
        <w:widowControl w:val="0"/>
        <w:ind w:firstLine="1701"/>
        <w:rPr>
          <w:rFonts w:ascii="Palatino Linotype" w:hAnsi="Palatino Linotype"/>
        </w:rPr>
      </w:pPr>
      <w:r w:rsidRPr="005C5B8E">
        <w:rPr>
          <w:rFonts w:ascii="Palatino Linotype" w:hAnsi="Palatino Linotype"/>
        </w:rPr>
        <w:t>XI</w:t>
      </w:r>
      <w:r w:rsidR="00C57B48">
        <w:rPr>
          <w:rFonts w:ascii="Palatino Linotype" w:hAnsi="Palatino Linotype"/>
        </w:rPr>
        <w:t>-</w:t>
      </w:r>
      <w:r w:rsidRPr="005C5B8E">
        <w:rPr>
          <w:rFonts w:ascii="Palatino Linotype" w:hAnsi="Palatino Linotype"/>
        </w:rPr>
        <w:t xml:space="preserve"> demonstração, por parte da entidade, de capacidade gerencial, operacional e técnica para desenvolver as atividades, informando a quantidade e a qualificação profissional de seu pessoal; </w:t>
      </w:r>
    </w:p>
    <w:p w14:paraId="35BCC94A" w14:textId="71247E01" w:rsidR="00B946B9" w:rsidRPr="005C5B8E" w:rsidRDefault="00B946B9" w:rsidP="005133CC">
      <w:pPr>
        <w:widowControl w:val="0"/>
        <w:ind w:firstLine="1701"/>
        <w:rPr>
          <w:rFonts w:ascii="Palatino Linotype" w:hAnsi="Palatino Linotype"/>
        </w:rPr>
      </w:pPr>
      <w:r w:rsidRPr="005C5B8E">
        <w:rPr>
          <w:rFonts w:ascii="Palatino Linotype" w:hAnsi="Palatino Linotype"/>
        </w:rPr>
        <w:t>XII</w:t>
      </w:r>
      <w:r w:rsidR="00C57B48">
        <w:rPr>
          <w:rFonts w:ascii="Palatino Linotype" w:hAnsi="Palatino Linotype"/>
        </w:rPr>
        <w:t>-</w:t>
      </w:r>
      <w:r w:rsidRPr="005C5B8E">
        <w:rPr>
          <w:rFonts w:ascii="Palatino Linotype" w:hAnsi="Palatino Linotype"/>
        </w:rPr>
        <w:t xml:space="preserve"> manifestação prévia e expressa do setor técnico e da assessoria jurídica sobre a adequação dos convênios, termo de parceria e instrumentos congêneres às normas afetas à matéria; e</w:t>
      </w:r>
    </w:p>
    <w:p w14:paraId="2682E11E" w14:textId="311BC033" w:rsidR="00B946B9" w:rsidRPr="005C5B8E" w:rsidRDefault="00B946B9" w:rsidP="005133CC">
      <w:pPr>
        <w:widowControl w:val="0"/>
        <w:ind w:firstLine="1701"/>
        <w:rPr>
          <w:rFonts w:ascii="Palatino Linotype" w:hAnsi="Palatino Linotype"/>
        </w:rPr>
      </w:pPr>
      <w:r w:rsidRPr="005C5B8E">
        <w:rPr>
          <w:rFonts w:ascii="Palatino Linotype" w:hAnsi="Palatino Linotype"/>
        </w:rPr>
        <w:t>XIII</w:t>
      </w:r>
      <w:r w:rsidR="00C57B48">
        <w:rPr>
          <w:rFonts w:ascii="Palatino Linotype" w:hAnsi="Palatino Linotype"/>
        </w:rPr>
        <w:t>-</w:t>
      </w:r>
      <w:r w:rsidRPr="005C5B8E">
        <w:rPr>
          <w:rFonts w:ascii="Palatino Linotype" w:hAnsi="Palatino Linotype"/>
        </w:rPr>
        <w:t xml:space="preserve"> comprovação pela entidade privada sem fins lucrativos de efetivo exercício, durante o último ano, de atividades referentes à matéria objeto da parceria. </w:t>
      </w:r>
    </w:p>
    <w:p w14:paraId="06030F73" w14:textId="2B6CB45C" w:rsidR="00B946B9" w:rsidRPr="005C5B8E" w:rsidRDefault="00B946B9" w:rsidP="005133CC">
      <w:pPr>
        <w:widowControl w:val="0"/>
        <w:ind w:firstLine="1701"/>
        <w:rPr>
          <w:rFonts w:ascii="Palatino Linotype" w:hAnsi="Palatino Linotype"/>
        </w:rPr>
      </w:pPr>
      <w:r w:rsidRPr="005C5B8E">
        <w:rPr>
          <w:rFonts w:ascii="Palatino Linotype" w:hAnsi="Palatino Linotype"/>
          <w:color w:val="FF0000"/>
        </w:rPr>
        <w:tab/>
      </w:r>
      <w:r w:rsidRPr="005C5B8E">
        <w:rPr>
          <w:rFonts w:ascii="Palatino Linotype" w:hAnsi="Palatino Linotype"/>
        </w:rPr>
        <w:t>§1</w:t>
      </w:r>
      <w:r w:rsidR="00C57B48">
        <w:rPr>
          <w:rFonts w:ascii="Palatino Linotype" w:hAnsi="Palatino Linotype"/>
        </w:rPr>
        <w:t>º</w:t>
      </w:r>
      <w:r w:rsidRPr="005C5B8E">
        <w:rPr>
          <w:rFonts w:ascii="Palatino Linotype" w:hAnsi="Palatino Linotype"/>
        </w:rPr>
        <w:t xml:space="preserve"> A determinação contida no inciso I do </w:t>
      </w:r>
      <w:r w:rsidRPr="005C5B8E">
        <w:rPr>
          <w:rFonts w:ascii="Palatino Linotype" w:hAnsi="Palatino Linotype"/>
          <w:b/>
          <w:bCs/>
        </w:rPr>
        <w:t>caput</w:t>
      </w:r>
      <w:r w:rsidRPr="005C5B8E">
        <w:rPr>
          <w:rFonts w:ascii="Palatino Linotype" w:hAnsi="Palatino Linotype"/>
        </w:rPr>
        <w:t xml:space="preserve"> não se aplica aos recursos alocados para programas habitacionais, conforme previsão em legislação específica, em ações voltadas a viabilizar o acesso à moradia, bem como na elevação </w:t>
      </w:r>
      <w:r w:rsidRPr="005C5B8E">
        <w:rPr>
          <w:rFonts w:ascii="Palatino Linotype" w:hAnsi="Palatino Linotype"/>
        </w:rPr>
        <w:lastRenderedPageBreak/>
        <w:t>de padrões de habitabilidade e de qualidade de vida de famílias de baixa renda que vivem em localidades urbanas e rurais.</w:t>
      </w:r>
    </w:p>
    <w:p w14:paraId="3E745032" w14:textId="0F7A172B" w:rsidR="00B946B9" w:rsidRPr="005C5B8E" w:rsidRDefault="00B946B9" w:rsidP="005133CC">
      <w:pPr>
        <w:widowControl w:val="0"/>
        <w:ind w:firstLine="1701"/>
        <w:rPr>
          <w:rFonts w:ascii="Palatino Linotype" w:hAnsi="Palatino Linotype"/>
        </w:rPr>
      </w:pPr>
      <w:r w:rsidRPr="005C5B8E">
        <w:rPr>
          <w:rFonts w:ascii="Palatino Linotype" w:hAnsi="Palatino Linotype"/>
        </w:rPr>
        <w:tab/>
        <w:t xml:space="preserve">§2º A destinação de recursos </w:t>
      </w:r>
      <w:r w:rsidR="00B422D3" w:rsidRPr="005C5B8E">
        <w:rPr>
          <w:rFonts w:ascii="Palatino Linotype" w:hAnsi="Palatino Linotype"/>
        </w:rPr>
        <w:t>à</w:t>
      </w:r>
      <w:r w:rsidRPr="005C5B8E">
        <w:rPr>
          <w:rFonts w:ascii="Palatino Linotype" w:hAnsi="Palatino Linotype"/>
        </w:rPr>
        <w:t xml:space="preserve"> entidade privada não será permitida nos casos em que agente público ou respectivo cônjuge ou companheiro, bem como parente em linha reta, colateral ou por afinidade, até o segundo grau, seja</w:t>
      </w:r>
      <w:r w:rsidRPr="005C5B8E">
        <w:rPr>
          <w:rFonts w:ascii="Palatino Linotype" w:hAnsi="Palatino Linotype"/>
          <w:color w:val="FF0000"/>
        </w:rPr>
        <w:t xml:space="preserve"> </w:t>
      </w:r>
      <w:r w:rsidRPr="005C5B8E">
        <w:rPr>
          <w:rFonts w:ascii="Palatino Linotype" w:hAnsi="Palatino Linotype"/>
        </w:rPr>
        <w:t xml:space="preserve">integrante de seu quadro dirigente, ressalvados os casos em que a nomeação decorra de previsão legal. </w:t>
      </w:r>
    </w:p>
    <w:p w14:paraId="0F356875" w14:textId="4E0BBFCB" w:rsidR="00B946B9" w:rsidRPr="005C5B8E" w:rsidRDefault="00B946B9" w:rsidP="005133CC">
      <w:pPr>
        <w:widowControl w:val="0"/>
        <w:ind w:firstLine="1701"/>
        <w:rPr>
          <w:rFonts w:ascii="Palatino Linotype" w:hAnsi="Palatino Linotype"/>
        </w:rPr>
      </w:pPr>
      <w:r w:rsidRPr="005C5B8E">
        <w:rPr>
          <w:rFonts w:ascii="Palatino Linotype" w:hAnsi="Palatino Linotype"/>
          <w:color w:val="0070C0"/>
        </w:rPr>
        <w:tab/>
      </w:r>
      <w:r w:rsidRPr="005C5B8E">
        <w:rPr>
          <w:rFonts w:ascii="Palatino Linotype" w:hAnsi="Palatino Linotype"/>
        </w:rPr>
        <w:t>§3</w:t>
      </w:r>
      <w:r w:rsidR="001C6C16">
        <w:rPr>
          <w:rFonts w:ascii="Palatino Linotype" w:hAnsi="Palatino Linotype"/>
        </w:rPr>
        <w:t>º</w:t>
      </w:r>
      <w:r w:rsidRPr="005C5B8E">
        <w:rPr>
          <w:rFonts w:ascii="Palatino Linotype" w:hAnsi="Palatino Linotype"/>
        </w:rPr>
        <w:t xml:space="preserve"> Os recursos decorrentes das parcerias celebradas com Organizações da Sociedade Civil, poderão ser utilizados para remunerar servidores ou empregados públicos, desde que se trate de cargo ou emprego acumulável na forma da Constituição Federal. </w:t>
      </w:r>
    </w:p>
    <w:p w14:paraId="0EF4FF43" w14:textId="552FDD1B" w:rsidR="00B946B9" w:rsidRPr="005C5B8E" w:rsidRDefault="00B946B9" w:rsidP="005133CC">
      <w:pPr>
        <w:widowControl w:val="0"/>
        <w:ind w:firstLine="1701"/>
        <w:rPr>
          <w:rFonts w:ascii="Palatino Linotype" w:hAnsi="Palatino Linotype"/>
        </w:rPr>
      </w:pPr>
      <w:r w:rsidRPr="005C5B8E">
        <w:rPr>
          <w:rFonts w:ascii="Palatino Linotype" w:hAnsi="Palatino Linotype"/>
          <w:color w:val="000000"/>
        </w:rPr>
        <w:tab/>
        <w:t>§4º As organizações da sociedade civil, nos termos do disposto no inciso I do caput do art. 2º da Lei 13.019/2014, poderão receber recursos oriundos de transferências previstas na Lei 4.320/1964, por meio dos seguintes instrumentos:</w:t>
      </w:r>
    </w:p>
    <w:p w14:paraId="67F16E00" w14:textId="5BA50685"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t>I</w:t>
      </w:r>
      <w:r w:rsidR="00C57B48">
        <w:rPr>
          <w:rFonts w:ascii="Palatino Linotype" w:hAnsi="Palatino Linotype"/>
          <w:color w:val="000000"/>
        </w:rPr>
        <w:t>-</w:t>
      </w:r>
      <w:r w:rsidRPr="005C5B8E">
        <w:rPr>
          <w:rFonts w:ascii="Palatino Linotype" w:hAnsi="Palatino Linotype"/>
          <w:color w:val="000000"/>
        </w:rPr>
        <w:t xml:space="preserve"> </w:t>
      </w:r>
      <w:proofErr w:type="gramStart"/>
      <w:r w:rsidRPr="005C5B8E">
        <w:rPr>
          <w:rFonts w:ascii="Palatino Linotype" w:hAnsi="Palatino Linotype"/>
          <w:color w:val="000000"/>
        </w:rPr>
        <w:t>termo</w:t>
      </w:r>
      <w:proofErr w:type="gramEnd"/>
      <w:r w:rsidRPr="005C5B8E">
        <w:rPr>
          <w:rFonts w:ascii="Palatino Linotype" w:hAnsi="Palatino Linotype"/>
          <w:color w:val="000000"/>
        </w:rPr>
        <w:t xml:space="preserve"> de fomento ou de colaboração, hipótese em que deverá ser observado o disposto na Lei 13.019/2014, na sua regulamentação e nas demais legislações aplicáveis; e</w:t>
      </w:r>
    </w:p>
    <w:p w14:paraId="3415ECD6" w14:textId="47E8DC8A"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t>II</w:t>
      </w:r>
      <w:r w:rsidR="00C57B48">
        <w:rPr>
          <w:rFonts w:ascii="Palatino Linotype" w:hAnsi="Palatino Linotype"/>
          <w:color w:val="000000"/>
        </w:rPr>
        <w:t>-</w:t>
      </w:r>
      <w:r w:rsidRPr="005C5B8E">
        <w:rPr>
          <w:rFonts w:ascii="Palatino Linotype" w:hAnsi="Palatino Linotype"/>
          <w:color w:val="000000"/>
        </w:rPr>
        <w:t xml:space="preserve"> </w:t>
      </w:r>
      <w:proofErr w:type="gramStart"/>
      <w:r w:rsidRPr="005C5B8E">
        <w:rPr>
          <w:rFonts w:ascii="Palatino Linotype" w:hAnsi="Palatino Linotype"/>
          <w:color w:val="000000"/>
        </w:rPr>
        <w:t>convênio</w:t>
      </w:r>
      <w:proofErr w:type="gramEnd"/>
      <w:r w:rsidRPr="005C5B8E">
        <w:rPr>
          <w:rFonts w:ascii="Palatino Linotype" w:hAnsi="Palatino Linotype"/>
          <w:color w:val="000000"/>
        </w:rPr>
        <w:t xml:space="preserve"> ou outro instrumento congênere celebrado com entidade filantrópica ou sem fins lucrativos nos termos do disposto no § 1º do art. 199 da Constituição Federal, hipótese em que deverá ser observado o conjunto das disposições legais aplicáveis à transferência de recursos para o setor privado.</w:t>
      </w:r>
    </w:p>
    <w:p w14:paraId="482BAABA" w14:textId="4B618189"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tab/>
        <w:t>§5º As entidades qualificadas como Organização da Sociedade Civil de Interesse Público – OSCIP poderão receber recursos oriundos de transferências previstas na Lei 4.320/1964, por meio dos seguintes instrumentos:</w:t>
      </w:r>
    </w:p>
    <w:p w14:paraId="4E418B5E" w14:textId="533ACB51"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t>I</w:t>
      </w:r>
      <w:r w:rsidR="00EA50D6">
        <w:rPr>
          <w:rFonts w:ascii="Palatino Linotype" w:hAnsi="Palatino Linotype"/>
          <w:color w:val="000000"/>
        </w:rPr>
        <w:t>-</w:t>
      </w:r>
      <w:r w:rsidRPr="005C5B8E">
        <w:rPr>
          <w:rFonts w:ascii="Palatino Linotype" w:hAnsi="Palatino Linotype"/>
          <w:color w:val="000000"/>
        </w:rPr>
        <w:t xml:space="preserve"> </w:t>
      </w:r>
      <w:proofErr w:type="gramStart"/>
      <w:r w:rsidRPr="005C5B8E">
        <w:rPr>
          <w:rFonts w:ascii="Palatino Linotype" w:hAnsi="Palatino Linotype"/>
          <w:color w:val="000000"/>
        </w:rPr>
        <w:t>termo</w:t>
      </w:r>
      <w:proofErr w:type="gramEnd"/>
      <w:r w:rsidRPr="005C5B8E">
        <w:rPr>
          <w:rFonts w:ascii="Palatino Linotype" w:hAnsi="Palatino Linotype"/>
          <w:color w:val="000000"/>
        </w:rPr>
        <w:t xml:space="preserve"> de parceria, observado o disposto na legislação específica pertinente a essas entidades, e processo seletivo de ampla divulgação;</w:t>
      </w:r>
    </w:p>
    <w:p w14:paraId="438C8145" w14:textId="3EBC5B90"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t>II</w:t>
      </w:r>
      <w:r w:rsidR="00EA50D6">
        <w:rPr>
          <w:rFonts w:ascii="Palatino Linotype" w:hAnsi="Palatino Linotype"/>
          <w:color w:val="000000"/>
        </w:rPr>
        <w:t>-</w:t>
      </w:r>
      <w:r w:rsidRPr="005C5B8E">
        <w:rPr>
          <w:rFonts w:ascii="Palatino Linotype" w:hAnsi="Palatino Linotype"/>
          <w:color w:val="000000"/>
        </w:rPr>
        <w:t xml:space="preserve"> </w:t>
      </w:r>
      <w:proofErr w:type="gramStart"/>
      <w:r w:rsidRPr="005C5B8E">
        <w:rPr>
          <w:rFonts w:ascii="Palatino Linotype" w:hAnsi="Palatino Linotype"/>
          <w:color w:val="000000"/>
        </w:rPr>
        <w:t>termo</w:t>
      </w:r>
      <w:proofErr w:type="gramEnd"/>
      <w:r w:rsidRPr="005C5B8E">
        <w:rPr>
          <w:rFonts w:ascii="Palatino Linotype" w:hAnsi="Palatino Linotype"/>
          <w:color w:val="000000"/>
        </w:rPr>
        <w:t xml:space="preserve"> de colaboração ou de fomento, observado o disposto na Lei 13.019/2014 na sua regulamentação e nas demais legislações aplicáveis; e</w:t>
      </w:r>
    </w:p>
    <w:p w14:paraId="00481208" w14:textId="3B8F6CEF"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lastRenderedPageBreak/>
        <w:t>III</w:t>
      </w:r>
      <w:r w:rsidR="00EA50D6">
        <w:rPr>
          <w:rFonts w:ascii="Palatino Linotype" w:hAnsi="Palatino Linotype"/>
          <w:color w:val="000000"/>
        </w:rPr>
        <w:t>-</w:t>
      </w:r>
      <w:r w:rsidRPr="005C5B8E">
        <w:rPr>
          <w:rFonts w:ascii="Palatino Linotype" w:hAnsi="Palatino Linotype"/>
          <w:color w:val="000000"/>
        </w:rPr>
        <w:t xml:space="preserve"> convênio ou outro instrumento congênere celebrado com entidade filantrópica ou sem fins lucrativos nos termos do disposto no § 1º do art. 199 da Constituição Federal, observado o conjunto das disposições legais aplicáveis à transferência de recursos para o setor privado.</w:t>
      </w:r>
    </w:p>
    <w:p w14:paraId="67E867D7" w14:textId="3857FA79"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tab/>
        <w:t>§6</w:t>
      </w:r>
      <w:r w:rsidR="00EA50D6">
        <w:rPr>
          <w:rFonts w:ascii="Palatino Linotype" w:hAnsi="Palatino Linotype"/>
          <w:color w:val="000000"/>
        </w:rPr>
        <w:t>º</w:t>
      </w:r>
      <w:r w:rsidRPr="005C5B8E">
        <w:rPr>
          <w:rFonts w:ascii="Palatino Linotype" w:hAnsi="Palatino Linotype"/>
          <w:color w:val="000000"/>
        </w:rPr>
        <w:t xml:space="preserve"> As entidades qualificadas como Organizações Sociais - OS, nos termos do disposto na Lei 9.637/1998, poderão receber recursos oriundos de transferências previstas na Lei nº 4.320/1964, por meio de:</w:t>
      </w:r>
    </w:p>
    <w:p w14:paraId="59E48004" w14:textId="51478F8A"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color w:val="000000"/>
        </w:rPr>
        <w:tab/>
        <w:t>I</w:t>
      </w:r>
      <w:r w:rsidR="00EA50D6">
        <w:rPr>
          <w:rFonts w:ascii="Palatino Linotype" w:hAnsi="Palatino Linotype"/>
          <w:color w:val="000000"/>
        </w:rPr>
        <w:t>-</w:t>
      </w:r>
      <w:r w:rsidRPr="005C5B8E">
        <w:rPr>
          <w:rFonts w:ascii="Palatino Linotype" w:hAnsi="Palatino Linotype"/>
          <w:color w:val="000000"/>
        </w:rPr>
        <w:t xml:space="preserve"> </w:t>
      </w:r>
      <w:proofErr w:type="gramStart"/>
      <w:r w:rsidRPr="005C5B8E">
        <w:rPr>
          <w:rFonts w:ascii="Palatino Linotype" w:hAnsi="Palatino Linotype"/>
          <w:color w:val="000000"/>
        </w:rPr>
        <w:t>contratos</w:t>
      </w:r>
      <w:proofErr w:type="gramEnd"/>
      <w:r w:rsidRPr="005C5B8E">
        <w:rPr>
          <w:rFonts w:ascii="Palatino Linotype" w:hAnsi="Palatino Linotype"/>
          <w:color w:val="000000"/>
        </w:rPr>
        <w:t xml:space="preserve"> de gestão, hipótese em que as despesas serão exclusivamente aquelas necessárias ao cumprimento do programa de trabalho proposto e ao alcance das metas pactuadas, classificadas em “Outras Despesas Correntes”, observados o disposto na legislação específica aplicável a essas entidades e o processo seletivo de ampla divulgação.</w:t>
      </w:r>
    </w:p>
    <w:p w14:paraId="2E100AAC" w14:textId="2CA5A388" w:rsidR="00B946B9" w:rsidRPr="005C5B8E" w:rsidRDefault="00B946B9" w:rsidP="003146D2">
      <w:pPr>
        <w:widowControl w:val="0"/>
        <w:spacing w:before="240"/>
        <w:ind w:firstLine="1701"/>
        <w:rPr>
          <w:rFonts w:ascii="Palatino Linotype" w:hAnsi="Palatino Linotype"/>
        </w:rPr>
      </w:pPr>
      <w:r w:rsidRPr="005C5B8E">
        <w:rPr>
          <w:rFonts w:ascii="Palatino Linotype" w:hAnsi="Palatino Linotype"/>
          <w:color w:val="FF0000"/>
        </w:rPr>
        <w:tab/>
      </w:r>
      <w:bookmarkStart w:id="0" w:name="art71"/>
      <w:bookmarkEnd w:id="0"/>
      <w:r w:rsidRPr="005C5B8E">
        <w:rPr>
          <w:rFonts w:ascii="Palatino Linotype" w:hAnsi="Palatino Linotype"/>
        </w:rPr>
        <w:t xml:space="preserve">Art. 26. Não será exigida contrapartida financeira para as transferências previstas nos </w:t>
      </w:r>
      <w:proofErr w:type="spellStart"/>
      <w:r w:rsidRPr="005C5B8E">
        <w:rPr>
          <w:rFonts w:ascii="Palatino Linotype" w:hAnsi="Palatino Linotype"/>
        </w:rPr>
        <w:t>arts</w:t>
      </w:r>
      <w:proofErr w:type="spellEnd"/>
      <w:r w:rsidRPr="005C5B8E">
        <w:rPr>
          <w:rFonts w:ascii="Palatino Linotype" w:hAnsi="Palatino Linotype"/>
        </w:rPr>
        <w:t>. 22, 23 e 24 desta Lei, sendo facultada a exigência de contrapartida em bens e serviços.</w:t>
      </w:r>
    </w:p>
    <w:p w14:paraId="38762D92" w14:textId="697F5578" w:rsidR="00B946B9" w:rsidRPr="005C5B8E" w:rsidRDefault="00B946B9" w:rsidP="003146D2">
      <w:pPr>
        <w:pStyle w:val="cm24"/>
        <w:widowControl w:val="0"/>
        <w:spacing w:before="240" w:after="0"/>
        <w:ind w:firstLine="1701"/>
        <w:rPr>
          <w:rFonts w:ascii="Palatino Linotype" w:hAnsi="Palatino Linotype"/>
        </w:rPr>
      </w:pPr>
      <w:r w:rsidRPr="005C5B8E">
        <w:rPr>
          <w:rFonts w:ascii="Palatino Linotype" w:hAnsi="Palatino Linotype" w:cs="Arial"/>
          <w:color w:val="FF0000"/>
        </w:rPr>
        <w:tab/>
      </w:r>
      <w:r w:rsidRPr="005C5B8E">
        <w:rPr>
          <w:rFonts w:ascii="Palatino Linotype" w:hAnsi="Palatino Linotype" w:cs="Arial"/>
        </w:rPr>
        <w:t>Art. 27. A entrega de recursos a consórcios públicos em decorrência de delegação para a execução de ações de responsabilidade do Município, não se configura como transferência voluntária e observará as modalidades de aplicação específicas.</w:t>
      </w:r>
    </w:p>
    <w:p w14:paraId="0D882539" w14:textId="77777777" w:rsidR="00EA50D6" w:rsidRDefault="00EA50D6" w:rsidP="005133CC">
      <w:pPr>
        <w:pStyle w:val="RealarTexto"/>
        <w:keepNext w:val="0"/>
        <w:widowControl w:val="0"/>
        <w:spacing w:before="0" w:after="0"/>
        <w:ind w:firstLine="1701"/>
        <w:rPr>
          <w:rFonts w:ascii="Palatino Linotype" w:hAnsi="Palatino Linotype" w:cs="Arial"/>
          <w:b/>
          <w:sz w:val="24"/>
          <w:szCs w:val="24"/>
        </w:rPr>
      </w:pPr>
    </w:p>
    <w:p w14:paraId="584F2312" w14:textId="77777777" w:rsidR="00EA50D6" w:rsidRDefault="00EA50D6" w:rsidP="005133CC">
      <w:pPr>
        <w:pStyle w:val="RealarTexto"/>
        <w:keepNext w:val="0"/>
        <w:widowControl w:val="0"/>
        <w:spacing w:before="0" w:after="0"/>
        <w:ind w:firstLine="1701"/>
        <w:rPr>
          <w:rFonts w:ascii="Palatino Linotype" w:hAnsi="Palatino Linotype" w:cs="Arial"/>
          <w:b/>
          <w:sz w:val="24"/>
          <w:szCs w:val="24"/>
        </w:rPr>
      </w:pPr>
    </w:p>
    <w:p w14:paraId="28BEFFA6" w14:textId="3B08B687" w:rsidR="00B946B9" w:rsidRPr="00EA50D6" w:rsidRDefault="00B946B9" w:rsidP="00EA50D6">
      <w:pPr>
        <w:pStyle w:val="RealarTexto"/>
        <w:keepNext w:val="0"/>
        <w:widowControl w:val="0"/>
        <w:spacing w:before="0" w:after="0" w:line="276" w:lineRule="auto"/>
        <w:ind w:firstLine="0"/>
        <w:jc w:val="center"/>
        <w:rPr>
          <w:rFonts w:ascii="Palatino Linotype" w:hAnsi="Palatino Linotype"/>
          <w:sz w:val="28"/>
          <w:szCs w:val="28"/>
        </w:rPr>
      </w:pPr>
      <w:r w:rsidRPr="00EA50D6">
        <w:rPr>
          <w:rFonts w:ascii="Palatino Linotype" w:hAnsi="Palatino Linotype" w:cs="Arial"/>
          <w:b/>
          <w:sz w:val="28"/>
          <w:szCs w:val="28"/>
        </w:rPr>
        <w:t>CAPÍTULO V</w:t>
      </w:r>
    </w:p>
    <w:p w14:paraId="42625354" w14:textId="77777777" w:rsidR="00B946B9" w:rsidRPr="00EA50D6" w:rsidRDefault="00B946B9" w:rsidP="00EA50D6">
      <w:pPr>
        <w:pStyle w:val="RealarTexto"/>
        <w:keepNext w:val="0"/>
        <w:widowControl w:val="0"/>
        <w:spacing w:before="0" w:after="0" w:line="276" w:lineRule="auto"/>
        <w:ind w:firstLine="0"/>
        <w:jc w:val="center"/>
        <w:rPr>
          <w:rFonts w:ascii="Palatino Linotype" w:hAnsi="Palatino Linotype"/>
          <w:sz w:val="28"/>
          <w:szCs w:val="28"/>
        </w:rPr>
      </w:pPr>
      <w:r w:rsidRPr="00EA50D6">
        <w:rPr>
          <w:rFonts w:ascii="Palatino Linotype" w:hAnsi="Palatino Linotype" w:cs="Arial"/>
          <w:b/>
          <w:sz w:val="28"/>
          <w:szCs w:val="28"/>
        </w:rPr>
        <w:t>DISPOSIÇÕES RELATIVAS À DÍVIDA PÚBLICA MUNICIPAL</w:t>
      </w:r>
    </w:p>
    <w:p w14:paraId="7DDCB2D0" w14:textId="77777777" w:rsidR="00EA50D6" w:rsidRDefault="00B946B9" w:rsidP="005133CC">
      <w:pPr>
        <w:pStyle w:val="Corpodetexto"/>
        <w:widowControl w:val="0"/>
        <w:ind w:firstLine="1701"/>
        <w:rPr>
          <w:rFonts w:ascii="Palatino Linotype" w:eastAsia="Arial" w:hAnsi="Palatino Linotype"/>
        </w:rPr>
      </w:pPr>
      <w:r w:rsidRPr="005C5B8E">
        <w:rPr>
          <w:rFonts w:ascii="Palatino Linotype" w:eastAsia="Arial" w:hAnsi="Palatino Linotype"/>
        </w:rPr>
        <w:tab/>
      </w:r>
      <w:r w:rsidRPr="005C5B8E">
        <w:rPr>
          <w:rFonts w:ascii="Palatino Linotype" w:eastAsia="Arial" w:hAnsi="Palatino Linotype"/>
        </w:rPr>
        <w:tab/>
      </w:r>
    </w:p>
    <w:p w14:paraId="5123970E" w14:textId="413A8A69"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rPr>
        <w:t>Art. 28. A administração da dívida pública municipal interna ou externa tem por objetivo principal minimizar custos, reduzir o montante da dívida pública e viabilizar fontes alternativas de recursos para o Tesouro Municipal.</w:t>
      </w:r>
    </w:p>
    <w:p w14:paraId="5D66D03F" w14:textId="326E3D81"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rPr>
        <w:lastRenderedPageBreak/>
        <w:t>§1º Deverão ser garantidos na Lei Orçamentária, os recursos necessários para pagamento da dívida.</w:t>
      </w:r>
    </w:p>
    <w:p w14:paraId="4C4FEAC3" w14:textId="04865D8B"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rPr>
        <w:tab/>
        <w:t>§2º O Município, por meio de seus órgãos, subordinar-se-á às normas estabelecidas na Resolução nº. 40/2001 do Senado Federal, que dispõe sobre os limites globais para o montante da dívida pública consolidada e da dívida pública mobiliária, em atendimento ao disposto no art. 52, incisos VI e IX, da Constituição Federal.</w:t>
      </w:r>
    </w:p>
    <w:p w14:paraId="30EE0791" w14:textId="3DBD1402" w:rsidR="00B946B9" w:rsidRPr="005C5B8E" w:rsidRDefault="00B946B9" w:rsidP="00CB23EF">
      <w:pPr>
        <w:pStyle w:val="Corpodetexto"/>
        <w:widowControl w:val="0"/>
        <w:spacing w:before="240"/>
        <w:ind w:firstLine="1701"/>
        <w:rPr>
          <w:rFonts w:ascii="Palatino Linotype" w:hAnsi="Palatino Linotype"/>
        </w:rPr>
      </w:pPr>
      <w:r w:rsidRPr="005C5B8E">
        <w:rPr>
          <w:rFonts w:ascii="Palatino Linotype" w:hAnsi="Palatino Linotype"/>
        </w:rPr>
        <w:tab/>
        <w:t>Art. 29. Na Lei Orçamentária para o exercício de</w:t>
      </w:r>
      <w:r w:rsidRPr="005C5B8E">
        <w:rPr>
          <w:rFonts w:ascii="Palatino Linotype" w:hAnsi="Palatino Linotype"/>
          <w:color w:val="ED1C24"/>
        </w:rPr>
        <w:t xml:space="preserve"> </w:t>
      </w:r>
      <w:r w:rsidR="0087522A" w:rsidRPr="005C5B8E">
        <w:rPr>
          <w:rFonts w:ascii="Palatino Linotype" w:hAnsi="Palatino Linotype"/>
          <w:bCs/>
        </w:rPr>
        <w:t>2026</w:t>
      </w:r>
      <w:r w:rsidRPr="005C5B8E">
        <w:rPr>
          <w:rFonts w:ascii="Palatino Linotype" w:hAnsi="Palatino Linotype"/>
        </w:rPr>
        <w:t>, as despesas com amortização, juros e demais encargos da dívida serão fixadas com base nas operações contratadas.</w:t>
      </w:r>
    </w:p>
    <w:p w14:paraId="36A51F84" w14:textId="03CBF2E6" w:rsidR="00B946B9" w:rsidRPr="005C5B8E" w:rsidRDefault="00B946B9" w:rsidP="00CB23EF">
      <w:pPr>
        <w:pStyle w:val="Corpodetexto"/>
        <w:widowControl w:val="0"/>
        <w:spacing w:before="240"/>
        <w:ind w:firstLine="1701"/>
        <w:rPr>
          <w:rFonts w:ascii="Palatino Linotype" w:hAnsi="Palatino Linotype"/>
        </w:rPr>
      </w:pPr>
      <w:r w:rsidRPr="005C5B8E">
        <w:rPr>
          <w:rFonts w:ascii="Palatino Linotype" w:hAnsi="Palatino Linotype"/>
        </w:rPr>
        <w:t>Art. 30. A Lei Orçamentária poderá conter autorização para contratação de operações de crédito pelo Poder Executivo, a qual ficará condicionada ao atendimento das normas estabelecidas na Lei Complementar nº 101/2000 e na Resolução 43/2001 do Senado Federal</w:t>
      </w:r>
      <w:r w:rsidRPr="005C5B8E">
        <w:rPr>
          <w:rFonts w:ascii="Palatino Linotype" w:hAnsi="Palatino Linotype"/>
          <w:color w:val="000000"/>
        </w:rPr>
        <w:t>, ressalvadas as operações de créditos por antecipação da receita</w:t>
      </w:r>
      <w:r w:rsidR="00B422D3" w:rsidRPr="005C5B8E">
        <w:rPr>
          <w:rFonts w:ascii="Palatino Linotype" w:hAnsi="Palatino Linotype"/>
          <w:color w:val="000000"/>
        </w:rPr>
        <w:t>,</w:t>
      </w:r>
      <w:r w:rsidRPr="005C5B8E">
        <w:rPr>
          <w:rFonts w:ascii="Palatino Linotype" w:hAnsi="Palatino Linotype"/>
          <w:color w:val="000000"/>
        </w:rPr>
        <w:t xml:space="preserve"> cuja vedação é prevista no art. 38, IV, b, da Lei Complementar 101/2000.</w:t>
      </w:r>
    </w:p>
    <w:p w14:paraId="2BAFFD69" w14:textId="77777777" w:rsidR="00EA50D6" w:rsidRDefault="00EA50D6" w:rsidP="005133CC">
      <w:pPr>
        <w:pStyle w:val="Corpodetexto"/>
        <w:widowControl w:val="0"/>
        <w:ind w:firstLine="1701"/>
        <w:rPr>
          <w:rFonts w:ascii="Palatino Linotype" w:hAnsi="Palatino Linotype"/>
        </w:rPr>
      </w:pPr>
    </w:p>
    <w:p w14:paraId="77B6DC9F" w14:textId="231D075B"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rPr>
        <w:tab/>
      </w:r>
      <w:r w:rsidRPr="005C5B8E">
        <w:rPr>
          <w:rFonts w:ascii="Palatino Linotype" w:hAnsi="Palatino Linotype"/>
        </w:rPr>
        <w:tab/>
      </w:r>
    </w:p>
    <w:p w14:paraId="3D3ABF84" w14:textId="73627485" w:rsidR="00B946B9" w:rsidRPr="00EA50D6" w:rsidRDefault="00B946B9" w:rsidP="00EA50D6">
      <w:pPr>
        <w:pStyle w:val="Corpodetexto"/>
        <w:widowControl w:val="0"/>
        <w:spacing w:line="276" w:lineRule="auto"/>
        <w:jc w:val="center"/>
        <w:rPr>
          <w:rFonts w:ascii="Palatino Linotype" w:hAnsi="Palatino Linotype"/>
          <w:sz w:val="28"/>
          <w:szCs w:val="28"/>
        </w:rPr>
      </w:pPr>
      <w:r w:rsidRPr="00EA50D6">
        <w:rPr>
          <w:rFonts w:ascii="Palatino Linotype" w:hAnsi="Palatino Linotype"/>
          <w:b/>
          <w:sz w:val="28"/>
          <w:szCs w:val="28"/>
        </w:rPr>
        <w:t>CAPÍTULO VI</w:t>
      </w:r>
    </w:p>
    <w:p w14:paraId="11D1F942" w14:textId="77777777" w:rsidR="00B946B9" w:rsidRPr="00EA50D6" w:rsidRDefault="00B946B9" w:rsidP="00EA50D6">
      <w:pPr>
        <w:pStyle w:val="RealarTexto"/>
        <w:keepNext w:val="0"/>
        <w:widowControl w:val="0"/>
        <w:spacing w:before="0" w:after="0" w:line="276" w:lineRule="auto"/>
        <w:ind w:firstLine="0"/>
        <w:jc w:val="center"/>
        <w:rPr>
          <w:rFonts w:ascii="Palatino Linotype" w:hAnsi="Palatino Linotype"/>
          <w:sz w:val="28"/>
          <w:szCs w:val="28"/>
        </w:rPr>
      </w:pPr>
      <w:r w:rsidRPr="00EA50D6">
        <w:rPr>
          <w:rFonts w:ascii="Palatino Linotype" w:hAnsi="Palatino Linotype" w:cs="Arial"/>
          <w:b/>
          <w:sz w:val="28"/>
          <w:szCs w:val="28"/>
        </w:rPr>
        <w:t>DISPOSIÇÕES RELATIVAS ÀS DESPESAS COM PESSOAL E ENCARGOS SOCIAIS</w:t>
      </w:r>
    </w:p>
    <w:p w14:paraId="05D30603" w14:textId="77777777" w:rsidR="00EA50D6" w:rsidRDefault="00EA50D6" w:rsidP="005133CC">
      <w:pPr>
        <w:pStyle w:val="MarcadorQuadrado"/>
        <w:keepLines w:val="0"/>
        <w:widowControl w:val="0"/>
        <w:spacing w:after="0"/>
        <w:ind w:right="0" w:firstLine="1701"/>
        <w:rPr>
          <w:rFonts w:ascii="Palatino Linotype" w:hAnsi="Palatino Linotype"/>
        </w:rPr>
      </w:pPr>
    </w:p>
    <w:p w14:paraId="3F540556" w14:textId="5F13633D"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Art. 31. A despesa total com pessoal, não poderá exceder a 60% (sessenta por cento) da receita corrente líquida, conforme percentuais fixados no art. 20 da Lei Complementar nº 101, de 05 de maio de 2000:</w:t>
      </w:r>
    </w:p>
    <w:p w14:paraId="155D7C1A" w14:textId="1E5F22A1"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EA50D6">
        <w:rPr>
          <w:rFonts w:ascii="Palatino Linotype" w:hAnsi="Palatino Linotype"/>
        </w:rPr>
        <w:t>-</w:t>
      </w:r>
      <w:r w:rsidRPr="005C5B8E">
        <w:rPr>
          <w:rFonts w:ascii="Palatino Linotype" w:hAnsi="Palatino Linotype"/>
        </w:rPr>
        <w:t xml:space="preserve"> 6% (seis por cento) para o Legislativo;</w:t>
      </w:r>
    </w:p>
    <w:p w14:paraId="3E6EAC57" w14:textId="10E3584F"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r w:rsidR="00EA50D6">
        <w:rPr>
          <w:rFonts w:ascii="Palatino Linotype" w:hAnsi="Palatino Linotype"/>
        </w:rPr>
        <w:t>-</w:t>
      </w:r>
      <w:r w:rsidRPr="005C5B8E">
        <w:rPr>
          <w:rFonts w:ascii="Palatino Linotype" w:hAnsi="Palatino Linotype"/>
        </w:rPr>
        <w:t xml:space="preserve"> 54% (cinquenta e quatro por cento) para o Executivo.</w:t>
      </w:r>
    </w:p>
    <w:p w14:paraId="36D6569B" w14:textId="77777777"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 xml:space="preserve">Parágrafo único. Na verificação do atendimento dos limites fixados </w:t>
      </w:r>
      <w:r w:rsidRPr="005C5B8E">
        <w:rPr>
          <w:rFonts w:ascii="Palatino Linotype" w:hAnsi="Palatino Linotype"/>
        </w:rPr>
        <w:lastRenderedPageBreak/>
        <w:t>não serão computadas as despesas:</w:t>
      </w:r>
    </w:p>
    <w:p w14:paraId="57C53958" w14:textId="5A7E45BE"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EA50D6">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de</w:t>
      </w:r>
      <w:proofErr w:type="gramEnd"/>
      <w:r w:rsidRPr="005C5B8E">
        <w:rPr>
          <w:rFonts w:ascii="Palatino Linotype" w:hAnsi="Palatino Linotype"/>
        </w:rPr>
        <w:t xml:space="preserve"> indenização por demissão de servidores ou empregados;</w:t>
      </w:r>
    </w:p>
    <w:p w14:paraId="4435D849" w14:textId="35D90CE3"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r w:rsidR="00EA50D6">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relativas</w:t>
      </w:r>
      <w:proofErr w:type="gramEnd"/>
      <w:r w:rsidRPr="005C5B8E">
        <w:rPr>
          <w:rFonts w:ascii="Palatino Linotype" w:hAnsi="Palatino Linotype"/>
        </w:rPr>
        <w:t xml:space="preserve"> a incentivos à demissão voluntária;</w:t>
      </w:r>
    </w:p>
    <w:p w14:paraId="60B730E6" w14:textId="5FF4E57C"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III</w:t>
      </w:r>
      <w:r w:rsidR="00EA50D6">
        <w:rPr>
          <w:rFonts w:ascii="Palatino Linotype" w:hAnsi="Palatino Linotype"/>
        </w:rPr>
        <w:t>-</w:t>
      </w:r>
      <w:r w:rsidRPr="005C5B8E">
        <w:rPr>
          <w:rFonts w:ascii="Palatino Linotype" w:hAnsi="Palatino Linotype"/>
        </w:rPr>
        <w:t xml:space="preserve"> derivadas da aplicação do disposto no inciso II do § 6º do art. 57 da Constituição;</w:t>
      </w:r>
    </w:p>
    <w:p w14:paraId="6EDBD339" w14:textId="486C08F2"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IV</w:t>
      </w:r>
      <w:r w:rsidR="00EA50D6">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decorrentes</w:t>
      </w:r>
      <w:proofErr w:type="gramEnd"/>
      <w:r w:rsidRPr="005C5B8E">
        <w:rPr>
          <w:rFonts w:ascii="Palatino Linotype" w:hAnsi="Palatino Linotype"/>
        </w:rPr>
        <w:t xml:space="preserve"> de decisão judicial e da competência de período anterior ao da apuração a que se refere o § 2º do art. 18 da Lei Complementar nº 101, de 05 de maio de 2000;</w:t>
      </w:r>
    </w:p>
    <w:p w14:paraId="02433296" w14:textId="1591E482"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V</w:t>
      </w:r>
      <w:r w:rsidR="00EA50D6">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com</w:t>
      </w:r>
      <w:proofErr w:type="gramEnd"/>
      <w:r w:rsidRPr="005C5B8E">
        <w:rPr>
          <w:rFonts w:ascii="Palatino Linotype" w:hAnsi="Palatino Linotype"/>
        </w:rPr>
        <w:t xml:space="preserve"> inativos, ainda que por intermédio de fundo específico, custeadas por recursos provenientes:</w:t>
      </w:r>
    </w:p>
    <w:p w14:paraId="66F86826" w14:textId="77777777" w:rsidR="00B946B9" w:rsidRPr="005C5B8E" w:rsidRDefault="00B946B9" w:rsidP="005133CC">
      <w:pPr>
        <w:pStyle w:val="MarcadorTrao"/>
        <w:widowControl w:val="0"/>
        <w:numPr>
          <w:ilvl w:val="0"/>
          <w:numId w:val="0"/>
        </w:numPr>
        <w:tabs>
          <w:tab w:val="clear" w:pos="970"/>
          <w:tab w:val="left" w:pos="1260"/>
        </w:tabs>
        <w:ind w:firstLine="1701"/>
        <w:rPr>
          <w:rFonts w:ascii="Palatino Linotype" w:hAnsi="Palatino Linotype"/>
          <w:sz w:val="24"/>
        </w:rPr>
      </w:pPr>
      <w:r w:rsidRPr="005C5B8E">
        <w:rPr>
          <w:rFonts w:ascii="Palatino Linotype" w:hAnsi="Palatino Linotype" w:cs="Arial"/>
          <w:sz w:val="24"/>
        </w:rPr>
        <w:t>a)</w:t>
      </w:r>
      <w:r w:rsidR="00904AB6" w:rsidRPr="005C5B8E">
        <w:rPr>
          <w:rFonts w:ascii="Palatino Linotype" w:hAnsi="Palatino Linotype" w:cs="Arial"/>
          <w:sz w:val="24"/>
        </w:rPr>
        <w:tab/>
      </w:r>
      <w:r w:rsidRPr="005C5B8E">
        <w:rPr>
          <w:rFonts w:ascii="Palatino Linotype" w:hAnsi="Palatino Linotype" w:cs="Arial"/>
          <w:sz w:val="24"/>
        </w:rPr>
        <w:t>da arrecadação de contribuições dos segurados;</w:t>
      </w:r>
    </w:p>
    <w:p w14:paraId="62C07AD5" w14:textId="77777777" w:rsidR="00B946B9" w:rsidRPr="005C5B8E" w:rsidRDefault="00B946B9" w:rsidP="005133CC">
      <w:pPr>
        <w:pStyle w:val="MarcadorTrao"/>
        <w:widowControl w:val="0"/>
        <w:numPr>
          <w:ilvl w:val="0"/>
          <w:numId w:val="0"/>
        </w:numPr>
        <w:tabs>
          <w:tab w:val="clear" w:pos="970"/>
          <w:tab w:val="left" w:pos="1260"/>
        </w:tabs>
        <w:ind w:firstLine="1701"/>
        <w:rPr>
          <w:rFonts w:ascii="Palatino Linotype" w:hAnsi="Palatino Linotype"/>
          <w:sz w:val="24"/>
        </w:rPr>
      </w:pPr>
      <w:r w:rsidRPr="005C5B8E">
        <w:rPr>
          <w:rFonts w:ascii="Palatino Linotype" w:hAnsi="Palatino Linotype" w:cs="Arial"/>
          <w:sz w:val="24"/>
        </w:rPr>
        <w:t>b)</w:t>
      </w:r>
      <w:r w:rsidR="00904AB6" w:rsidRPr="005C5B8E">
        <w:rPr>
          <w:rFonts w:ascii="Palatino Linotype" w:hAnsi="Palatino Linotype" w:cs="Arial"/>
          <w:sz w:val="24"/>
        </w:rPr>
        <w:tab/>
      </w:r>
      <w:r w:rsidRPr="005C5B8E">
        <w:rPr>
          <w:rFonts w:ascii="Palatino Linotype" w:hAnsi="Palatino Linotype" w:cs="Arial"/>
          <w:sz w:val="24"/>
        </w:rPr>
        <w:t>da compensação financeira de que trata o § 9º do art. 201 da Constituição;</w:t>
      </w:r>
    </w:p>
    <w:p w14:paraId="0D3525FB" w14:textId="77777777" w:rsidR="00B946B9" w:rsidRPr="005C5B8E" w:rsidRDefault="00B946B9" w:rsidP="005133CC">
      <w:pPr>
        <w:pStyle w:val="MarcadorTrao"/>
        <w:widowControl w:val="0"/>
        <w:numPr>
          <w:ilvl w:val="0"/>
          <w:numId w:val="0"/>
        </w:numPr>
        <w:tabs>
          <w:tab w:val="clear" w:pos="970"/>
          <w:tab w:val="left" w:pos="1260"/>
        </w:tabs>
        <w:ind w:firstLine="1701"/>
        <w:rPr>
          <w:rFonts w:ascii="Palatino Linotype" w:hAnsi="Palatino Linotype"/>
          <w:sz w:val="24"/>
        </w:rPr>
      </w:pPr>
      <w:r w:rsidRPr="005C5B8E">
        <w:rPr>
          <w:rFonts w:ascii="Palatino Linotype" w:hAnsi="Palatino Linotype" w:cs="Arial"/>
          <w:sz w:val="24"/>
        </w:rPr>
        <w:t>c)</w:t>
      </w:r>
      <w:r w:rsidR="00904AB6" w:rsidRPr="005C5B8E">
        <w:rPr>
          <w:rFonts w:ascii="Palatino Linotype" w:hAnsi="Palatino Linotype" w:cs="Arial"/>
          <w:sz w:val="24"/>
        </w:rPr>
        <w:tab/>
      </w:r>
      <w:r w:rsidRPr="005C5B8E">
        <w:rPr>
          <w:rFonts w:ascii="Palatino Linotype" w:hAnsi="Palatino Linotype" w:cs="Arial"/>
          <w:sz w:val="24"/>
        </w:rPr>
        <w:t>das demais receitas diretamente arrecadadas por fundo vinculado a tal finalidade, inclusive o produto da alienação de bens, direitos e ativos, bem como seu superávit financeiro.</w:t>
      </w:r>
    </w:p>
    <w:p w14:paraId="4AFED78A" w14:textId="18F80B52"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32. As despesas com pessoal referidas no artigo anterior, serão comparadas, por meio de balancetes mensais, com o percentual das receitas correntes líquidas, de modo a exercer o controle de sua compatibilidade.</w:t>
      </w:r>
    </w:p>
    <w:p w14:paraId="2D9F9C4E" w14:textId="1C7B21A1"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33. O disposto no § 1º do art. 18 da Lei Complementar nº 101, de 2000, aplica-se exclusivamente para fins de cálculo do limite da despesa total com pessoal.</w:t>
      </w:r>
    </w:p>
    <w:p w14:paraId="5F3C27A3" w14:textId="77777777"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Parágrafo único. Não se considera como substituição de servidores e empregados públicos, para efeito do caput, os contratos de terceirização relativos à execução indireta de atividades que, simultaneamente:</w:t>
      </w:r>
    </w:p>
    <w:p w14:paraId="21C9871C" w14:textId="5C407CF4"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EA50D6">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sejam</w:t>
      </w:r>
      <w:proofErr w:type="gramEnd"/>
      <w:r w:rsidRPr="005C5B8E">
        <w:rPr>
          <w:rFonts w:ascii="Palatino Linotype" w:hAnsi="Palatino Linotype"/>
        </w:rPr>
        <w:t xml:space="preserve"> acessórias, instrumentais ou complementares aos assuntos que constituem área de competência legal do órgão ou entidade;</w:t>
      </w:r>
    </w:p>
    <w:p w14:paraId="4B51106B" w14:textId="0D6656CC"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lastRenderedPageBreak/>
        <w:t>II</w:t>
      </w:r>
      <w:r w:rsidR="00EA50D6">
        <w:rPr>
          <w:rFonts w:ascii="Palatino Linotype" w:hAnsi="Palatino Linotype"/>
        </w:rPr>
        <w:t xml:space="preserve">- </w:t>
      </w:r>
      <w:proofErr w:type="gramStart"/>
      <w:r w:rsidRPr="005C5B8E">
        <w:rPr>
          <w:rFonts w:ascii="Palatino Linotype" w:hAnsi="Palatino Linotype"/>
        </w:rPr>
        <w:t>não</w:t>
      </w:r>
      <w:proofErr w:type="gramEnd"/>
      <w:r w:rsidRPr="005C5B8E">
        <w:rPr>
          <w:rFonts w:ascii="Palatino Linotype" w:hAnsi="Palatino Linotype"/>
        </w:rPr>
        <w:t xml:space="preserve"> sejam inerentes a categorias funcionais abrangidas por plano de cargos do quadro de pessoal do órgão ou entidade, salvo expressa disposição legal em contrário, ou quando sejam relativas a cargo ou categoria extintas, total ou parcialmente;</w:t>
      </w:r>
    </w:p>
    <w:p w14:paraId="7FEFAB24" w14:textId="0DEA4454"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III</w:t>
      </w:r>
      <w:r w:rsidR="00EA50D6">
        <w:rPr>
          <w:rFonts w:ascii="Palatino Linotype" w:hAnsi="Palatino Linotype"/>
        </w:rPr>
        <w:t xml:space="preserve">- </w:t>
      </w:r>
      <w:r w:rsidRPr="005C5B8E">
        <w:rPr>
          <w:rFonts w:ascii="Palatino Linotype" w:hAnsi="Palatino Linotype"/>
        </w:rPr>
        <w:t>não caracterizem relação direta de emprego.</w:t>
      </w:r>
    </w:p>
    <w:p w14:paraId="21FA74E4" w14:textId="77777777"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34. Não obstante o disposto no art. 22 da Lei Complementar nº 101, de 04 de maio de 2000, o Município ainda assim poderá contratar horas extras:</w:t>
      </w:r>
    </w:p>
    <w:p w14:paraId="2063248C" w14:textId="462A17A6"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EA50D6">
        <w:rPr>
          <w:rFonts w:ascii="Palatino Linotype" w:hAnsi="Palatino Linotype"/>
        </w:rPr>
        <w:t xml:space="preserve">- </w:t>
      </w:r>
      <w:proofErr w:type="gramStart"/>
      <w:r w:rsidRPr="005C5B8E">
        <w:rPr>
          <w:rFonts w:ascii="Palatino Linotype" w:hAnsi="Palatino Linotype"/>
        </w:rPr>
        <w:t>para</w:t>
      </w:r>
      <w:proofErr w:type="gramEnd"/>
      <w:r w:rsidRPr="005C5B8E">
        <w:rPr>
          <w:rFonts w:ascii="Palatino Linotype" w:hAnsi="Palatino Linotype"/>
        </w:rPr>
        <w:t xml:space="preserve"> atender necessidades temporárias de excepcional interesse público;</w:t>
      </w:r>
    </w:p>
    <w:p w14:paraId="167DE0E9" w14:textId="55997D7B"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r w:rsidR="00EA50D6">
        <w:rPr>
          <w:rFonts w:ascii="Palatino Linotype" w:hAnsi="Palatino Linotype"/>
        </w:rPr>
        <w:t xml:space="preserve">- </w:t>
      </w:r>
      <w:proofErr w:type="gramStart"/>
      <w:r w:rsidRPr="005C5B8E">
        <w:rPr>
          <w:rFonts w:ascii="Palatino Linotype" w:hAnsi="Palatino Linotype"/>
        </w:rPr>
        <w:t>manter</w:t>
      </w:r>
      <w:proofErr w:type="gramEnd"/>
      <w:r w:rsidRPr="005C5B8E">
        <w:rPr>
          <w:rFonts w:ascii="Palatino Linotype" w:hAnsi="Palatino Linotype"/>
        </w:rPr>
        <w:t xml:space="preserve"> os serviços essenciais de saúde, educação e assistência social.</w:t>
      </w:r>
    </w:p>
    <w:p w14:paraId="7629FA25" w14:textId="77777777"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Parágrafo único. Fica o Executivo Municipal autorizado a estabelecer por decreto, o banco de horas, de modo a possibilitar ao servidor, acumular horas extras, para gozar folgas, prolongar suas férias e/ou compensar na sua jornada de trabalho.</w:t>
      </w:r>
    </w:p>
    <w:p w14:paraId="436E63CA" w14:textId="7C6FC30D"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35. Para fins de atendimento ao disposto no art. 169, § 1º, II da Constituição Federal, atendido o inciso I do mesmo dispositivo, ficam autorizadas as concessões de quaisquer vantagens, aumentos de remuneração, criação de cargos, empregos e funções, alterações de estrutura de carreiras, bem como admissões ou contratações de pessoal a qualquer título, em especial do pessoal do Ensino, na forma e condições previstas na legislação específica.</w:t>
      </w:r>
    </w:p>
    <w:p w14:paraId="7CF70A14" w14:textId="5CEDA780" w:rsidR="00B946B9"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36. Fica autorizada a revisão geral das remunerações, subsídios, proventos e pensões dos servidores ativos e inativos dos Poderes Executivo e Legislativo, cujo percentual será definido em lei específica.</w:t>
      </w:r>
    </w:p>
    <w:p w14:paraId="73AEDE2A" w14:textId="77777777" w:rsidR="00EA50D6" w:rsidRDefault="00EA50D6" w:rsidP="005133CC">
      <w:pPr>
        <w:pStyle w:val="MarcadorQuadrado"/>
        <w:keepLines w:val="0"/>
        <w:widowControl w:val="0"/>
        <w:spacing w:after="0"/>
        <w:ind w:right="0" w:firstLine="1701"/>
        <w:rPr>
          <w:rFonts w:ascii="Palatino Linotype" w:hAnsi="Palatino Linotype"/>
        </w:rPr>
      </w:pPr>
    </w:p>
    <w:p w14:paraId="2C4AAF55" w14:textId="77777777" w:rsidR="00B946B9" w:rsidRPr="00EA50D6" w:rsidRDefault="00B946B9" w:rsidP="00EA50D6">
      <w:pPr>
        <w:pStyle w:val="RealarTexto"/>
        <w:keepNext w:val="0"/>
        <w:widowControl w:val="0"/>
        <w:spacing w:before="0" w:after="0" w:line="276" w:lineRule="auto"/>
        <w:ind w:firstLine="0"/>
        <w:jc w:val="center"/>
        <w:rPr>
          <w:rFonts w:ascii="Palatino Linotype" w:hAnsi="Palatino Linotype"/>
          <w:sz w:val="28"/>
          <w:szCs w:val="28"/>
        </w:rPr>
      </w:pPr>
      <w:r w:rsidRPr="00EA50D6">
        <w:rPr>
          <w:rFonts w:ascii="Palatino Linotype" w:hAnsi="Palatino Linotype" w:cs="Arial"/>
          <w:b/>
          <w:sz w:val="28"/>
          <w:szCs w:val="28"/>
        </w:rPr>
        <w:t>CAPÍTULO VII</w:t>
      </w:r>
    </w:p>
    <w:p w14:paraId="48351257" w14:textId="77777777" w:rsidR="00B946B9" w:rsidRPr="00EA50D6" w:rsidRDefault="00B946B9" w:rsidP="00EA50D6">
      <w:pPr>
        <w:pStyle w:val="RealarTexto"/>
        <w:keepNext w:val="0"/>
        <w:widowControl w:val="0"/>
        <w:spacing w:before="0" w:after="0" w:line="276" w:lineRule="auto"/>
        <w:ind w:firstLine="0"/>
        <w:jc w:val="center"/>
        <w:rPr>
          <w:rFonts w:ascii="Palatino Linotype" w:hAnsi="Palatino Linotype"/>
          <w:sz w:val="28"/>
          <w:szCs w:val="28"/>
        </w:rPr>
      </w:pPr>
      <w:r w:rsidRPr="00EA50D6">
        <w:rPr>
          <w:rFonts w:ascii="Palatino Linotype" w:hAnsi="Palatino Linotype" w:cs="Arial"/>
          <w:b/>
          <w:sz w:val="28"/>
          <w:szCs w:val="28"/>
        </w:rPr>
        <w:lastRenderedPageBreak/>
        <w:t>DISPOSIÇÕES SOBRE ALTERAÇÕES NA LEGISLAÇÃO TRIBUTÁRIA MUNICIPAL</w:t>
      </w:r>
    </w:p>
    <w:p w14:paraId="483C4874" w14:textId="77777777" w:rsidR="00EA50D6" w:rsidRDefault="00EA50D6" w:rsidP="005133CC">
      <w:pPr>
        <w:pStyle w:val="MarcadorQuadrado"/>
        <w:keepLines w:val="0"/>
        <w:widowControl w:val="0"/>
        <w:spacing w:after="0"/>
        <w:ind w:right="0" w:firstLine="1701"/>
        <w:rPr>
          <w:rFonts w:ascii="Palatino Linotype" w:hAnsi="Palatino Linotype"/>
        </w:rPr>
      </w:pPr>
    </w:p>
    <w:p w14:paraId="370D71DE" w14:textId="78A40AB9"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 xml:space="preserve">Art. 37. Poderão ser apresentados à Câmara Municipal projetos de lei sobre matéria tributária pertinente, visando o seu aperfeiçoamento, </w:t>
      </w:r>
      <w:r w:rsidR="00774847" w:rsidRPr="005C5B8E">
        <w:rPr>
          <w:rFonts w:ascii="Palatino Linotype" w:hAnsi="Palatino Linotype"/>
        </w:rPr>
        <w:t>sua</w:t>
      </w:r>
      <w:r w:rsidRPr="005C5B8E">
        <w:rPr>
          <w:rFonts w:ascii="Palatino Linotype" w:hAnsi="Palatino Linotype"/>
        </w:rPr>
        <w:t xml:space="preserve"> adequação a mandamentos constitucionais e o ajustamento às leis complementares e resoluções federais, observando:</w:t>
      </w:r>
    </w:p>
    <w:p w14:paraId="19D61875" w14:textId="2976203D"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 xml:space="preserve">quanto ao Imposto sobre a Propriedade Predial e Territorial Urbana </w:t>
      </w:r>
      <w:r w:rsidR="003146D2">
        <w:rPr>
          <w:rFonts w:ascii="Palatino Linotype" w:hAnsi="Palatino Linotype"/>
        </w:rPr>
        <w:t>-</w:t>
      </w:r>
      <w:r w:rsidRPr="005C5B8E">
        <w:rPr>
          <w:rFonts w:ascii="Palatino Linotype" w:hAnsi="Palatino Linotype"/>
        </w:rPr>
        <w:t xml:space="preserve"> IPTU, o objetivo de assegurar o cumprimento da função social da propriedade;</w:t>
      </w:r>
    </w:p>
    <w:p w14:paraId="45750CEE" w14:textId="5420F117"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 xml:space="preserve">quanto ao Imposto sobre Transmissão de Bens Imóveis por Ato Oneroso Inter Vivos </w:t>
      </w:r>
      <w:r w:rsidR="003146D2">
        <w:rPr>
          <w:rFonts w:ascii="Palatino Linotype" w:hAnsi="Palatino Linotype"/>
        </w:rPr>
        <w:t>-</w:t>
      </w:r>
      <w:r w:rsidRPr="005C5B8E">
        <w:rPr>
          <w:rFonts w:ascii="Palatino Linotype" w:hAnsi="Palatino Linotype"/>
        </w:rPr>
        <w:t xml:space="preserve"> ITBI, a adequação da legislação municipal aos comandos de Lei Complementar Federal.</w:t>
      </w:r>
    </w:p>
    <w:p w14:paraId="367DEACA" w14:textId="0ECDF36C"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quanto ao Imposto sobre Serviços de Qualquer Natureza – ISSQN, a adequação da legislação municipal aos comandos da lei complementar federal e a mecanismos que visem à modernização e à agilização de sua cobrança, arrecadação e fiscalização;</w:t>
      </w:r>
    </w:p>
    <w:p w14:paraId="17A5298B" w14:textId="0E003793"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quanto às taxas cobradas em razão do exercício do poder de polícia ou pela utilização, efetiva ou potencial, de serviços públicos prestados ao contribuinte, a incidência ou não do tributo;</w:t>
      </w:r>
    </w:p>
    <w:p w14:paraId="36376B06" w14:textId="3960C4DD"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quanto à contribuição de melhoria, a finalidade de tornar exequível a sua cobrança;</w:t>
      </w:r>
    </w:p>
    <w:p w14:paraId="0711A17F" w14:textId="506D308B"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a instituição de novos tributos ou a modificação dos já instituídos, em decorrência de revisão da Constituição Federal;</w:t>
      </w:r>
    </w:p>
    <w:p w14:paraId="4A6D3038" w14:textId="07EC31AC"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 xml:space="preserve">o aperfeiçoamento do sistema de formação, tramitação e julgamento dos processos tributário-administrativos, visando </w:t>
      </w:r>
      <w:r w:rsidR="00774847" w:rsidRPr="005C5B8E">
        <w:rPr>
          <w:rFonts w:ascii="Palatino Linotype" w:hAnsi="Palatino Linotype"/>
        </w:rPr>
        <w:t>a</w:t>
      </w:r>
      <w:r w:rsidRPr="005C5B8E">
        <w:rPr>
          <w:rFonts w:ascii="Palatino Linotype" w:hAnsi="Palatino Linotype"/>
        </w:rPr>
        <w:t xml:space="preserve"> sua racionalização, simplificação e agilização;</w:t>
      </w:r>
    </w:p>
    <w:p w14:paraId="59DFBF31" w14:textId="0B3A398D"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t>a aplicação das penalidades fiscais como instrumento inibitório da prática de infração à legislação tributária;</w:t>
      </w:r>
    </w:p>
    <w:p w14:paraId="77B69563" w14:textId="53BE9430" w:rsidR="00B946B9" w:rsidRPr="005C5B8E" w:rsidRDefault="00B946B9" w:rsidP="00EA50D6">
      <w:pPr>
        <w:pStyle w:val="MarcadorBolinha0"/>
        <w:keepLines w:val="0"/>
        <w:widowControl w:val="0"/>
        <w:numPr>
          <w:ilvl w:val="0"/>
          <w:numId w:val="19"/>
        </w:numPr>
        <w:tabs>
          <w:tab w:val="clear" w:pos="3240"/>
        </w:tabs>
        <w:spacing w:after="0"/>
        <w:ind w:left="0" w:firstLine="1701"/>
        <w:rPr>
          <w:rFonts w:ascii="Palatino Linotype" w:hAnsi="Palatino Linotype"/>
        </w:rPr>
      </w:pPr>
      <w:r w:rsidRPr="005C5B8E">
        <w:rPr>
          <w:rFonts w:ascii="Palatino Linotype" w:hAnsi="Palatino Linotype"/>
        </w:rPr>
        <w:lastRenderedPageBreak/>
        <w:t xml:space="preserve">o aperfeiçoamento dos sistemas de fiscalização, cobrança e arrecadação de tributos, visando </w:t>
      </w:r>
      <w:r w:rsidR="00774847" w:rsidRPr="005C5B8E">
        <w:rPr>
          <w:rFonts w:ascii="Palatino Linotype" w:hAnsi="Palatino Linotype"/>
        </w:rPr>
        <w:t>a</w:t>
      </w:r>
      <w:r w:rsidRPr="005C5B8E">
        <w:rPr>
          <w:rFonts w:ascii="Palatino Linotype" w:hAnsi="Palatino Linotype"/>
        </w:rPr>
        <w:t xml:space="preserve"> modernização e </w:t>
      </w:r>
      <w:r w:rsidR="00774847" w:rsidRPr="005C5B8E">
        <w:rPr>
          <w:rFonts w:ascii="Palatino Linotype" w:hAnsi="Palatino Linotype"/>
        </w:rPr>
        <w:t>a</w:t>
      </w:r>
      <w:r w:rsidRPr="005C5B8E">
        <w:rPr>
          <w:rFonts w:ascii="Palatino Linotype" w:hAnsi="Palatino Linotype"/>
        </w:rPr>
        <w:t xml:space="preserve"> eficiência na arrecadação equânime da carga tributária.</w:t>
      </w:r>
    </w:p>
    <w:p w14:paraId="328DE7F5" w14:textId="5147D798"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§1º A concessão ou a ampliação de incentivos ou benefícios de natureza tributária ou financeira de que decorra renúncia de receita somente poderá ser aprovada, se:</w:t>
      </w:r>
    </w:p>
    <w:p w14:paraId="0908788D" w14:textId="451B12C1" w:rsidR="00B946B9" w:rsidRPr="005C5B8E" w:rsidRDefault="00B946B9" w:rsidP="003146D2">
      <w:pPr>
        <w:pStyle w:val="MarcadorBolinha0"/>
        <w:keepLines w:val="0"/>
        <w:widowControl w:val="0"/>
        <w:numPr>
          <w:ilvl w:val="0"/>
          <w:numId w:val="20"/>
        </w:numPr>
        <w:tabs>
          <w:tab w:val="clear" w:pos="3240"/>
        </w:tabs>
        <w:spacing w:after="0"/>
        <w:ind w:left="0" w:firstLine="1701"/>
        <w:rPr>
          <w:rFonts w:ascii="Palatino Linotype" w:hAnsi="Palatino Linotype"/>
        </w:rPr>
      </w:pPr>
      <w:r w:rsidRPr="005C5B8E">
        <w:rPr>
          <w:rFonts w:ascii="Palatino Linotype" w:hAnsi="Palatino Linotype"/>
        </w:rPr>
        <w:t>estiver acompanhada de estimativa do impacto orçamentário-financeiro no exercício em que deva iniciar sua vigência e nos dois seguintes;</w:t>
      </w:r>
    </w:p>
    <w:p w14:paraId="250564D5" w14:textId="3AAB4D55" w:rsidR="00B946B9" w:rsidRPr="005C5B8E" w:rsidRDefault="00B946B9" w:rsidP="003146D2">
      <w:pPr>
        <w:pStyle w:val="MarcadorBolinha0"/>
        <w:keepLines w:val="0"/>
        <w:widowControl w:val="0"/>
        <w:numPr>
          <w:ilvl w:val="0"/>
          <w:numId w:val="20"/>
        </w:numPr>
        <w:tabs>
          <w:tab w:val="clear" w:pos="3240"/>
        </w:tabs>
        <w:spacing w:after="0"/>
        <w:ind w:left="0" w:firstLine="1701"/>
        <w:rPr>
          <w:rFonts w:ascii="Palatino Linotype" w:hAnsi="Palatino Linotype"/>
        </w:rPr>
      </w:pPr>
      <w:r w:rsidRPr="005C5B8E">
        <w:rPr>
          <w:rFonts w:ascii="Palatino Linotype" w:hAnsi="Palatino Linotype"/>
        </w:rPr>
        <w:t>indicar a estimativa de renúncia de receitas e as despesas, em idêntico valor que serão anuladas, ou estar acompanhada de medidas de compensação por meio do aumento de receita, proveniente de elevação de alíquotas, ampliação da base de cálculo, majoração ou criação de tributo ou contribuição;</w:t>
      </w:r>
    </w:p>
    <w:p w14:paraId="5AFA0E47" w14:textId="58C279D6" w:rsidR="00B946B9" w:rsidRPr="005C5B8E" w:rsidRDefault="00B946B9" w:rsidP="003146D2">
      <w:pPr>
        <w:pStyle w:val="MarcadorBolinha0"/>
        <w:keepLines w:val="0"/>
        <w:widowControl w:val="0"/>
        <w:numPr>
          <w:ilvl w:val="0"/>
          <w:numId w:val="20"/>
        </w:numPr>
        <w:tabs>
          <w:tab w:val="clear" w:pos="3240"/>
        </w:tabs>
        <w:spacing w:after="0"/>
        <w:ind w:left="0" w:firstLine="1701"/>
        <w:rPr>
          <w:rFonts w:ascii="Palatino Linotype" w:hAnsi="Palatino Linotype"/>
        </w:rPr>
      </w:pPr>
      <w:r w:rsidRPr="005C5B8E">
        <w:rPr>
          <w:rFonts w:ascii="Palatino Linotype" w:hAnsi="Palatino Linotype"/>
        </w:rPr>
        <w:t>definir os limites de prazo e valor;</w:t>
      </w:r>
    </w:p>
    <w:p w14:paraId="46029DE6" w14:textId="37C8FD48" w:rsidR="00B946B9" w:rsidRPr="005C5B8E" w:rsidRDefault="00B946B9" w:rsidP="003146D2">
      <w:pPr>
        <w:pStyle w:val="MarcadorBolinha0"/>
        <w:keepLines w:val="0"/>
        <w:widowControl w:val="0"/>
        <w:numPr>
          <w:ilvl w:val="0"/>
          <w:numId w:val="20"/>
        </w:numPr>
        <w:tabs>
          <w:tab w:val="clear" w:pos="3240"/>
        </w:tabs>
        <w:spacing w:after="0"/>
        <w:ind w:left="0" w:firstLine="1701"/>
        <w:rPr>
          <w:rFonts w:ascii="Palatino Linotype" w:hAnsi="Palatino Linotype"/>
        </w:rPr>
      </w:pPr>
      <w:r w:rsidRPr="005C5B8E">
        <w:rPr>
          <w:rFonts w:ascii="Palatino Linotype" w:hAnsi="Palatino Linotype"/>
        </w:rPr>
        <w:t>atender ao disposto no art. 14 da Lei Complementar nº 101/2000;</w:t>
      </w:r>
    </w:p>
    <w:p w14:paraId="6D704DCE" w14:textId="34A97445" w:rsidR="00B946B9" w:rsidRPr="005C5B8E" w:rsidRDefault="00B946B9" w:rsidP="003146D2">
      <w:pPr>
        <w:pStyle w:val="MarcadorBolinha0"/>
        <w:keepLines w:val="0"/>
        <w:widowControl w:val="0"/>
        <w:numPr>
          <w:ilvl w:val="0"/>
          <w:numId w:val="20"/>
        </w:numPr>
        <w:tabs>
          <w:tab w:val="clear" w:pos="3240"/>
        </w:tabs>
        <w:spacing w:after="0"/>
        <w:ind w:left="0" w:firstLine="1701"/>
        <w:rPr>
          <w:rFonts w:ascii="Palatino Linotype" w:hAnsi="Palatino Linotype"/>
        </w:rPr>
      </w:pPr>
      <w:r w:rsidRPr="005C5B8E">
        <w:rPr>
          <w:rFonts w:ascii="Palatino Linotype" w:hAnsi="Palatino Linotype"/>
        </w:rPr>
        <w:t>não ensejar, pela diminuição da receita corrente líquida, a necessidade de redução da despesa total com pessoal de qualquer Poder do município.</w:t>
      </w:r>
    </w:p>
    <w:p w14:paraId="0865BC18" w14:textId="63DE4EFC"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§2º Os tributos inscritos em dívida ativa, cujos custos para a cobrança sejam superiores ao crédito tributário, poderão ser cancelados, mediante decreto, não se constituindo como renúncia de receita para efeito do disposto no art. 14, § 3º da Lei Complementar nº 101 de 04/05/2000.</w:t>
      </w:r>
    </w:p>
    <w:p w14:paraId="3D71D1AB" w14:textId="77777777" w:rsidR="003146D2" w:rsidRDefault="003146D2" w:rsidP="005133CC">
      <w:pPr>
        <w:pStyle w:val="RealarTexto"/>
        <w:keepNext w:val="0"/>
        <w:widowControl w:val="0"/>
        <w:spacing w:before="0" w:after="0"/>
        <w:ind w:firstLine="1701"/>
        <w:rPr>
          <w:rFonts w:ascii="Palatino Linotype" w:hAnsi="Palatino Linotype" w:cs="Arial"/>
          <w:b/>
          <w:sz w:val="24"/>
          <w:szCs w:val="24"/>
        </w:rPr>
      </w:pPr>
    </w:p>
    <w:p w14:paraId="625E81F4" w14:textId="77777777" w:rsidR="003146D2" w:rsidRDefault="003146D2" w:rsidP="005133CC">
      <w:pPr>
        <w:pStyle w:val="RealarTexto"/>
        <w:keepNext w:val="0"/>
        <w:widowControl w:val="0"/>
        <w:spacing w:before="0" w:after="0"/>
        <w:ind w:firstLine="1701"/>
        <w:rPr>
          <w:rFonts w:ascii="Palatino Linotype" w:hAnsi="Palatino Linotype" w:cs="Arial"/>
          <w:b/>
          <w:sz w:val="24"/>
          <w:szCs w:val="24"/>
        </w:rPr>
      </w:pPr>
    </w:p>
    <w:p w14:paraId="41ED99B1" w14:textId="5285641D" w:rsidR="00B946B9" w:rsidRPr="003146D2" w:rsidRDefault="00B946B9" w:rsidP="003146D2">
      <w:pPr>
        <w:pStyle w:val="RealarTexto"/>
        <w:keepNext w:val="0"/>
        <w:widowControl w:val="0"/>
        <w:spacing w:before="0" w:after="0" w:line="276" w:lineRule="auto"/>
        <w:ind w:firstLine="0"/>
        <w:jc w:val="center"/>
        <w:rPr>
          <w:rFonts w:ascii="Palatino Linotype" w:hAnsi="Palatino Linotype"/>
          <w:sz w:val="28"/>
          <w:szCs w:val="28"/>
        </w:rPr>
      </w:pPr>
      <w:r w:rsidRPr="003146D2">
        <w:rPr>
          <w:rFonts w:ascii="Palatino Linotype" w:hAnsi="Palatino Linotype" w:cs="Arial"/>
          <w:b/>
          <w:sz w:val="28"/>
          <w:szCs w:val="28"/>
        </w:rPr>
        <w:t>CAPÍTULO VIII</w:t>
      </w:r>
    </w:p>
    <w:p w14:paraId="532E0540" w14:textId="77777777" w:rsidR="00B946B9" w:rsidRPr="003146D2" w:rsidRDefault="00B946B9" w:rsidP="003146D2">
      <w:pPr>
        <w:pStyle w:val="RealarTexto"/>
        <w:keepNext w:val="0"/>
        <w:widowControl w:val="0"/>
        <w:spacing w:before="0" w:after="0" w:line="276" w:lineRule="auto"/>
        <w:ind w:firstLine="0"/>
        <w:jc w:val="center"/>
        <w:rPr>
          <w:rFonts w:ascii="Palatino Linotype" w:hAnsi="Palatino Linotype"/>
          <w:sz w:val="28"/>
          <w:szCs w:val="28"/>
        </w:rPr>
      </w:pPr>
      <w:r w:rsidRPr="003146D2">
        <w:rPr>
          <w:rFonts w:ascii="Palatino Linotype" w:hAnsi="Palatino Linotype" w:cs="Arial"/>
          <w:b/>
          <w:sz w:val="28"/>
          <w:szCs w:val="28"/>
        </w:rPr>
        <w:t>da transparência</w:t>
      </w:r>
    </w:p>
    <w:p w14:paraId="08C83A98" w14:textId="77777777" w:rsidR="003146D2" w:rsidRDefault="003146D2" w:rsidP="005133CC">
      <w:pPr>
        <w:pStyle w:val="Corpodetexto"/>
        <w:widowControl w:val="0"/>
        <w:ind w:firstLine="1701"/>
        <w:rPr>
          <w:rFonts w:ascii="Palatino Linotype" w:hAnsi="Palatino Linotype"/>
        </w:rPr>
      </w:pPr>
    </w:p>
    <w:p w14:paraId="278C3BF2" w14:textId="2E6C38B5" w:rsidR="00B946B9" w:rsidRPr="005C5B8E" w:rsidRDefault="00B946B9" w:rsidP="005133CC">
      <w:pPr>
        <w:pStyle w:val="Corpodetexto"/>
        <w:widowControl w:val="0"/>
        <w:ind w:firstLine="1701"/>
        <w:rPr>
          <w:rFonts w:ascii="Palatino Linotype" w:hAnsi="Palatino Linotype"/>
        </w:rPr>
      </w:pPr>
      <w:r w:rsidRPr="005C5B8E">
        <w:rPr>
          <w:rFonts w:ascii="Palatino Linotype" w:hAnsi="Palatino Linotype"/>
        </w:rPr>
        <w:tab/>
        <w:t>Art. 38. O Poder Executivo divulgará e manterá atualizada, em sítio eletrônico, relação das entidades privadas beneficiadas nos termos do disposto nos art. 22 a 24, contendo, pelo menos:</w:t>
      </w:r>
    </w:p>
    <w:p w14:paraId="49E488A2" w14:textId="4BA70E57"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rPr>
        <w:lastRenderedPageBreak/>
        <w:t>nome e CNPJ;</w:t>
      </w:r>
    </w:p>
    <w:p w14:paraId="5F5A80E5" w14:textId="62DDFF10"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color w:val="000000"/>
        </w:rPr>
        <w:t>nome e função dos dirigentes;</w:t>
      </w:r>
    </w:p>
    <w:p w14:paraId="2E0FCD6D" w14:textId="798EF262"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rPr>
        <w:t>área de atuação;</w:t>
      </w:r>
    </w:p>
    <w:p w14:paraId="2F488838" w14:textId="7BF5972E"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rPr>
        <w:t>endereço da sede;</w:t>
      </w:r>
    </w:p>
    <w:p w14:paraId="0C9E99F9" w14:textId="17B5AA09"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rPr>
        <w:t xml:space="preserve">data, objeto, valor e número </w:t>
      </w:r>
      <w:r w:rsidR="00774847" w:rsidRPr="005C5B8E">
        <w:rPr>
          <w:rFonts w:ascii="Palatino Linotype" w:hAnsi="Palatino Linotype"/>
        </w:rPr>
        <w:t xml:space="preserve">do </w:t>
      </w:r>
      <w:r w:rsidRPr="005C5B8E">
        <w:rPr>
          <w:rFonts w:ascii="Palatino Linotype" w:hAnsi="Palatino Linotype"/>
        </w:rPr>
        <w:t>instrumento celebrado;</w:t>
      </w:r>
    </w:p>
    <w:p w14:paraId="3B859FD4" w14:textId="2F48EB85"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rPr>
        <w:t>órgão transferidor;</w:t>
      </w:r>
    </w:p>
    <w:p w14:paraId="10514E9A" w14:textId="1B801566"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rPr>
        <w:t>valores transferidos e respectivas datas;</w:t>
      </w:r>
    </w:p>
    <w:p w14:paraId="1A412178" w14:textId="1BC1B9DB" w:rsidR="00B946B9" w:rsidRPr="005C5B8E" w:rsidRDefault="00B946B9" w:rsidP="003146D2">
      <w:pPr>
        <w:pStyle w:val="Corpodetexto"/>
        <w:widowControl w:val="0"/>
        <w:numPr>
          <w:ilvl w:val="0"/>
          <w:numId w:val="21"/>
        </w:numPr>
        <w:ind w:left="0" w:firstLine="1701"/>
        <w:rPr>
          <w:rFonts w:ascii="Palatino Linotype" w:hAnsi="Palatino Linotype"/>
        </w:rPr>
      </w:pPr>
      <w:r w:rsidRPr="005C5B8E">
        <w:rPr>
          <w:rFonts w:ascii="Palatino Linotype" w:hAnsi="Palatino Linotype"/>
        </w:rPr>
        <w:t>edital do chamamento ou número da lei específica autorizadora do repasse.</w:t>
      </w:r>
    </w:p>
    <w:p w14:paraId="4FADC2EC" w14:textId="5986D667" w:rsidR="00B946B9" w:rsidRPr="005C5B8E" w:rsidRDefault="00B946B9" w:rsidP="00CB23EF">
      <w:pPr>
        <w:pStyle w:val="Corpodetexto"/>
        <w:widowControl w:val="0"/>
        <w:spacing w:before="240"/>
        <w:ind w:firstLine="1701"/>
        <w:rPr>
          <w:rFonts w:ascii="Palatino Linotype" w:hAnsi="Palatino Linotype"/>
        </w:rPr>
      </w:pPr>
      <w:bookmarkStart w:id="1" w:name="art128"/>
      <w:bookmarkEnd w:id="1"/>
      <w:r w:rsidRPr="005C5B8E">
        <w:rPr>
          <w:rFonts w:ascii="Palatino Linotype" w:hAnsi="Palatino Linotype"/>
        </w:rPr>
        <w:tab/>
        <w:t>Art. 39. Nos termos da Lei Federal nº 12.527, de 18 de novembro de 2011, o Poder Executivo deverá assegurar o direito fundamental de acesso à informação que devem ser executados em conformidade com os princípios básicos da administração pública.</w:t>
      </w:r>
    </w:p>
    <w:p w14:paraId="1696FF54" w14:textId="77777777" w:rsidR="003146D2" w:rsidRDefault="003146D2" w:rsidP="005133CC">
      <w:pPr>
        <w:pStyle w:val="RealarTexto"/>
        <w:keepNext w:val="0"/>
        <w:widowControl w:val="0"/>
        <w:spacing w:before="0" w:after="0"/>
        <w:ind w:firstLine="1701"/>
        <w:rPr>
          <w:rFonts w:ascii="Palatino Linotype" w:hAnsi="Palatino Linotype" w:cs="Arial"/>
          <w:b/>
          <w:sz w:val="24"/>
          <w:szCs w:val="24"/>
        </w:rPr>
      </w:pPr>
    </w:p>
    <w:p w14:paraId="1DF16769" w14:textId="77777777" w:rsidR="003146D2" w:rsidRDefault="003146D2" w:rsidP="005133CC">
      <w:pPr>
        <w:pStyle w:val="RealarTexto"/>
        <w:keepNext w:val="0"/>
        <w:widowControl w:val="0"/>
        <w:spacing w:before="0" w:after="0"/>
        <w:ind w:firstLine="1701"/>
        <w:rPr>
          <w:rFonts w:ascii="Palatino Linotype" w:hAnsi="Palatino Linotype" w:cs="Arial"/>
          <w:b/>
          <w:sz w:val="24"/>
          <w:szCs w:val="24"/>
        </w:rPr>
      </w:pPr>
    </w:p>
    <w:p w14:paraId="581BB8C4" w14:textId="7203CB31" w:rsidR="00B946B9" w:rsidRPr="003146D2" w:rsidRDefault="00B946B9" w:rsidP="003146D2">
      <w:pPr>
        <w:pStyle w:val="RealarTexto"/>
        <w:keepNext w:val="0"/>
        <w:widowControl w:val="0"/>
        <w:spacing w:before="0" w:after="0" w:line="276" w:lineRule="auto"/>
        <w:ind w:firstLine="0"/>
        <w:jc w:val="center"/>
        <w:rPr>
          <w:rFonts w:ascii="Palatino Linotype" w:hAnsi="Palatino Linotype"/>
          <w:sz w:val="28"/>
          <w:szCs w:val="28"/>
        </w:rPr>
      </w:pPr>
      <w:r w:rsidRPr="003146D2">
        <w:rPr>
          <w:rFonts w:ascii="Palatino Linotype" w:hAnsi="Palatino Linotype" w:cs="Arial"/>
          <w:b/>
          <w:sz w:val="28"/>
          <w:szCs w:val="28"/>
        </w:rPr>
        <w:t>capítulo ix</w:t>
      </w:r>
    </w:p>
    <w:p w14:paraId="3A8C19A9" w14:textId="77777777" w:rsidR="00B946B9" w:rsidRPr="003146D2" w:rsidRDefault="00B946B9" w:rsidP="003146D2">
      <w:pPr>
        <w:pStyle w:val="RealarTexto"/>
        <w:keepNext w:val="0"/>
        <w:widowControl w:val="0"/>
        <w:spacing w:before="0" w:after="0" w:line="276" w:lineRule="auto"/>
        <w:ind w:firstLine="0"/>
        <w:jc w:val="center"/>
        <w:rPr>
          <w:rFonts w:ascii="Palatino Linotype" w:hAnsi="Palatino Linotype"/>
          <w:sz w:val="28"/>
          <w:szCs w:val="28"/>
        </w:rPr>
      </w:pPr>
      <w:r w:rsidRPr="003146D2">
        <w:rPr>
          <w:rFonts w:ascii="Palatino Linotype" w:hAnsi="Palatino Linotype" w:cs="Arial"/>
          <w:b/>
          <w:sz w:val="28"/>
          <w:szCs w:val="28"/>
        </w:rPr>
        <w:t>DISPOSIÇÕES GERAIS</w:t>
      </w:r>
    </w:p>
    <w:p w14:paraId="35755338" w14:textId="77777777" w:rsidR="003146D2" w:rsidRDefault="003146D2" w:rsidP="005133CC">
      <w:pPr>
        <w:pStyle w:val="MarcadorQuadrado"/>
        <w:keepLines w:val="0"/>
        <w:widowControl w:val="0"/>
        <w:spacing w:after="0"/>
        <w:ind w:right="0" w:firstLine="1701"/>
        <w:rPr>
          <w:rFonts w:ascii="Palatino Linotype" w:hAnsi="Palatino Linotype"/>
        </w:rPr>
      </w:pPr>
    </w:p>
    <w:p w14:paraId="2BC135CC" w14:textId="4BE89A54"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t>Art. 40. Aos alunos do ensino básico obrigatório e gratuito da rede municipal será garantido o fornecimento de material didático-escolar e manutenção de programas de transporte escolar.</w:t>
      </w:r>
    </w:p>
    <w:p w14:paraId="2E399EF0" w14:textId="77777777" w:rsidR="00B946B9" w:rsidRPr="005C5B8E" w:rsidRDefault="00B946B9" w:rsidP="005133CC">
      <w:pPr>
        <w:pStyle w:val="MarcadorSeta"/>
        <w:widowControl w:val="0"/>
        <w:spacing w:before="0" w:after="0"/>
        <w:ind w:left="0" w:firstLine="1701"/>
        <w:rPr>
          <w:rFonts w:ascii="Palatino Linotype" w:hAnsi="Palatino Linotype"/>
        </w:rPr>
      </w:pPr>
      <w:r w:rsidRPr="005C5B8E">
        <w:rPr>
          <w:rFonts w:ascii="Palatino Linotype" w:hAnsi="Palatino Linotype"/>
        </w:rPr>
        <w:t>Parágrafo único. Desde que cumprido o disposto no caput, é facultado ao município colaborar com o Estado na garantia desses direitos aos alunos da rede estadual de ensino.</w:t>
      </w:r>
    </w:p>
    <w:p w14:paraId="73933021" w14:textId="5118F67E"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41. Quando a rede estadual de ensino básico e médio for insuficiente para atender a demanda, poderão ser concedidas bolsas de estudo para o atendimento pela rede particular de ensino.</w:t>
      </w:r>
    </w:p>
    <w:p w14:paraId="70AA651C" w14:textId="77777777"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rPr>
        <w:lastRenderedPageBreak/>
        <w:t>Parágrafo único. O Município fica obrigado a garantir vagas para os alunos da rede municipal, atendidos na forma do caput, no exercício imediatamente subsequente.</w:t>
      </w:r>
    </w:p>
    <w:p w14:paraId="53F5DE94" w14:textId="51B2760A"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42. A manutenção de bolsa de estudo é condicionada ao aproveitamento mínimo do aluno.</w:t>
      </w:r>
    </w:p>
    <w:p w14:paraId="1A68B3E7" w14:textId="02ADB8C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43. O Município aplicará, anualmente, em ações e serviços de saúde, recursos mínimos derivados da aplicação de percentuais calculados na forma inciso III do art. 77 do Ato das Disposições Constitucionais Transitórias e Lei Complementar nº 141 de 13 de janeiro de 2012.</w:t>
      </w:r>
    </w:p>
    <w:p w14:paraId="3DCA5A1E" w14:textId="7777777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44. Os critérios para limitação de despesas, quando a evolução da receita comprometer os resultados orçamentários pretendidos</w:t>
      </w:r>
      <w:r w:rsidR="00774847" w:rsidRPr="005C5B8E">
        <w:rPr>
          <w:rFonts w:ascii="Palatino Linotype" w:hAnsi="Palatino Linotype"/>
        </w:rPr>
        <w:t>,</w:t>
      </w:r>
      <w:r w:rsidRPr="005C5B8E">
        <w:rPr>
          <w:rFonts w:ascii="Palatino Linotype" w:hAnsi="Palatino Linotype"/>
        </w:rPr>
        <w:t xml:space="preserve"> e enquanto a dívida não retornar ao limite, serão fixados em decreto do executivo municipal, e não abrangerão despesas:</w:t>
      </w:r>
    </w:p>
    <w:p w14:paraId="16F00964" w14:textId="0FFD26C4"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que</w:t>
      </w:r>
      <w:proofErr w:type="gramEnd"/>
      <w:r w:rsidRPr="005C5B8E">
        <w:rPr>
          <w:rFonts w:ascii="Palatino Linotype" w:hAnsi="Palatino Linotype"/>
        </w:rPr>
        <w:t xml:space="preserve"> constituam obrigações constitucionais e legais;</w:t>
      </w:r>
    </w:p>
    <w:p w14:paraId="11A508AA" w14:textId="45BC715E"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destinadas</w:t>
      </w:r>
      <w:proofErr w:type="gramEnd"/>
      <w:r w:rsidRPr="005C5B8E">
        <w:rPr>
          <w:rFonts w:ascii="Palatino Linotype" w:hAnsi="Palatino Linotype"/>
        </w:rPr>
        <w:t xml:space="preserve"> ao pagamento do serviço da dívida;</w:t>
      </w:r>
    </w:p>
    <w:p w14:paraId="034A123E" w14:textId="7F25A846"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III</w:t>
      </w:r>
      <w:r w:rsidR="00CB23EF">
        <w:rPr>
          <w:rFonts w:ascii="Palatino Linotype" w:hAnsi="Palatino Linotype"/>
        </w:rPr>
        <w:t>-</w:t>
      </w:r>
      <w:r w:rsidRPr="005C5B8E">
        <w:rPr>
          <w:rFonts w:ascii="Palatino Linotype" w:hAnsi="Palatino Linotype"/>
        </w:rPr>
        <w:t xml:space="preserve"> destinadas às áreas de educação, saúde e assistência social.</w:t>
      </w:r>
    </w:p>
    <w:p w14:paraId="4BAA75A4" w14:textId="62B57C30"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45. O sistema de controle interno acompanhará a eficiência das ações desenvolvidas e avaliará os resultados dos programas financiados com recursos do orçamento.</w:t>
      </w:r>
    </w:p>
    <w:p w14:paraId="656FF95B" w14:textId="77777777"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46. O Município poderá realizar despesas com a execução de obras de reparos e melhoramentos em imóveis de propriedade do Estado</w:t>
      </w:r>
      <w:r w:rsidR="00774847" w:rsidRPr="005C5B8E">
        <w:rPr>
          <w:rFonts w:ascii="Palatino Linotype" w:hAnsi="Palatino Linotype"/>
        </w:rPr>
        <w:t>,</w:t>
      </w:r>
      <w:r w:rsidRPr="005C5B8E">
        <w:rPr>
          <w:rFonts w:ascii="Palatino Linotype" w:hAnsi="Palatino Linotype"/>
        </w:rPr>
        <w:t xml:space="preserve"> e auxiliar o custeio de despesas próprias dos entes referidos, desde que:</w:t>
      </w:r>
    </w:p>
    <w:p w14:paraId="13BE14AB" w14:textId="427DB134"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haja</w:t>
      </w:r>
      <w:proofErr w:type="gramEnd"/>
      <w:r w:rsidRPr="005C5B8E">
        <w:rPr>
          <w:rFonts w:ascii="Palatino Linotype" w:hAnsi="Palatino Linotype"/>
        </w:rPr>
        <w:t xml:space="preserve"> previsão orçamentária;</w:t>
      </w:r>
    </w:p>
    <w:p w14:paraId="7E2B9A37" w14:textId="1BF9C869"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formalize</w:t>
      </w:r>
      <w:proofErr w:type="gramEnd"/>
      <w:r w:rsidRPr="005C5B8E">
        <w:rPr>
          <w:rFonts w:ascii="Palatino Linotype" w:hAnsi="Palatino Linotype"/>
        </w:rPr>
        <w:t xml:space="preserve"> instrumento de convênio, acordo, ajuste ou congênere.</w:t>
      </w:r>
    </w:p>
    <w:p w14:paraId="69C835BA" w14:textId="77777777"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 xml:space="preserve">Art. 47. O Executivo Municipal, para estabelecer a programação </w:t>
      </w:r>
      <w:r w:rsidRPr="005C5B8E">
        <w:rPr>
          <w:rFonts w:ascii="Palatino Linotype" w:hAnsi="Palatino Linotype"/>
        </w:rPr>
        <w:lastRenderedPageBreak/>
        <w:t>financeira e o cronograma de execução mensal de desembolso, observará:</w:t>
      </w:r>
    </w:p>
    <w:p w14:paraId="40C20340" w14:textId="1118EBB0"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a</w:t>
      </w:r>
      <w:proofErr w:type="gramEnd"/>
      <w:r w:rsidRPr="005C5B8E">
        <w:rPr>
          <w:rFonts w:ascii="Palatino Linotype" w:hAnsi="Palatino Linotype"/>
        </w:rPr>
        <w:t xml:space="preserve"> vinculação de recursos </w:t>
      </w:r>
      <w:r w:rsidR="000C28A9" w:rsidRPr="005C5B8E">
        <w:rPr>
          <w:rFonts w:ascii="Palatino Linotype" w:hAnsi="Palatino Linotype"/>
        </w:rPr>
        <w:t>a</w:t>
      </w:r>
      <w:r w:rsidRPr="005C5B8E">
        <w:rPr>
          <w:rFonts w:ascii="Palatino Linotype" w:hAnsi="Palatino Linotype"/>
        </w:rPr>
        <w:t xml:space="preserve"> finalidades específicas;</w:t>
      </w:r>
    </w:p>
    <w:p w14:paraId="6E03908E" w14:textId="6932208F"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as</w:t>
      </w:r>
      <w:proofErr w:type="gramEnd"/>
      <w:r w:rsidRPr="005C5B8E">
        <w:rPr>
          <w:rFonts w:ascii="Palatino Linotype" w:hAnsi="Palatino Linotype"/>
        </w:rPr>
        <w:t xml:space="preserve"> áreas de maior carência no Município.</w:t>
      </w:r>
    </w:p>
    <w:p w14:paraId="19CD7D6B" w14:textId="7777777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 xml:space="preserve">Art. 48. As compras e contratações de obras e serviços somente </w:t>
      </w:r>
      <w:r w:rsidRPr="005C5B8E">
        <w:rPr>
          <w:rFonts w:ascii="Palatino Linotype" w:hAnsi="Palatino Linotype"/>
          <w:color w:val="000000"/>
        </w:rPr>
        <w:t xml:space="preserve">poderão ser realizadas havendo disponibilidade orçamentária e precedidas do respectivo processo licitatório, quando exigível, nos termos da Lei nº 14.133/2021 e legislações posteriores. </w:t>
      </w:r>
    </w:p>
    <w:p w14:paraId="7B511FA6" w14:textId="7777777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color w:val="000000"/>
        </w:rPr>
        <w:t>Art. 49. Para fins do disposto no § 3º do art. 16 da Lei Complementar nº. 101, de 04 de maio de 2000, são consideradas despesas irrelevantes aquelas cujo valor não ultrapasse os limites previstos nos incisos I e II do art. 75 da Lei nº 14.133/2021.</w:t>
      </w:r>
    </w:p>
    <w:p w14:paraId="723822D4" w14:textId="77777777" w:rsidR="00B946B9" w:rsidRPr="005C5B8E" w:rsidRDefault="00B946B9" w:rsidP="003146D2">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50. Para efeito do disposto no art. 42 da LRF considera-se contraída a obrigação</w:t>
      </w:r>
      <w:r w:rsidR="000C28A9" w:rsidRPr="005C5B8E">
        <w:rPr>
          <w:rFonts w:ascii="Palatino Linotype" w:hAnsi="Palatino Linotype"/>
        </w:rPr>
        <w:t>,</w:t>
      </w:r>
      <w:r w:rsidRPr="005C5B8E">
        <w:rPr>
          <w:rFonts w:ascii="Palatino Linotype" w:hAnsi="Palatino Linotype"/>
        </w:rPr>
        <w:t xml:space="preserve"> no momento da formalização do contrato administrativo ou instrumento congênere.</w:t>
      </w:r>
    </w:p>
    <w:p w14:paraId="6E9D2536" w14:textId="77777777" w:rsidR="00B946B9" w:rsidRPr="005C5B8E" w:rsidRDefault="00B946B9" w:rsidP="005133CC">
      <w:pPr>
        <w:pStyle w:val="MarcadorQuadrado"/>
        <w:keepLines w:val="0"/>
        <w:widowControl w:val="0"/>
        <w:spacing w:after="0"/>
        <w:ind w:right="0" w:firstLine="1701"/>
        <w:rPr>
          <w:rFonts w:ascii="Palatino Linotype" w:hAnsi="Palatino Linotype"/>
        </w:rPr>
      </w:pPr>
      <w:r w:rsidRPr="005C5B8E">
        <w:rPr>
          <w:rFonts w:ascii="Palatino Linotype" w:hAnsi="Palatino Linotype"/>
          <w:color w:val="000000"/>
        </w:rPr>
        <w:t>Parágrafo único. No caso de despesas relativas à prestação de serviços já existentes e destinados à manutenção da administração pública, bem como parcelas de obras a serem executadas nos exercícios subsequentes, consideram-se</w:t>
      </w:r>
      <w:r w:rsidRPr="005C5B8E">
        <w:rPr>
          <w:rFonts w:ascii="Palatino Linotype" w:hAnsi="Palatino Linotype"/>
        </w:rPr>
        <w:t xml:space="preserve"> como compromissadas apenas as prestações cujos pagamentos devam ser realizados no exercício financeiro, observado o cronograma pactuado ou readequado</w:t>
      </w:r>
      <w:r w:rsidR="000C28A9" w:rsidRPr="005C5B8E">
        <w:rPr>
          <w:rFonts w:ascii="Palatino Linotype" w:hAnsi="Palatino Linotype"/>
        </w:rPr>
        <w:t>,</w:t>
      </w:r>
      <w:r w:rsidRPr="005C5B8E">
        <w:rPr>
          <w:rFonts w:ascii="Palatino Linotype" w:hAnsi="Palatino Linotype"/>
        </w:rPr>
        <w:t xml:space="preserve"> e efetivamente executado.</w:t>
      </w:r>
    </w:p>
    <w:p w14:paraId="1DA96EBF" w14:textId="77777777"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51. A destinação de recursos direta ou indiretamente para pessoas físicas deverá ser autorizada por lei específica, estar prevista no orçamento ou em créditos adicionais</w:t>
      </w:r>
      <w:r w:rsidR="000C28A9" w:rsidRPr="005C5B8E">
        <w:rPr>
          <w:rFonts w:ascii="Palatino Linotype" w:hAnsi="Palatino Linotype"/>
        </w:rPr>
        <w:t>,</w:t>
      </w:r>
      <w:r w:rsidRPr="005C5B8E">
        <w:rPr>
          <w:rFonts w:ascii="Palatino Linotype" w:hAnsi="Palatino Linotype"/>
        </w:rPr>
        <w:t xml:space="preserve"> e atender a pelo menos uma das condições abaixo:</w:t>
      </w:r>
    </w:p>
    <w:p w14:paraId="080A5F0C" w14:textId="6142370C"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renda</w:t>
      </w:r>
      <w:proofErr w:type="gramEnd"/>
      <w:r w:rsidRPr="005C5B8E">
        <w:rPr>
          <w:rFonts w:ascii="Palatino Linotype" w:hAnsi="Palatino Linotype"/>
        </w:rPr>
        <w:t xml:space="preserve"> familiar per capta a ser definida em regulamentação específica;</w:t>
      </w:r>
    </w:p>
    <w:p w14:paraId="10ECF1AE" w14:textId="1701FA65"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ser</w:t>
      </w:r>
      <w:proofErr w:type="gramEnd"/>
      <w:r w:rsidRPr="005C5B8E">
        <w:rPr>
          <w:rFonts w:ascii="Palatino Linotype" w:hAnsi="Palatino Linotype"/>
        </w:rPr>
        <w:t xml:space="preserve"> atleta representando o Município em competições oficiais fora </w:t>
      </w:r>
      <w:r w:rsidRPr="005C5B8E">
        <w:rPr>
          <w:rFonts w:ascii="Palatino Linotype" w:hAnsi="Palatino Linotype"/>
        </w:rPr>
        <w:lastRenderedPageBreak/>
        <w:t>do Município;</w:t>
      </w:r>
    </w:p>
    <w:p w14:paraId="6D005B07" w14:textId="37147BF2"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III</w:t>
      </w:r>
      <w:r w:rsidR="00CB23EF">
        <w:rPr>
          <w:rFonts w:ascii="Palatino Linotype" w:hAnsi="Palatino Linotype"/>
        </w:rPr>
        <w:t>-</w:t>
      </w:r>
      <w:r w:rsidRPr="005C5B8E">
        <w:rPr>
          <w:rFonts w:ascii="Palatino Linotype" w:hAnsi="Palatino Linotype"/>
        </w:rPr>
        <w:t xml:space="preserve"> ser artesão representando o Município em Feiras, Congressos ou similares;</w:t>
      </w:r>
    </w:p>
    <w:p w14:paraId="41B10BF0" w14:textId="48F517DA" w:rsidR="00B946B9" w:rsidRPr="005C5B8E" w:rsidRDefault="00B946B9" w:rsidP="005133CC">
      <w:pPr>
        <w:pStyle w:val="MarcadorBolinha0"/>
        <w:keepLines w:val="0"/>
        <w:widowControl w:val="0"/>
        <w:spacing w:after="0"/>
        <w:ind w:firstLine="1701"/>
        <w:rPr>
          <w:rFonts w:ascii="Palatino Linotype" w:hAnsi="Palatino Linotype"/>
        </w:rPr>
      </w:pPr>
      <w:r w:rsidRPr="005C5B8E">
        <w:rPr>
          <w:rFonts w:ascii="Palatino Linotype" w:hAnsi="Palatino Linotype"/>
        </w:rPr>
        <w:t>IV</w:t>
      </w:r>
      <w:r w:rsidR="00CB23EF">
        <w:rPr>
          <w:rFonts w:ascii="Palatino Linotype" w:hAnsi="Palatino Linotype"/>
        </w:rPr>
        <w:t>-</w:t>
      </w:r>
      <w:r w:rsidRPr="005C5B8E">
        <w:rPr>
          <w:rFonts w:ascii="Palatino Linotype" w:hAnsi="Palatino Linotype"/>
        </w:rPr>
        <w:t xml:space="preserve"> </w:t>
      </w:r>
      <w:proofErr w:type="gramStart"/>
      <w:r w:rsidRPr="005C5B8E">
        <w:rPr>
          <w:rFonts w:ascii="Palatino Linotype" w:hAnsi="Palatino Linotype"/>
        </w:rPr>
        <w:t>grupos</w:t>
      </w:r>
      <w:proofErr w:type="gramEnd"/>
      <w:r w:rsidRPr="005C5B8E">
        <w:rPr>
          <w:rFonts w:ascii="Palatino Linotype" w:hAnsi="Palatino Linotype"/>
        </w:rPr>
        <w:t xml:space="preserve"> teatrais, músicos e outras pessoas físicas representando o município em Conferências, Feiras, Congressos e similares.</w:t>
      </w:r>
    </w:p>
    <w:p w14:paraId="4023BB59" w14:textId="77777777" w:rsidR="00B946B9" w:rsidRPr="005C5B8E" w:rsidRDefault="00B946B9" w:rsidP="00CB23EF">
      <w:pPr>
        <w:pStyle w:val="MarcadorBolinha0"/>
        <w:keepLines w:val="0"/>
        <w:widowControl w:val="0"/>
        <w:spacing w:before="240" w:after="0"/>
        <w:ind w:firstLine="1701"/>
        <w:rPr>
          <w:rFonts w:ascii="Palatino Linotype" w:hAnsi="Palatino Linotype"/>
        </w:rPr>
      </w:pPr>
      <w:r w:rsidRPr="005C5B8E">
        <w:rPr>
          <w:rFonts w:ascii="Palatino Linotype" w:hAnsi="Palatino Linotype"/>
        </w:rPr>
        <w:t>Art. 52. Os ordenadores de despesas poderão autorizar a realização de processos licitatórios no último trimestre do exercício, indicando a dotação orçamentária constante no Projeto de Lei Orçamentária do exercício subsequente, ficando condicionada a homologação do certame, à aprovação do respectivo projeto.</w:t>
      </w:r>
      <w:r w:rsidR="00A27388" w:rsidRPr="005C5B8E">
        <w:rPr>
          <w:rFonts w:ascii="Palatino Linotype" w:hAnsi="Palatino Linotype"/>
        </w:rPr>
        <w:t xml:space="preserve">  </w:t>
      </w:r>
    </w:p>
    <w:p w14:paraId="35D711E9" w14:textId="77777777"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 xml:space="preserve">Art. 53. Nos termos do art. 2º desta Lei, as metas e prioridades para o exercício financeiro de </w:t>
      </w:r>
      <w:r w:rsidRPr="005C5B8E">
        <w:rPr>
          <w:rFonts w:ascii="Palatino Linotype" w:hAnsi="Palatino Linotype"/>
          <w:bCs/>
        </w:rPr>
        <w:t>2026</w:t>
      </w:r>
      <w:r w:rsidR="000C28A9" w:rsidRPr="005C5B8E">
        <w:rPr>
          <w:rFonts w:ascii="Palatino Linotype" w:hAnsi="Palatino Linotype"/>
          <w:bCs/>
        </w:rPr>
        <w:t>,</w:t>
      </w:r>
      <w:r w:rsidRPr="005C5B8E">
        <w:rPr>
          <w:rFonts w:ascii="Palatino Linotype" w:hAnsi="Palatino Linotype"/>
        </w:rPr>
        <w:t xml:space="preserve"> também correspondem às ações decorrentes de emendas parlamentares.</w:t>
      </w:r>
    </w:p>
    <w:p w14:paraId="16D6E38D" w14:textId="74DB2CE9" w:rsidR="00AB0061" w:rsidRPr="005C5B8E" w:rsidRDefault="00AB0061" w:rsidP="00CB23EF">
      <w:pPr>
        <w:pStyle w:val="Corpodetexto"/>
        <w:widowControl w:val="0"/>
        <w:spacing w:before="240"/>
        <w:ind w:firstLine="1701"/>
        <w:rPr>
          <w:rFonts w:ascii="Palatino Linotype" w:hAnsi="Palatino Linotype"/>
        </w:rPr>
      </w:pPr>
      <w:r w:rsidRPr="005C5B8E">
        <w:rPr>
          <w:rFonts w:ascii="Palatino Linotype" w:hAnsi="Palatino Linotype"/>
        </w:rPr>
        <w:t>Art. 54. É obrigatória a execução orçamentária e financeira de forma equitativa da programação incluída por emendas individuais em lei orçamentária,</w:t>
      </w:r>
      <w:r w:rsidRPr="005C5B8E">
        <w:rPr>
          <w:rFonts w:ascii="Palatino Linotype" w:hAnsi="Palatino Linotype"/>
          <w:spacing w:val="40"/>
        </w:rPr>
        <w:t xml:space="preserve"> </w:t>
      </w:r>
      <w:r w:rsidRPr="005C5B8E">
        <w:rPr>
          <w:rFonts w:ascii="Palatino Linotype" w:hAnsi="Palatino Linotype"/>
        </w:rPr>
        <w:t>em montante correspondente a 1%</w:t>
      </w:r>
      <w:r w:rsidR="00CB23EF">
        <w:rPr>
          <w:rFonts w:ascii="Palatino Linotype" w:hAnsi="Palatino Linotype"/>
        </w:rPr>
        <w:t xml:space="preserve"> </w:t>
      </w:r>
      <w:r w:rsidRPr="005C5B8E">
        <w:rPr>
          <w:rFonts w:ascii="Palatino Linotype" w:hAnsi="Palatino Linotype"/>
        </w:rPr>
        <w:t>(um por cento) da receita corrente líquida realizada no exercício anterior.</w:t>
      </w:r>
    </w:p>
    <w:p w14:paraId="4CE44BC6" w14:textId="1756E068" w:rsidR="00AB0061" w:rsidRPr="005C5B8E" w:rsidRDefault="00AB0061" w:rsidP="005133CC">
      <w:pPr>
        <w:pStyle w:val="Corpodetexto"/>
        <w:widowControl w:val="0"/>
        <w:ind w:firstLine="1701"/>
        <w:rPr>
          <w:rFonts w:ascii="Palatino Linotype" w:hAnsi="Palatino Linotype"/>
        </w:rPr>
      </w:pPr>
      <w:r w:rsidRPr="005C5B8E">
        <w:rPr>
          <w:rFonts w:ascii="Palatino Linotype" w:hAnsi="Palatino Linotype"/>
        </w:rPr>
        <w:t>§1º Considera-se equitativa a execução das programações de caráter obrigatório que atenda de forma igualitária e impessoal as emendas apresentadas, independente da autoria.</w:t>
      </w:r>
    </w:p>
    <w:p w14:paraId="6D3BC391" w14:textId="33C9BA1F" w:rsidR="00AB0061" w:rsidRPr="005C5B8E" w:rsidRDefault="00AB0061" w:rsidP="005133CC">
      <w:pPr>
        <w:pStyle w:val="Corpodetexto"/>
        <w:widowControl w:val="0"/>
        <w:ind w:firstLine="1701"/>
        <w:rPr>
          <w:rFonts w:ascii="Palatino Linotype" w:hAnsi="Palatino Linotype"/>
        </w:rPr>
      </w:pPr>
      <w:r w:rsidRPr="005C5B8E">
        <w:rPr>
          <w:rFonts w:ascii="Palatino Linotype" w:hAnsi="Palatino Linotype"/>
        </w:rPr>
        <w:t>§2º As emendas individuais ao projeto de lei orçamentária serão aprovadas no limite de 1%</w:t>
      </w:r>
      <w:r w:rsidR="001C6C16">
        <w:rPr>
          <w:rFonts w:ascii="Palatino Linotype" w:hAnsi="Palatino Linotype"/>
        </w:rPr>
        <w:t xml:space="preserve"> </w:t>
      </w:r>
      <w:r w:rsidRPr="005C5B8E">
        <w:rPr>
          <w:rFonts w:ascii="Palatino Linotype" w:hAnsi="Palatino Linotype"/>
        </w:rPr>
        <w:t>(um por cento) da receita corrente líquida prevista no projeto encaminhado pelo Poder Executivo, sendo que a metade deste percentual</w:t>
      </w:r>
      <w:r w:rsidRPr="005C5B8E">
        <w:rPr>
          <w:rFonts w:ascii="Palatino Linotype" w:hAnsi="Palatino Linotype"/>
          <w:spacing w:val="40"/>
        </w:rPr>
        <w:t xml:space="preserve"> </w:t>
      </w:r>
      <w:r w:rsidRPr="005C5B8E">
        <w:rPr>
          <w:rFonts w:ascii="Palatino Linotype" w:hAnsi="Palatino Linotype"/>
        </w:rPr>
        <w:t>será destinada a ações e serviços públicos de saúde.</w:t>
      </w:r>
    </w:p>
    <w:p w14:paraId="28CA8D4F" w14:textId="77777777" w:rsidR="00AB0061" w:rsidRPr="005C5B8E" w:rsidRDefault="00AB0061" w:rsidP="005133CC">
      <w:pPr>
        <w:pStyle w:val="Corpodetexto"/>
        <w:widowControl w:val="0"/>
        <w:ind w:firstLine="1701"/>
        <w:rPr>
          <w:rFonts w:ascii="Palatino Linotype" w:hAnsi="Palatino Linotype"/>
        </w:rPr>
      </w:pPr>
      <w:r w:rsidRPr="005C5B8E">
        <w:rPr>
          <w:rFonts w:ascii="Palatino Linotype" w:hAnsi="Palatino Linotype"/>
        </w:rPr>
        <w:t>§3º As programações orçamentárias previstas no caput deste artigo, não serão de execução obrigatória nos casos dos impedimentos de ordem técnica, devendo ser adotadas as seguintes medidas:</w:t>
      </w:r>
    </w:p>
    <w:p w14:paraId="2A4B9343" w14:textId="77777777" w:rsidR="00CB23EF" w:rsidRDefault="00AB0061" w:rsidP="00CB23EF">
      <w:pPr>
        <w:pStyle w:val="Corpodetexto"/>
        <w:widowControl w:val="0"/>
        <w:numPr>
          <w:ilvl w:val="0"/>
          <w:numId w:val="22"/>
        </w:numPr>
        <w:ind w:left="0" w:firstLine="1701"/>
        <w:rPr>
          <w:rFonts w:ascii="Palatino Linotype" w:hAnsi="Palatino Linotype"/>
        </w:rPr>
      </w:pPr>
      <w:r w:rsidRPr="00CB23EF">
        <w:rPr>
          <w:rFonts w:ascii="Palatino Linotype" w:hAnsi="Palatino Linotype"/>
        </w:rPr>
        <w:lastRenderedPageBreak/>
        <w:t>no tempo previsto na Lei Orgânica Municipal para o veto do Prefeito à lei, junto aos vetos parciais, se for o caso, o Poder Executivo enviará ao Poder Legislativo, as justificativas dos impedimentos de ordem técnica;</w:t>
      </w:r>
    </w:p>
    <w:p w14:paraId="6DAC9CE6" w14:textId="6D45D00E" w:rsidR="00CB23EF" w:rsidRPr="00CB23EF" w:rsidRDefault="00AB0061" w:rsidP="00CB23EF">
      <w:pPr>
        <w:pStyle w:val="Corpodetexto"/>
        <w:widowControl w:val="0"/>
        <w:numPr>
          <w:ilvl w:val="0"/>
          <w:numId w:val="22"/>
        </w:numPr>
        <w:ind w:left="0" w:firstLine="1701"/>
        <w:rPr>
          <w:rFonts w:ascii="Palatino Linotype" w:hAnsi="Palatino Linotype"/>
        </w:rPr>
      </w:pPr>
      <w:r w:rsidRPr="00CB23EF">
        <w:rPr>
          <w:rFonts w:ascii="Palatino Linotype" w:hAnsi="Palatino Linotype"/>
        </w:rPr>
        <w:t>até 30 (trinta) dias após o término do prazo previsto no inciso I deste parágrafo, o Poder Legislativo indicará ao Poder Executivo o remanejamento</w:t>
      </w:r>
      <w:r w:rsidRPr="00CB23EF">
        <w:rPr>
          <w:rFonts w:ascii="Palatino Linotype" w:hAnsi="Palatino Linotype"/>
          <w:spacing w:val="40"/>
        </w:rPr>
        <w:t xml:space="preserve"> </w:t>
      </w:r>
      <w:r w:rsidRPr="00CB23EF">
        <w:rPr>
          <w:rFonts w:ascii="Palatino Linotype" w:hAnsi="Palatino Linotype"/>
        </w:rPr>
        <w:t>da programação cujo impedimento seja insuperável;</w:t>
      </w:r>
    </w:p>
    <w:p w14:paraId="4599B5DE" w14:textId="77777777" w:rsidR="00CB23EF" w:rsidRDefault="00AB0061" w:rsidP="00CB23EF">
      <w:pPr>
        <w:pStyle w:val="Corpodetexto"/>
        <w:widowControl w:val="0"/>
        <w:numPr>
          <w:ilvl w:val="0"/>
          <w:numId w:val="22"/>
        </w:numPr>
        <w:ind w:left="0" w:firstLine="1701"/>
        <w:rPr>
          <w:rFonts w:ascii="Palatino Linotype" w:hAnsi="Palatino Linotype"/>
        </w:rPr>
      </w:pPr>
      <w:r w:rsidRPr="00CB23EF">
        <w:rPr>
          <w:rFonts w:ascii="Palatino Linotype" w:hAnsi="Palatino Linotype"/>
        </w:rPr>
        <w:t>até 30 (trinta) dias após o prazo previsto no inciso II deste parágrafo,</w:t>
      </w:r>
      <w:r w:rsidRPr="00CB23EF">
        <w:rPr>
          <w:rFonts w:ascii="Palatino Linotype" w:hAnsi="Palatino Linotype"/>
          <w:spacing w:val="-1"/>
        </w:rPr>
        <w:t xml:space="preserve"> </w:t>
      </w:r>
      <w:r w:rsidRPr="00CB23EF">
        <w:rPr>
          <w:rFonts w:ascii="Palatino Linotype" w:hAnsi="Palatino Linotype"/>
        </w:rPr>
        <w:t>o</w:t>
      </w:r>
      <w:r w:rsidRPr="00CB23EF">
        <w:rPr>
          <w:rFonts w:ascii="Palatino Linotype" w:hAnsi="Palatino Linotype"/>
          <w:spacing w:val="-1"/>
        </w:rPr>
        <w:t xml:space="preserve"> </w:t>
      </w:r>
      <w:r w:rsidRPr="00CB23EF">
        <w:rPr>
          <w:rFonts w:ascii="Palatino Linotype" w:hAnsi="Palatino Linotype"/>
        </w:rPr>
        <w:t>Poder Executivo</w:t>
      </w:r>
      <w:r w:rsidRPr="00CB23EF">
        <w:rPr>
          <w:rFonts w:ascii="Palatino Linotype" w:hAnsi="Palatino Linotype"/>
          <w:spacing w:val="-1"/>
        </w:rPr>
        <w:t xml:space="preserve"> </w:t>
      </w:r>
      <w:r w:rsidRPr="00CB23EF">
        <w:rPr>
          <w:rFonts w:ascii="Palatino Linotype" w:hAnsi="Palatino Linotype"/>
        </w:rPr>
        <w:t>encaminhará</w:t>
      </w:r>
      <w:r w:rsidRPr="00CB23EF">
        <w:rPr>
          <w:rFonts w:ascii="Palatino Linotype" w:hAnsi="Palatino Linotype"/>
          <w:spacing w:val="-1"/>
        </w:rPr>
        <w:t xml:space="preserve"> </w:t>
      </w:r>
      <w:r w:rsidRPr="00CB23EF">
        <w:rPr>
          <w:rFonts w:ascii="Palatino Linotype" w:hAnsi="Palatino Linotype"/>
        </w:rPr>
        <w:t>projeto</w:t>
      </w:r>
      <w:r w:rsidRPr="00CB23EF">
        <w:rPr>
          <w:rFonts w:ascii="Palatino Linotype" w:hAnsi="Palatino Linotype"/>
          <w:spacing w:val="-1"/>
        </w:rPr>
        <w:t xml:space="preserve"> </w:t>
      </w:r>
      <w:r w:rsidRPr="00CB23EF">
        <w:rPr>
          <w:rFonts w:ascii="Palatino Linotype" w:hAnsi="Palatino Linotype"/>
        </w:rPr>
        <w:t>de</w:t>
      </w:r>
      <w:r w:rsidRPr="00CB23EF">
        <w:rPr>
          <w:rFonts w:ascii="Palatino Linotype" w:hAnsi="Palatino Linotype"/>
          <w:spacing w:val="-1"/>
        </w:rPr>
        <w:t xml:space="preserve"> </w:t>
      </w:r>
      <w:r w:rsidRPr="00CB23EF">
        <w:rPr>
          <w:rFonts w:ascii="Palatino Linotype" w:hAnsi="Palatino Linotype"/>
        </w:rPr>
        <w:t>lei</w:t>
      </w:r>
      <w:r w:rsidRPr="00CB23EF">
        <w:rPr>
          <w:rFonts w:ascii="Palatino Linotype" w:hAnsi="Palatino Linotype"/>
          <w:spacing w:val="-4"/>
        </w:rPr>
        <w:t xml:space="preserve"> </w:t>
      </w:r>
      <w:r w:rsidRPr="00CB23EF">
        <w:rPr>
          <w:rFonts w:ascii="Palatino Linotype" w:hAnsi="Palatino Linotype"/>
        </w:rPr>
        <w:t>à Câmara Municipal sobre</w:t>
      </w:r>
      <w:r w:rsidRPr="00CB23EF">
        <w:rPr>
          <w:rFonts w:ascii="Palatino Linotype" w:hAnsi="Palatino Linotype"/>
          <w:spacing w:val="-1"/>
        </w:rPr>
        <w:t xml:space="preserve"> </w:t>
      </w:r>
      <w:r w:rsidRPr="00CB23EF">
        <w:rPr>
          <w:rFonts w:ascii="Palatino Linotype" w:hAnsi="Palatino Linotype"/>
        </w:rPr>
        <w:t>o remanejamento da programação cujo impedimento seja insuperável; e</w:t>
      </w:r>
    </w:p>
    <w:p w14:paraId="4FC18E9A" w14:textId="6A122CD5" w:rsidR="00AB0061" w:rsidRPr="00CB23EF" w:rsidRDefault="00AB0061" w:rsidP="00CB23EF">
      <w:pPr>
        <w:pStyle w:val="Corpodetexto"/>
        <w:widowControl w:val="0"/>
        <w:numPr>
          <w:ilvl w:val="0"/>
          <w:numId w:val="22"/>
        </w:numPr>
        <w:ind w:left="0" w:firstLine="1701"/>
        <w:rPr>
          <w:rFonts w:ascii="Palatino Linotype" w:hAnsi="Palatino Linotype"/>
        </w:rPr>
      </w:pPr>
      <w:r w:rsidRPr="00CB23EF">
        <w:rPr>
          <w:rFonts w:ascii="Palatino Linotype" w:hAnsi="Palatino Linotype"/>
        </w:rPr>
        <w:t>se,</w:t>
      </w:r>
      <w:r w:rsidRPr="00CB23EF">
        <w:rPr>
          <w:rFonts w:ascii="Palatino Linotype" w:hAnsi="Palatino Linotype"/>
          <w:spacing w:val="1"/>
        </w:rPr>
        <w:t xml:space="preserve"> </w:t>
      </w:r>
      <w:r w:rsidRPr="00CB23EF">
        <w:rPr>
          <w:rFonts w:ascii="Palatino Linotype" w:hAnsi="Palatino Linotype"/>
        </w:rPr>
        <w:t>até</w:t>
      </w:r>
      <w:r w:rsidRPr="00CB23EF">
        <w:rPr>
          <w:rFonts w:ascii="Palatino Linotype" w:hAnsi="Palatino Linotype"/>
          <w:spacing w:val="1"/>
        </w:rPr>
        <w:t xml:space="preserve"> </w:t>
      </w:r>
      <w:r w:rsidRPr="00CB23EF">
        <w:rPr>
          <w:rFonts w:ascii="Palatino Linotype" w:hAnsi="Palatino Linotype"/>
        </w:rPr>
        <w:t>30</w:t>
      </w:r>
      <w:r w:rsidRPr="00CB23EF">
        <w:rPr>
          <w:rFonts w:ascii="Palatino Linotype" w:hAnsi="Palatino Linotype"/>
          <w:spacing w:val="1"/>
        </w:rPr>
        <w:t xml:space="preserve"> </w:t>
      </w:r>
      <w:r w:rsidRPr="00CB23EF">
        <w:rPr>
          <w:rFonts w:ascii="Palatino Linotype" w:hAnsi="Palatino Linotype"/>
        </w:rPr>
        <w:t>(trinta) dias após</w:t>
      </w:r>
      <w:r w:rsidRPr="00CB23EF">
        <w:rPr>
          <w:rFonts w:ascii="Palatino Linotype" w:hAnsi="Palatino Linotype"/>
          <w:spacing w:val="-1"/>
        </w:rPr>
        <w:t xml:space="preserve"> </w:t>
      </w:r>
      <w:r w:rsidRPr="00CB23EF">
        <w:rPr>
          <w:rFonts w:ascii="Palatino Linotype" w:hAnsi="Palatino Linotype"/>
        </w:rPr>
        <w:t>o</w:t>
      </w:r>
      <w:r w:rsidRPr="00CB23EF">
        <w:rPr>
          <w:rFonts w:ascii="Palatino Linotype" w:hAnsi="Palatino Linotype"/>
          <w:spacing w:val="1"/>
        </w:rPr>
        <w:t xml:space="preserve"> </w:t>
      </w:r>
      <w:r w:rsidRPr="00CB23EF">
        <w:rPr>
          <w:rFonts w:ascii="Palatino Linotype" w:hAnsi="Palatino Linotype"/>
        </w:rPr>
        <w:t>término</w:t>
      </w:r>
      <w:r w:rsidRPr="00CB23EF">
        <w:rPr>
          <w:rFonts w:ascii="Palatino Linotype" w:hAnsi="Palatino Linotype"/>
          <w:spacing w:val="1"/>
        </w:rPr>
        <w:t xml:space="preserve"> </w:t>
      </w:r>
      <w:r w:rsidRPr="00CB23EF">
        <w:rPr>
          <w:rFonts w:ascii="Palatino Linotype" w:hAnsi="Palatino Linotype"/>
        </w:rPr>
        <w:t>do</w:t>
      </w:r>
      <w:r w:rsidRPr="00CB23EF">
        <w:rPr>
          <w:rFonts w:ascii="Palatino Linotype" w:hAnsi="Palatino Linotype"/>
          <w:spacing w:val="1"/>
        </w:rPr>
        <w:t xml:space="preserve"> </w:t>
      </w:r>
      <w:r w:rsidRPr="00CB23EF">
        <w:rPr>
          <w:rFonts w:ascii="Palatino Linotype" w:hAnsi="Palatino Linotype"/>
        </w:rPr>
        <w:t>prazo</w:t>
      </w:r>
      <w:r w:rsidRPr="00CB23EF">
        <w:rPr>
          <w:rFonts w:ascii="Palatino Linotype" w:hAnsi="Palatino Linotype"/>
          <w:spacing w:val="1"/>
        </w:rPr>
        <w:t xml:space="preserve"> </w:t>
      </w:r>
      <w:r w:rsidRPr="00CB23EF">
        <w:rPr>
          <w:rFonts w:ascii="Palatino Linotype" w:hAnsi="Palatino Linotype"/>
        </w:rPr>
        <w:t>previsto</w:t>
      </w:r>
      <w:r w:rsidRPr="00CB23EF">
        <w:rPr>
          <w:rFonts w:ascii="Palatino Linotype" w:hAnsi="Palatino Linotype"/>
          <w:spacing w:val="1"/>
        </w:rPr>
        <w:t xml:space="preserve"> </w:t>
      </w:r>
      <w:r w:rsidRPr="00CB23EF">
        <w:rPr>
          <w:rFonts w:ascii="Palatino Linotype" w:hAnsi="Palatino Linotype"/>
        </w:rPr>
        <w:t>no</w:t>
      </w:r>
      <w:r w:rsidRPr="00CB23EF">
        <w:rPr>
          <w:rFonts w:ascii="Palatino Linotype" w:hAnsi="Palatino Linotype"/>
          <w:spacing w:val="1"/>
        </w:rPr>
        <w:t xml:space="preserve"> </w:t>
      </w:r>
      <w:r w:rsidRPr="00CB23EF">
        <w:rPr>
          <w:rFonts w:ascii="Palatino Linotype" w:hAnsi="Palatino Linotype"/>
          <w:spacing w:val="-2"/>
        </w:rPr>
        <w:t>inciso</w:t>
      </w:r>
      <w:r w:rsidR="00CB23EF">
        <w:rPr>
          <w:rFonts w:ascii="Palatino Linotype" w:hAnsi="Palatino Linotype"/>
          <w:spacing w:val="-2"/>
        </w:rPr>
        <w:t xml:space="preserve"> </w:t>
      </w:r>
      <w:r w:rsidRPr="00CB23EF">
        <w:rPr>
          <w:rFonts w:ascii="Palatino Linotype" w:hAnsi="Palatino Linotype"/>
        </w:rPr>
        <w:t>III deste parágrafo, a Câmara Municipal não deliberar sobre o projeto, o remanejamento será implementado por ato</w:t>
      </w:r>
      <w:r w:rsidRPr="00CB23EF">
        <w:rPr>
          <w:rFonts w:ascii="Palatino Linotype" w:hAnsi="Palatino Linotype"/>
          <w:spacing w:val="-2"/>
        </w:rPr>
        <w:t xml:space="preserve"> </w:t>
      </w:r>
      <w:r w:rsidRPr="00CB23EF">
        <w:rPr>
          <w:rFonts w:ascii="Palatino Linotype" w:hAnsi="Palatino Linotype"/>
        </w:rPr>
        <w:t>do Poder Executivo, nos termos</w:t>
      </w:r>
      <w:r w:rsidRPr="00CB23EF">
        <w:rPr>
          <w:rFonts w:ascii="Palatino Linotype" w:hAnsi="Palatino Linotype"/>
          <w:spacing w:val="-1"/>
        </w:rPr>
        <w:t xml:space="preserve"> </w:t>
      </w:r>
      <w:r w:rsidRPr="00CB23EF">
        <w:rPr>
          <w:rFonts w:ascii="Palatino Linotype" w:hAnsi="Palatino Linotype"/>
        </w:rPr>
        <w:t>previstos na lei orçamentária.</w:t>
      </w:r>
    </w:p>
    <w:p w14:paraId="4F8878EB" w14:textId="77777777" w:rsidR="00AB0061" w:rsidRPr="005C5B8E" w:rsidRDefault="00AB0061" w:rsidP="005133CC">
      <w:pPr>
        <w:pStyle w:val="Corpodetexto"/>
        <w:widowControl w:val="0"/>
        <w:ind w:firstLine="1701"/>
        <w:rPr>
          <w:rFonts w:ascii="Palatino Linotype" w:hAnsi="Palatino Linotype"/>
        </w:rPr>
      </w:pPr>
      <w:r w:rsidRPr="005C5B8E">
        <w:rPr>
          <w:rFonts w:ascii="Palatino Linotype" w:hAnsi="Palatino Linotype"/>
        </w:rPr>
        <w:t>§4º Após o prazo previsto no inciso IV do §3º deste artigo, as programações orçamentárias previstas no caput não serão consideradas de execução obrigatória nos casos dos impedimentos justificados na notificação prevista no inciso I do §3º deste artigo.</w:t>
      </w:r>
    </w:p>
    <w:p w14:paraId="4193BA72" w14:textId="77777777" w:rsidR="00AB0061" w:rsidRDefault="00AB0061" w:rsidP="005133CC">
      <w:pPr>
        <w:pStyle w:val="Corpodetexto"/>
        <w:widowControl w:val="0"/>
        <w:ind w:firstLine="1701"/>
        <w:rPr>
          <w:rFonts w:ascii="Palatino Linotype" w:hAnsi="Palatino Linotype"/>
        </w:rPr>
      </w:pPr>
      <w:r w:rsidRPr="005C5B8E">
        <w:rPr>
          <w:rFonts w:ascii="Palatino Linotype" w:hAnsi="Palatino Linotype"/>
        </w:rPr>
        <w:t>§5º Impedimento de ordem técnica pode ser entendido como elementos que obstem o curso regular da realização da despesa referente à emenda individual de execução obrigatória, sendo exemplos:</w:t>
      </w:r>
    </w:p>
    <w:p w14:paraId="7B7618F7" w14:textId="1804B8A9" w:rsidR="00CB23EF" w:rsidRDefault="00AB0061" w:rsidP="005133CC">
      <w:pPr>
        <w:pStyle w:val="Corpodetexto"/>
        <w:widowControl w:val="0"/>
        <w:ind w:firstLine="1701"/>
        <w:rPr>
          <w:rFonts w:ascii="Palatino Linotype" w:hAnsi="Palatino Linotype"/>
          <w:spacing w:val="-2"/>
        </w:rPr>
      </w:pPr>
      <w:r w:rsidRPr="005C5B8E">
        <w:rPr>
          <w:rFonts w:ascii="Palatino Linotype" w:hAnsi="Palatino Linotype"/>
        </w:rPr>
        <w:t>I</w:t>
      </w:r>
      <w:r w:rsidR="00CB23EF">
        <w:rPr>
          <w:rFonts w:ascii="Palatino Linotype" w:hAnsi="Palatino Linotype"/>
        </w:rPr>
        <w:t>-</w:t>
      </w:r>
      <w:r w:rsidRPr="005C5B8E">
        <w:rPr>
          <w:rFonts w:ascii="Palatino Linotype" w:hAnsi="Palatino Linotype"/>
          <w:spacing w:val="36"/>
        </w:rPr>
        <w:t xml:space="preserve"> </w:t>
      </w:r>
      <w:proofErr w:type="gramStart"/>
      <w:r w:rsidRPr="005C5B8E">
        <w:rPr>
          <w:rFonts w:ascii="Palatino Linotype" w:hAnsi="Palatino Linotype"/>
        </w:rPr>
        <w:t>incompatibilidade</w:t>
      </w:r>
      <w:proofErr w:type="gramEnd"/>
      <w:r w:rsidRPr="005C5B8E">
        <w:rPr>
          <w:rFonts w:ascii="Palatino Linotype" w:hAnsi="Palatino Linotype"/>
          <w:spacing w:val="38"/>
        </w:rPr>
        <w:t xml:space="preserve"> </w:t>
      </w:r>
      <w:r w:rsidR="00CB23EF" w:rsidRPr="005C5B8E">
        <w:rPr>
          <w:rFonts w:ascii="Palatino Linotype" w:hAnsi="Palatino Linotype"/>
        </w:rPr>
        <w:t>do</w:t>
      </w:r>
      <w:r w:rsidR="00CB23EF" w:rsidRPr="005C5B8E">
        <w:rPr>
          <w:rFonts w:ascii="Palatino Linotype" w:hAnsi="Palatino Linotype"/>
          <w:spacing w:val="36"/>
        </w:rPr>
        <w:t xml:space="preserve"> </w:t>
      </w:r>
      <w:r w:rsidR="00CB23EF" w:rsidRPr="005C5B8E">
        <w:rPr>
          <w:rFonts w:ascii="Palatino Linotype" w:hAnsi="Palatino Linotype"/>
        </w:rPr>
        <w:t>objeto</w:t>
      </w:r>
      <w:r w:rsidR="00CB23EF" w:rsidRPr="005C5B8E">
        <w:rPr>
          <w:rFonts w:ascii="Palatino Linotype" w:hAnsi="Palatino Linotype"/>
          <w:spacing w:val="35"/>
        </w:rPr>
        <w:t xml:space="preserve"> </w:t>
      </w:r>
      <w:r w:rsidR="00CB23EF" w:rsidRPr="005C5B8E">
        <w:rPr>
          <w:rFonts w:ascii="Palatino Linotype" w:hAnsi="Palatino Linotype"/>
        </w:rPr>
        <w:t>indicado</w:t>
      </w:r>
      <w:r w:rsidR="00CB23EF" w:rsidRPr="005C5B8E">
        <w:rPr>
          <w:rFonts w:ascii="Palatino Linotype" w:hAnsi="Palatino Linotype"/>
          <w:spacing w:val="36"/>
        </w:rPr>
        <w:t xml:space="preserve"> </w:t>
      </w:r>
      <w:r w:rsidR="00CB23EF" w:rsidRPr="005C5B8E">
        <w:rPr>
          <w:rFonts w:ascii="Palatino Linotype" w:hAnsi="Palatino Linotype"/>
        </w:rPr>
        <w:t>com</w:t>
      </w:r>
      <w:r w:rsidR="00CB23EF" w:rsidRPr="005C5B8E">
        <w:rPr>
          <w:rFonts w:ascii="Palatino Linotype" w:hAnsi="Palatino Linotype"/>
          <w:spacing w:val="35"/>
        </w:rPr>
        <w:t xml:space="preserve"> </w:t>
      </w:r>
      <w:r w:rsidR="00CB23EF" w:rsidRPr="005C5B8E">
        <w:rPr>
          <w:rFonts w:ascii="Palatino Linotype" w:hAnsi="Palatino Linotype"/>
        </w:rPr>
        <w:t>a</w:t>
      </w:r>
      <w:r w:rsidR="00CB23EF" w:rsidRPr="005C5B8E">
        <w:rPr>
          <w:rFonts w:ascii="Palatino Linotype" w:hAnsi="Palatino Linotype"/>
          <w:spacing w:val="36"/>
        </w:rPr>
        <w:t xml:space="preserve"> </w:t>
      </w:r>
      <w:r w:rsidR="00CB23EF" w:rsidRPr="005C5B8E">
        <w:rPr>
          <w:rFonts w:ascii="Palatino Linotype" w:hAnsi="Palatino Linotype"/>
        </w:rPr>
        <w:t>finalidade</w:t>
      </w:r>
      <w:r w:rsidR="00CB23EF" w:rsidRPr="005C5B8E">
        <w:rPr>
          <w:rFonts w:ascii="Palatino Linotype" w:hAnsi="Palatino Linotype"/>
          <w:spacing w:val="35"/>
        </w:rPr>
        <w:t xml:space="preserve"> </w:t>
      </w:r>
      <w:r w:rsidR="00CB23EF" w:rsidRPr="005C5B8E">
        <w:rPr>
          <w:rFonts w:ascii="Palatino Linotype" w:hAnsi="Palatino Linotype"/>
        </w:rPr>
        <w:t>da</w:t>
      </w:r>
      <w:r w:rsidR="00CB23EF" w:rsidRPr="005C5B8E">
        <w:rPr>
          <w:rFonts w:ascii="Palatino Linotype" w:hAnsi="Palatino Linotype"/>
          <w:spacing w:val="38"/>
        </w:rPr>
        <w:t xml:space="preserve"> </w:t>
      </w:r>
      <w:r w:rsidR="00CB23EF" w:rsidRPr="005C5B8E">
        <w:rPr>
          <w:rFonts w:ascii="Palatino Linotype" w:hAnsi="Palatino Linotype"/>
          <w:spacing w:val="-4"/>
        </w:rPr>
        <w:t>ação</w:t>
      </w:r>
      <w:r w:rsidR="00CB23EF" w:rsidRPr="00CB23EF">
        <w:rPr>
          <w:rFonts w:ascii="Palatino Linotype" w:hAnsi="Palatino Linotype"/>
          <w:spacing w:val="-2"/>
        </w:rPr>
        <w:t xml:space="preserve"> </w:t>
      </w:r>
      <w:r w:rsidR="00CB23EF" w:rsidRPr="005C5B8E">
        <w:rPr>
          <w:rFonts w:ascii="Palatino Linotype" w:hAnsi="Palatino Linotype"/>
          <w:spacing w:val="-2"/>
        </w:rPr>
        <w:t>orçamentária</w:t>
      </w:r>
    </w:p>
    <w:p w14:paraId="24187AE0" w14:textId="3CC196DC" w:rsidR="00CB23EF" w:rsidRDefault="00AB0061" w:rsidP="005133CC">
      <w:pPr>
        <w:pStyle w:val="Corpodetexto"/>
        <w:widowControl w:val="0"/>
        <w:ind w:firstLine="1701"/>
        <w:rPr>
          <w:rFonts w:ascii="Palatino Linotype" w:hAnsi="Palatino Linotype"/>
          <w:spacing w:val="-2"/>
        </w:rPr>
      </w:pPr>
      <w:r w:rsidRPr="005C5B8E">
        <w:rPr>
          <w:rFonts w:ascii="Palatino Linotype" w:hAnsi="Palatino Linotype"/>
        </w:rPr>
        <w:t>II</w:t>
      </w:r>
      <w:r w:rsidR="00CB23EF">
        <w:rPr>
          <w:rFonts w:ascii="Palatino Linotype" w:hAnsi="Palatino Linotype"/>
        </w:rPr>
        <w:t>-</w:t>
      </w:r>
      <w:r w:rsidRPr="005C5B8E">
        <w:rPr>
          <w:rFonts w:ascii="Palatino Linotype" w:hAnsi="Palatino Linotype"/>
          <w:spacing w:val="14"/>
        </w:rPr>
        <w:t xml:space="preserve"> </w:t>
      </w:r>
      <w:proofErr w:type="gramStart"/>
      <w:r w:rsidRPr="005C5B8E">
        <w:rPr>
          <w:rFonts w:ascii="Palatino Linotype" w:hAnsi="Palatino Linotype"/>
        </w:rPr>
        <w:t>incompatibilidade</w:t>
      </w:r>
      <w:proofErr w:type="gramEnd"/>
      <w:r w:rsidRPr="005C5B8E">
        <w:rPr>
          <w:rFonts w:ascii="Palatino Linotype" w:hAnsi="Palatino Linotype"/>
          <w:spacing w:val="16"/>
        </w:rPr>
        <w:t xml:space="preserve"> </w:t>
      </w:r>
      <w:r w:rsidRPr="005C5B8E">
        <w:rPr>
          <w:rFonts w:ascii="Palatino Linotype" w:hAnsi="Palatino Linotype"/>
        </w:rPr>
        <w:t>do</w:t>
      </w:r>
      <w:r w:rsidRPr="005C5B8E">
        <w:rPr>
          <w:rFonts w:ascii="Palatino Linotype" w:hAnsi="Palatino Linotype"/>
          <w:spacing w:val="14"/>
        </w:rPr>
        <w:t xml:space="preserve"> </w:t>
      </w:r>
      <w:r w:rsidRPr="005C5B8E">
        <w:rPr>
          <w:rFonts w:ascii="Palatino Linotype" w:hAnsi="Palatino Linotype"/>
        </w:rPr>
        <w:t>objeto</w:t>
      </w:r>
      <w:r w:rsidRPr="005C5B8E">
        <w:rPr>
          <w:rFonts w:ascii="Palatino Linotype" w:hAnsi="Palatino Linotype"/>
          <w:spacing w:val="15"/>
        </w:rPr>
        <w:t xml:space="preserve"> </w:t>
      </w:r>
      <w:r w:rsidRPr="005C5B8E">
        <w:rPr>
          <w:rFonts w:ascii="Palatino Linotype" w:hAnsi="Palatino Linotype"/>
        </w:rPr>
        <w:t>indicado</w:t>
      </w:r>
      <w:r w:rsidRPr="005C5B8E">
        <w:rPr>
          <w:rFonts w:ascii="Palatino Linotype" w:hAnsi="Palatino Linotype"/>
          <w:spacing w:val="17"/>
        </w:rPr>
        <w:t xml:space="preserve"> </w:t>
      </w:r>
      <w:r w:rsidRPr="005C5B8E">
        <w:rPr>
          <w:rFonts w:ascii="Palatino Linotype" w:hAnsi="Palatino Linotype"/>
        </w:rPr>
        <w:t>com</w:t>
      </w:r>
      <w:r w:rsidRPr="005C5B8E">
        <w:rPr>
          <w:rFonts w:ascii="Palatino Linotype" w:hAnsi="Palatino Linotype"/>
          <w:spacing w:val="13"/>
        </w:rPr>
        <w:t xml:space="preserve"> </w:t>
      </w:r>
      <w:r w:rsidRPr="005C5B8E">
        <w:rPr>
          <w:rFonts w:ascii="Palatino Linotype" w:hAnsi="Palatino Linotype"/>
        </w:rPr>
        <w:t>o</w:t>
      </w:r>
      <w:r w:rsidRPr="005C5B8E">
        <w:rPr>
          <w:rFonts w:ascii="Palatino Linotype" w:hAnsi="Palatino Linotype"/>
          <w:spacing w:val="15"/>
        </w:rPr>
        <w:t xml:space="preserve"> </w:t>
      </w:r>
      <w:r w:rsidRPr="005C5B8E">
        <w:rPr>
          <w:rFonts w:ascii="Palatino Linotype" w:hAnsi="Palatino Linotype"/>
        </w:rPr>
        <w:t>programa</w:t>
      </w:r>
      <w:r w:rsidRPr="005C5B8E">
        <w:rPr>
          <w:rFonts w:ascii="Palatino Linotype" w:hAnsi="Palatino Linotype"/>
          <w:spacing w:val="15"/>
        </w:rPr>
        <w:t xml:space="preserve"> </w:t>
      </w:r>
      <w:r w:rsidRPr="005C5B8E">
        <w:rPr>
          <w:rFonts w:ascii="Palatino Linotype" w:hAnsi="Palatino Linotype"/>
        </w:rPr>
        <w:t>do</w:t>
      </w:r>
      <w:r w:rsidRPr="005C5B8E">
        <w:rPr>
          <w:rFonts w:ascii="Palatino Linotype" w:hAnsi="Palatino Linotype"/>
          <w:spacing w:val="15"/>
        </w:rPr>
        <w:t xml:space="preserve"> </w:t>
      </w:r>
      <w:r w:rsidRPr="005C5B8E">
        <w:rPr>
          <w:rFonts w:ascii="Palatino Linotype" w:hAnsi="Palatino Linotype"/>
          <w:spacing w:val="-2"/>
        </w:rPr>
        <w:t>órgão</w:t>
      </w:r>
      <w:r w:rsidR="00CB23EF">
        <w:rPr>
          <w:rFonts w:ascii="Palatino Linotype" w:hAnsi="Palatino Linotype"/>
          <w:spacing w:val="-2"/>
        </w:rPr>
        <w:t xml:space="preserve"> </w:t>
      </w:r>
      <w:r w:rsidR="00CB23EF" w:rsidRPr="00CB23EF">
        <w:rPr>
          <w:rFonts w:ascii="Palatino Linotype" w:hAnsi="Palatino Linotype"/>
          <w:spacing w:val="-2"/>
        </w:rPr>
        <w:t>executor.</w:t>
      </w:r>
    </w:p>
    <w:p w14:paraId="7E6FEE0B" w14:textId="77777777" w:rsidR="00AB0061" w:rsidRPr="005C5B8E" w:rsidRDefault="00AB0061" w:rsidP="005133CC">
      <w:pPr>
        <w:pStyle w:val="Corpodetexto"/>
        <w:widowControl w:val="0"/>
        <w:ind w:firstLine="1701"/>
        <w:rPr>
          <w:rFonts w:ascii="Palatino Linotype" w:hAnsi="Palatino Linotype"/>
        </w:rPr>
      </w:pPr>
      <w:r w:rsidRPr="005C5B8E">
        <w:rPr>
          <w:rFonts w:ascii="Palatino Linotype" w:hAnsi="Palatino Linotype"/>
        </w:rPr>
        <w:t>§6º As emendas de execução obrigatória a que se refere este artigo,</w:t>
      </w:r>
      <w:r w:rsidRPr="005C5B8E">
        <w:rPr>
          <w:rFonts w:ascii="Palatino Linotype" w:hAnsi="Palatino Linotype"/>
          <w:spacing w:val="80"/>
        </w:rPr>
        <w:t xml:space="preserve"> </w:t>
      </w:r>
      <w:r w:rsidRPr="005C5B8E">
        <w:rPr>
          <w:rFonts w:ascii="Palatino Linotype" w:hAnsi="Palatino Linotype"/>
        </w:rPr>
        <w:t>serão identificadas em nível de projeto/atividade.</w:t>
      </w:r>
    </w:p>
    <w:p w14:paraId="10D23914" w14:textId="77777777" w:rsidR="00B946B9" w:rsidRPr="005C5B8E" w:rsidRDefault="00B946B9" w:rsidP="00CB23EF">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 xml:space="preserve">Art. 55. Integram esta Lei os Anexos das Metas Fiscais e Riscos Fiscais, </w:t>
      </w:r>
      <w:r w:rsidRPr="005C5B8E">
        <w:rPr>
          <w:rFonts w:ascii="Palatino Linotype" w:hAnsi="Palatino Linotype"/>
        </w:rPr>
        <w:lastRenderedPageBreak/>
        <w:t>em cumprimento ao disposto no art. 4º da Lei Complementar nº. 101/2000.</w:t>
      </w:r>
    </w:p>
    <w:p w14:paraId="3D0AEC24" w14:textId="77777777" w:rsidR="001C6C16" w:rsidRDefault="00B946B9" w:rsidP="001C6C16">
      <w:pPr>
        <w:pStyle w:val="MarcadorQuadrado"/>
        <w:keepLines w:val="0"/>
        <w:widowControl w:val="0"/>
        <w:spacing w:before="240" w:after="0"/>
        <w:ind w:right="0" w:firstLine="1701"/>
        <w:rPr>
          <w:rFonts w:ascii="Palatino Linotype" w:hAnsi="Palatino Linotype"/>
        </w:rPr>
      </w:pPr>
      <w:r w:rsidRPr="005C5B8E">
        <w:rPr>
          <w:rFonts w:ascii="Palatino Linotype" w:hAnsi="Palatino Linotype"/>
        </w:rPr>
        <w:t>Art. 56. Esta Lei entra em vigor na data de sua publicação.</w:t>
      </w:r>
    </w:p>
    <w:p w14:paraId="751DEAD1" w14:textId="77777777" w:rsidR="001C6C16" w:rsidRDefault="001C6C16" w:rsidP="001C6C16">
      <w:pPr>
        <w:pStyle w:val="MarcadorQuadrado"/>
        <w:keepLines w:val="0"/>
        <w:widowControl w:val="0"/>
        <w:spacing w:before="240" w:after="0"/>
        <w:ind w:right="0" w:firstLine="1701"/>
        <w:rPr>
          <w:rFonts w:ascii="Palatino Linotype" w:hAnsi="Palatino Linotype"/>
        </w:rPr>
      </w:pPr>
    </w:p>
    <w:p w14:paraId="45C3229E" w14:textId="63029513" w:rsidR="001C6C16" w:rsidRPr="001C6C16" w:rsidRDefault="001C6C16" w:rsidP="001C6C16">
      <w:pPr>
        <w:pStyle w:val="MarcadorQuadrado"/>
        <w:keepLines w:val="0"/>
        <w:widowControl w:val="0"/>
        <w:spacing w:before="240" w:after="0"/>
        <w:ind w:right="0" w:firstLine="1701"/>
        <w:rPr>
          <w:rFonts w:ascii="Palatino Linotype" w:hAnsi="Palatino Linotype"/>
        </w:rPr>
      </w:pPr>
      <w:r w:rsidRPr="001C6C16">
        <w:rPr>
          <w:rFonts w:ascii="Palatino Linotype" w:hAnsi="Palatino Linotype"/>
        </w:rPr>
        <w:t xml:space="preserve">Paço Municipal Presidente Tancredo Neves, em Paraisópolis, </w:t>
      </w:r>
    </w:p>
    <w:p w14:paraId="6A13ED39" w14:textId="247F6523" w:rsidR="001C6C16" w:rsidRPr="001C6C16" w:rsidRDefault="001C6C16" w:rsidP="001C6C16">
      <w:pPr>
        <w:ind w:left="1701"/>
        <w:rPr>
          <w:rFonts w:ascii="Palatino Linotype" w:hAnsi="Palatino Linotype"/>
        </w:rPr>
      </w:pPr>
      <w:r w:rsidRPr="001C6C16">
        <w:rPr>
          <w:rFonts w:ascii="Palatino Linotype" w:hAnsi="Palatino Linotype"/>
        </w:rPr>
        <w:t xml:space="preserve">aos </w:t>
      </w:r>
      <w:r w:rsidR="004C21A8">
        <w:rPr>
          <w:rFonts w:ascii="Palatino Linotype" w:hAnsi="Palatino Linotype"/>
        </w:rPr>
        <w:t>10</w:t>
      </w:r>
      <w:r w:rsidRPr="001C6C16">
        <w:rPr>
          <w:rFonts w:ascii="Palatino Linotype" w:hAnsi="Palatino Linotype"/>
        </w:rPr>
        <w:t xml:space="preserve"> de </w:t>
      </w:r>
      <w:r w:rsidR="004C21A8">
        <w:rPr>
          <w:rFonts w:ascii="Palatino Linotype" w:hAnsi="Palatino Linotype"/>
        </w:rPr>
        <w:t>junho</w:t>
      </w:r>
      <w:r w:rsidRPr="001C6C16">
        <w:rPr>
          <w:rFonts w:ascii="Palatino Linotype" w:hAnsi="Palatino Linotype"/>
        </w:rPr>
        <w:t xml:space="preserve"> de 2025.</w:t>
      </w:r>
    </w:p>
    <w:p w14:paraId="19809E24" w14:textId="77777777" w:rsidR="001C6C16" w:rsidRPr="001C6C16" w:rsidRDefault="001C6C16" w:rsidP="001C6C16">
      <w:pPr>
        <w:ind w:firstLine="1701"/>
        <w:rPr>
          <w:rFonts w:ascii="Palatino Linotype" w:hAnsi="Palatino Linotype"/>
        </w:rPr>
      </w:pPr>
    </w:p>
    <w:p w14:paraId="763F9D45" w14:textId="77777777" w:rsidR="001C6C16" w:rsidRDefault="001C6C16" w:rsidP="001C6C16">
      <w:pPr>
        <w:ind w:firstLine="1701"/>
        <w:rPr>
          <w:rFonts w:ascii="Palatino Linotype" w:hAnsi="Palatino Linotype"/>
        </w:rPr>
      </w:pPr>
    </w:p>
    <w:p w14:paraId="248612F2" w14:textId="77777777" w:rsidR="004C21A8" w:rsidRPr="001C6C16" w:rsidRDefault="004C21A8" w:rsidP="001C6C16">
      <w:pPr>
        <w:ind w:firstLine="1701"/>
        <w:rPr>
          <w:rFonts w:ascii="Palatino Linotype" w:hAnsi="Palatino Linotype"/>
        </w:rPr>
      </w:pPr>
    </w:p>
    <w:p w14:paraId="01816A3D" w14:textId="77777777" w:rsidR="001C6C16" w:rsidRPr="001C6C16" w:rsidRDefault="001C6C16" w:rsidP="001C6C16">
      <w:pPr>
        <w:spacing w:line="240" w:lineRule="auto"/>
        <w:jc w:val="center"/>
        <w:rPr>
          <w:rFonts w:ascii="Palatino Linotype" w:hAnsi="Palatino Linotype"/>
          <w:b/>
          <w:bCs/>
        </w:rPr>
      </w:pPr>
      <w:r w:rsidRPr="001C6C16">
        <w:rPr>
          <w:rFonts w:ascii="Palatino Linotype" w:hAnsi="Palatino Linotype"/>
          <w:b/>
          <w:bCs/>
        </w:rPr>
        <w:t>ÉVERTON DE ASSIS FERREIRA</w:t>
      </w:r>
    </w:p>
    <w:p w14:paraId="5CD55789" w14:textId="77777777" w:rsidR="001C6C16" w:rsidRPr="001C6C16" w:rsidRDefault="001C6C16" w:rsidP="001C6C16">
      <w:pPr>
        <w:spacing w:line="240" w:lineRule="auto"/>
        <w:jc w:val="center"/>
        <w:rPr>
          <w:rFonts w:ascii="Palatino Linotype" w:hAnsi="Palatino Linotype"/>
        </w:rPr>
      </w:pPr>
      <w:r w:rsidRPr="001C6C16">
        <w:rPr>
          <w:rFonts w:ascii="Palatino Linotype" w:hAnsi="Palatino Linotype"/>
          <w:b/>
          <w:bCs/>
        </w:rPr>
        <w:t>Prefeito Municipal</w:t>
      </w:r>
      <w:r w:rsidRPr="001C6C16">
        <w:rPr>
          <w:noProof/>
        </w:rPr>
        <mc:AlternateContent>
          <mc:Choice Requires="wps">
            <w:drawing>
              <wp:anchor distT="0" distB="0" distL="114300" distR="114300" simplePos="0" relativeHeight="251660288" behindDoc="0" locked="0" layoutInCell="1" allowOverlap="1" wp14:anchorId="7F8C1781" wp14:editId="3C6EBB61">
                <wp:simplePos x="0" y="0"/>
                <wp:positionH relativeFrom="column">
                  <wp:posOffset>5397500</wp:posOffset>
                </wp:positionH>
                <wp:positionV relativeFrom="paragraph">
                  <wp:posOffset>8448675</wp:posOffset>
                </wp:positionV>
                <wp:extent cx="1830070" cy="1226185"/>
                <wp:effectExtent l="10160" t="11430" r="7620" b="10160"/>
                <wp:wrapNone/>
                <wp:docPr id="193923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1226185"/>
                        </a:xfrm>
                        <a:prstGeom prst="rect">
                          <a:avLst/>
                        </a:prstGeom>
                        <a:solidFill>
                          <a:srgbClr val="FFFFFF"/>
                        </a:solidFill>
                        <a:ln w="9525">
                          <a:solidFill>
                            <a:srgbClr val="000000"/>
                          </a:solidFill>
                          <a:miter lim="800000"/>
                          <a:headEnd/>
                          <a:tailEnd/>
                        </a:ln>
                      </wps:spPr>
                      <wps:txbx>
                        <w:txbxContent>
                          <w:p w14:paraId="76713E36" w14:textId="77777777" w:rsidR="001C6C16" w:rsidRDefault="001C6C16" w:rsidP="001C6C16">
                            <w:pPr>
                              <w:pStyle w:val="Corpodetexto"/>
                              <w:rPr>
                                <w:rFonts w:ascii="Palatino Linotype" w:hAnsi="Palatino Linotype"/>
                                <w:iCs/>
                                <w:sz w:val="14"/>
                                <w:szCs w:val="14"/>
                              </w:rPr>
                            </w:pPr>
                            <w:r>
                              <w:rPr>
                                <w:rFonts w:ascii="Palatino Linotype" w:hAnsi="Palatino Linotype"/>
                                <w:iCs/>
                                <w:sz w:val="14"/>
                                <w:szCs w:val="14"/>
                              </w:rPr>
                              <w:t xml:space="preserve">Certifico que a Lei nº. 2.390, </w:t>
                            </w:r>
                            <w:proofErr w:type="gramStart"/>
                            <w:r>
                              <w:rPr>
                                <w:rFonts w:ascii="Palatino Linotype" w:hAnsi="Palatino Linotype"/>
                                <w:iCs/>
                                <w:sz w:val="14"/>
                                <w:szCs w:val="14"/>
                              </w:rPr>
                              <w:t>de  12</w:t>
                            </w:r>
                            <w:proofErr w:type="gramEnd"/>
                            <w:r>
                              <w:rPr>
                                <w:rFonts w:ascii="Palatino Linotype" w:hAnsi="Palatino Linotype"/>
                                <w:iCs/>
                                <w:sz w:val="14"/>
                                <w:szCs w:val="14"/>
                              </w:rPr>
                              <w:t>/11/2014 foi publicada na data de 12/11/2014, no Mural do Paço Municipal Presidente Tancredo Neves.</w:t>
                            </w:r>
                          </w:p>
                          <w:p w14:paraId="716CA6A9" w14:textId="77777777" w:rsidR="001C6C16" w:rsidRDefault="001C6C16" w:rsidP="001C6C16">
                            <w:pPr>
                              <w:jc w:val="center"/>
                              <w:rPr>
                                <w:rFonts w:ascii="Palatino Linotype" w:hAnsi="Palatino Linotype"/>
                                <w:iCs/>
                                <w:sz w:val="14"/>
                                <w:szCs w:val="14"/>
                              </w:rPr>
                            </w:pPr>
                          </w:p>
                          <w:p w14:paraId="704283C6" w14:textId="77777777" w:rsidR="001C6C16" w:rsidRDefault="001C6C16" w:rsidP="001C6C16">
                            <w:pPr>
                              <w:jc w:val="center"/>
                              <w:rPr>
                                <w:rFonts w:ascii="Palatino Linotype" w:hAnsi="Palatino Linotype"/>
                                <w:iCs/>
                                <w:sz w:val="14"/>
                                <w:szCs w:val="14"/>
                              </w:rPr>
                            </w:pPr>
                          </w:p>
                          <w:p w14:paraId="42C62FCD" w14:textId="77777777" w:rsidR="001C6C16" w:rsidRDefault="001C6C16" w:rsidP="001C6C16">
                            <w:pPr>
                              <w:jc w:val="center"/>
                              <w:rPr>
                                <w:rFonts w:ascii="Palatino Linotype" w:hAnsi="Palatino Linotype"/>
                                <w:iCs/>
                                <w:sz w:val="14"/>
                                <w:szCs w:val="14"/>
                              </w:rPr>
                            </w:pPr>
                          </w:p>
                          <w:p w14:paraId="4824A277" w14:textId="77777777" w:rsidR="001C6C16" w:rsidRDefault="001C6C16" w:rsidP="001C6C16">
                            <w:pPr>
                              <w:jc w:val="center"/>
                              <w:rPr>
                                <w:rFonts w:ascii="Palatino Linotype" w:hAnsi="Palatino Linotype"/>
                                <w:iCs/>
                                <w:sz w:val="14"/>
                                <w:szCs w:val="14"/>
                              </w:rPr>
                            </w:pPr>
                            <w:r>
                              <w:rPr>
                                <w:rFonts w:ascii="Palatino Linotype" w:hAnsi="Palatino Linotype"/>
                                <w:iCs/>
                                <w:sz w:val="14"/>
                                <w:szCs w:val="14"/>
                              </w:rPr>
                              <w:t>Elaine Silveira Lima</w:t>
                            </w:r>
                          </w:p>
                          <w:p w14:paraId="407984A6" w14:textId="77777777" w:rsidR="001C6C16" w:rsidRDefault="001C6C16" w:rsidP="001C6C16">
                            <w:pPr>
                              <w:jc w:val="center"/>
                              <w:rPr>
                                <w:rFonts w:ascii="Palatino Linotype" w:hAnsi="Palatino Linotype"/>
                                <w:sz w:val="14"/>
                                <w:szCs w:val="14"/>
                              </w:rPr>
                            </w:pPr>
                            <w:r>
                              <w:rPr>
                                <w:rFonts w:ascii="Palatino Linotype" w:hAnsi="Palatino Linotype"/>
                                <w:sz w:val="14"/>
                                <w:szCs w:val="14"/>
                              </w:rPr>
                              <w:t>Secretária-Adjunta de Planej. e Gestão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C1781" id="_x0000_t202" coordsize="21600,21600" o:spt="202" path="m,l,21600r21600,l21600,xe">
                <v:stroke joinstyle="miter"/>
                <v:path gradientshapeok="t" o:connecttype="rect"/>
              </v:shapetype>
              <v:shape id="Text Box 3" o:spid="_x0000_s1026" type="#_x0000_t202" style="position:absolute;left:0;text-align:left;margin-left:425pt;margin-top:665.25pt;width:144.1pt;height:9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">
                <v:textbox>
                  <w:txbxContent>
                    <w:p w14:paraId="76713E36" w14:textId="77777777" w:rsidR="001C6C16" w:rsidRDefault="001C6C16" w:rsidP="001C6C16">
                      <w:pPr>
                        <w:pStyle w:val="Corpodetexto"/>
                        <w:rPr>
                          <w:rFonts w:ascii="Palatino Linotype" w:hAnsi="Palatino Linotype"/>
                          <w:iCs/>
                          <w:sz w:val="14"/>
                          <w:szCs w:val="14"/>
                        </w:rPr>
                      </w:pPr>
                      <w:r>
                        <w:rPr>
                          <w:rFonts w:ascii="Palatino Linotype" w:hAnsi="Palatino Linotype"/>
                          <w:iCs/>
                          <w:sz w:val="14"/>
                          <w:szCs w:val="14"/>
                        </w:rPr>
                        <w:t xml:space="preserve">Certifico que a Lei nº. 2.390, </w:t>
                      </w:r>
                      <w:proofErr w:type="gramStart"/>
                      <w:r>
                        <w:rPr>
                          <w:rFonts w:ascii="Palatino Linotype" w:hAnsi="Palatino Linotype"/>
                          <w:iCs/>
                          <w:sz w:val="14"/>
                          <w:szCs w:val="14"/>
                        </w:rPr>
                        <w:t>de  12</w:t>
                      </w:r>
                      <w:proofErr w:type="gramEnd"/>
                      <w:r>
                        <w:rPr>
                          <w:rFonts w:ascii="Palatino Linotype" w:hAnsi="Palatino Linotype"/>
                          <w:iCs/>
                          <w:sz w:val="14"/>
                          <w:szCs w:val="14"/>
                        </w:rPr>
                        <w:t>/11/2014 foi publicada na data de 12/11/2014, no Mural do Paço Municipal Presidente Tancredo Neves.</w:t>
                      </w:r>
                    </w:p>
                    <w:p w14:paraId="716CA6A9" w14:textId="77777777" w:rsidR="001C6C16" w:rsidRDefault="001C6C16" w:rsidP="001C6C16">
                      <w:pPr>
                        <w:jc w:val="center"/>
                        <w:rPr>
                          <w:rFonts w:ascii="Palatino Linotype" w:hAnsi="Palatino Linotype"/>
                          <w:iCs/>
                          <w:sz w:val="14"/>
                          <w:szCs w:val="14"/>
                        </w:rPr>
                      </w:pPr>
                    </w:p>
                    <w:p w14:paraId="704283C6" w14:textId="77777777" w:rsidR="001C6C16" w:rsidRDefault="001C6C16" w:rsidP="001C6C16">
                      <w:pPr>
                        <w:jc w:val="center"/>
                        <w:rPr>
                          <w:rFonts w:ascii="Palatino Linotype" w:hAnsi="Palatino Linotype"/>
                          <w:iCs/>
                          <w:sz w:val="14"/>
                          <w:szCs w:val="14"/>
                        </w:rPr>
                      </w:pPr>
                    </w:p>
                    <w:p w14:paraId="42C62FCD" w14:textId="77777777" w:rsidR="001C6C16" w:rsidRDefault="001C6C16" w:rsidP="001C6C16">
                      <w:pPr>
                        <w:jc w:val="center"/>
                        <w:rPr>
                          <w:rFonts w:ascii="Palatino Linotype" w:hAnsi="Palatino Linotype"/>
                          <w:iCs/>
                          <w:sz w:val="14"/>
                          <w:szCs w:val="14"/>
                        </w:rPr>
                      </w:pPr>
                    </w:p>
                    <w:p w14:paraId="4824A277" w14:textId="77777777" w:rsidR="001C6C16" w:rsidRDefault="001C6C16" w:rsidP="001C6C16">
                      <w:pPr>
                        <w:jc w:val="center"/>
                        <w:rPr>
                          <w:rFonts w:ascii="Palatino Linotype" w:hAnsi="Palatino Linotype"/>
                          <w:iCs/>
                          <w:sz w:val="14"/>
                          <w:szCs w:val="14"/>
                        </w:rPr>
                      </w:pPr>
                      <w:r>
                        <w:rPr>
                          <w:rFonts w:ascii="Palatino Linotype" w:hAnsi="Palatino Linotype"/>
                          <w:iCs/>
                          <w:sz w:val="14"/>
                          <w:szCs w:val="14"/>
                        </w:rPr>
                        <w:t>Elaine Silveira Lima</w:t>
                      </w:r>
                    </w:p>
                    <w:p w14:paraId="407984A6" w14:textId="77777777" w:rsidR="001C6C16" w:rsidRDefault="001C6C16" w:rsidP="001C6C16">
                      <w:pPr>
                        <w:jc w:val="center"/>
                        <w:rPr>
                          <w:rFonts w:ascii="Palatino Linotype" w:hAnsi="Palatino Linotype"/>
                          <w:sz w:val="14"/>
                          <w:szCs w:val="14"/>
                        </w:rPr>
                      </w:pPr>
                      <w:r>
                        <w:rPr>
                          <w:rFonts w:ascii="Palatino Linotype" w:hAnsi="Palatino Linotype"/>
                          <w:sz w:val="14"/>
                          <w:szCs w:val="14"/>
                        </w:rPr>
                        <w:t>Secretária-Adjunta de Planej. e Gestão</w:t>
                      </w:r>
                    </w:p>
                  </w:txbxContent>
                </v:textbox>
              </v:shape>
            </w:pict>
          </mc:Fallback>
        </mc:AlternateContent>
      </w:r>
      <w:r w:rsidRPr="001C6C16">
        <w:rPr>
          <w:noProof/>
        </w:rPr>
        <mc:AlternateContent>
          <mc:Choice Requires="wps">
            <w:drawing>
              <wp:anchor distT="0" distB="0" distL="114300" distR="114300" simplePos="0" relativeHeight="251659264" behindDoc="0" locked="0" layoutInCell="1" allowOverlap="1" wp14:anchorId="7F175A77" wp14:editId="3DF68C74">
                <wp:simplePos x="0" y="0"/>
                <wp:positionH relativeFrom="column">
                  <wp:posOffset>5397500</wp:posOffset>
                </wp:positionH>
                <wp:positionV relativeFrom="paragraph">
                  <wp:posOffset>8448675</wp:posOffset>
                </wp:positionV>
                <wp:extent cx="1830070" cy="1226185"/>
                <wp:effectExtent l="10160" t="11430" r="7620" b="10160"/>
                <wp:wrapNone/>
                <wp:docPr id="1568435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1226185"/>
                        </a:xfrm>
                        <a:prstGeom prst="rect">
                          <a:avLst/>
                        </a:prstGeom>
                        <a:solidFill>
                          <a:srgbClr val="FFFFFF"/>
                        </a:solidFill>
                        <a:ln w="9525">
                          <a:solidFill>
                            <a:srgbClr val="000000"/>
                          </a:solidFill>
                          <a:miter lim="800000"/>
                          <a:headEnd/>
                          <a:tailEnd/>
                        </a:ln>
                      </wps:spPr>
                      <wps:txbx>
                        <w:txbxContent>
                          <w:p w14:paraId="63A70E75" w14:textId="77777777" w:rsidR="001C6C16" w:rsidRDefault="001C6C16" w:rsidP="001C6C16">
                            <w:pPr>
                              <w:pStyle w:val="Corpodetexto"/>
                              <w:rPr>
                                <w:rFonts w:ascii="Palatino Linotype" w:hAnsi="Palatino Linotype"/>
                                <w:iCs/>
                                <w:sz w:val="14"/>
                                <w:szCs w:val="14"/>
                              </w:rPr>
                            </w:pPr>
                            <w:r>
                              <w:rPr>
                                <w:rFonts w:ascii="Palatino Linotype" w:hAnsi="Palatino Linotype"/>
                                <w:iCs/>
                                <w:sz w:val="14"/>
                                <w:szCs w:val="14"/>
                              </w:rPr>
                              <w:t xml:space="preserve">Certifico que a Lei nº. 2.390, </w:t>
                            </w:r>
                            <w:proofErr w:type="gramStart"/>
                            <w:r>
                              <w:rPr>
                                <w:rFonts w:ascii="Palatino Linotype" w:hAnsi="Palatino Linotype"/>
                                <w:iCs/>
                                <w:sz w:val="14"/>
                                <w:szCs w:val="14"/>
                              </w:rPr>
                              <w:t>de  12</w:t>
                            </w:r>
                            <w:proofErr w:type="gramEnd"/>
                            <w:r>
                              <w:rPr>
                                <w:rFonts w:ascii="Palatino Linotype" w:hAnsi="Palatino Linotype"/>
                                <w:iCs/>
                                <w:sz w:val="14"/>
                                <w:szCs w:val="14"/>
                              </w:rPr>
                              <w:t>/11/2014 foi publicada na data de 12/11/2014, no Mural do Paço Municipal Presidente Tancredo Neves.</w:t>
                            </w:r>
                          </w:p>
                          <w:p w14:paraId="1AE27CFE" w14:textId="77777777" w:rsidR="001C6C16" w:rsidRDefault="001C6C16" w:rsidP="001C6C16">
                            <w:pPr>
                              <w:jc w:val="center"/>
                              <w:rPr>
                                <w:rFonts w:ascii="Palatino Linotype" w:hAnsi="Palatino Linotype"/>
                                <w:iCs/>
                                <w:sz w:val="14"/>
                                <w:szCs w:val="14"/>
                              </w:rPr>
                            </w:pPr>
                          </w:p>
                          <w:p w14:paraId="7DE1D19E" w14:textId="77777777" w:rsidR="001C6C16" w:rsidRDefault="001C6C16" w:rsidP="001C6C16">
                            <w:pPr>
                              <w:jc w:val="center"/>
                              <w:rPr>
                                <w:rFonts w:ascii="Palatino Linotype" w:hAnsi="Palatino Linotype"/>
                                <w:iCs/>
                                <w:sz w:val="14"/>
                                <w:szCs w:val="14"/>
                              </w:rPr>
                            </w:pPr>
                          </w:p>
                          <w:p w14:paraId="5B33A730" w14:textId="77777777" w:rsidR="001C6C16" w:rsidRDefault="001C6C16" w:rsidP="001C6C16">
                            <w:pPr>
                              <w:jc w:val="center"/>
                              <w:rPr>
                                <w:rFonts w:ascii="Palatino Linotype" w:hAnsi="Palatino Linotype"/>
                                <w:iCs/>
                                <w:sz w:val="14"/>
                                <w:szCs w:val="14"/>
                              </w:rPr>
                            </w:pPr>
                          </w:p>
                          <w:p w14:paraId="67A1C1F7" w14:textId="77777777" w:rsidR="001C6C16" w:rsidRDefault="001C6C16" w:rsidP="001C6C16">
                            <w:pPr>
                              <w:jc w:val="center"/>
                              <w:rPr>
                                <w:rFonts w:ascii="Palatino Linotype" w:hAnsi="Palatino Linotype"/>
                                <w:iCs/>
                                <w:sz w:val="14"/>
                                <w:szCs w:val="14"/>
                              </w:rPr>
                            </w:pPr>
                            <w:r>
                              <w:rPr>
                                <w:rFonts w:ascii="Palatino Linotype" w:hAnsi="Palatino Linotype"/>
                                <w:iCs/>
                                <w:sz w:val="14"/>
                                <w:szCs w:val="14"/>
                              </w:rPr>
                              <w:t>Elaine Silveira Lima</w:t>
                            </w:r>
                          </w:p>
                          <w:p w14:paraId="439AFF4A" w14:textId="77777777" w:rsidR="001C6C16" w:rsidRDefault="001C6C16" w:rsidP="001C6C16">
                            <w:pPr>
                              <w:jc w:val="center"/>
                              <w:rPr>
                                <w:rFonts w:ascii="Palatino Linotype" w:hAnsi="Palatino Linotype"/>
                                <w:sz w:val="14"/>
                                <w:szCs w:val="14"/>
                              </w:rPr>
                            </w:pPr>
                            <w:r>
                              <w:rPr>
                                <w:rFonts w:ascii="Palatino Linotype" w:hAnsi="Palatino Linotype"/>
                                <w:sz w:val="14"/>
                                <w:szCs w:val="14"/>
                              </w:rPr>
                              <w:t>Secretária-Adjunta de Planej. e Gestão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75A77" id="Text Box 2" o:spid="_x0000_s1027" type="#_x0000_t202" style="position:absolute;left:0;text-align:left;margin-left:425pt;margin-top:665.25pt;width:144.1pt;height:9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">
                <v:textbox>
                  <w:txbxContent>
                    <w:p w14:paraId="63A70E75" w14:textId="77777777" w:rsidR="001C6C16" w:rsidRDefault="001C6C16" w:rsidP="001C6C16">
                      <w:pPr>
                        <w:pStyle w:val="Corpodetexto"/>
                        <w:rPr>
                          <w:rFonts w:ascii="Palatino Linotype" w:hAnsi="Palatino Linotype"/>
                          <w:iCs/>
                          <w:sz w:val="14"/>
                          <w:szCs w:val="14"/>
                        </w:rPr>
                      </w:pPr>
                      <w:r>
                        <w:rPr>
                          <w:rFonts w:ascii="Palatino Linotype" w:hAnsi="Palatino Linotype"/>
                          <w:iCs/>
                          <w:sz w:val="14"/>
                          <w:szCs w:val="14"/>
                        </w:rPr>
                        <w:t xml:space="preserve">Certifico que a Lei nº. 2.390, </w:t>
                      </w:r>
                      <w:proofErr w:type="gramStart"/>
                      <w:r>
                        <w:rPr>
                          <w:rFonts w:ascii="Palatino Linotype" w:hAnsi="Palatino Linotype"/>
                          <w:iCs/>
                          <w:sz w:val="14"/>
                          <w:szCs w:val="14"/>
                        </w:rPr>
                        <w:t>de  12</w:t>
                      </w:r>
                      <w:proofErr w:type="gramEnd"/>
                      <w:r>
                        <w:rPr>
                          <w:rFonts w:ascii="Palatino Linotype" w:hAnsi="Palatino Linotype"/>
                          <w:iCs/>
                          <w:sz w:val="14"/>
                          <w:szCs w:val="14"/>
                        </w:rPr>
                        <w:t>/11/2014 foi publicada na data de 12/11/2014, no Mural do Paço Municipal Presidente Tancredo Neves.</w:t>
                      </w:r>
                    </w:p>
                    <w:p w14:paraId="1AE27CFE" w14:textId="77777777" w:rsidR="001C6C16" w:rsidRDefault="001C6C16" w:rsidP="001C6C16">
                      <w:pPr>
                        <w:jc w:val="center"/>
                        <w:rPr>
                          <w:rFonts w:ascii="Palatino Linotype" w:hAnsi="Palatino Linotype"/>
                          <w:iCs/>
                          <w:sz w:val="14"/>
                          <w:szCs w:val="14"/>
                        </w:rPr>
                      </w:pPr>
                    </w:p>
                    <w:p w14:paraId="7DE1D19E" w14:textId="77777777" w:rsidR="001C6C16" w:rsidRDefault="001C6C16" w:rsidP="001C6C16">
                      <w:pPr>
                        <w:jc w:val="center"/>
                        <w:rPr>
                          <w:rFonts w:ascii="Palatino Linotype" w:hAnsi="Palatino Linotype"/>
                          <w:iCs/>
                          <w:sz w:val="14"/>
                          <w:szCs w:val="14"/>
                        </w:rPr>
                      </w:pPr>
                    </w:p>
                    <w:p w14:paraId="5B33A730" w14:textId="77777777" w:rsidR="001C6C16" w:rsidRDefault="001C6C16" w:rsidP="001C6C16">
                      <w:pPr>
                        <w:jc w:val="center"/>
                        <w:rPr>
                          <w:rFonts w:ascii="Palatino Linotype" w:hAnsi="Palatino Linotype"/>
                          <w:iCs/>
                          <w:sz w:val="14"/>
                          <w:szCs w:val="14"/>
                        </w:rPr>
                      </w:pPr>
                    </w:p>
                    <w:p w14:paraId="67A1C1F7" w14:textId="77777777" w:rsidR="001C6C16" w:rsidRDefault="001C6C16" w:rsidP="001C6C16">
                      <w:pPr>
                        <w:jc w:val="center"/>
                        <w:rPr>
                          <w:rFonts w:ascii="Palatino Linotype" w:hAnsi="Palatino Linotype"/>
                          <w:iCs/>
                          <w:sz w:val="14"/>
                          <w:szCs w:val="14"/>
                        </w:rPr>
                      </w:pPr>
                      <w:r>
                        <w:rPr>
                          <w:rFonts w:ascii="Palatino Linotype" w:hAnsi="Palatino Linotype"/>
                          <w:iCs/>
                          <w:sz w:val="14"/>
                          <w:szCs w:val="14"/>
                        </w:rPr>
                        <w:t>Elaine Silveira Lima</w:t>
                      </w:r>
                    </w:p>
                    <w:p w14:paraId="439AFF4A" w14:textId="77777777" w:rsidR="001C6C16" w:rsidRDefault="001C6C16" w:rsidP="001C6C16">
                      <w:pPr>
                        <w:jc w:val="center"/>
                        <w:rPr>
                          <w:rFonts w:ascii="Palatino Linotype" w:hAnsi="Palatino Linotype"/>
                          <w:sz w:val="14"/>
                          <w:szCs w:val="14"/>
                        </w:rPr>
                      </w:pPr>
                      <w:r>
                        <w:rPr>
                          <w:rFonts w:ascii="Palatino Linotype" w:hAnsi="Palatino Linotype"/>
                          <w:sz w:val="14"/>
                          <w:szCs w:val="14"/>
                        </w:rPr>
                        <w:t>Secretária-Adjunta de Planej. e Gestão</w:t>
                      </w:r>
                    </w:p>
                  </w:txbxContent>
                </v:textbox>
              </v:shape>
            </w:pict>
          </mc:Fallback>
        </mc:AlternateContent>
      </w:r>
    </w:p>
    <w:p w14:paraId="186D120D" w14:textId="293EAEBF" w:rsidR="004C21A8" w:rsidRPr="004C21A8" w:rsidRDefault="004C21A8" w:rsidP="004C21A8">
      <w:pPr>
        <w:pStyle w:val="TextoBoletim"/>
        <w:widowControl w:val="0"/>
        <w:ind w:firstLine="1701"/>
        <w:rPr>
          <w:rFonts w:ascii="Palatino Linotype" w:hAnsi="Palatino Linotype"/>
          <w:b/>
        </w:rPr>
      </w:pPr>
    </w:p>
    <w:p w14:paraId="2B5A457B" w14:textId="3E81E8BF" w:rsidR="004C21A8" w:rsidRPr="004C21A8" w:rsidRDefault="004C21A8" w:rsidP="004C21A8">
      <w:pPr>
        <w:pStyle w:val="TextoBoletim"/>
        <w:widowControl w:val="0"/>
        <w:ind w:firstLine="1701"/>
        <w:rPr>
          <w:rFonts w:ascii="Palatino Linotype" w:hAnsi="Palatino Linotype"/>
        </w:rPr>
      </w:pPr>
    </w:p>
    <w:p w14:paraId="41284179" w14:textId="64C2997F" w:rsidR="004C21A8" w:rsidRPr="004C21A8" w:rsidRDefault="004C21A8" w:rsidP="004C21A8">
      <w:pPr>
        <w:pStyle w:val="TextoBoletim"/>
        <w:widowControl w:val="0"/>
        <w:ind w:firstLine="1701"/>
        <w:rPr>
          <w:rFonts w:ascii="Palatino Linotype" w:hAnsi="Palatino Linotype"/>
        </w:rPr>
      </w:pPr>
      <w:r w:rsidRPr="004C21A8">
        <w:rPr>
          <w:rFonts w:ascii="Palatino Linotype" w:hAnsi="Palatino Linotype"/>
          <w:b/>
        </w:rPr>
        <mc:AlternateContent>
          <mc:Choice Requires="wps">
            <w:drawing>
              <wp:anchor distT="0" distB="0" distL="114300" distR="114300" simplePos="0" relativeHeight="251658240" behindDoc="0" locked="0" layoutInCell="1" allowOverlap="1" wp14:anchorId="09B5C25A" wp14:editId="383840BF">
                <wp:simplePos x="0" y="0"/>
                <wp:positionH relativeFrom="column">
                  <wp:posOffset>3421380</wp:posOffset>
                </wp:positionH>
                <wp:positionV relativeFrom="paragraph">
                  <wp:posOffset>245110</wp:posOffset>
                </wp:positionV>
                <wp:extent cx="2160000" cy="1620000"/>
                <wp:effectExtent l="0" t="0" r="12065" b="18415"/>
                <wp:wrapNone/>
                <wp:docPr id="1338885352"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1620000"/>
                        </a:xfrm>
                        <a:prstGeom prst="rect">
                          <a:avLst/>
                        </a:prstGeom>
                        <a:solidFill>
                          <a:srgbClr val="FFFFFF"/>
                        </a:solidFill>
                        <a:ln w="9525">
                          <a:solidFill>
                            <a:srgbClr val="000000"/>
                          </a:solidFill>
                          <a:miter lim="800000"/>
                          <a:headEnd/>
                          <a:tailEnd/>
                        </a:ln>
                      </wps:spPr>
                      <wps:txbx>
                        <w:txbxContent>
                          <w:p w14:paraId="6358BAA8" w14:textId="1A1F4CB4" w:rsidR="004C21A8" w:rsidRPr="004C21A8" w:rsidRDefault="004C21A8" w:rsidP="004C21A8">
                            <w:pPr>
                              <w:pStyle w:val="Corpodetexto"/>
                              <w:spacing w:line="240" w:lineRule="auto"/>
                              <w:rPr>
                                <w:rFonts w:ascii="Palatino Linotype" w:hAnsi="Palatino Linotype"/>
                                <w:iCs/>
                                <w:sz w:val="16"/>
                                <w:szCs w:val="16"/>
                              </w:rPr>
                            </w:pPr>
                            <w:r w:rsidRPr="004C21A8">
                              <w:rPr>
                                <w:rFonts w:ascii="Palatino Linotype" w:hAnsi="Palatino Linotype"/>
                                <w:iCs/>
                                <w:sz w:val="16"/>
                                <w:szCs w:val="16"/>
                              </w:rPr>
                              <w:t xml:space="preserve">Certifico que a </w:t>
                            </w:r>
                            <w:r w:rsidRPr="004C21A8">
                              <w:rPr>
                                <w:rFonts w:ascii="Palatino Linotype" w:hAnsi="Palatino Linotype"/>
                                <w:iCs/>
                                <w:sz w:val="16"/>
                                <w:szCs w:val="16"/>
                              </w:rPr>
                              <w:t>Lei</w:t>
                            </w:r>
                            <w:r w:rsidRPr="004C21A8">
                              <w:rPr>
                                <w:rFonts w:ascii="Palatino Linotype" w:hAnsi="Palatino Linotype"/>
                                <w:iCs/>
                                <w:sz w:val="16"/>
                                <w:szCs w:val="16"/>
                              </w:rPr>
                              <w:t xml:space="preserve"> nº. 2</w:t>
                            </w:r>
                            <w:r w:rsidRPr="004C21A8">
                              <w:rPr>
                                <w:rFonts w:ascii="Palatino Linotype" w:hAnsi="Palatino Linotype"/>
                                <w:iCs/>
                                <w:sz w:val="16"/>
                                <w:szCs w:val="16"/>
                              </w:rPr>
                              <w:t>.930</w:t>
                            </w:r>
                            <w:r w:rsidRPr="004C21A8">
                              <w:rPr>
                                <w:rFonts w:ascii="Palatino Linotype" w:hAnsi="Palatino Linotype"/>
                                <w:iCs/>
                                <w:sz w:val="16"/>
                                <w:szCs w:val="16"/>
                              </w:rPr>
                              <w:t>, de 10/06/2025 foi publicada na data de 10/06/2025, no Mural do Paço Municipal Presidente Tancredo Neves, nos termos da Lei nº 2.433/2015.</w:t>
                            </w:r>
                          </w:p>
                          <w:p w14:paraId="5DFDAA1A" w14:textId="77777777" w:rsidR="004C21A8" w:rsidRPr="004C21A8" w:rsidRDefault="004C21A8" w:rsidP="004C21A8">
                            <w:pPr>
                              <w:spacing w:line="240" w:lineRule="auto"/>
                              <w:rPr>
                                <w:rFonts w:ascii="Palatino Linotype" w:hAnsi="Palatino Linotype"/>
                                <w:iCs/>
                                <w:sz w:val="16"/>
                                <w:szCs w:val="16"/>
                              </w:rPr>
                            </w:pPr>
                          </w:p>
                          <w:p w14:paraId="677396F0" w14:textId="77777777" w:rsidR="004C21A8" w:rsidRPr="004C21A8" w:rsidRDefault="004C21A8" w:rsidP="004C21A8">
                            <w:pPr>
                              <w:spacing w:line="240" w:lineRule="auto"/>
                              <w:jc w:val="center"/>
                              <w:rPr>
                                <w:rFonts w:ascii="Palatino Linotype" w:hAnsi="Palatino Linotype"/>
                                <w:iCs/>
                                <w:sz w:val="16"/>
                                <w:szCs w:val="16"/>
                              </w:rPr>
                            </w:pPr>
                          </w:p>
                          <w:p w14:paraId="2DC2BED7" w14:textId="77777777" w:rsidR="004C21A8" w:rsidRPr="004C21A8" w:rsidRDefault="004C21A8" w:rsidP="004C21A8">
                            <w:pPr>
                              <w:spacing w:line="240" w:lineRule="auto"/>
                              <w:jc w:val="center"/>
                              <w:rPr>
                                <w:rFonts w:ascii="Palatino Linotype" w:hAnsi="Palatino Linotype"/>
                                <w:iCs/>
                                <w:sz w:val="16"/>
                                <w:szCs w:val="16"/>
                              </w:rPr>
                            </w:pPr>
                          </w:p>
                          <w:p w14:paraId="1DEAD721" w14:textId="77777777" w:rsidR="004C21A8" w:rsidRPr="004C21A8" w:rsidRDefault="004C21A8" w:rsidP="004C21A8">
                            <w:pPr>
                              <w:spacing w:line="240" w:lineRule="auto"/>
                              <w:jc w:val="center"/>
                              <w:rPr>
                                <w:rFonts w:ascii="Palatino Linotype" w:hAnsi="Palatino Linotype"/>
                                <w:iCs/>
                                <w:sz w:val="16"/>
                                <w:szCs w:val="16"/>
                              </w:rPr>
                            </w:pPr>
                          </w:p>
                          <w:p w14:paraId="35EC7E98" w14:textId="77777777" w:rsidR="004C21A8" w:rsidRPr="004C21A8" w:rsidRDefault="004C21A8" w:rsidP="004C21A8">
                            <w:pPr>
                              <w:spacing w:line="240" w:lineRule="auto"/>
                              <w:jc w:val="center"/>
                              <w:rPr>
                                <w:rFonts w:ascii="Palatino Linotype" w:hAnsi="Palatino Linotype"/>
                                <w:iCs/>
                                <w:sz w:val="16"/>
                                <w:szCs w:val="16"/>
                              </w:rPr>
                            </w:pPr>
                            <w:r w:rsidRPr="004C21A8">
                              <w:rPr>
                                <w:rFonts w:ascii="Palatino Linotype" w:hAnsi="Palatino Linotype"/>
                                <w:iCs/>
                                <w:sz w:val="16"/>
                                <w:szCs w:val="16"/>
                              </w:rPr>
                              <w:t>Elaine Silveira Lima</w:t>
                            </w:r>
                          </w:p>
                          <w:p w14:paraId="4CC154A0" w14:textId="77777777" w:rsidR="004C21A8" w:rsidRPr="004C21A8" w:rsidRDefault="004C21A8" w:rsidP="004C21A8">
                            <w:pPr>
                              <w:pStyle w:val="Ttulo3"/>
                              <w:spacing w:line="240" w:lineRule="auto"/>
                              <w:jc w:val="center"/>
                              <w:rPr>
                                <w:rFonts w:ascii="Palatino Linotype" w:hAnsi="Palatino Linotype"/>
                                <w:b w:val="0"/>
                                <w:bCs/>
                                <w:iCs/>
                                <w:sz w:val="16"/>
                                <w:szCs w:val="16"/>
                              </w:rPr>
                            </w:pPr>
                            <w:r w:rsidRPr="004C21A8">
                              <w:rPr>
                                <w:rFonts w:ascii="Palatino Linotype" w:hAnsi="Palatino Linotype"/>
                                <w:b w:val="0"/>
                                <w:bCs/>
                                <w:iCs/>
                                <w:sz w:val="16"/>
                                <w:szCs w:val="16"/>
                              </w:rPr>
                              <w:t>Diretora-Adjunta de Planej. e Gestão</w:t>
                            </w:r>
                          </w:p>
                          <w:p w14:paraId="2FD85BF0" w14:textId="77777777" w:rsidR="004C21A8" w:rsidRPr="004C21A8" w:rsidRDefault="004C21A8" w:rsidP="004C21A8">
                            <w:pPr>
                              <w:spacing w:line="240" w:lineRule="auto"/>
                              <w:jc w:val="center"/>
                              <w:rPr>
                                <w:rFonts w:ascii="Palatino Linotype" w:hAnsi="Palatino Linotype"/>
                                <w:iCs/>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5C25A" id="_x0000_t202" coordsize="21600,21600" o:spt="202" path="m,l,21600r21600,l21600,xe">
                <v:stroke joinstyle="miter"/>
                <v:path gradientshapeok="t" o:connecttype="rect"/>
              </v:shapetype>
              <v:shape id="Caixa de Texto 6" o:spid="_x0000_s1028" type="#_x0000_t202" style="position:absolute;left:0;text-align:left;margin-left:269.4pt;margin-top:19.3pt;width:170.1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">
                <v:textbox>
                  <w:txbxContent>
                    <w:p w14:paraId="6358BAA8" w14:textId="1A1F4CB4" w:rsidR="004C21A8" w:rsidRPr="004C21A8" w:rsidRDefault="004C21A8" w:rsidP="004C21A8">
                      <w:pPr>
                        <w:pStyle w:val="Corpodetexto"/>
                        <w:spacing w:line="240" w:lineRule="auto"/>
                        <w:rPr>
                          <w:rFonts w:ascii="Palatino Linotype" w:hAnsi="Palatino Linotype"/>
                          <w:iCs/>
                          <w:sz w:val="16"/>
                          <w:szCs w:val="16"/>
                        </w:rPr>
                      </w:pPr>
                      <w:r w:rsidRPr="004C21A8">
                        <w:rPr>
                          <w:rFonts w:ascii="Palatino Linotype" w:hAnsi="Palatino Linotype"/>
                          <w:iCs/>
                          <w:sz w:val="16"/>
                          <w:szCs w:val="16"/>
                        </w:rPr>
                        <w:t xml:space="preserve">Certifico que a </w:t>
                      </w:r>
                      <w:r w:rsidRPr="004C21A8">
                        <w:rPr>
                          <w:rFonts w:ascii="Palatino Linotype" w:hAnsi="Palatino Linotype"/>
                          <w:iCs/>
                          <w:sz w:val="16"/>
                          <w:szCs w:val="16"/>
                        </w:rPr>
                        <w:t>Lei</w:t>
                      </w:r>
                      <w:r w:rsidRPr="004C21A8">
                        <w:rPr>
                          <w:rFonts w:ascii="Palatino Linotype" w:hAnsi="Palatino Linotype"/>
                          <w:iCs/>
                          <w:sz w:val="16"/>
                          <w:szCs w:val="16"/>
                        </w:rPr>
                        <w:t xml:space="preserve"> nº. 2</w:t>
                      </w:r>
                      <w:r w:rsidRPr="004C21A8">
                        <w:rPr>
                          <w:rFonts w:ascii="Palatino Linotype" w:hAnsi="Palatino Linotype"/>
                          <w:iCs/>
                          <w:sz w:val="16"/>
                          <w:szCs w:val="16"/>
                        </w:rPr>
                        <w:t>.930</w:t>
                      </w:r>
                      <w:r w:rsidRPr="004C21A8">
                        <w:rPr>
                          <w:rFonts w:ascii="Palatino Linotype" w:hAnsi="Palatino Linotype"/>
                          <w:iCs/>
                          <w:sz w:val="16"/>
                          <w:szCs w:val="16"/>
                        </w:rPr>
                        <w:t>, de 10/06/2025 foi publicada na data de 10/06/2025, no Mural do Paço Municipal Presidente Tancredo Neves, nos termos da Lei nº 2.433/2015.</w:t>
                      </w:r>
                    </w:p>
                    <w:p w14:paraId="5DFDAA1A" w14:textId="77777777" w:rsidR="004C21A8" w:rsidRPr="004C21A8" w:rsidRDefault="004C21A8" w:rsidP="004C21A8">
                      <w:pPr>
                        <w:spacing w:line="240" w:lineRule="auto"/>
                        <w:rPr>
                          <w:rFonts w:ascii="Palatino Linotype" w:hAnsi="Palatino Linotype"/>
                          <w:iCs/>
                          <w:sz w:val="16"/>
                          <w:szCs w:val="16"/>
                        </w:rPr>
                      </w:pPr>
                    </w:p>
                    <w:p w14:paraId="677396F0" w14:textId="77777777" w:rsidR="004C21A8" w:rsidRPr="004C21A8" w:rsidRDefault="004C21A8" w:rsidP="004C21A8">
                      <w:pPr>
                        <w:spacing w:line="240" w:lineRule="auto"/>
                        <w:jc w:val="center"/>
                        <w:rPr>
                          <w:rFonts w:ascii="Palatino Linotype" w:hAnsi="Palatino Linotype"/>
                          <w:iCs/>
                          <w:sz w:val="16"/>
                          <w:szCs w:val="16"/>
                        </w:rPr>
                      </w:pPr>
                    </w:p>
                    <w:p w14:paraId="2DC2BED7" w14:textId="77777777" w:rsidR="004C21A8" w:rsidRPr="004C21A8" w:rsidRDefault="004C21A8" w:rsidP="004C21A8">
                      <w:pPr>
                        <w:spacing w:line="240" w:lineRule="auto"/>
                        <w:jc w:val="center"/>
                        <w:rPr>
                          <w:rFonts w:ascii="Palatino Linotype" w:hAnsi="Palatino Linotype"/>
                          <w:iCs/>
                          <w:sz w:val="16"/>
                          <w:szCs w:val="16"/>
                        </w:rPr>
                      </w:pPr>
                    </w:p>
                    <w:p w14:paraId="1DEAD721" w14:textId="77777777" w:rsidR="004C21A8" w:rsidRPr="004C21A8" w:rsidRDefault="004C21A8" w:rsidP="004C21A8">
                      <w:pPr>
                        <w:spacing w:line="240" w:lineRule="auto"/>
                        <w:jc w:val="center"/>
                        <w:rPr>
                          <w:rFonts w:ascii="Palatino Linotype" w:hAnsi="Palatino Linotype"/>
                          <w:iCs/>
                          <w:sz w:val="16"/>
                          <w:szCs w:val="16"/>
                        </w:rPr>
                      </w:pPr>
                    </w:p>
                    <w:p w14:paraId="35EC7E98" w14:textId="77777777" w:rsidR="004C21A8" w:rsidRPr="004C21A8" w:rsidRDefault="004C21A8" w:rsidP="004C21A8">
                      <w:pPr>
                        <w:spacing w:line="240" w:lineRule="auto"/>
                        <w:jc w:val="center"/>
                        <w:rPr>
                          <w:rFonts w:ascii="Palatino Linotype" w:hAnsi="Palatino Linotype"/>
                          <w:iCs/>
                          <w:sz w:val="16"/>
                          <w:szCs w:val="16"/>
                        </w:rPr>
                      </w:pPr>
                      <w:r w:rsidRPr="004C21A8">
                        <w:rPr>
                          <w:rFonts w:ascii="Palatino Linotype" w:hAnsi="Palatino Linotype"/>
                          <w:iCs/>
                          <w:sz w:val="16"/>
                          <w:szCs w:val="16"/>
                        </w:rPr>
                        <w:t>Elaine Silveira Lima</w:t>
                      </w:r>
                    </w:p>
                    <w:p w14:paraId="4CC154A0" w14:textId="77777777" w:rsidR="004C21A8" w:rsidRPr="004C21A8" w:rsidRDefault="004C21A8" w:rsidP="004C21A8">
                      <w:pPr>
                        <w:pStyle w:val="Ttulo3"/>
                        <w:spacing w:line="240" w:lineRule="auto"/>
                        <w:jc w:val="center"/>
                        <w:rPr>
                          <w:rFonts w:ascii="Palatino Linotype" w:hAnsi="Palatino Linotype"/>
                          <w:b w:val="0"/>
                          <w:bCs/>
                          <w:iCs/>
                          <w:sz w:val="16"/>
                          <w:szCs w:val="16"/>
                        </w:rPr>
                      </w:pPr>
                      <w:r w:rsidRPr="004C21A8">
                        <w:rPr>
                          <w:rFonts w:ascii="Palatino Linotype" w:hAnsi="Palatino Linotype"/>
                          <w:b w:val="0"/>
                          <w:bCs/>
                          <w:iCs/>
                          <w:sz w:val="16"/>
                          <w:szCs w:val="16"/>
                        </w:rPr>
                        <w:t>Diretora-Adjunta de Planej. e Gestão</w:t>
                      </w:r>
                    </w:p>
                    <w:p w14:paraId="2FD85BF0" w14:textId="77777777" w:rsidR="004C21A8" w:rsidRPr="004C21A8" w:rsidRDefault="004C21A8" w:rsidP="004C21A8">
                      <w:pPr>
                        <w:spacing w:line="240" w:lineRule="auto"/>
                        <w:jc w:val="center"/>
                        <w:rPr>
                          <w:rFonts w:ascii="Palatino Linotype" w:hAnsi="Palatino Linotype"/>
                          <w:iCs/>
                          <w:sz w:val="16"/>
                          <w:szCs w:val="16"/>
                        </w:rPr>
                      </w:pPr>
                    </w:p>
                  </w:txbxContent>
                </v:textbox>
              </v:shape>
            </w:pict>
          </mc:Fallback>
        </mc:AlternateContent>
      </w:r>
    </w:p>
    <w:p w14:paraId="7D21430D" w14:textId="038BE136" w:rsidR="00B946B9" w:rsidRPr="005C5B8E" w:rsidRDefault="00B946B9" w:rsidP="001C6C16">
      <w:pPr>
        <w:pStyle w:val="TextoBoletim"/>
        <w:keepLines w:val="0"/>
        <w:widowControl w:val="0"/>
        <w:spacing w:after="0"/>
        <w:ind w:firstLine="1701"/>
        <w:rPr>
          <w:rFonts w:ascii="Palatino Linotype" w:hAnsi="Palatino Linotype"/>
        </w:rPr>
      </w:pPr>
    </w:p>
    <w:sectPr w:rsidR="00B946B9" w:rsidRPr="005C5B8E" w:rsidSect="00CB23EF">
      <w:headerReference w:type="default" r:id="rId10"/>
      <w:type w:val="nextColumn"/>
      <w:pgSz w:w="11907" w:h="16840" w:code="9"/>
      <w:pgMar w:top="2268" w:right="1134" w:bottom="1134" w:left="1701" w:header="28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FBCD" w14:textId="77777777" w:rsidR="00237008" w:rsidRDefault="00237008">
      <w:pPr>
        <w:spacing w:line="240" w:lineRule="auto"/>
      </w:pPr>
      <w:r>
        <w:separator/>
      </w:r>
    </w:p>
  </w:endnote>
  <w:endnote w:type="continuationSeparator" w:id="0">
    <w:p w14:paraId="25F5ECC5" w14:textId="77777777" w:rsidR="00237008" w:rsidRDefault="00237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Symbol">
    <w:charset w:val="00"/>
    <w:family w:val="auto"/>
    <w:pitch w:val="variable"/>
    <w:sig w:usb0="800000AF" w:usb1="1001ECEA"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xieland">
    <w:charset w:val="02"/>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541E" w14:textId="77777777" w:rsidR="00237008" w:rsidRDefault="00237008">
      <w:pPr>
        <w:spacing w:line="240" w:lineRule="auto"/>
      </w:pPr>
      <w:r>
        <w:separator/>
      </w:r>
    </w:p>
  </w:footnote>
  <w:footnote w:type="continuationSeparator" w:id="0">
    <w:p w14:paraId="647B9773" w14:textId="77777777" w:rsidR="00237008" w:rsidRDefault="002370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E7F9" w14:textId="268F2D5F" w:rsidR="000E77D0" w:rsidRPr="000E77D0" w:rsidRDefault="001768C6" w:rsidP="000E77D0">
    <w:pPr>
      <w:pStyle w:val="Cabealho"/>
      <w:rPr>
        <w:rFonts w:ascii="Calibri" w:eastAsia="Calibri" w:hAnsi="Calibri"/>
        <w:sz w:val="22"/>
        <w:szCs w:val="22"/>
        <w:lang w:eastAsia="en-US"/>
      </w:rPr>
    </w:pPr>
    <w:r w:rsidRPr="000E77D0">
      <w:rPr>
        <w:rFonts w:ascii="Calibri" w:eastAsia="Calibri" w:hAnsi="Calibri"/>
        <w:noProof/>
        <w:sz w:val="22"/>
        <w:szCs w:val="22"/>
        <w:lang w:eastAsia="en-US"/>
      </w:rPr>
      <w:drawing>
        <wp:anchor distT="0" distB="0" distL="114300" distR="114300" simplePos="0" relativeHeight="251657216" behindDoc="0" locked="0" layoutInCell="1" allowOverlap="1" wp14:anchorId="3573F287" wp14:editId="09B50CB8">
          <wp:simplePos x="0" y="0"/>
          <wp:positionH relativeFrom="margin">
            <wp:align>center</wp:align>
          </wp:positionH>
          <wp:positionV relativeFrom="paragraph">
            <wp:posOffset>-178351</wp:posOffset>
          </wp:positionV>
          <wp:extent cx="6229350" cy="118618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7D0">
      <w:rPr>
        <w:rFonts w:ascii="Arial" w:hAnsi="Arial" w:cs="Arial"/>
        <w:b/>
        <w:bCs/>
      </w:rPr>
      <w:tab/>
    </w:r>
  </w:p>
  <w:p w14:paraId="73F81152" w14:textId="77777777" w:rsidR="000E77D0" w:rsidRDefault="000E77D0" w:rsidP="000E77D0">
    <w:pPr>
      <w:pStyle w:val="Cabealho"/>
      <w:tabs>
        <w:tab w:val="left" w:pos="3030"/>
      </w:tabs>
      <w:rPr>
        <w:rFonts w:ascii="Arial" w:hAnsi="Arial" w:cs="Arial"/>
        <w:b/>
        <w:bCs/>
      </w:rPr>
    </w:pPr>
  </w:p>
  <w:p w14:paraId="0EBD7D24" w14:textId="77777777" w:rsidR="00B946B9" w:rsidRDefault="00B946B9">
    <w:pPr>
      <w:pStyle w:val="Cabealho"/>
      <w:tabs>
        <w:tab w:val="left" w:pos="1388"/>
        <w:tab w:val="left" w:pos="1675"/>
      </w:tabs>
      <w:ind w:firstLine="1440"/>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Commarcadores1"/>
      <w:lvlText w:val=""/>
      <w:lvlJc w:val="left"/>
      <w:pPr>
        <w:tabs>
          <w:tab w:val="num" w:pos="360"/>
        </w:tabs>
        <w:ind w:left="360" w:hanging="360"/>
      </w:pPr>
      <w:rPr>
        <w:rFonts w:ascii="Symbol" w:hAnsi="Symbol" w:cs="Symbol" w:hint="default"/>
        <w:b w:val="0"/>
        <w:i w:val="0"/>
        <w:color w:val="0000FF"/>
        <w:sz w:val="20"/>
      </w:rPr>
    </w:lvl>
  </w:abstractNum>
  <w:abstractNum w:abstractNumId="2" w15:restartNumberingAfterBreak="0">
    <w:nsid w:val="00000003"/>
    <w:multiLevelType w:val="singleLevel"/>
    <w:tmpl w:val="00000003"/>
    <w:name w:val="WW8Num3"/>
    <w:lvl w:ilvl="0">
      <w:start w:val="1"/>
      <w:numFmt w:val="lowerLetter"/>
      <w:pStyle w:val="ListSquare"/>
      <w:lvlText w:val="%1."/>
      <w:lvlJc w:val="left"/>
      <w:pPr>
        <w:tabs>
          <w:tab w:val="num" w:pos="2520"/>
        </w:tabs>
        <w:ind w:left="2520" w:hanging="360"/>
      </w:pPr>
      <w:rPr>
        <w:rFonts w:hint="default"/>
        <w:b w:val="0"/>
        <w:i w:val="0"/>
        <w:color w:val="0000FF"/>
        <w:sz w:val="18"/>
        <w:szCs w:val="18"/>
      </w:rPr>
    </w:lvl>
  </w:abstractNum>
  <w:abstractNum w:abstractNumId="3" w15:restartNumberingAfterBreak="0">
    <w:nsid w:val="00000004"/>
    <w:multiLevelType w:val="singleLevel"/>
    <w:tmpl w:val="00000004"/>
    <w:name w:val="WW8Num4"/>
    <w:lvl w:ilvl="0">
      <w:start w:val="1"/>
      <w:numFmt w:val="upperRoman"/>
      <w:pStyle w:val="MarcadorNumeroRomano"/>
      <w:lvlText w:val="%1."/>
      <w:lvlJc w:val="right"/>
      <w:pPr>
        <w:tabs>
          <w:tab w:val="num" w:pos="2340"/>
        </w:tabs>
        <w:ind w:left="2340" w:hanging="180"/>
      </w:pPr>
      <w:rPr>
        <w:rFonts w:ascii="Tahoma" w:hAnsi="Tahoma" w:cs="Tahoma" w:hint="default"/>
        <w:color w:val="0000FF"/>
        <w:sz w:val="18"/>
        <w:szCs w:val="18"/>
      </w:rPr>
    </w:lvl>
  </w:abstractNum>
  <w:abstractNum w:abstractNumId="4" w15:restartNumberingAfterBreak="0">
    <w:nsid w:val="00000005"/>
    <w:multiLevelType w:val="singleLevel"/>
    <w:tmpl w:val="00000005"/>
    <w:name w:val="WW8Num5"/>
    <w:lvl w:ilvl="0">
      <w:start w:val="1"/>
      <w:numFmt w:val="lowerLetter"/>
      <w:pStyle w:val="MarcadorAlfabeto"/>
      <w:lvlText w:val="%1)"/>
      <w:lvlJc w:val="left"/>
      <w:pPr>
        <w:tabs>
          <w:tab w:val="num" w:pos="2563"/>
        </w:tabs>
        <w:ind w:left="2563" w:hanging="360"/>
      </w:pPr>
    </w:lvl>
  </w:abstractNum>
  <w:abstractNum w:abstractNumId="5" w15:restartNumberingAfterBreak="0">
    <w:nsid w:val="00000006"/>
    <w:multiLevelType w:val="singleLevel"/>
    <w:tmpl w:val="00000006"/>
    <w:name w:val="WW8Num6"/>
    <w:lvl w:ilvl="0">
      <w:start w:val="1"/>
      <w:numFmt w:val="decimal"/>
      <w:pStyle w:val="MarcadorNumerado"/>
      <w:lvlText w:val="%1."/>
      <w:lvlJc w:val="left"/>
      <w:pPr>
        <w:tabs>
          <w:tab w:val="num" w:pos="2520"/>
        </w:tabs>
        <w:ind w:left="2520" w:hanging="360"/>
      </w:pPr>
      <w:rPr>
        <w:rFonts w:ascii="Tahoma" w:hAnsi="Tahoma" w:cs="Tahoma" w:hint="default"/>
        <w:color w:val="0000FF"/>
        <w:sz w:val="18"/>
        <w:szCs w:val="18"/>
      </w:rPr>
    </w:lvl>
  </w:abstractNum>
  <w:abstractNum w:abstractNumId="6" w15:restartNumberingAfterBreak="0">
    <w:nsid w:val="00000007"/>
    <w:multiLevelType w:val="singleLevel"/>
    <w:tmpl w:val="00000007"/>
    <w:name w:val="WW8Num7"/>
    <w:lvl w:ilvl="0">
      <w:start w:val="1"/>
      <w:numFmt w:val="bullet"/>
      <w:pStyle w:val="MarcadorTrao"/>
      <w:lvlText w:val="−"/>
      <w:lvlJc w:val="left"/>
      <w:pPr>
        <w:tabs>
          <w:tab w:val="num" w:pos="2518"/>
        </w:tabs>
        <w:ind w:left="2518" w:hanging="358"/>
      </w:pPr>
      <w:rPr>
        <w:rFonts w:ascii="Arial Black" w:hAnsi="Arial Black" w:cs="Arial Black" w:hint="default"/>
        <w:b w:val="0"/>
        <w:i w:val="0"/>
        <w:color w:val="0000FF"/>
        <w:sz w:val="24"/>
        <w:szCs w:val="24"/>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8000"/>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8000"/>
        <w:highlight w:val="yello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8000"/>
        <w:highlight w:val="yello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795002F"/>
    <w:multiLevelType w:val="hybridMultilevel"/>
    <w:tmpl w:val="944A81A0"/>
    <w:lvl w:ilvl="0" w:tplc="3F5E48E8">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15:restartNumberingAfterBreak="0">
    <w:nsid w:val="07B12F93"/>
    <w:multiLevelType w:val="hybridMultilevel"/>
    <w:tmpl w:val="7B38B25C"/>
    <w:lvl w:ilvl="0" w:tplc="16761226">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0B73654F"/>
    <w:multiLevelType w:val="hybridMultilevel"/>
    <w:tmpl w:val="3BAC8848"/>
    <w:lvl w:ilvl="0" w:tplc="91EC81A4">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1" w15:restartNumberingAfterBreak="0">
    <w:nsid w:val="0E9F2ECD"/>
    <w:multiLevelType w:val="hybridMultilevel"/>
    <w:tmpl w:val="67525026"/>
    <w:lvl w:ilvl="0" w:tplc="370412E2">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2" w15:restartNumberingAfterBreak="0">
    <w:nsid w:val="19921CC6"/>
    <w:multiLevelType w:val="hybridMultilevel"/>
    <w:tmpl w:val="24F8AA10"/>
    <w:lvl w:ilvl="0" w:tplc="A25659D4">
      <w:start w:val="1"/>
      <w:numFmt w:val="upperRoman"/>
      <w:lvlText w:val="%1-"/>
      <w:lvlJc w:val="left"/>
      <w:pPr>
        <w:ind w:left="2421" w:hanging="360"/>
      </w:pPr>
      <w:rPr>
        <w:rFonts w:ascii="Times New Roman" w:hAnsi="Times New Roman"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3" w15:restartNumberingAfterBreak="0">
    <w:nsid w:val="21863838"/>
    <w:multiLevelType w:val="hybridMultilevel"/>
    <w:tmpl w:val="A85443E6"/>
    <w:lvl w:ilvl="0" w:tplc="48F8DE66">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4" w15:restartNumberingAfterBreak="0">
    <w:nsid w:val="24946ACC"/>
    <w:multiLevelType w:val="hybridMultilevel"/>
    <w:tmpl w:val="62387AFA"/>
    <w:lvl w:ilvl="0" w:tplc="5ABC6202">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5" w15:restartNumberingAfterBreak="0">
    <w:nsid w:val="24CB321B"/>
    <w:multiLevelType w:val="hybridMultilevel"/>
    <w:tmpl w:val="06DEF320"/>
    <w:lvl w:ilvl="0" w:tplc="C784B53C">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6" w15:restartNumberingAfterBreak="0">
    <w:nsid w:val="36FF088E"/>
    <w:multiLevelType w:val="hybridMultilevel"/>
    <w:tmpl w:val="E600189E"/>
    <w:lvl w:ilvl="0" w:tplc="E0A8489E">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42A44E22"/>
    <w:multiLevelType w:val="hybridMultilevel"/>
    <w:tmpl w:val="AE1E3136"/>
    <w:lvl w:ilvl="0" w:tplc="6AAA8B92">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8" w15:restartNumberingAfterBreak="0">
    <w:nsid w:val="498369EE"/>
    <w:multiLevelType w:val="hybridMultilevel"/>
    <w:tmpl w:val="BB3EAC66"/>
    <w:lvl w:ilvl="0" w:tplc="F2F2B2C4">
      <w:start w:val="1"/>
      <w:numFmt w:val="upperRoman"/>
      <w:lvlText w:val="%1-"/>
      <w:lvlJc w:val="left"/>
      <w:pPr>
        <w:ind w:left="2421" w:hanging="720"/>
      </w:pPr>
      <w:rPr>
        <w:rFonts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15:restartNumberingAfterBreak="0">
    <w:nsid w:val="5C4176C5"/>
    <w:multiLevelType w:val="hybridMultilevel"/>
    <w:tmpl w:val="73B8F7AE"/>
    <w:lvl w:ilvl="0" w:tplc="7F4892EE">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6A657ACA"/>
    <w:multiLevelType w:val="hybridMultilevel"/>
    <w:tmpl w:val="84647B12"/>
    <w:lvl w:ilvl="0" w:tplc="C7744186">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1" w15:restartNumberingAfterBreak="0">
    <w:nsid w:val="74C3278C"/>
    <w:multiLevelType w:val="hybridMultilevel"/>
    <w:tmpl w:val="3DD6A8D8"/>
    <w:lvl w:ilvl="0" w:tplc="00F04146">
      <w:start w:val="1"/>
      <w:numFmt w:val="upperRoman"/>
      <w:lvlText w:val="%1-"/>
      <w:lvlJc w:val="left"/>
      <w:pPr>
        <w:ind w:left="2421" w:hanging="360"/>
      </w:pPr>
      <w:rPr>
        <w:rFonts w:ascii="Palatino Linotype" w:hAnsi="Palatino Linotype" w:cs="Times New Roman" w:hint="default"/>
        <w:b w:val="0"/>
        <w:i w:val="0"/>
        <w:spacing w:val="0"/>
        <w:w w:val="100"/>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num w:numId="1" w16cid:durableId="1108427217">
    <w:abstractNumId w:val="0"/>
  </w:num>
  <w:num w:numId="2" w16cid:durableId="1127091665">
    <w:abstractNumId w:val="1"/>
  </w:num>
  <w:num w:numId="3" w16cid:durableId="740375104">
    <w:abstractNumId w:val="2"/>
  </w:num>
  <w:num w:numId="4" w16cid:durableId="1922059237">
    <w:abstractNumId w:val="3"/>
  </w:num>
  <w:num w:numId="5" w16cid:durableId="1611473658">
    <w:abstractNumId w:val="4"/>
  </w:num>
  <w:num w:numId="6" w16cid:durableId="298388608">
    <w:abstractNumId w:val="5"/>
  </w:num>
  <w:num w:numId="7" w16cid:durableId="1060055457">
    <w:abstractNumId w:val="6"/>
  </w:num>
  <w:num w:numId="8" w16cid:durableId="1298297391">
    <w:abstractNumId w:val="7"/>
  </w:num>
  <w:num w:numId="9" w16cid:durableId="1859271422">
    <w:abstractNumId w:val="21"/>
  </w:num>
  <w:num w:numId="10" w16cid:durableId="1476797707">
    <w:abstractNumId w:val="17"/>
  </w:num>
  <w:num w:numId="11" w16cid:durableId="151413391">
    <w:abstractNumId w:val="19"/>
  </w:num>
  <w:num w:numId="12" w16cid:durableId="18549914">
    <w:abstractNumId w:val="12"/>
  </w:num>
  <w:num w:numId="13" w16cid:durableId="47606056">
    <w:abstractNumId w:val="20"/>
  </w:num>
  <w:num w:numId="14" w16cid:durableId="1338000232">
    <w:abstractNumId w:val="14"/>
  </w:num>
  <w:num w:numId="15" w16cid:durableId="472411367">
    <w:abstractNumId w:val="16"/>
  </w:num>
  <w:num w:numId="16" w16cid:durableId="1947537879">
    <w:abstractNumId w:val="15"/>
  </w:num>
  <w:num w:numId="17" w16cid:durableId="2048949806">
    <w:abstractNumId w:val="18"/>
  </w:num>
  <w:num w:numId="18" w16cid:durableId="2089886605">
    <w:abstractNumId w:val="10"/>
  </w:num>
  <w:num w:numId="19" w16cid:durableId="1767068383">
    <w:abstractNumId w:val="8"/>
  </w:num>
  <w:num w:numId="20" w16cid:durableId="1297103602">
    <w:abstractNumId w:val="11"/>
  </w:num>
  <w:num w:numId="21" w16cid:durableId="1711148460">
    <w:abstractNumId w:val="13"/>
  </w:num>
  <w:num w:numId="22" w16cid:durableId="455102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2A"/>
    <w:rsid w:val="00000BD7"/>
    <w:rsid w:val="00055B34"/>
    <w:rsid w:val="000C28A9"/>
    <w:rsid w:val="000E77D0"/>
    <w:rsid w:val="00107318"/>
    <w:rsid w:val="00155035"/>
    <w:rsid w:val="00167B32"/>
    <w:rsid w:val="001768C6"/>
    <w:rsid w:val="001A69C7"/>
    <w:rsid w:val="001B5962"/>
    <w:rsid w:val="001C07E6"/>
    <w:rsid w:val="001C6C16"/>
    <w:rsid w:val="00237008"/>
    <w:rsid w:val="002A1877"/>
    <w:rsid w:val="002A7BAE"/>
    <w:rsid w:val="002C7A0B"/>
    <w:rsid w:val="002E4325"/>
    <w:rsid w:val="00311AE5"/>
    <w:rsid w:val="003146D2"/>
    <w:rsid w:val="00324E5C"/>
    <w:rsid w:val="00396232"/>
    <w:rsid w:val="003F7C98"/>
    <w:rsid w:val="0044382E"/>
    <w:rsid w:val="004A2DC9"/>
    <w:rsid w:val="004C21A8"/>
    <w:rsid w:val="005133CC"/>
    <w:rsid w:val="00560947"/>
    <w:rsid w:val="005624B3"/>
    <w:rsid w:val="00570FCF"/>
    <w:rsid w:val="00585E19"/>
    <w:rsid w:val="005C5B8E"/>
    <w:rsid w:val="005F7DE0"/>
    <w:rsid w:val="006324FE"/>
    <w:rsid w:val="0068276B"/>
    <w:rsid w:val="006B28CD"/>
    <w:rsid w:val="006D38CB"/>
    <w:rsid w:val="006F2758"/>
    <w:rsid w:val="00727AEE"/>
    <w:rsid w:val="00774847"/>
    <w:rsid w:val="008254EA"/>
    <w:rsid w:val="0087522A"/>
    <w:rsid w:val="008E29EF"/>
    <w:rsid w:val="00904AB6"/>
    <w:rsid w:val="009162EB"/>
    <w:rsid w:val="0096022B"/>
    <w:rsid w:val="00A06241"/>
    <w:rsid w:val="00A177B6"/>
    <w:rsid w:val="00A27388"/>
    <w:rsid w:val="00A91B7E"/>
    <w:rsid w:val="00AB0061"/>
    <w:rsid w:val="00B422D3"/>
    <w:rsid w:val="00B946B9"/>
    <w:rsid w:val="00C23A24"/>
    <w:rsid w:val="00C57B48"/>
    <w:rsid w:val="00CB23EF"/>
    <w:rsid w:val="00DD1A30"/>
    <w:rsid w:val="00E6278D"/>
    <w:rsid w:val="00E949B5"/>
    <w:rsid w:val="00E95ED4"/>
    <w:rsid w:val="00EA50D6"/>
    <w:rsid w:val="00F13322"/>
    <w:rsid w:val="00F65651"/>
    <w:rsid w:val="00F71B7C"/>
    <w:rsid w:val="00FD653F"/>
    <w:rsid w:val="00FF30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7C03D69E"/>
  <w15:chartTrackingRefBased/>
  <w15:docId w15:val="{FB069DFE-27DF-4952-A64D-673F9336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rFonts w:ascii="Arial" w:hAnsi="Arial" w:cs="Arial"/>
      <w:sz w:val="24"/>
      <w:szCs w:val="24"/>
      <w:lang w:eastAsia="zh-CN"/>
    </w:rPr>
  </w:style>
  <w:style w:type="paragraph" w:styleId="Ttulo1">
    <w:name w:val="heading 1"/>
    <w:basedOn w:val="Normal"/>
    <w:next w:val="Normal"/>
    <w:link w:val="Ttulo1Char"/>
    <w:uiPriority w:val="9"/>
    <w:qFormat/>
    <w:rsid w:val="004C21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qFormat/>
    <w:pPr>
      <w:keepNext/>
      <w:numPr>
        <w:ilvl w:val="1"/>
        <w:numId w:val="1"/>
      </w:numPr>
      <w:spacing w:before="240" w:after="60"/>
      <w:outlineLvl w:val="1"/>
    </w:pPr>
    <w:rPr>
      <w:b/>
      <w:bCs/>
      <w:i/>
      <w:iCs/>
      <w:sz w:val="28"/>
      <w:szCs w:val="28"/>
      <w:lang w:val="en-US"/>
    </w:rPr>
  </w:style>
  <w:style w:type="paragraph" w:styleId="Ttulo3">
    <w:name w:val="heading 3"/>
    <w:basedOn w:val="Normal"/>
    <w:next w:val="Normal"/>
    <w:qFormat/>
    <w:pPr>
      <w:keepNext/>
      <w:numPr>
        <w:ilvl w:val="2"/>
        <w:numId w:val="1"/>
      </w:numPr>
      <w:outlineLvl w:val="2"/>
    </w:pPr>
    <w:rPr>
      <w:rFonts w:ascii="Times New Roman" w:hAnsi="Times New Roman" w:cs="Times New Roman"/>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b w:val="0"/>
      <w:i w:val="0"/>
      <w:color w:val="0000FF"/>
      <w:sz w:val="20"/>
    </w:rPr>
  </w:style>
  <w:style w:type="character" w:customStyle="1" w:styleId="WW8Num3z0">
    <w:name w:val="WW8Num3z0"/>
    <w:rPr>
      <w:rFonts w:hint="default"/>
      <w:b w:val="0"/>
      <w:i w:val="0"/>
      <w:color w:val="0000FF"/>
      <w:sz w:val="18"/>
      <w:szCs w:val="18"/>
    </w:rPr>
  </w:style>
  <w:style w:type="character" w:customStyle="1" w:styleId="WW8Num4z0">
    <w:name w:val="WW8Num4z0"/>
    <w:rPr>
      <w:rFonts w:ascii="Tahoma" w:hAnsi="Tahoma" w:cs="Tahoma" w:hint="default"/>
      <w:color w:val="0000FF"/>
      <w:sz w:val="18"/>
      <w:szCs w:val="18"/>
    </w:rPr>
  </w:style>
  <w:style w:type="character" w:customStyle="1" w:styleId="WW8Num5z0">
    <w:name w:val="WW8Num5z0"/>
  </w:style>
  <w:style w:type="character" w:customStyle="1" w:styleId="WW8Num6z0">
    <w:name w:val="WW8Num6z0"/>
    <w:rPr>
      <w:rFonts w:ascii="Tahoma" w:hAnsi="Tahoma" w:cs="Tahoma" w:hint="default"/>
      <w:color w:val="0000FF"/>
      <w:sz w:val="18"/>
      <w:szCs w:val="18"/>
    </w:rPr>
  </w:style>
  <w:style w:type="character" w:customStyle="1" w:styleId="WW8Num7z0">
    <w:name w:val="WW8Num7z0"/>
    <w:rPr>
      <w:rFonts w:ascii="Arial Black" w:hAnsi="Arial Black" w:cs="Arial Black" w:hint="default"/>
      <w:b w:val="0"/>
      <w:i w:val="0"/>
      <w:color w:val="0000FF"/>
      <w:sz w:val="24"/>
      <w:szCs w:val="24"/>
    </w:rPr>
  </w:style>
  <w:style w:type="character" w:customStyle="1" w:styleId="WW8Num8z0">
    <w:name w:val="WW8Num8z0"/>
    <w:rPr>
      <w:rFonts w:ascii="Symbol" w:hAnsi="Symbol" w:cs="OpenSymbol"/>
      <w:color w:val="008000"/>
      <w:highlight w:val="yellow"/>
    </w:rPr>
  </w:style>
  <w:style w:type="character" w:customStyle="1" w:styleId="WW8Num8z1">
    <w:name w:val="WW8Num8z1"/>
    <w:rPr>
      <w:rFonts w:ascii="OpenSymbol" w:hAnsi="OpenSymbol" w:cs="OpenSymbol"/>
    </w:rPr>
  </w:style>
  <w:style w:type="character" w:customStyle="1" w:styleId="Fontepargpadro14">
    <w:name w:val="Fonte parág. padrão14"/>
  </w:style>
  <w:style w:type="character" w:customStyle="1" w:styleId="Fontepargpadro13">
    <w:name w:val="Fonte parág. padrão13"/>
  </w:style>
  <w:style w:type="character" w:customStyle="1" w:styleId="Fontepargpadro12">
    <w:name w:val="Fonte parág. padrão12"/>
  </w:style>
  <w:style w:type="character" w:customStyle="1" w:styleId="Fontepargpadro11">
    <w:name w:val="Fonte parág. padrão11"/>
  </w:style>
  <w:style w:type="character" w:customStyle="1" w:styleId="Fontepargpadro10">
    <w:name w:val="Fonte parág. padrão10"/>
  </w:style>
  <w:style w:type="character" w:customStyle="1" w:styleId="Fontepargpadro9">
    <w:name w:val="Fonte parág. padrão9"/>
  </w:style>
  <w:style w:type="character" w:customStyle="1" w:styleId="Fontepargpadro8">
    <w:name w:val="Fonte parág. padrão8"/>
  </w:style>
  <w:style w:type="character" w:customStyle="1" w:styleId="Fontepargpadro7">
    <w:name w:val="Fonte parág. padrão7"/>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b w:val="0"/>
      <w:i w:val="0"/>
      <w:color w:val="0000FF"/>
      <w:sz w:val="24"/>
      <w:szCs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b w:val="0"/>
      <w:i w:val="0"/>
      <w:color w:val="0000FF"/>
      <w:sz w:val="24"/>
      <w:szCs w:val="24"/>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ahoma" w:hAnsi="Tahoma" w:cs="Tahoma" w:hint="default"/>
      <w:color w:val="0000FF"/>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b w:val="0"/>
      <w:i w:val="0"/>
      <w:color w:val="0000FF"/>
      <w:sz w:val="24"/>
      <w:szCs w:val="24"/>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Arial" w:hAnsi="Arial" w:cs="Arial" w:hint="default"/>
      <w:b w:val="0"/>
      <w:i w:val="0"/>
      <w:sz w:val="24"/>
      <w:u w:val="none"/>
    </w:rPr>
  </w:style>
  <w:style w:type="character" w:customStyle="1" w:styleId="WW8Num15z0">
    <w:name w:val="WW8Num15z0"/>
    <w:rPr>
      <w:rFonts w:ascii="Tahoma" w:hAnsi="Tahoma" w:cs="Tahoma" w:hint="default"/>
      <w:color w:val="0000FF"/>
      <w:sz w:val="18"/>
      <w:szCs w:val="1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ahoma" w:hAnsi="Tahoma" w:cs="Tahoma" w:hint="default"/>
      <w:sz w:val="18"/>
      <w:szCs w:val="1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Tahoma" w:hAnsi="Tahoma" w:cs="Tahoma" w:hint="default"/>
      <w:color w:val="0000FF"/>
      <w:sz w:val="18"/>
      <w:szCs w:val="1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Black" w:hAnsi="Arial Black" w:cs="Arial Black" w:hint="default"/>
      <w:b w:val="0"/>
      <w:i w:val="0"/>
      <w:color w:val="0000FF"/>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hint="default"/>
      <w:color w:val="0000FF"/>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Wingdings" w:hAnsi="Wingdings" w:cs="Wingdings" w:hint="default"/>
      <w:b w:val="0"/>
      <w:i w:val="0"/>
      <w:color w:val="0000FF"/>
      <w:sz w:val="24"/>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Times New Roman"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St12z0">
    <w:name w:val="WW8NumSt12z0"/>
    <w:rPr>
      <w:rFonts w:ascii="Dixieland" w:hAnsi="Dixieland" w:cs="Dixieland" w:hint="default"/>
      <w:sz w:val="16"/>
    </w:rPr>
  </w:style>
  <w:style w:type="character" w:customStyle="1" w:styleId="Fontepargpadro1">
    <w:name w:val="Fonte parág. padrão1"/>
  </w:style>
  <w:style w:type="character" w:styleId="Hyperlink">
    <w:name w:val="Hyperlink"/>
    <w:rPr>
      <w:color w:val="0000FF"/>
      <w:u w:val="single"/>
    </w:rPr>
  </w:style>
  <w:style w:type="character" w:customStyle="1" w:styleId="apple-converted-space">
    <w:name w:val="apple-converted-space"/>
  </w:style>
  <w:style w:type="character" w:customStyle="1" w:styleId="ft8">
    <w:name w:val="ft8"/>
    <w:basedOn w:val="Fontepargpadro1"/>
  </w:style>
  <w:style w:type="character" w:customStyle="1" w:styleId="ft14">
    <w:name w:val="ft14"/>
    <w:basedOn w:val="Fontepargpadro1"/>
  </w:style>
  <w:style w:type="character" w:customStyle="1" w:styleId="ft9">
    <w:name w:val="ft9"/>
    <w:basedOn w:val="Fontepargpadro1"/>
  </w:style>
  <w:style w:type="character" w:customStyle="1" w:styleId="ft13">
    <w:name w:val="ft13"/>
    <w:basedOn w:val="Fontepargpadro1"/>
  </w:style>
  <w:style w:type="character" w:customStyle="1" w:styleId="ft7">
    <w:name w:val="ft7"/>
    <w:basedOn w:val="Fontepargpadro1"/>
  </w:style>
  <w:style w:type="character" w:customStyle="1" w:styleId="ft10">
    <w:name w:val="ft10"/>
    <w:basedOn w:val="Fontepargpadro1"/>
  </w:style>
  <w:style w:type="character" w:customStyle="1" w:styleId="ft15">
    <w:name w:val="ft15"/>
    <w:basedOn w:val="Fontepargpadro1"/>
  </w:style>
  <w:style w:type="character" w:customStyle="1" w:styleId="ft11">
    <w:name w:val="ft11"/>
    <w:basedOn w:val="Fontepargpadro1"/>
  </w:style>
  <w:style w:type="character" w:customStyle="1" w:styleId="ft17">
    <w:name w:val="ft17"/>
    <w:basedOn w:val="Fontepargpadro1"/>
  </w:style>
  <w:style w:type="character" w:customStyle="1" w:styleId="ft16">
    <w:name w:val="ft16"/>
    <w:basedOn w:val="Fontepargpadro1"/>
  </w:style>
  <w:style w:type="character" w:customStyle="1" w:styleId="Marcas">
    <w:name w:val="Marcas"/>
    <w:rPr>
      <w:rFonts w:ascii="OpenSymbol" w:eastAsia="OpenSymbol" w:hAnsi="OpenSymbol" w:cs="OpenSymbol"/>
    </w:rPr>
  </w:style>
  <w:style w:type="paragraph" w:customStyle="1" w:styleId="Ttulo14">
    <w:name w:val="Título14"/>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Ttulo13">
    <w:name w:val="Título13"/>
    <w:basedOn w:val="Normal"/>
    <w:next w:val="Corpodetexto"/>
    <w:pPr>
      <w:keepNext/>
      <w:spacing w:before="240" w:after="120"/>
    </w:pPr>
    <w:rPr>
      <w:rFonts w:ascii="Liberation Sans" w:eastAsia="Microsoft YaHei" w:hAnsi="Liberation Sans"/>
      <w:sz w:val="28"/>
      <w:szCs w:val="28"/>
    </w:rPr>
  </w:style>
  <w:style w:type="paragraph" w:customStyle="1" w:styleId="Ttulo12">
    <w:name w:val="Título12"/>
    <w:basedOn w:val="Normal"/>
    <w:next w:val="Corpodetexto"/>
    <w:pPr>
      <w:keepNext/>
      <w:spacing w:before="240" w:after="120"/>
    </w:pPr>
    <w:rPr>
      <w:rFonts w:ascii="Liberation Sans" w:eastAsia="Microsoft YaHei" w:hAnsi="Liberation Sans"/>
      <w:sz w:val="28"/>
      <w:szCs w:val="28"/>
    </w:rPr>
  </w:style>
  <w:style w:type="paragraph" w:customStyle="1" w:styleId="Ttulo11">
    <w:name w:val="Título11"/>
    <w:basedOn w:val="Normal"/>
    <w:next w:val="Corpodetexto"/>
    <w:pPr>
      <w:keepNext/>
      <w:spacing w:before="240" w:after="120"/>
    </w:pPr>
    <w:rPr>
      <w:rFonts w:ascii="Liberation Sans" w:eastAsia="Microsoft YaHei" w:hAnsi="Liberation Sans"/>
      <w:sz w:val="28"/>
      <w:szCs w:val="28"/>
    </w:rPr>
  </w:style>
  <w:style w:type="paragraph" w:customStyle="1" w:styleId="Ttulo10">
    <w:name w:val="Título10"/>
    <w:basedOn w:val="Normal"/>
    <w:next w:val="Corpodetexto"/>
    <w:pPr>
      <w:keepNext/>
      <w:spacing w:before="240" w:after="120"/>
    </w:pPr>
    <w:rPr>
      <w:rFonts w:ascii="Liberation Sans" w:eastAsia="Microsoft YaHei" w:hAnsi="Liberation Sans"/>
      <w:sz w:val="28"/>
      <w:szCs w:val="28"/>
    </w:rPr>
  </w:style>
  <w:style w:type="paragraph" w:customStyle="1" w:styleId="Ttulo9">
    <w:name w:val="Título9"/>
    <w:basedOn w:val="Normal"/>
    <w:next w:val="Corpodetexto"/>
    <w:pPr>
      <w:keepNext/>
      <w:spacing w:before="240" w:after="120"/>
    </w:pPr>
    <w:rPr>
      <w:rFonts w:ascii="Liberation Sans" w:eastAsia="Microsoft YaHei" w:hAnsi="Liberation Sans" w:cs="Lucida Sans"/>
      <w:sz w:val="28"/>
      <w:szCs w:val="28"/>
    </w:rPr>
  </w:style>
  <w:style w:type="paragraph" w:customStyle="1" w:styleId="Ttulo8">
    <w:name w:val="Título8"/>
    <w:basedOn w:val="Normal"/>
    <w:next w:val="Corpodetexto"/>
    <w:pPr>
      <w:keepNext/>
      <w:spacing w:before="240" w:after="120"/>
    </w:pPr>
    <w:rPr>
      <w:rFonts w:ascii="Liberation Sans" w:eastAsia="Microsoft YaHei" w:hAnsi="Liberation Sans" w:cs="Lucida Sans"/>
      <w:sz w:val="28"/>
      <w:szCs w:val="28"/>
    </w:rPr>
  </w:style>
  <w:style w:type="paragraph" w:customStyle="1" w:styleId="Ttulo7">
    <w:name w:val="Título7"/>
    <w:basedOn w:val="Normal"/>
    <w:next w:val="Corpodetexto"/>
    <w:pPr>
      <w:keepNext/>
      <w:spacing w:before="240" w:after="120"/>
    </w:pPr>
    <w:rPr>
      <w:rFonts w:ascii="Liberation Sans" w:eastAsia="Microsoft YaHei" w:hAnsi="Liberation Sans" w:cs="Lucida Sans"/>
      <w:sz w:val="28"/>
      <w:szCs w:val="28"/>
    </w:rPr>
  </w:style>
  <w:style w:type="paragraph" w:customStyle="1" w:styleId="Ttulo6">
    <w:name w:val="Título6"/>
    <w:basedOn w:val="Normal"/>
    <w:next w:val="Corpodetexto"/>
    <w:pPr>
      <w:keepNext/>
      <w:spacing w:before="240" w:after="120"/>
    </w:pPr>
    <w:rPr>
      <w:rFonts w:ascii="Liberation Sans" w:eastAsia="Microsoft YaHei" w:hAnsi="Liberation Sans" w:cs="Lucida Sans"/>
      <w:sz w:val="28"/>
      <w:szCs w:val="28"/>
    </w:rPr>
  </w:style>
  <w:style w:type="paragraph" w:customStyle="1" w:styleId="Ttulo5">
    <w:name w:val="Título5"/>
    <w:basedOn w:val="Normal"/>
    <w:next w:val="Corpodetexto"/>
    <w:pPr>
      <w:keepNext/>
      <w:spacing w:before="240" w:after="120"/>
    </w:pPr>
    <w:rPr>
      <w:rFonts w:ascii="Liberation Sans" w:eastAsia="Microsoft YaHei" w:hAnsi="Liberation Sans" w:cs="Lucida Sans"/>
      <w:sz w:val="28"/>
      <w:szCs w:val="28"/>
    </w:rPr>
  </w:style>
  <w:style w:type="paragraph" w:customStyle="1" w:styleId="Ttulo4">
    <w:name w:val="Título4"/>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customStyle="1" w:styleId="Ttulo20">
    <w:name w:val="Título2"/>
    <w:basedOn w:val="Normal"/>
    <w:next w:val="Corpodetexto"/>
    <w:pPr>
      <w:keepNext/>
      <w:spacing w:before="240" w:after="120"/>
    </w:pPr>
    <w:rPr>
      <w:rFonts w:ascii="Liberation Sans" w:eastAsia="Microsoft YaHei" w:hAnsi="Liberation Sans" w:cs="Lucida Sans"/>
      <w:sz w:val="28"/>
      <w:szCs w:val="28"/>
    </w:rPr>
  </w:style>
  <w:style w:type="paragraph" w:customStyle="1" w:styleId="Ttulo15">
    <w:name w:val="Título1"/>
    <w:basedOn w:val="Normal"/>
    <w:next w:val="Corpodetexto"/>
    <w:pPr>
      <w:keepNext/>
      <w:spacing w:before="240" w:after="120"/>
    </w:pPr>
    <w:rPr>
      <w:rFonts w:ascii="Liberation Sans" w:eastAsia="Microsoft YaHei" w:hAnsi="Liberation Sans" w:cs="Mangal"/>
      <w:sz w:val="28"/>
      <w:szCs w:val="28"/>
    </w:rPr>
  </w:style>
  <w:style w:type="paragraph" w:customStyle="1" w:styleId="EMENTA">
    <w:name w:val="EMENTA"/>
    <w:basedOn w:val="Normal"/>
    <w:pPr>
      <w:keepLines/>
      <w:tabs>
        <w:tab w:val="left" w:pos="1843"/>
      </w:tabs>
      <w:spacing w:after="120"/>
      <w:ind w:left="2835"/>
    </w:pPr>
    <w:rPr>
      <w:rFonts w:ascii="Tahoma" w:hAnsi="Tahoma" w:cs="Tahoma"/>
      <w:sz w:val="18"/>
    </w:rPr>
  </w:style>
  <w:style w:type="paragraph" w:customStyle="1" w:styleId="Tabela">
    <w:name w:val="Tabela"/>
    <w:basedOn w:val="Normal"/>
    <w:pPr>
      <w:jc w:val="center"/>
    </w:pPr>
    <w:rPr>
      <w:rFonts w:ascii="Tahoma" w:hAnsi="Tahoma" w:cs="Tahoma"/>
      <w:b/>
      <w:sz w:val="18"/>
      <w:lang w:val="pt-PT"/>
    </w:rPr>
  </w:style>
  <w:style w:type="paragraph" w:customStyle="1" w:styleId="MarcadorSeta">
    <w:name w:val="MarcadorSeta"/>
    <w:basedOn w:val="Normal"/>
    <w:pPr>
      <w:spacing w:before="240" w:after="120"/>
      <w:ind w:left="196" w:firstLine="1244"/>
    </w:pPr>
  </w:style>
  <w:style w:type="paragraph" w:customStyle="1" w:styleId="ListSquare">
    <w:name w:val="List Square"/>
    <w:basedOn w:val="Normal"/>
    <w:next w:val="Texto"/>
    <w:pPr>
      <w:keepLines/>
      <w:numPr>
        <w:numId w:val="3"/>
      </w:numPr>
      <w:tabs>
        <w:tab w:val="left" w:pos="1270"/>
        <w:tab w:val="left" w:pos="2815"/>
      </w:tabs>
      <w:spacing w:after="120"/>
      <w:ind w:left="2812" w:firstLine="0"/>
    </w:pPr>
    <w:rPr>
      <w:rFonts w:ascii="Tahoma" w:hAnsi="Tahoma" w:cs="Times New Roman"/>
      <w:sz w:val="18"/>
    </w:rPr>
  </w:style>
  <w:style w:type="paragraph" w:customStyle="1" w:styleId="MarcadorQuadrado">
    <w:name w:val="MarcadorQuadrado"/>
    <w:basedOn w:val="ListSquare"/>
    <w:pPr>
      <w:numPr>
        <w:numId w:val="0"/>
      </w:numPr>
      <w:tabs>
        <w:tab w:val="clear" w:pos="1270"/>
        <w:tab w:val="clear" w:pos="2815"/>
      </w:tabs>
      <w:ind w:right="-316" w:firstLine="1440"/>
    </w:pPr>
    <w:rPr>
      <w:rFonts w:ascii="Arial" w:hAnsi="Arial" w:cs="Arial"/>
      <w:sz w:val="24"/>
    </w:rPr>
  </w:style>
  <w:style w:type="paragraph" w:customStyle="1" w:styleId="Texto">
    <w:name w:val="Texto"/>
    <w:basedOn w:val="Normal"/>
    <w:pPr>
      <w:keepLines/>
      <w:tabs>
        <w:tab w:val="left" w:pos="1843"/>
      </w:tabs>
      <w:spacing w:after="120"/>
      <w:ind w:left="1843" w:firstLine="567"/>
    </w:pPr>
    <w:rPr>
      <w:rFonts w:ascii="Tahoma" w:hAnsi="Tahoma" w:cs="Tahoma"/>
      <w:sz w:val="18"/>
    </w:rPr>
  </w:style>
  <w:style w:type="paragraph" w:customStyle="1" w:styleId="Commarcadores1">
    <w:name w:val="Com marcadores1"/>
    <w:basedOn w:val="Normal"/>
    <w:next w:val="Texto"/>
    <w:pPr>
      <w:keepLines/>
      <w:numPr>
        <w:numId w:val="2"/>
      </w:numPr>
      <w:tabs>
        <w:tab w:val="left" w:pos="1270"/>
        <w:tab w:val="left" w:pos="3240"/>
      </w:tabs>
      <w:spacing w:after="120"/>
      <w:ind w:left="3240" w:firstLine="0"/>
    </w:pPr>
    <w:rPr>
      <w:rFonts w:ascii="Tahoma" w:hAnsi="Tahoma" w:cs="Times New Roman"/>
      <w:sz w:val="18"/>
    </w:rPr>
  </w:style>
  <w:style w:type="paragraph" w:customStyle="1" w:styleId="marcadorbolinha">
    <w:name w:val="marcador bolinha"/>
    <w:basedOn w:val="Commarcadores1"/>
  </w:style>
  <w:style w:type="paragraph" w:customStyle="1" w:styleId="MarcadorBolinha0">
    <w:name w:val="Marcador_Bolinha"/>
    <w:basedOn w:val="marcadorbolinha"/>
    <w:pPr>
      <w:numPr>
        <w:numId w:val="0"/>
      </w:numPr>
      <w:tabs>
        <w:tab w:val="clear" w:pos="1270"/>
      </w:tabs>
      <w:ind w:firstLine="1440"/>
    </w:pPr>
    <w:rPr>
      <w:rFonts w:ascii="Arial" w:hAnsi="Arial" w:cs="Arial"/>
      <w:sz w:val="24"/>
    </w:rPr>
  </w:style>
  <w:style w:type="paragraph" w:customStyle="1" w:styleId="TextoCaberio">
    <w:name w:val="TextoCabeçário"/>
    <w:basedOn w:val="Normal"/>
    <w:pPr>
      <w:jc w:val="right"/>
    </w:pPr>
    <w:rPr>
      <w:rFonts w:ascii="Tahoma" w:hAnsi="Tahoma" w:cs="Tahoma"/>
      <w:b/>
      <w:color w:val="333333"/>
      <w:sz w:val="20"/>
      <w:lang w:eastAsia="pt-BR"/>
    </w:rPr>
  </w:style>
  <w:style w:type="paragraph" w:customStyle="1" w:styleId="MarcadorTrao">
    <w:name w:val="Marcador_Traço"/>
    <w:basedOn w:val="TextoCaberio"/>
    <w:pPr>
      <w:numPr>
        <w:numId w:val="7"/>
      </w:numPr>
      <w:tabs>
        <w:tab w:val="left" w:pos="970"/>
      </w:tabs>
      <w:ind w:left="969" w:hanging="357"/>
      <w:jc w:val="both"/>
    </w:pPr>
    <w:rPr>
      <w:b w:val="0"/>
      <w:color w:val="000000"/>
      <w:sz w:val="18"/>
    </w:rPr>
  </w:style>
  <w:style w:type="paragraph" w:customStyle="1" w:styleId="Textotabelacommarcador">
    <w:name w:val="Texto tabela com marcador"/>
    <w:basedOn w:val="Normal"/>
    <w:pPr>
      <w:tabs>
        <w:tab w:val="left" w:pos="130"/>
      </w:tabs>
      <w:spacing w:before="240" w:after="120"/>
    </w:pPr>
    <w:rPr>
      <w:rFonts w:ascii="Tahoma" w:hAnsi="Tahoma" w:cs="Times New Roman"/>
      <w:sz w:val="18"/>
    </w:rPr>
  </w:style>
  <w:style w:type="paragraph" w:customStyle="1" w:styleId="MarcadorNumerado">
    <w:name w:val="Marcador_Numerado"/>
    <w:basedOn w:val="Textotabelacommarcador"/>
    <w:pPr>
      <w:numPr>
        <w:numId w:val="6"/>
      </w:numPr>
      <w:tabs>
        <w:tab w:val="clear" w:pos="130"/>
        <w:tab w:val="left" w:pos="970"/>
      </w:tabs>
      <w:ind w:left="969" w:hanging="357"/>
    </w:pPr>
    <w:rPr>
      <w:rFonts w:cs="Tahoma"/>
    </w:rPr>
  </w:style>
  <w:style w:type="paragraph" w:customStyle="1" w:styleId="MarcadorAlfabeto">
    <w:name w:val="Marcador Alfabeto"/>
    <w:basedOn w:val="Texto"/>
    <w:pPr>
      <w:numPr>
        <w:numId w:val="5"/>
      </w:numPr>
      <w:tabs>
        <w:tab w:val="left" w:pos="720"/>
      </w:tabs>
      <w:ind w:left="2818" w:hanging="357"/>
    </w:pPr>
  </w:style>
  <w:style w:type="paragraph" w:customStyle="1" w:styleId="MarcadorAlfabeto0">
    <w:name w:val="Marcador_Alfabeto"/>
    <w:basedOn w:val="MarcadorNumerado"/>
    <w:pPr>
      <w:numPr>
        <w:numId w:val="0"/>
      </w:numPr>
      <w:tabs>
        <w:tab w:val="num" w:pos="2520"/>
      </w:tabs>
      <w:ind w:left="969" w:hanging="357"/>
    </w:pPr>
  </w:style>
  <w:style w:type="paragraph" w:customStyle="1" w:styleId="MarcadorNumeroRomano">
    <w:name w:val="Marcador_NumeroRomano"/>
    <w:basedOn w:val="MarcadorNumerado"/>
    <w:pPr>
      <w:numPr>
        <w:numId w:val="4"/>
      </w:numPr>
      <w:ind w:left="969" w:hanging="357"/>
    </w:pPr>
  </w:style>
  <w:style w:type="paragraph" w:customStyle="1" w:styleId="MarcadorTextoNivel2">
    <w:name w:val="Marcador_Texto_Nivel2"/>
    <w:basedOn w:val="MarcadorBolinha0"/>
    <w:pPr>
      <w:spacing w:after="240"/>
      <w:ind w:left="1021" w:firstLine="0"/>
    </w:pPr>
  </w:style>
  <w:style w:type="paragraph" w:customStyle="1" w:styleId="TextoBoletim">
    <w:name w:val="TextoBoletim"/>
    <w:basedOn w:val="Texto"/>
    <w:pPr>
      <w:tabs>
        <w:tab w:val="clear" w:pos="1843"/>
        <w:tab w:val="left" w:pos="1440"/>
      </w:tabs>
      <w:ind w:left="0" w:firstLine="0"/>
    </w:pPr>
    <w:rPr>
      <w:rFonts w:ascii="Arial" w:hAnsi="Arial" w:cs="Arial"/>
      <w:sz w:val="24"/>
    </w:rPr>
  </w:style>
  <w:style w:type="paragraph" w:customStyle="1" w:styleId="MarcadorEstiloTexto">
    <w:name w:val="Marcador_Estilo_Texto"/>
    <w:basedOn w:val="TextoBoletim"/>
    <w:pPr>
      <w:spacing w:before="120" w:after="240"/>
      <w:ind w:left="612"/>
    </w:pPr>
    <w:rPr>
      <w:bCs/>
    </w:rPr>
  </w:style>
  <w:style w:type="paragraph" w:customStyle="1" w:styleId="DecretaBoletim">
    <w:name w:val="Decreta_Boletim"/>
    <w:basedOn w:val="TextoBoletim"/>
    <w:pPr>
      <w:spacing w:before="240" w:after="240"/>
      <w:ind w:left="567"/>
      <w:jc w:val="left"/>
    </w:pPr>
    <w:rPr>
      <w:bCs/>
      <w:sz w:val="20"/>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419"/>
        <w:tab w:val="right" w:pos="8838"/>
      </w:tabs>
    </w:pPr>
    <w:rPr>
      <w:rFonts w:ascii="Times New Roman" w:hAnsi="Times New Roman" w:cs="Times New Roman"/>
    </w:rPr>
  </w:style>
  <w:style w:type="paragraph" w:customStyle="1" w:styleId="TituloBoletim2">
    <w:name w:val="Titulo_Boletim2"/>
    <w:basedOn w:val="Ttulo2"/>
    <w:pPr>
      <w:numPr>
        <w:ilvl w:val="0"/>
        <w:numId w:val="0"/>
      </w:numPr>
      <w:spacing w:after="240"/>
      <w:jc w:val="center"/>
      <w:outlineLvl w:val="9"/>
    </w:pPr>
    <w:rPr>
      <w:rFonts w:ascii="Tahoma" w:hAnsi="Tahoma" w:cs="Tahoma"/>
      <w:i w:val="0"/>
      <w:sz w:val="20"/>
      <w:szCs w:val="20"/>
      <w:lang w:val="pt-BR"/>
    </w:rPr>
  </w:style>
  <w:style w:type="paragraph" w:customStyle="1" w:styleId="RealarTexto">
    <w:name w:val="Realçar_Texto"/>
    <w:basedOn w:val="TituloBoletim2"/>
    <w:pPr>
      <w:ind w:firstLine="1440"/>
      <w:jc w:val="both"/>
    </w:pPr>
    <w:rPr>
      <w:b w:val="0"/>
      <w:caps/>
    </w:rPr>
  </w:style>
  <w:style w:type="paragraph" w:customStyle="1" w:styleId="TabelaBoletim">
    <w:name w:val="Tabela_Boletim"/>
    <w:basedOn w:val="Tabela"/>
    <w:pPr>
      <w:shd w:val="clear" w:color="auto" w:fill="C0C0C0"/>
      <w:tabs>
        <w:tab w:val="left" w:pos="1270"/>
      </w:tabs>
      <w:spacing w:before="120" w:after="120"/>
    </w:pPr>
    <w:rPr>
      <w:szCs w:val="18"/>
    </w:rPr>
  </w:style>
  <w:style w:type="paragraph" w:customStyle="1" w:styleId="TextoTabelaBoletim">
    <w:name w:val="TextoTabelaBoletim"/>
    <w:basedOn w:val="TabelaBoletim"/>
    <w:pPr>
      <w:shd w:val="clear" w:color="auto" w:fill="auto"/>
      <w:jc w:val="both"/>
    </w:pPr>
    <w:rPr>
      <w:b w:val="0"/>
      <w:lang w:val="pt-BR"/>
    </w:rPr>
  </w:style>
  <w:style w:type="paragraph" w:customStyle="1" w:styleId="Observao">
    <w:name w:val="Observação"/>
    <w:basedOn w:val="Normal"/>
    <w:next w:val="Normal"/>
    <w:pPr>
      <w:tabs>
        <w:tab w:val="left" w:pos="1270"/>
        <w:tab w:val="left" w:pos="2268"/>
      </w:tabs>
      <w:spacing w:before="120" w:after="120"/>
      <w:ind w:left="1985" w:hanging="851"/>
    </w:pPr>
    <w:rPr>
      <w:rFonts w:ascii="Tahoma" w:hAnsi="Tahoma" w:cs="Times New Roman"/>
      <w:sz w:val="18"/>
    </w:rPr>
  </w:style>
  <w:style w:type="paragraph" w:customStyle="1" w:styleId="ObservaoTemplate">
    <w:name w:val="Observação:Template"/>
    <w:basedOn w:val="Observao"/>
    <w:pPr>
      <w:ind w:left="851"/>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ind w:firstLine="708"/>
    </w:pPr>
  </w:style>
  <w:style w:type="paragraph" w:customStyle="1" w:styleId="Recuodecorpodetexto21">
    <w:name w:val="Recuo de corpo de texto 21"/>
    <w:basedOn w:val="Normal"/>
    <w:pPr>
      <w:ind w:firstLine="708"/>
    </w:pPr>
    <w:rPr>
      <w:color w:val="FF0000"/>
    </w:rPr>
  </w:style>
  <w:style w:type="paragraph" w:customStyle="1" w:styleId="Blockquote">
    <w:name w:val="Blockquote"/>
    <w:basedOn w:val="Normal"/>
    <w:pPr>
      <w:spacing w:before="100" w:after="100"/>
      <w:ind w:left="360" w:right="360"/>
    </w:pPr>
    <w:rPr>
      <w:rFonts w:ascii="Times New Roman" w:hAnsi="Times New Roman" w:cs="Times New Roman"/>
      <w:szCs w:val="20"/>
    </w:rPr>
  </w:style>
  <w:style w:type="paragraph" w:customStyle="1" w:styleId="cm22">
    <w:name w:val="cm22"/>
    <w:basedOn w:val="Normal"/>
    <w:pPr>
      <w:spacing w:before="280" w:after="280"/>
    </w:pPr>
    <w:rPr>
      <w:rFonts w:ascii="Times New Roman" w:hAnsi="Times New Roman" w:cs="Times New Roman"/>
    </w:rPr>
  </w:style>
  <w:style w:type="paragraph" w:customStyle="1" w:styleId="cm24">
    <w:name w:val="cm24"/>
    <w:basedOn w:val="Normal"/>
    <w:pPr>
      <w:spacing w:before="280" w:after="280"/>
    </w:pPr>
    <w:rPr>
      <w:rFonts w:ascii="Times New Roman" w:hAnsi="Times New Roman" w:cs="Times New Roman"/>
    </w:rPr>
  </w:style>
  <w:style w:type="paragraph" w:customStyle="1" w:styleId="cm3">
    <w:name w:val="cm3"/>
    <w:basedOn w:val="Normal"/>
    <w:pPr>
      <w:spacing w:before="280" w:after="280"/>
    </w:pPr>
    <w:rPr>
      <w:rFonts w:ascii="Times New Roman" w:hAnsi="Times New Roman" w:cs="Times New Roman"/>
    </w:rPr>
  </w:style>
  <w:style w:type="paragraph" w:customStyle="1" w:styleId="cm23">
    <w:name w:val="cm23"/>
    <w:basedOn w:val="Normal"/>
    <w:pPr>
      <w:spacing w:before="280" w:after="280"/>
    </w:pPr>
    <w:rPr>
      <w:rFonts w:ascii="Times New Roman" w:hAnsi="Times New Roman" w:cs="Times New Roman"/>
    </w:rPr>
  </w:style>
  <w:style w:type="paragraph" w:customStyle="1" w:styleId="cm2">
    <w:name w:val="cm2"/>
    <w:basedOn w:val="Normal"/>
    <w:pPr>
      <w:spacing w:before="280" w:after="280"/>
    </w:pPr>
    <w:rPr>
      <w:rFonts w:ascii="Times New Roman" w:hAnsi="Times New Roman" w:cs="Times New Roman"/>
    </w:rPr>
  </w:style>
  <w:style w:type="paragraph" w:styleId="NormalWeb">
    <w:name w:val="Normal (Web)"/>
    <w:basedOn w:val="Normal"/>
    <w:pPr>
      <w:spacing w:before="280" w:after="280" w:line="240" w:lineRule="auto"/>
      <w:jc w:val="left"/>
    </w:pPr>
    <w:rPr>
      <w:rFonts w:ascii="Times New Roman" w:hAnsi="Times New Roman" w:cs="Times New Roman"/>
    </w:rPr>
  </w:style>
  <w:style w:type="paragraph" w:customStyle="1" w:styleId="p9">
    <w:name w:val="p9"/>
    <w:basedOn w:val="Normal"/>
    <w:pPr>
      <w:spacing w:before="280" w:after="280" w:line="240" w:lineRule="auto"/>
      <w:jc w:val="left"/>
    </w:pPr>
    <w:rPr>
      <w:rFonts w:ascii="Times New Roman" w:hAnsi="Times New Roman" w:cs="Times New Roman"/>
    </w:rPr>
  </w:style>
  <w:style w:type="paragraph" w:customStyle="1" w:styleId="p98">
    <w:name w:val="p98"/>
    <w:basedOn w:val="Normal"/>
    <w:pPr>
      <w:spacing w:before="280" w:after="280" w:line="240" w:lineRule="auto"/>
      <w:jc w:val="left"/>
    </w:pPr>
    <w:rPr>
      <w:rFonts w:ascii="Times New Roman" w:hAnsi="Times New Roman" w:cs="Times New Roman"/>
    </w:rPr>
  </w:style>
  <w:style w:type="paragraph" w:customStyle="1" w:styleId="p11">
    <w:name w:val="p11"/>
    <w:basedOn w:val="Normal"/>
    <w:pPr>
      <w:spacing w:before="280" w:after="280" w:line="240" w:lineRule="auto"/>
      <w:jc w:val="left"/>
    </w:pPr>
    <w:rPr>
      <w:rFonts w:ascii="Times New Roman" w:hAnsi="Times New Roman" w:cs="Times New Roman"/>
    </w:rPr>
  </w:style>
  <w:style w:type="paragraph" w:customStyle="1" w:styleId="p12">
    <w:name w:val="p12"/>
    <w:basedOn w:val="Normal"/>
    <w:pPr>
      <w:spacing w:before="280" w:after="280" w:line="240" w:lineRule="auto"/>
      <w:jc w:val="left"/>
    </w:pPr>
    <w:rPr>
      <w:rFonts w:ascii="Times New Roman" w:hAnsi="Times New Roman" w:cs="Times New Roman"/>
    </w:rPr>
  </w:style>
  <w:style w:type="paragraph" w:customStyle="1" w:styleId="p158">
    <w:name w:val="p158"/>
    <w:basedOn w:val="Normal"/>
    <w:pPr>
      <w:spacing w:before="280" w:after="280" w:line="240" w:lineRule="auto"/>
      <w:jc w:val="left"/>
    </w:pPr>
    <w:rPr>
      <w:rFonts w:ascii="Times New Roman" w:hAnsi="Times New Roman" w:cs="Times New Roman"/>
    </w:rPr>
  </w:style>
  <w:style w:type="paragraph" w:customStyle="1" w:styleId="p60">
    <w:name w:val="p60"/>
    <w:basedOn w:val="Normal"/>
    <w:pPr>
      <w:spacing w:before="280" w:after="280" w:line="240" w:lineRule="auto"/>
      <w:jc w:val="left"/>
    </w:pPr>
    <w:rPr>
      <w:rFonts w:ascii="Times New Roman" w:hAnsi="Times New Roman" w:cs="Times New Roman"/>
    </w:rPr>
  </w:style>
  <w:style w:type="paragraph" w:customStyle="1" w:styleId="p173">
    <w:name w:val="p173"/>
    <w:basedOn w:val="Normal"/>
    <w:pPr>
      <w:spacing w:before="280" w:after="280" w:line="240" w:lineRule="auto"/>
      <w:jc w:val="left"/>
    </w:pPr>
    <w:rPr>
      <w:rFonts w:ascii="Times New Roman" w:hAnsi="Times New Roman" w:cs="Times New Roman"/>
    </w:rPr>
  </w:style>
  <w:style w:type="paragraph" w:customStyle="1" w:styleId="p174">
    <w:name w:val="p174"/>
    <w:basedOn w:val="Normal"/>
    <w:pPr>
      <w:spacing w:before="280" w:after="280" w:line="240" w:lineRule="auto"/>
      <w:jc w:val="left"/>
    </w:pPr>
    <w:rPr>
      <w:rFonts w:ascii="Times New Roman" w:hAnsi="Times New Roman" w:cs="Times New Roman"/>
    </w:rPr>
  </w:style>
  <w:style w:type="paragraph" w:customStyle="1" w:styleId="p15">
    <w:name w:val="p15"/>
    <w:basedOn w:val="Normal"/>
    <w:pPr>
      <w:spacing w:before="280" w:after="280" w:line="240" w:lineRule="auto"/>
      <w:jc w:val="left"/>
    </w:pPr>
    <w:rPr>
      <w:rFonts w:ascii="Times New Roman" w:hAnsi="Times New Roman" w:cs="Times New Roman"/>
    </w:rPr>
  </w:style>
  <w:style w:type="paragraph" w:customStyle="1" w:styleId="p19">
    <w:name w:val="p19"/>
    <w:basedOn w:val="Normal"/>
    <w:pPr>
      <w:spacing w:before="280" w:after="280" w:line="240" w:lineRule="auto"/>
      <w:jc w:val="left"/>
    </w:pPr>
    <w:rPr>
      <w:rFonts w:ascii="Times New Roman" w:hAnsi="Times New Roman" w:cs="Times New Roman"/>
    </w:rPr>
  </w:style>
  <w:style w:type="paragraph" w:customStyle="1" w:styleId="p95">
    <w:name w:val="p95"/>
    <w:basedOn w:val="Normal"/>
    <w:pPr>
      <w:spacing w:before="280" w:after="280" w:line="240" w:lineRule="auto"/>
      <w:jc w:val="left"/>
    </w:pPr>
    <w:rPr>
      <w:rFonts w:ascii="Times New Roman" w:hAnsi="Times New Roman" w:cs="Times New Roman"/>
    </w:rPr>
  </w:style>
  <w:style w:type="paragraph" w:customStyle="1" w:styleId="p27">
    <w:name w:val="p27"/>
    <w:basedOn w:val="Normal"/>
    <w:pPr>
      <w:spacing w:before="280" w:after="280" w:line="240" w:lineRule="auto"/>
      <w:jc w:val="left"/>
    </w:pPr>
    <w:rPr>
      <w:rFonts w:ascii="Times New Roman" w:hAnsi="Times New Roman" w:cs="Times New Roman"/>
    </w:rPr>
  </w:style>
  <w:style w:type="paragraph" w:customStyle="1" w:styleId="p74">
    <w:name w:val="p74"/>
    <w:basedOn w:val="Normal"/>
    <w:pPr>
      <w:spacing w:before="280" w:after="280" w:line="240" w:lineRule="auto"/>
      <w:jc w:val="left"/>
    </w:pPr>
    <w:rPr>
      <w:rFonts w:ascii="Times New Roman" w:hAnsi="Times New Roman" w:cs="Times New Roman"/>
    </w:rPr>
  </w:style>
  <w:style w:type="paragraph" w:customStyle="1" w:styleId="p23">
    <w:name w:val="p23"/>
    <w:basedOn w:val="Normal"/>
    <w:pPr>
      <w:spacing w:before="280" w:after="280" w:line="240" w:lineRule="auto"/>
      <w:jc w:val="left"/>
    </w:pPr>
    <w:rPr>
      <w:rFonts w:ascii="Times New Roman" w:hAnsi="Times New Roman" w:cs="Times New Roman"/>
    </w:rPr>
  </w:style>
  <w:style w:type="paragraph" w:customStyle="1" w:styleId="p34">
    <w:name w:val="p34"/>
    <w:basedOn w:val="Normal"/>
    <w:pPr>
      <w:spacing w:before="280" w:after="280" w:line="240" w:lineRule="auto"/>
      <w:jc w:val="left"/>
    </w:pPr>
    <w:rPr>
      <w:rFonts w:ascii="Times New Roman" w:hAnsi="Times New Roman" w:cs="Times New Roman"/>
    </w:rPr>
  </w:style>
  <w:style w:type="paragraph" w:customStyle="1" w:styleId="p35">
    <w:name w:val="p35"/>
    <w:basedOn w:val="Normal"/>
    <w:pPr>
      <w:spacing w:before="280" w:after="280" w:line="240" w:lineRule="auto"/>
      <w:jc w:val="left"/>
    </w:pPr>
    <w:rPr>
      <w:rFonts w:ascii="Times New Roman" w:hAnsi="Times New Roman" w:cs="Times New Roman"/>
    </w:rPr>
  </w:style>
  <w:style w:type="paragraph" w:customStyle="1" w:styleId="p99">
    <w:name w:val="p99"/>
    <w:basedOn w:val="Normal"/>
    <w:pPr>
      <w:spacing w:before="280" w:after="280" w:line="240" w:lineRule="auto"/>
      <w:jc w:val="left"/>
    </w:pPr>
    <w:rPr>
      <w:rFonts w:ascii="Times New Roman" w:hAnsi="Times New Roman" w:cs="Times New Roman"/>
    </w:rPr>
  </w:style>
  <w:style w:type="character" w:customStyle="1" w:styleId="RodapChar">
    <w:name w:val="Rodapé Char"/>
    <w:basedOn w:val="Fontepargpadro"/>
    <w:link w:val="Rodap"/>
    <w:uiPriority w:val="99"/>
    <w:rsid w:val="005133CC"/>
    <w:rPr>
      <w:rFonts w:ascii="Arial" w:hAnsi="Arial" w:cs="Arial"/>
      <w:sz w:val="24"/>
      <w:szCs w:val="24"/>
      <w:lang w:eastAsia="zh-CN"/>
    </w:rPr>
  </w:style>
  <w:style w:type="character" w:customStyle="1" w:styleId="Ttulo1Char">
    <w:name w:val="Título 1 Char"/>
    <w:basedOn w:val="Fontepargpadro"/>
    <w:link w:val="Ttulo1"/>
    <w:uiPriority w:val="9"/>
    <w:rsid w:val="004C21A8"/>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29918">
      <w:bodyDiv w:val="1"/>
      <w:marLeft w:val="0"/>
      <w:marRight w:val="0"/>
      <w:marTop w:val="0"/>
      <w:marBottom w:val="0"/>
      <w:divBdr>
        <w:top w:val="none" w:sz="0" w:space="0" w:color="auto"/>
        <w:left w:val="none" w:sz="0" w:space="0" w:color="auto"/>
        <w:bottom w:val="none" w:sz="0" w:space="0" w:color="auto"/>
        <w:right w:val="none" w:sz="0" w:space="0" w:color="auto"/>
      </w:divBdr>
    </w:div>
    <w:div w:id="18707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01.htm" TargetMode="External"/><Relationship Id="rId3" Type="http://schemas.openxmlformats.org/officeDocument/2006/relationships/settings" Target="settings.xml"/><Relationship Id="rId7" Type="http://schemas.openxmlformats.org/officeDocument/2006/relationships/hyperlink" Target="http://www.planalto.gov.br/ccivil_03/LEIS/L432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LEIS/L432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7278</Words>
  <Characters>39303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MENSAGEM Nº _________/______</vt:lpstr>
    </vt:vector>
  </TitlesOfParts>
  <Company/>
  <LinksUpToDate>false</LinksUpToDate>
  <CharactersWithSpaces>46489</CharactersWithSpaces>
  <SharedDoc>false</SharedDoc>
  <HLinks>
    <vt:vector size="18" baseType="variant">
      <vt:variant>
        <vt:i4>11468893</vt:i4>
      </vt:variant>
      <vt:variant>
        <vt:i4>6</vt:i4>
      </vt:variant>
      <vt:variant>
        <vt:i4>0</vt:i4>
      </vt:variant>
      <vt:variant>
        <vt:i4>5</vt:i4>
      </vt:variant>
      <vt:variant>
        <vt:lpwstr>http://www.planalto.gov.br/ccivil_03/LEIS/L4320.htm</vt:lpwstr>
      </vt:variant>
      <vt:variant>
        <vt:lpwstr>art12§6</vt:lpwstr>
      </vt:variant>
      <vt:variant>
        <vt:i4>6946934</vt:i4>
      </vt:variant>
      <vt:variant>
        <vt:i4>3</vt:i4>
      </vt:variant>
      <vt:variant>
        <vt:i4>0</vt:i4>
      </vt:variant>
      <vt:variant>
        <vt:i4>5</vt:i4>
      </vt:variant>
      <vt:variant>
        <vt:lpwstr>http://www.planalto.gov.br/ccivil_03/_Ato2007-2010/2009/Lei/L12101.htm</vt:lpwstr>
      </vt:variant>
      <vt:variant>
        <vt:lpwstr/>
      </vt:variant>
      <vt:variant>
        <vt:i4>524399</vt:i4>
      </vt:variant>
      <vt:variant>
        <vt:i4>0</vt:i4>
      </vt:variant>
      <vt:variant>
        <vt:i4>0</vt:i4>
      </vt:variant>
      <vt:variant>
        <vt:i4>5</vt:i4>
      </vt:variant>
      <vt:variant>
        <vt:lpwstr>http://www.planalto.gov.br/ccivil_03/LEIS/L4320.htm</vt:lpwstr>
      </vt:variant>
      <vt:variant>
        <vt:lpwstr>art16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Nº _________/______</dc:title>
  <dc:subject/>
  <dc:creator>viviane</dc:creator>
  <cp:keywords/>
  <cp:lastModifiedBy>Elaine Silveira Lima</cp:lastModifiedBy>
  <cp:revision>4</cp:revision>
  <cp:lastPrinted>2024-01-30T19:59:00Z</cp:lastPrinted>
  <dcterms:created xsi:type="dcterms:W3CDTF">2025-06-10T17:33:00Z</dcterms:created>
  <dcterms:modified xsi:type="dcterms:W3CDTF">2025-06-10T17:37:00Z</dcterms:modified>
</cp:coreProperties>
</file>