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A86" w:rsidRDefault="00EE2A86">
      <w:r>
        <w:t>&lt;Date&gt;</w:t>
      </w:r>
    </w:p>
    <w:p w:rsidR="00EE2A86" w:rsidRDefault="00EE2A86">
      <w:r>
        <w:t>Re: SB 475</w:t>
      </w:r>
    </w:p>
    <w:p w:rsidR="00A820AC" w:rsidRDefault="00B54DA5">
      <w:r>
        <w:t>Dear Senator/Representative</w:t>
      </w:r>
    </w:p>
    <w:p w:rsidR="00B54DA5" w:rsidRDefault="00EE2A86">
      <w:r>
        <w:t xml:space="preserve">My name is &lt;Insert Name&gt;, PA-C. I am a resident of &lt;City, Louisiana&gt; and a member of the Louisiana Academy of Physician Assistants. </w:t>
      </w:r>
      <w:r w:rsidR="00B54DA5">
        <w:t>I am writing you to express my strong opposition to SB 475 which would allow for military/combat medics to become licensed as Physician Assistants</w:t>
      </w:r>
      <w:r>
        <w:t xml:space="preserve"> (PAs)</w:t>
      </w:r>
      <w:r w:rsidR="00B54DA5">
        <w:t xml:space="preserve"> in Louisiana. </w:t>
      </w:r>
    </w:p>
    <w:p w:rsidR="00B54DA5" w:rsidRDefault="00EE2A86">
      <w:r>
        <w:t>PAs</w:t>
      </w:r>
      <w:r w:rsidR="00B54DA5">
        <w:t xml:space="preserve"> must attend an intensive educational program that is accredited by the Accreditation Review Commission on the Education for the Physician Assistant (ARC-PA). The average program length is 24-48 months in duration and includes rigorous didactic coursework in basic sciences, clinical medicine, pharmacology, </w:t>
      </w:r>
      <w:r>
        <w:t>diagnostics</w:t>
      </w:r>
      <w:r w:rsidR="00B54DA5">
        <w:t xml:space="preserve">, clinical research and biostatistics as well as social sciences and professional practice issues. </w:t>
      </w:r>
      <w:r>
        <w:t xml:space="preserve">Additionally, </w:t>
      </w:r>
      <w:r w:rsidR="00B54DA5">
        <w:t xml:space="preserve">PA students also average 1600-2000 clinical training hours in a variety of clinical settings/specialties, caring for patients throughout the life-span. </w:t>
      </w:r>
      <w:r>
        <w:t xml:space="preserve">Prior to acceptance into an accredited PA </w:t>
      </w:r>
      <w:r w:rsidR="00B54DA5">
        <w:t xml:space="preserve">program, candidates must possess a </w:t>
      </w:r>
      <w:r>
        <w:t>bachelor’s</w:t>
      </w:r>
      <w:r w:rsidR="00B54DA5">
        <w:t xml:space="preserve"> degree and complete 2-3 years of science and</w:t>
      </w:r>
      <w:r>
        <w:t xml:space="preserve"> biology pre-requisites also required by medical schools. </w:t>
      </w:r>
    </w:p>
    <w:p w:rsidR="003574E5" w:rsidRDefault="00EE2A86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Combat medic training is not equivalent to the rigor of PA education.</w:t>
      </w:r>
      <w:r w:rsidR="003574E5">
        <w:rPr>
          <w:rFonts w:ascii="Calibri" w:eastAsia="Times New Roman" w:hAnsi="Calibri" w:cs="Times New Roman"/>
          <w:color w:val="000000"/>
          <w:sz w:val="24"/>
          <w:szCs w:val="24"/>
        </w:rPr>
        <w:t xml:space="preserve"> The 36 week Special Operations Combat Medic (SOCM) course 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>is lacking in depth and breadth, particularly as it relates</w:t>
      </w:r>
      <w:r w:rsidR="00B54DA5" w:rsidRPr="00B54DA5">
        <w:rPr>
          <w:rFonts w:ascii="Calibri" w:eastAsia="Times New Roman" w:hAnsi="Calibri" w:cs="Times New Roman"/>
          <w:color w:val="000000"/>
          <w:sz w:val="24"/>
          <w:szCs w:val="24"/>
        </w:rPr>
        <w:t xml:space="preserve"> to pathophysiology of disease and management of chronic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 disease. Also lacking are specialties such as pediatrics, obstetrics and gynecology, geriatrics and</w:t>
      </w:r>
      <w:r w:rsidR="00B54DA5" w:rsidRPr="00B54DA5">
        <w:rPr>
          <w:rFonts w:ascii="Calibri" w:eastAsia="Times New Roman" w:hAnsi="Calibri" w:cs="Times New Roman"/>
          <w:color w:val="000000"/>
          <w:sz w:val="24"/>
          <w:szCs w:val="24"/>
        </w:rPr>
        <w:t xml:space="preserve"> professional aspects vital to PA practice (social determinants of health, laws/regulations, information technology, health care</w:t>
      </w: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 delivery systems/policy, </w:t>
      </w:r>
      <w:proofErr w:type="spellStart"/>
      <w:r>
        <w:rPr>
          <w:rFonts w:ascii="Calibri" w:eastAsia="Times New Roman" w:hAnsi="Calibri" w:cs="Times New Roman"/>
          <w:color w:val="000000"/>
          <w:sz w:val="24"/>
          <w:szCs w:val="24"/>
        </w:rPr>
        <w:t>etc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). </w:t>
      </w:r>
    </w:p>
    <w:p w:rsidR="003574E5" w:rsidRDefault="003574E5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0" w:name="_GoBack"/>
      <w:bookmarkEnd w:id="0"/>
    </w:p>
    <w:p w:rsidR="00B54DA5" w:rsidRPr="00B54DA5" w:rsidRDefault="00EE2A86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As such, combat medics do not possess the education or experience that define the standards of entry-level PA practice. </w:t>
      </w:r>
      <w:r w:rsidR="00B54DA5" w:rsidRPr="00B54DA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B54DA5" w:rsidRPr="00B54DA5" w:rsidRDefault="00B54DA5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B54DA5" w:rsidRDefault="00B54DA5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B54DA5">
        <w:rPr>
          <w:rFonts w:ascii="Calibri" w:eastAsia="Times New Roman" w:hAnsi="Calibri" w:cs="Times New Roman"/>
          <w:color w:val="000000"/>
          <w:sz w:val="24"/>
          <w:szCs w:val="24"/>
        </w:rPr>
        <w:t xml:space="preserve">Allowing military medics to become licensed as PAs without having </w:t>
      </w:r>
      <w:r w:rsidR="00EE2A86">
        <w:rPr>
          <w:rFonts w:ascii="Calibri" w:eastAsia="Times New Roman" w:hAnsi="Calibri" w:cs="Times New Roman"/>
          <w:color w:val="000000"/>
          <w:sz w:val="24"/>
          <w:szCs w:val="24"/>
        </w:rPr>
        <w:t xml:space="preserve">equivalent education and training compromises the health and safety of the citizens of Louisiana and diminishes the integrity of the PA profession. </w:t>
      </w:r>
      <w:r w:rsidRPr="00B54DA5">
        <w:rPr>
          <w:rFonts w:ascii="Calibri" w:eastAsia="Times New Roman" w:hAnsi="Calibri" w:cs="Times New Roman"/>
          <w:color w:val="000000"/>
          <w:sz w:val="24"/>
          <w:szCs w:val="24"/>
        </w:rPr>
        <w:t xml:space="preserve"> </w:t>
      </w:r>
    </w:p>
    <w:p w:rsidR="00EE2A86" w:rsidRDefault="00EE2A86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EE2A86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 xml:space="preserve">I would welcome the opportunity to speak with you further on this matter. Should you have any additional questions regarding PA education or practice, my contact information is included below. </w:t>
      </w:r>
    </w:p>
    <w:p w:rsidR="004E04DD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E04DD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Sincerely,</w:t>
      </w:r>
    </w:p>
    <w:p w:rsidR="004E04DD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</w:p>
    <w:p w:rsidR="004E04DD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&lt;Name&gt; &lt;Credentials&gt;</w:t>
      </w:r>
    </w:p>
    <w:p w:rsidR="004E04DD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&lt;Address&gt;</w:t>
      </w:r>
    </w:p>
    <w:p w:rsidR="004E04DD" w:rsidRPr="00B54DA5" w:rsidRDefault="004E04DD" w:rsidP="00B54D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</w:rPr>
      </w:pPr>
      <w:r>
        <w:rPr>
          <w:rFonts w:ascii="Calibri" w:eastAsia="Times New Roman" w:hAnsi="Calibri" w:cs="Times New Roman"/>
          <w:color w:val="000000"/>
          <w:sz w:val="24"/>
          <w:szCs w:val="24"/>
        </w:rPr>
        <w:t>&lt;Phone number&gt;</w:t>
      </w:r>
    </w:p>
    <w:p w:rsidR="00B54DA5" w:rsidRDefault="00B54DA5"/>
    <w:sectPr w:rsidR="00B5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A5"/>
    <w:rsid w:val="002473B9"/>
    <w:rsid w:val="003574E5"/>
    <w:rsid w:val="004E04DD"/>
    <w:rsid w:val="00640F36"/>
    <w:rsid w:val="00B54DA5"/>
    <w:rsid w:val="00E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451A74-BA06-45AD-8146-45B9F6E9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175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13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14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1776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36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80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63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5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458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4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548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5588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52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53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879710">
                                                                                  <w:blockQuote w:val="1"/>
                                                                                  <w:marLeft w:val="96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6" w:space="6" w:color="CCCCCC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6752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565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7306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272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6051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6556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66422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12559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9946535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96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27560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9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FMOLHS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Deyo, Sarah R</dc:creator>
  <cp:keywords/>
  <dc:description/>
  <cp:lastModifiedBy>Deyo, Sarah R</cp:lastModifiedBy>
  <cp:revision>2</cp:revision>
  <dcterms:created xsi:type="dcterms:W3CDTF">2018-03-28T14:27:00Z</dcterms:created>
  <dcterms:modified xsi:type="dcterms:W3CDTF">2018-03-28T14:55:00Z</dcterms:modified>
</cp:coreProperties>
</file>