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DFD34" w14:textId="6380AC52" w:rsidR="0009213E" w:rsidRPr="005647D4" w:rsidRDefault="0009213E" w:rsidP="0009213E">
      <w:pPr>
        <w:pStyle w:val="Default"/>
        <w:rPr>
          <w:sz w:val="22"/>
          <w:szCs w:val="22"/>
        </w:rPr>
      </w:pPr>
      <w:r w:rsidRPr="005647D4">
        <w:rPr>
          <w:sz w:val="22"/>
          <w:szCs w:val="22"/>
        </w:rPr>
        <w:t xml:space="preserve">To:  </w:t>
      </w:r>
      <w:r w:rsidRPr="005647D4">
        <w:rPr>
          <w:sz w:val="22"/>
          <w:szCs w:val="22"/>
        </w:rPr>
        <w:tab/>
        <w:t>Chair</w:t>
      </w:r>
      <w:r w:rsidR="00E62E61" w:rsidRPr="005647D4">
        <w:rPr>
          <w:sz w:val="22"/>
          <w:szCs w:val="22"/>
        </w:rPr>
        <w:t xml:space="preserve"> </w:t>
      </w:r>
      <w:r w:rsidR="002C216A" w:rsidRPr="002C216A">
        <w:rPr>
          <w:sz w:val="22"/>
          <w:szCs w:val="22"/>
        </w:rPr>
        <w:t>Roy M. Takumi</w:t>
      </w:r>
    </w:p>
    <w:p w14:paraId="5EF03DA6" w14:textId="7241D109" w:rsidR="0009213E" w:rsidRPr="005647D4" w:rsidRDefault="0009213E" w:rsidP="0009213E">
      <w:pPr>
        <w:pStyle w:val="Default"/>
        <w:rPr>
          <w:sz w:val="22"/>
          <w:szCs w:val="22"/>
        </w:rPr>
      </w:pPr>
      <w:r w:rsidRPr="005647D4">
        <w:rPr>
          <w:sz w:val="22"/>
          <w:szCs w:val="22"/>
        </w:rPr>
        <w:tab/>
        <w:t>Vice Chair</w:t>
      </w:r>
      <w:r w:rsidR="003671FF" w:rsidRPr="005647D4">
        <w:rPr>
          <w:sz w:val="22"/>
          <w:szCs w:val="22"/>
        </w:rPr>
        <w:t xml:space="preserve"> </w:t>
      </w:r>
      <w:r w:rsidR="002C216A" w:rsidRPr="002C216A">
        <w:rPr>
          <w:sz w:val="22"/>
          <w:szCs w:val="22"/>
        </w:rPr>
        <w:t xml:space="preserve">Linda </w:t>
      </w:r>
      <w:proofErr w:type="spellStart"/>
      <w:r w:rsidR="002C216A" w:rsidRPr="002C216A">
        <w:rPr>
          <w:sz w:val="22"/>
          <w:szCs w:val="22"/>
        </w:rPr>
        <w:t>Ichiyama</w:t>
      </w:r>
      <w:proofErr w:type="spellEnd"/>
    </w:p>
    <w:p w14:paraId="63D7978C" w14:textId="508BFD1B" w:rsidR="0009213E" w:rsidRPr="005647D4" w:rsidRDefault="0009213E" w:rsidP="0009213E">
      <w:pPr>
        <w:pStyle w:val="Default"/>
        <w:rPr>
          <w:sz w:val="22"/>
          <w:szCs w:val="22"/>
        </w:rPr>
      </w:pPr>
      <w:r w:rsidRPr="005647D4">
        <w:rPr>
          <w:sz w:val="22"/>
          <w:szCs w:val="22"/>
        </w:rPr>
        <w:tab/>
        <w:t>Member</w:t>
      </w:r>
      <w:r w:rsidR="002C216A">
        <w:rPr>
          <w:sz w:val="22"/>
          <w:szCs w:val="22"/>
        </w:rPr>
        <w:t>s</w:t>
      </w:r>
      <w:r w:rsidRPr="005647D4">
        <w:rPr>
          <w:sz w:val="22"/>
          <w:szCs w:val="22"/>
        </w:rPr>
        <w:t xml:space="preserve"> of the </w:t>
      </w:r>
      <w:r w:rsidR="002C216A">
        <w:rPr>
          <w:sz w:val="22"/>
          <w:szCs w:val="22"/>
        </w:rPr>
        <w:t>Committee on Consumer Protection and Commerce</w:t>
      </w:r>
    </w:p>
    <w:p w14:paraId="388B4253" w14:textId="4C754DED" w:rsidR="0009213E" w:rsidRPr="005647D4" w:rsidRDefault="002C216A" w:rsidP="0009213E">
      <w:pPr>
        <w:pStyle w:val="Default"/>
        <w:rPr>
          <w:sz w:val="22"/>
          <w:szCs w:val="22"/>
        </w:rPr>
      </w:pPr>
      <w:r>
        <w:rPr>
          <w:sz w:val="22"/>
          <w:szCs w:val="22"/>
        </w:rPr>
        <w:t xml:space="preserve"> </w:t>
      </w:r>
    </w:p>
    <w:p w14:paraId="45D39422" w14:textId="60E6AB79" w:rsidR="0009213E" w:rsidRPr="005647D4" w:rsidRDefault="0009213E" w:rsidP="0009213E">
      <w:pPr>
        <w:pStyle w:val="Default"/>
        <w:rPr>
          <w:sz w:val="22"/>
          <w:szCs w:val="22"/>
        </w:rPr>
      </w:pPr>
    </w:p>
    <w:p w14:paraId="0C4D39F8" w14:textId="68C18443" w:rsidR="0009213E" w:rsidRPr="005647D4" w:rsidRDefault="0009213E" w:rsidP="0009213E">
      <w:pPr>
        <w:pStyle w:val="Default"/>
        <w:rPr>
          <w:sz w:val="22"/>
          <w:szCs w:val="22"/>
        </w:rPr>
      </w:pPr>
      <w:r w:rsidRPr="005647D4">
        <w:rPr>
          <w:sz w:val="22"/>
          <w:szCs w:val="22"/>
        </w:rPr>
        <w:t>From:</w:t>
      </w:r>
      <w:r w:rsidRPr="005647D4">
        <w:rPr>
          <w:sz w:val="22"/>
          <w:szCs w:val="22"/>
        </w:rPr>
        <w:tab/>
      </w:r>
      <w:r w:rsidR="00FD1C1F">
        <w:rPr>
          <w:sz w:val="22"/>
          <w:szCs w:val="22"/>
        </w:rPr>
        <w:t>___</w:t>
      </w:r>
      <w:r w:rsidRPr="005647D4">
        <w:rPr>
          <w:sz w:val="22"/>
          <w:szCs w:val="22"/>
        </w:rPr>
        <w:t xml:space="preserve"> PA-C</w:t>
      </w:r>
    </w:p>
    <w:p w14:paraId="56C1805C" w14:textId="368D60A6" w:rsidR="0009213E" w:rsidRPr="005647D4" w:rsidRDefault="0009213E" w:rsidP="0009213E">
      <w:pPr>
        <w:pStyle w:val="Default"/>
        <w:rPr>
          <w:sz w:val="22"/>
          <w:szCs w:val="22"/>
        </w:rPr>
      </w:pPr>
      <w:r w:rsidRPr="005647D4">
        <w:rPr>
          <w:sz w:val="22"/>
          <w:szCs w:val="22"/>
        </w:rPr>
        <w:tab/>
      </w:r>
      <w:r w:rsidR="00FD1C1F">
        <w:rPr>
          <w:sz w:val="22"/>
          <w:szCs w:val="22"/>
        </w:rPr>
        <w:t xml:space="preserve">___ </w:t>
      </w:r>
      <w:r w:rsidRPr="005647D4">
        <w:rPr>
          <w:sz w:val="22"/>
          <w:szCs w:val="22"/>
        </w:rPr>
        <w:t>Clinic/Hospital</w:t>
      </w:r>
    </w:p>
    <w:p w14:paraId="6AA538DB" w14:textId="5F830CB0" w:rsidR="0009213E" w:rsidRPr="005647D4" w:rsidRDefault="0009213E" w:rsidP="0009213E">
      <w:pPr>
        <w:pStyle w:val="Default"/>
        <w:rPr>
          <w:sz w:val="22"/>
          <w:szCs w:val="22"/>
        </w:rPr>
      </w:pPr>
    </w:p>
    <w:p w14:paraId="418AA1B1" w14:textId="62FA8C93" w:rsidR="0009213E" w:rsidRPr="005647D4" w:rsidRDefault="0009213E" w:rsidP="0009213E">
      <w:pPr>
        <w:pStyle w:val="Default"/>
        <w:rPr>
          <w:sz w:val="22"/>
          <w:szCs w:val="22"/>
        </w:rPr>
      </w:pPr>
      <w:r w:rsidRPr="005647D4">
        <w:rPr>
          <w:sz w:val="22"/>
          <w:szCs w:val="22"/>
        </w:rPr>
        <w:t>Re:</w:t>
      </w:r>
      <w:r w:rsidRPr="005647D4">
        <w:rPr>
          <w:sz w:val="22"/>
          <w:szCs w:val="22"/>
        </w:rPr>
        <w:tab/>
        <w:t xml:space="preserve">HB935, </w:t>
      </w:r>
      <w:r w:rsidR="00E62E61" w:rsidRPr="005647D4">
        <w:rPr>
          <w:sz w:val="22"/>
          <w:szCs w:val="22"/>
        </w:rPr>
        <w:t>Relating to Health, PHYSICIAN ASSISTANTS</w:t>
      </w:r>
    </w:p>
    <w:p w14:paraId="40EFC2B6" w14:textId="11AEA764" w:rsidR="00681486" w:rsidRPr="005647D4" w:rsidRDefault="00681486" w:rsidP="0009213E">
      <w:pPr>
        <w:pStyle w:val="Default"/>
        <w:rPr>
          <w:sz w:val="22"/>
          <w:szCs w:val="22"/>
        </w:rPr>
      </w:pPr>
      <w:r w:rsidRPr="005647D4">
        <w:rPr>
          <w:sz w:val="22"/>
          <w:szCs w:val="22"/>
        </w:rPr>
        <w:tab/>
      </w:r>
      <w:r w:rsidR="002C216A" w:rsidRPr="002C216A">
        <w:rPr>
          <w:sz w:val="22"/>
          <w:szCs w:val="22"/>
        </w:rPr>
        <w:t>Wednesday, February 13, 2019</w:t>
      </w:r>
      <w:r w:rsidR="002C216A">
        <w:rPr>
          <w:sz w:val="22"/>
          <w:szCs w:val="22"/>
        </w:rPr>
        <w:t xml:space="preserve"> </w:t>
      </w:r>
      <w:r w:rsidRPr="005647D4">
        <w:rPr>
          <w:sz w:val="22"/>
          <w:szCs w:val="22"/>
        </w:rPr>
        <w:t xml:space="preserve">at </w:t>
      </w:r>
      <w:r w:rsidR="002C216A">
        <w:rPr>
          <w:sz w:val="22"/>
          <w:szCs w:val="22"/>
        </w:rPr>
        <w:t>2</w:t>
      </w:r>
      <w:r w:rsidRPr="005647D4">
        <w:rPr>
          <w:sz w:val="22"/>
          <w:szCs w:val="22"/>
        </w:rPr>
        <w:t>:</w:t>
      </w:r>
      <w:r w:rsidR="002C216A">
        <w:rPr>
          <w:sz w:val="22"/>
          <w:szCs w:val="22"/>
        </w:rPr>
        <w:t>0</w:t>
      </w:r>
      <w:r w:rsidRPr="005647D4">
        <w:rPr>
          <w:sz w:val="22"/>
          <w:szCs w:val="22"/>
        </w:rPr>
        <w:t xml:space="preserve">0 </w:t>
      </w:r>
      <w:r w:rsidR="002C216A">
        <w:rPr>
          <w:sz w:val="22"/>
          <w:szCs w:val="22"/>
        </w:rPr>
        <w:t>p</w:t>
      </w:r>
      <w:r w:rsidRPr="005647D4">
        <w:rPr>
          <w:sz w:val="22"/>
          <w:szCs w:val="22"/>
        </w:rPr>
        <w:t>m, Conference Room 329</w:t>
      </w:r>
    </w:p>
    <w:p w14:paraId="0CA67994" w14:textId="6992EC91" w:rsidR="00E62E61" w:rsidRPr="005647D4" w:rsidRDefault="00E62E61" w:rsidP="0009213E">
      <w:pPr>
        <w:pStyle w:val="Default"/>
        <w:rPr>
          <w:sz w:val="22"/>
          <w:szCs w:val="22"/>
        </w:rPr>
      </w:pPr>
    </w:p>
    <w:p w14:paraId="448A73A8" w14:textId="055096D7" w:rsidR="00E62E61" w:rsidRPr="005647D4" w:rsidRDefault="00E62E61" w:rsidP="0009213E">
      <w:pPr>
        <w:pStyle w:val="Default"/>
        <w:rPr>
          <w:sz w:val="22"/>
          <w:szCs w:val="22"/>
        </w:rPr>
      </w:pPr>
      <w:r w:rsidRPr="005647D4">
        <w:rPr>
          <w:sz w:val="22"/>
          <w:szCs w:val="22"/>
        </w:rPr>
        <w:t>Position: STRONG SUPPORT</w:t>
      </w:r>
    </w:p>
    <w:p w14:paraId="72E4A165" w14:textId="4810A643" w:rsidR="003671FF" w:rsidRPr="005647D4" w:rsidRDefault="003671FF" w:rsidP="0009213E">
      <w:pPr>
        <w:pStyle w:val="Default"/>
        <w:rPr>
          <w:b/>
          <w:bCs/>
          <w:sz w:val="22"/>
          <w:szCs w:val="22"/>
        </w:rPr>
      </w:pPr>
    </w:p>
    <w:p w14:paraId="41C73ADF" w14:textId="132A5162" w:rsidR="003671FF" w:rsidRPr="005647D4" w:rsidRDefault="003671FF" w:rsidP="0009213E">
      <w:pPr>
        <w:pStyle w:val="Default"/>
        <w:rPr>
          <w:b/>
          <w:bCs/>
          <w:sz w:val="22"/>
          <w:szCs w:val="22"/>
        </w:rPr>
      </w:pPr>
    </w:p>
    <w:p w14:paraId="5980E44F" w14:textId="4F149128" w:rsidR="003671FF" w:rsidRPr="005647D4" w:rsidRDefault="003671FF" w:rsidP="0009213E">
      <w:pPr>
        <w:pStyle w:val="Default"/>
        <w:rPr>
          <w:bCs/>
          <w:sz w:val="22"/>
          <w:szCs w:val="22"/>
        </w:rPr>
      </w:pPr>
      <w:r w:rsidRPr="005647D4">
        <w:rPr>
          <w:bCs/>
          <w:sz w:val="22"/>
          <w:szCs w:val="22"/>
        </w:rPr>
        <w:t xml:space="preserve">My name is ____ I am a physician assistant at ____ in </w:t>
      </w:r>
      <w:r w:rsidR="00FD1C1F">
        <w:rPr>
          <w:bCs/>
          <w:sz w:val="22"/>
          <w:szCs w:val="22"/>
        </w:rPr>
        <w:t>___ Hawaii</w:t>
      </w:r>
      <w:r w:rsidRPr="005647D4">
        <w:rPr>
          <w:bCs/>
          <w:sz w:val="22"/>
          <w:szCs w:val="22"/>
        </w:rPr>
        <w:t xml:space="preserve"> and I strongly support HB935</w:t>
      </w:r>
      <w:r w:rsidR="00681486" w:rsidRPr="005647D4">
        <w:rPr>
          <w:bCs/>
          <w:sz w:val="22"/>
          <w:szCs w:val="22"/>
        </w:rPr>
        <w:t xml:space="preserve">, this bill will </w:t>
      </w:r>
      <w:r w:rsidRPr="005647D4">
        <w:rPr>
          <w:bCs/>
          <w:sz w:val="22"/>
          <w:szCs w:val="22"/>
        </w:rPr>
        <w:t>modernize</w:t>
      </w:r>
      <w:r w:rsidR="00681486" w:rsidRPr="005647D4">
        <w:rPr>
          <w:bCs/>
          <w:sz w:val="22"/>
          <w:szCs w:val="22"/>
        </w:rPr>
        <w:t xml:space="preserve"> physician assistant </w:t>
      </w:r>
      <w:r w:rsidRPr="005647D4">
        <w:rPr>
          <w:bCs/>
          <w:sz w:val="22"/>
          <w:szCs w:val="22"/>
        </w:rPr>
        <w:t>practice laws.</w:t>
      </w:r>
    </w:p>
    <w:p w14:paraId="73190AAD" w14:textId="4660675D" w:rsidR="00422636" w:rsidRDefault="00422636" w:rsidP="0009213E"/>
    <w:p w14:paraId="49BEAC9B" w14:textId="77777777" w:rsidR="00597A86" w:rsidRDefault="00597A86" w:rsidP="00597A86">
      <w:pPr>
        <w:pStyle w:val="Default"/>
        <w:numPr>
          <w:ilvl w:val="0"/>
          <w:numId w:val="1"/>
        </w:numPr>
        <w:rPr>
          <w:sz w:val="22"/>
          <w:szCs w:val="22"/>
        </w:rPr>
      </w:pPr>
      <w:r w:rsidRPr="00597A86">
        <w:rPr>
          <w:b/>
          <w:sz w:val="22"/>
          <w:szCs w:val="22"/>
        </w:rPr>
        <w:t>Physician Assistants (PAs)</w:t>
      </w:r>
      <w:r w:rsidRPr="005647D4">
        <w:rPr>
          <w:sz w:val="22"/>
          <w:szCs w:val="22"/>
        </w:rPr>
        <w:t xml:space="preserve"> are highly trained and skilled medical providers that provide </w:t>
      </w:r>
      <w:r w:rsidRPr="00597A86">
        <w:rPr>
          <w:b/>
          <w:sz w:val="22"/>
          <w:szCs w:val="22"/>
        </w:rPr>
        <w:t>SAFE, HIGH-QUALITY, and AFFORDABLE healthcare</w:t>
      </w:r>
      <w:r w:rsidRPr="005647D4">
        <w:rPr>
          <w:sz w:val="22"/>
          <w:szCs w:val="22"/>
        </w:rPr>
        <w:t xml:space="preserve">.  </w:t>
      </w:r>
    </w:p>
    <w:p w14:paraId="500AE82B" w14:textId="77777777" w:rsidR="00597A86" w:rsidRDefault="00597A86" w:rsidP="00597A86">
      <w:pPr>
        <w:pStyle w:val="Default"/>
        <w:numPr>
          <w:ilvl w:val="0"/>
          <w:numId w:val="1"/>
        </w:numPr>
        <w:rPr>
          <w:sz w:val="22"/>
          <w:szCs w:val="22"/>
        </w:rPr>
      </w:pPr>
      <w:r w:rsidRPr="005647D4">
        <w:rPr>
          <w:sz w:val="22"/>
          <w:szCs w:val="22"/>
        </w:rPr>
        <w:t>PAs work</w:t>
      </w:r>
      <w:r>
        <w:rPr>
          <w:sz w:val="22"/>
          <w:szCs w:val="22"/>
        </w:rPr>
        <w:t xml:space="preserve"> collaboratively with a physician</w:t>
      </w:r>
      <w:r w:rsidRPr="005647D4">
        <w:rPr>
          <w:sz w:val="22"/>
          <w:szCs w:val="22"/>
        </w:rPr>
        <w:t xml:space="preserve"> in many medical specialties </w:t>
      </w:r>
      <w:r>
        <w:rPr>
          <w:sz w:val="22"/>
          <w:szCs w:val="22"/>
        </w:rPr>
        <w:t xml:space="preserve">and settings. </w:t>
      </w:r>
      <w:r w:rsidRPr="005647D4">
        <w:rPr>
          <w:sz w:val="22"/>
          <w:szCs w:val="22"/>
        </w:rPr>
        <w:t xml:space="preserve">  </w:t>
      </w:r>
    </w:p>
    <w:p w14:paraId="375D0E2C" w14:textId="42A56728" w:rsidR="00597A86" w:rsidRDefault="00597A86" w:rsidP="00597A86">
      <w:pPr>
        <w:pStyle w:val="Default"/>
        <w:numPr>
          <w:ilvl w:val="0"/>
          <w:numId w:val="1"/>
        </w:numPr>
        <w:rPr>
          <w:sz w:val="22"/>
          <w:szCs w:val="22"/>
        </w:rPr>
      </w:pPr>
      <w:r w:rsidRPr="005647D4">
        <w:rPr>
          <w:sz w:val="22"/>
          <w:szCs w:val="22"/>
        </w:rPr>
        <w:t>However, it is difficult to be or to use a PA in Hawai</w:t>
      </w:r>
      <w:r>
        <w:rPr>
          <w:sz w:val="22"/>
          <w:szCs w:val="22"/>
        </w:rPr>
        <w:t>i due to antiquated restrictions.</w:t>
      </w:r>
    </w:p>
    <w:p w14:paraId="27264BA0" w14:textId="303B971E" w:rsidR="00597A86" w:rsidRPr="005647D4" w:rsidRDefault="00597A86" w:rsidP="00597A86">
      <w:pPr>
        <w:pStyle w:val="Default"/>
        <w:numPr>
          <w:ilvl w:val="0"/>
          <w:numId w:val="1"/>
        </w:numPr>
        <w:rPr>
          <w:sz w:val="22"/>
          <w:szCs w:val="22"/>
        </w:rPr>
      </w:pPr>
      <w:r>
        <w:rPr>
          <w:sz w:val="22"/>
          <w:szCs w:val="22"/>
        </w:rPr>
        <w:t>PAs can help to care for Hawaii residents impacted by the physician shortage.</w:t>
      </w:r>
    </w:p>
    <w:p w14:paraId="0F16B87F" w14:textId="77777777" w:rsidR="00597A86" w:rsidRPr="005647D4" w:rsidRDefault="00597A86" w:rsidP="00597A86">
      <w:pPr>
        <w:pStyle w:val="Default"/>
        <w:rPr>
          <w:bCs/>
          <w:sz w:val="22"/>
          <w:szCs w:val="22"/>
        </w:rPr>
      </w:pPr>
    </w:p>
    <w:p w14:paraId="119785A9" w14:textId="31F913B3" w:rsidR="00597A86" w:rsidRPr="005647D4" w:rsidRDefault="00597A86" w:rsidP="00597A86">
      <w:pPr>
        <w:pStyle w:val="Default"/>
        <w:rPr>
          <w:bCs/>
          <w:sz w:val="22"/>
          <w:szCs w:val="22"/>
        </w:rPr>
      </w:pPr>
      <w:r w:rsidRPr="005647D4">
        <w:rPr>
          <w:bCs/>
          <w:sz w:val="22"/>
          <w:szCs w:val="22"/>
        </w:rPr>
        <w:t>Hawaii has a physician shortage of 797 physicians.  Specialties most affected statewide include Primary Care, Infectious Disease, Colorectal Surgery, Neurosurgery, Rheumatology, and Endocrinology.</w:t>
      </w:r>
      <w:r>
        <w:rPr>
          <w:bCs/>
          <w:sz w:val="22"/>
          <w:szCs w:val="22"/>
        </w:rPr>
        <w:t xml:space="preserve">  17.8% of Hawaii’s residents are 65 years old and older and their healthcare needs will increase with age.</w:t>
      </w:r>
      <w:r>
        <w:rPr>
          <w:bCs/>
          <w:sz w:val="22"/>
          <w:szCs w:val="22"/>
        </w:rPr>
        <w:t xml:space="preserve">  Physician Assistants can work in </w:t>
      </w:r>
      <w:proofErr w:type="gramStart"/>
      <w:r>
        <w:rPr>
          <w:bCs/>
          <w:sz w:val="22"/>
          <w:szCs w:val="22"/>
        </w:rPr>
        <w:t>all of</w:t>
      </w:r>
      <w:proofErr w:type="gramEnd"/>
      <w:r>
        <w:rPr>
          <w:bCs/>
          <w:sz w:val="22"/>
          <w:szCs w:val="22"/>
        </w:rPr>
        <w:t xml:space="preserve"> these specialties and help to extend the services of specialist</w:t>
      </w:r>
      <w:r w:rsidR="00111B4C">
        <w:rPr>
          <w:bCs/>
          <w:sz w:val="22"/>
          <w:szCs w:val="22"/>
        </w:rPr>
        <w:t>s</w:t>
      </w:r>
      <w:r>
        <w:rPr>
          <w:bCs/>
          <w:sz w:val="22"/>
          <w:szCs w:val="22"/>
        </w:rPr>
        <w:t xml:space="preserve"> who are in high demand.</w:t>
      </w:r>
    </w:p>
    <w:p w14:paraId="04A35C58" w14:textId="77777777" w:rsidR="00597A86" w:rsidRPr="005647D4" w:rsidRDefault="00597A86" w:rsidP="00597A86">
      <w:pPr>
        <w:pStyle w:val="Default"/>
        <w:rPr>
          <w:sz w:val="22"/>
          <w:szCs w:val="22"/>
        </w:rPr>
      </w:pPr>
    </w:p>
    <w:p w14:paraId="0A1A4A0E" w14:textId="77777777" w:rsidR="00597A86" w:rsidRPr="005647D4" w:rsidRDefault="00597A86" w:rsidP="00597A86">
      <w:pPr>
        <w:pStyle w:val="Default"/>
        <w:rPr>
          <w:bCs/>
          <w:sz w:val="22"/>
          <w:szCs w:val="22"/>
        </w:rPr>
      </w:pPr>
      <w:r w:rsidRPr="005647D4">
        <w:rPr>
          <w:sz w:val="22"/>
          <w:szCs w:val="22"/>
        </w:rPr>
        <w:t xml:space="preserve">PAs do not have their own statute in Hawaii.  PAs were first added to HRS 453 in the 1970s.  As it pertains to PAs, </w:t>
      </w:r>
      <w:r w:rsidRPr="005647D4">
        <w:rPr>
          <w:bCs/>
          <w:sz w:val="22"/>
          <w:szCs w:val="22"/>
        </w:rPr>
        <w:t>HRS 453 Medicine and Surgery in its current status is antiquated, restrictive, and creates an administrative burden for physicians and medical facilities to utilize PAs.  Often, physicians or hospitals will not hire qualified PAs simply due to the State laws and administrative rules.</w:t>
      </w:r>
    </w:p>
    <w:p w14:paraId="2D97A366" w14:textId="77777777" w:rsidR="00597A86" w:rsidRPr="005647D4" w:rsidRDefault="00597A86" w:rsidP="00597A86">
      <w:pPr>
        <w:pStyle w:val="Default"/>
        <w:rPr>
          <w:bCs/>
          <w:sz w:val="22"/>
          <w:szCs w:val="22"/>
        </w:rPr>
      </w:pPr>
    </w:p>
    <w:p w14:paraId="2D644F41" w14:textId="77777777" w:rsidR="00597A86" w:rsidRDefault="00597A86" w:rsidP="00597A86">
      <w:pPr>
        <w:pStyle w:val="Default"/>
        <w:rPr>
          <w:bCs/>
          <w:sz w:val="22"/>
          <w:szCs w:val="22"/>
        </w:rPr>
      </w:pPr>
      <w:r w:rsidRPr="005647D4">
        <w:rPr>
          <w:sz w:val="22"/>
          <w:szCs w:val="22"/>
        </w:rPr>
        <w:t xml:space="preserve">Since its creation in 1967, the PA profession has grown and matured by leaps and bounds to now the #3 job overall in the US and #1 in Healthcare according to 2019 U.S. News 100 Best Jobs.  </w:t>
      </w:r>
      <w:hyperlink r:id="rId5" w:history="1">
        <w:r w:rsidRPr="005647D4">
          <w:rPr>
            <w:rStyle w:val="Hyperlink"/>
            <w:bCs/>
            <w:sz w:val="22"/>
            <w:szCs w:val="22"/>
          </w:rPr>
          <w:t>https://money.usnews.com/careers/best-jobs/rankings/the-100-best-jobs</w:t>
        </w:r>
      </w:hyperlink>
      <w:r>
        <w:rPr>
          <w:bCs/>
          <w:sz w:val="22"/>
          <w:szCs w:val="22"/>
        </w:rPr>
        <w:t xml:space="preserve">  PAs can be an affordable option for the 797 physician that </w:t>
      </w:r>
    </w:p>
    <w:p w14:paraId="7C414A39" w14:textId="77777777" w:rsidR="00597A86" w:rsidRPr="005647D4" w:rsidRDefault="00597A86" w:rsidP="00597A86">
      <w:pPr>
        <w:pStyle w:val="Default"/>
        <w:rPr>
          <w:bCs/>
          <w:sz w:val="22"/>
          <w:szCs w:val="22"/>
        </w:rPr>
      </w:pPr>
    </w:p>
    <w:p w14:paraId="6FC97633" w14:textId="77777777" w:rsidR="00597A86" w:rsidRPr="005647D4" w:rsidRDefault="00597A86" w:rsidP="00597A86">
      <w:pPr>
        <w:pStyle w:val="Default"/>
        <w:rPr>
          <w:bCs/>
          <w:sz w:val="22"/>
          <w:szCs w:val="22"/>
        </w:rPr>
      </w:pPr>
      <w:r w:rsidRPr="005647D4">
        <w:rPr>
          <w:bCs/>
          <w:sz w:val="22"/>
          <w:szCs w:val="22"/>
        </w:rPr>
        <w:t>HB935 modernizes HRS 453 to clarify the scope and practice of PAs to what is comparable on a national level.  It continues to allow PAs to collaborate with, consult with, and refer to physicians and other members of healthcare team as indicated by patient’s condition and standard of care.  It will allow the manner of collaboration between physician assistant and physician to be determined at the practice level with a practice agreement rather than State level.  This will relieve the administrative burden and allow further utilization of PAs and increase access to care.  PAs are not seeking independent practice – we seek to strengthen our collaborative relationships and individualize it at the practice level.</w:t>
      </w:r>
    </w:p>
    <w:p w14:paraId="1EC8685B" w14:textId="77777777" w:rsidR="00597A86" w:rsidRPr="005647D4" w:rsidRDefault="00597A86" w:rsidP="00597A86">
      <w:pPr>
        <w:pStyle w:val="Default"/>
        <w:rPr>
          <w:sz w:val="22"/>
          <w:szCs w:val="22"/>
        </w:rPr>
      </w:pPr>
    </w:p>
    <w:p w14:paraId="09583F35" w14:textId="77777777" w:rsidR="00597A86" w:rsidRPr="005647D4" w:rsidRDefault="00597A86" w:rsidP="00597A86">
      <w:pPr>
        <w:pStyle w:val="Default"/>
        <w:rPr>
          <w:rFonts w:ascii="Calibri" w:hAnsi="Calibri" w:cs="Calibri"/>
          <w:b/>
          <w:bCs/>
          <w:sz w:val="22"/>
          <w:szCs w:val="22"/>
        </w:rPr>
      </w:pPr>
      <w:r w:rsidRPr="005647D4">
        <w:rPr>
          <w:sz w:val="22"/>
          <w:szCs w:val="22"/>
        </w:rPr>
        <w:t>Thank you for the opportunity to testify in support of HB935.</w:t>
      </w:r>
    </w:p>
    <w:p w14:paraId="197D870F" w14:textId="77777777" w:rsidR="00597A86" w:rsidRPr="005647D4" w:rsidRDefault="00597A86" w:rsidP="00597A86">
      <w:r w:rsidRPr="005647D4">
        <w:rPr>
          <w:rFonts w:ascii="Calibri" w:hAnsi="Calibri" w:cs="Calibri"/>
          <w:b/>
          <w:bCs/>
          <w:color w:val="000000"/>
        </w:rPr>
        <w:t xml:space="preserve"> </w:t>
      </w:r>
    </w:p>
    <w:p w14:paraId="23276844" w14:textId="77777777" w:rsidR="00626564" w:rsidRPr="00626564" w:rsidRDefault="00626564" w:rsidP="00626564">
      <w:pPr>
        <w:autoSpaceDE w:val="0"/>
        <w:autoSpaceDN w:val="0"/>
        <w:adjustRightInd w:val="0"/>
        <w:spacing w:after="0" w:line="240" w:lineRule="auto"/>
        <w:rPr>
          <w:rFonts w:ascii="Arial" w:hAnsi="Arial" w:cs="Arial"/>
          <w:color w:val="000000"/>
          <w:sz w:val="24"/>
          <w:szCs w:val="24"/>
        </w:rPr>
      </w:pPr>
    </w:p>
    <w:p w14:paraId="7CEF3019" w14:textId="77777777" w:rsidR="003F1634" w:rsidRDefault="00626564" w:rsidP="00626564">
      <w:pPr>
        <w:autoSpaceDE w:val="0"/>
        <w:autoSpaceDN w:val="0"/>
        <w:adjustRightInd w:val="0"/>
        <w:spacing w:after="0" w:line="240" w:lineRule="auto"/>
        <w:rPr>
          <w:rFonts w:ascii="Arial" w:hAnsi="Arial" w:cs="Arial"/>
          <w:b/>
          <w:bCs/>
          <w:color w:val="000000"/>
          <w:sz w:val="23"/>
          <w:szCs w:val="23"/>
        </w:rPr>
      </w:pPr>
      <w:r w:rsidRPr="00626564">
        <w:rPr>
          <w:rFonts w:ascii="Arial" w:hAnsi="Arial" w:cs="Arial"/>
          <w:b/>
          <w:bCs/>
          <w:color w:val="000000"/>
          <w:sz w:val="23"/>
          <w:szCs w:val="23"/>
        </w:rPr>
        <w:t xml:space="preserve">Quality and Outcomes of Care Provided by PAs </w:t>
      </w:r>
    </w:p>
    <w:p w14:paraId="3B4430F1" w14:textId="46121015" w:rsidR="00111B4C" w:rsidRPr="003F1634" w:rsidRDefault="00111B4C" w:rsidP="00626564">
      <w:pPr>
        <w:autoSpaceDE w:val="0"/>
        <w:autoSpaceDN w:val="0"/>
        <w:adjustRightInd w:val="0"/>
        <w:spacing w:after="0" w:line="240" w:lineRule="auto"/>
        <w:rPr>
          <w:rFonts w:ascii="Arial" w:hAnsi="Arial" w:cs="Arial"/>
          <w:bCs/>
          <w:i/>
          <w:color w:val="000000"/>
          <w:szCs w:val="23"/>
        </w:rPr>
      </w:pPr>
      <w:r>
        <w:rPr>
          <w:rFonts w:ascii="Arial" w:hAnsi="Arial" w:cs="Arial"/>
          <w:b/>
          <w:bCs/>
          <w:color w:val="000000"/>
          <w:sz w:val="23"/>
          <w:szCs w:val="23"/>
        </w:rPr>
        <w:t xml:space="preserve">– </w:t>
      </w:r>
      <w:r w:rsidR="003F1634">
        <w:rPr>
          <w:rFonts w:ascii="Arial" w:hAnsi="Arial" w:cs="Arial"/>
          <w:bCs/>
          <w:i/>
          <w:color w:val="000000"/>
          <w:szCs w:val="23"/>
        </w:rPr>
        <w:t>A few</w:t>
      </w:r>
      <w:r w:rsidRPr="003F1634">
        <w:rPr>
          <w:rFonts w:ascii="Arial" w:hAnsi="Arial" w:cs="Arial"/>
          <w:bCs/>
          <w:i/>
          <w:color w:val="000000"/>
          <w:szCs w:val="23"/>
        </w:rPr>
        <w:t xml:space="preserve"> studies that provide</w:t>
      </w:r>
      <w:r w:rsidR="003F1634" w:rsidRPr="003F1634">
        <w:rPr>
          <w:rFonts w:ascii="Arial" w:hAnsi="Arial" w:cs="Arial"/>
          <w:bCs/>
          <w:i/>
          <w:color w:val="000000"/>
          <w:szCs w:val="23"/>
        </w:rPr>
        <w:t xml:space="preserve"> support to the safe,</w:t>
      </w:r>
      <w:r w:rsidR="008766E8">
        <w:rPr>
          <w:rFonts w:ascii="Arial" w:hAnsi="Arial" w:cs="Arial"/>
          <w:bCs/>
          <w:i/>
          <w:color w:val="000000"/>
          <w:szCs w:val="23"/>
        </w:rPr>
        <w:t xml:space="preserve"> effective,</w:t>
      </w:r>
      <w:bookmarkStart w:id="0" w:name="_GoBack"/>
      <w:bookmarkEnd w:id="0"/>
      <w:r w:rsidR="003F1634" w:rsidRPr="003F1634">
        <w:rPr>
          <w:rFonts w:ascii="Arial" w:hAnsi="Arial" w:cs="Arial"/>
          <w:bCs/>
          <w:i/>
          <w:color w:val="000000"/>
          <w:szCs w:val="23"/>
        </w:rPr>
        <w:t xml:space="preserve"> high-quality care that PAs provide.</w:t>
      </w:r>
    </w:p>
    <w:p w14:paraId="67298A08" w14:textId="77777777" w:rsidR="00FD1C1F" w:rsidRPr="00626564" w:rsidRDefault="00FD1C1F" w:rsidP="00626564">
      <w:pPr>
        <w:autoSpaceDE w:val="0"/>
        <w:autoSpaceDN w:val="0"/>
        <w:adjustRightInd w:val="0"/>
        <w:spacing w:after="0" w:line="240" w:lineRule="auto"/>
        <w:rPr>
          <w:rFonts w:ascii="Arial" w:hAnsi="Arial" w:cs="Arial"/>
          <w:color w:val="000000"/>
          <w:sz w:val="23"/>
          <w:szCs w:val="23"/>
        </w:rPr>
      </w:pPr>
    </w:p>
    <w:p w14:paraId="2705980F" w14:textId="487EFB7E" w:rsidR="00626564" w:rsidRPr="00FD1C1F" w:rsidRDefault="00626564" w:rsidP="00FD1C1F">
      <w:pPr>
        <w:pStyle w:val="ListParagraph"/>
        <w:numPr>
          <w:ilvl w:val="0"/>
          <w:numId w:val="3"/>
        </w:numPr>
        <w:autoSpaceDE w:val="0"/>
        <w:autoSpaceDN w:val="0"/>
        <w:adjustRightInd w:val="0"/>
        <w:spacing w:after="0" w:line="240" w:lineRule="auto"/>
        <w:ind w:left="360"/>
        <w:rPr>
          <w:rFonts w:ascii="Arial" w:hAnsi="Arial" w:cs="Arial"/>
          <w:color w:val="000000"/>
          <w:sz w:val="20"/>
          <w:szCs w:val="20"/>
        </w:rPr>
      </w:pPr>
      <w:r w:rsidRPr="00FD1C1F">
        <w:rPr>
          <w:rFonts w:ascii="Arial" w:hAnsi="Arial" w:cs="Arial"/>
          <w:color w:val="000000"/>
          <w:sz w:val="20"/>
          <w:szCs w:val="20"/>
        </w:rPr>
        <w:t xml:space="preserve">Jackson, G. L., et al. (2018). Intermediate Diabetes Outcomes in Patients Managed by Physicians, Nurse Practitioners, or Physician Assistants: A Cohort Study. </w:t>
      </w:r>
      <w:r w:rsidRPr="00FD1C1F">
        <w:rPr>
          <w:rFonts w:ascii="Arial" w:hAnsi="Arial" w:cs="Arial"/>
          <w:i/>
          <w:iCs/>
          <w:color w:val="000000"/>
          <w:sz w:val="20"/>
          <w:szCs w:val="20"/>
        </w:rPr>
        <w:t>Annals of Internal Medicine</w:t>
      </w:r>
      <w:r w:rsidRPr="00FD1C1F">
        <w:rPr>
          <w:rFonts w:ascii="Arial" w:hAnsi="Arial" w:cs="Arial"/>
          <w:color w:val="000000"/>
          <w:sz w:val="20"/>
          <w:szCs w:val="20"/>
        </w:rPr>
        <w:t xml:space="preserve">, 169(12): 825- 835. </w:t>
      </w:r>
    </w:p>
    <w:p w14:paraId="6913B80B" w14:textId="77777777" w:rsidR="00FD1C1F" w:rsidRDefault="00FD1C1F" w:rsidP="00FD1C1F">
      <w:pPr>
        <w:autoSpaceDE w:val="0"/>
        <w:autoSpaceDN w:val="0"/>
        <w:adjustRightInd w:val="0"/>
        <w:spacing w:after="0" w:line="240" w:lineRule="auto"/>
        <w:rPr>
          <w:rFonts w:ascii="Arial" w:hAnsi="Arial" w:cs="Arial"/>
          <w:color w:val="000000"/>
          <w:sz w:val="20"/>
          <w:szCs w:val="20"/>
        </w:rPr>
      </w:pPr>
    </w:p>
    <w:p w14:paraId="5742D3F2" w14:textId="55423C64" w:rsidR="00626564" w:rsidRPr="00626564" w:rsidRDefault="00626564" w:rsidP="00FD1C1F">
      <w:pPr>
        <w:autoSpaceDE w:val="0"/>
        <w:autoSpaceDN w:val="0"/>
        <w:adjustRightInd w:val="0"/>
        <w:spacing w:after="0" w:line="240" w:lineRule="auto"/>
        <w:ind w:left="360"/>
        <w:rPr>
          <w:rFonts w:ascii="Arial" w:hAnsi="Arial" w:cs="Arial"/>
          <w:color w:val="000000"/>
          <w:sz w:val="20"/>
          <w:szCs w:val="20"/>
        </w:rPr>
      </w:pPr>
      <w:r w:rsidRPr="00626564">
        <w:rPr>
          <w:rFonts w:ascii="Arial" w:hAnsi="Arial" w:cs="Arial"/>
          <w:color w:val="000000"/>
          <w:sz w:val="20"/>
          <w:szCs w:val="20"/>
        </w:rPr>
        <w:t xml:space="preserve">This study found that patients with diabetes who received primary care services at VA facilities from a physician, an NP, or a PA over a two-year period saw no significant variation in health outcomes. Authors conclude that “similar chronic illness outcomes may be achieved by physicians, NPs, and PAs.” </w:t>
      </w:r>
    </w:p>
    <w:p w14:paraId="69E30667" w14:textId="77777777" w:rsidR="00FD1C1F" w:rsidRPr="00FD1C1F" w:rsidRDefault="00FD1C1F" w:rsidP="00FD1C1F">
      <w:pPr>
        <w:autoSpaceDE w:val="0"/>
        <w:autoSpaceDN w:val="0"/>
        <w:adjustRightInd w:val="0"/>
        <w:spacing w:after="0" w:line="240" w:lineRule="auto"/>
        <w:rPr>
          <w:rFonts w:ascii="Arial" w:hAnsi="Arial" w:cs="Arial"/>
          <w:color w:val="000000"/>
          <w:sz w:val="24"/>
          <w:szCs w:val="24"/>
        </w:rPr>
      </w:pPr>
    </w:p>
    <w:p w14:paraId="16FFA116" w14:textId="747F388C" w:rsidR="00626564" w:rsidRDefault="00FD1C1F" w:rsidP="00FD1C1F">
      <w:pPr>
        <w:autoSpaceDE w:val="0"/>
        <w:autoSpaceDN w:val="0"/>
        <w:adjustRightInd w:val="0"/>
        <w:spacing w:after="0" w:line="240" w:lineRule="auto"/>
        <w:ind w:left="360"/>
        <w:rPr>
          <w:rFonts w:ascii="Arial" w:hAnsi="Arial" w:cs="Arial"/>
          <w:color w:val="000000"/>
          <w:sz w:val="20"/>
          <w:szCs w:val="20"/>
        </w:rPr>
      </w:pPr>
      <w:hyperlink r:id="rId6" w:history="1">
        <w:r w:rsidRPr="00E8651E">
          <w:rPr>
            <w:rStyle w:val="Hyperlink"/>
            <w:rFonts w:ascii="Arial" w:hAnsi="Arial" w:cs="Arial"/>
            <w:sz w:val="20"/>
            <w:szCs w:val="20"/>
          </w:rPr>
          <w:t>http://annals.org/aim/article-abstract/2716077/intermediate-diabetes-outcomes-patients-managed-physicians-nurse-practitioners-physician-assistants</w:t>
        </w:r>
      </w:hyperlink>
    </w:p>
    <w:p w14:paraId="7C6687E3" w14:textId="701EFC15" w:rsidR="00FD1C1F" w:rsidRDefault="00FD1C1F" w:rsidP="00FD1C1F">
      <w:pPr>
        <w:autoSpaceDE w:val="0"/>
        <w:autoSpaceDN w:val="0"/>
        <w:adjustRightInd w:val="0"/>
        <w:spacing w:after="0" w:line="240" w:lineRule="auto"/>
        <w:rPr>
          <w:rFonts w:ascii="Arial" w:hAnsi="Arial" w:cs="Arial"/>
          <w:color w:val="000000"/>
          <w:sz w:val="20"/>
          <w:szCs w:val="20"/>
        </w:rPr>
      </w:pPr>
    </w:p>
    <w:p w14:paraId="6FB99668" w14:textId="77777777" w:rsidR="00FD1C1F" w:rsidRDefault="00FD1C1F" w:rsidP="00FD1C1F">
      <w:pPr>
        <w:autoSpaceDE w:val="0"/>
        <w:autoSpaceDN w:val="0"/>
        <w:adjustRightInd w:val="0"/>
        <w:spacing w:after="0" w:line="240" w:lineRule="auto"/>
        <w:rPr>
          <w:rFonts w:ascii="Arial" w:hAnsi="Arial" w:cs="Arial"/>
          <w:color w:val="000000"/>
          <w:sz w:val="20"/>
          <w:szCs w:val="20"/>
        </w:rPr>
      </w:pPr>
    </w:p>
    <w:p w14:paraId="0DE40266" w14:textId="2326D929" w:rsidR="00626564" w:rsidRPr="00FD1C1F" w:rsidRDefault="00626564" w:rsidP="00FD1C1F">
      <w:pPr>
        <w:pStyle w:val="ListParagraph"/>
        <w:numPr>
          <w:ilvl w:val="0"/>
          <w:numId w:val="3"/>
        </w:numPr>
        <w:autoSpaceDE w:val="0"/>
        <w:autoSpaceDN w:val="0"/>
        <w:adjustRightInd w:val="0"/>
        <w:spacing w:after="0" w:line="240" w:lineRule="auto"/>
        <w:ind w:left="360"/>
        <w:rPr>
          <w:rFonts w:ascii="Arial" w:hAnsi="Arial" w:cs="Arial"/>
          <w:color w:val="000000"/>
          <w:sz w:val="20"/>
          <w:szCs w:val="20"/>
        </w:rPr>
      </w:pPr>
      <w:proofErr w:type="spellStart"/>
      <w:r w:rsidRPr="00FD1C1F">
        <w:rPr>
          <w:rFonts w:ascii="Arial" w:hAnsi="Arial" w:cs="Arial"/>
          <w:color w:val="000000"/>
          <w:sz w:val="20"/>
          <w:szCs w:val="20"/>
        </w:rPr>
        <w:t>Rymer</w:t>
      </w:r>
      <w:proofErr w:type="spellEnd"/>
      <w:r w:rsidRPr="00FD1C1F">
        <w:rPr>
          <w:rFonts w:ascii="Arial" w:hAnsi="Arial" w:cs="Arial"/>
          <w:color w:val="000000"/>
          <w:sz w:val="20"/>
          <w:szCs w:val="20"/>
        </w:rPr>
        <w:t xml:space="preserve">, J.A., et al. (2018). Advanced Practice Provider Versus Physician-Only Outpatient Follow-Up After Acute Myocardial Infarction. </w:t>
      </w:r>
      <w:r w:rsidRPr="00FD1C1F">
        <w:rPr>
          <w:rFonts w:ascii="Arial" w:hAnsi="Arial" w:cs="Arial"/>
          <w:i/>
          <w:iCs/>
          <w:color w:val="000000"/>
          <w:sz w:val="20"/>
          <w:szCs w:val="20"/>
        </w:rPr>
        <w:t>Journal of the American Heart Association</w:t>
      </w:r>
      <w:r w:rsidRPr="00FD1C1F">
        <w:rPr>
          <w:rFonts w:ascii="Arial" w:hAnsi="Arial" w:cs="Arial"/>
          <w:color w:val="000000"/>
          <w:sz w:val="20"/>
          <w:szCs w:val="20"/>
        </w:rPr>
        <w:t xml:space="preserve">, 7(17): e008481. </w:t>
      </w:r>
    </w:p>
    <w:p w14:paraId="7F3CBE65" w14:textId="77777777" w:rsidR="00626564" w:rsidRPr="00626564" w:rsidRDefault="00626564" w:rsidP="00626564">
      <w:pPr>
        <w:autoSpaceDE w:val="0"/>
        <w:autoSpaceDN w:val="0"/>
        <w:adjustRightInd w:val="0"/>
        <w:spacing w:after="0" w:line="240" w:lineRule="auto"/>
        <w:rPr>
          <w:rFonts w:ascii="Arial" w:hAnsi="Arial" w:cs="Arial"/>
          <w:color w:val="000000"/>
          <w:sz w:val="20"/>
          <w:szCs w:val="20"/>
        </w:rPr>
      </w:pPr>
    </w:p>
    <w:p w14:paraId="02D14D78" w14:textId="3722C012" w:rsidR="00FD1C1F" w:rsidRDefault="00626564" w:rsidP="00FD1C1F">
      <w:pPr>
        <w:autoSpaceDE w:val="0"/>
        <w:autoSpaceDN w:val="0"/>
        <w:adjustRightInd w:val="0"/>
        <w:spacing w:after="0" w:line="240" w:lineRule="auto"/>
        <w:ind w:left="360"/>
        <w:rPr>
          <w:rFonts w:ascii="Arial" w:hAnsi="Arial" w:cs="Arial"/>
          <w:color w:val="000000"/>
          <w:sz w:val="20"/>
          <w:szCs w:val="20"/>
        </w:rPr>
      </w:pPr>
      <w:r w:rsidRPr="00626564">
        <w:rPr>
          <w:rFonts w:ascii="Arial" w:hAnsi="Arial" w:cs="Arial"/>
          <w:color w:val="000000"/>
          <w:sz w:val="20"/>
          <w:szCs w:val="20"/>
        </w:rPr>
        <w:t xml:space="preserve">For patients recovering from acute myocardial infarction, there was no difference in medication adherence, readmission, mortality, or major adverse cardiovascular events for patients seen by PAs and NPs and those seen by physicians. The authors also note that the prevalence of PAs and NPs providing follow-up for MI appeared to be less in certain regions (e.g., the southeast) due to licensure, supervision/collaboration, and scope of practice-related restrictions. </w:t>
      </w:r>
    </w:p>
    <w:p w14:paraId="4B2F4961" w14:textId="77777777" w:rsidR="00FD1C1F" w:rsidRDefault="00FD1C1F" w:rsidP="00FD1C1F">
      <w:pPr>
        <w:autoSpaceDE w:val="0"/>
        <w:autoSpaceDN w:val="0"/>
        <w:adjustRightInd w:val="0"/>
        <w:spacing w:after="0" w:line="240" w:lineRule="auto"/>
        <w:ind w:left="360"/>
        <w:rPr>
          <w:rFonts w:ascii="Arial" w:hAnsi="Arial" w:cs="Arial"/>
          <w:color w:val="000000"/>
          <w:sz w:val="20"/>
          <w:szCs w:val="20"/>
        </w:rPr>
      </w:pPr>
    </w:p>
    <w:p w14:paraId="59B4BC03" w14:textId="6BF9D358" w:rsidR="00FD1C1F" w:rsidRDefault="00FD1C1F" w:rsidP="00FD1C1F">
      <w:pPr>
        <w:autoSpaceDE w:val="0"/>
        <w:autoSpaceDN w:val="0"/>
        <w:adjustRightInd w:val="0"/>
        <w:spacing w:after="0" w:line="240" w:lineRule="auto"/>
        <w:ind w:left="360"/>
        <w:rPr>
          <w:rFonts w:ascii="Arial" w:hAnsi="Arial" w:cs="Arial"/>
          <w:color w:val="000000"/>
          <w:sz w:val="20"/>
          <w:szCs w:val="20"/>
        </w:rPr>
      </w:pPr>
      <w:hyperlink r:id="rId7" w:history="1">
        <w:r w:rsidRPr="00626564">
          <w:rPr>
            <w:rStyle w:val="Hyperlink"/>
            <w:rFonts w:ascii="Arial" w:hAnsi="Arial" w:cs="Arial"/>
            <w:sz w:val="20"/>
            <w:szCs w:val="20"/>
          </w:rPr>
          <w:t>https://www.ncbi.nlm.nih.gov/pmc/articles/PMC6201421/</w:t>
        </w:r>
      </w:hyperlink>
    </w:p>
    <w:p w14:paraId="6A2DBBD2" w14:textId="77777777" w:rsidR="00FD1C1F" w:rsidRPr="00626564" w:rsidRDefault="00FD1C1F" w:rsidP="00FD1C1F">
      <w:pPr>
        <w:autoSpaceDE w:val="0"/>
        <w:autoSpaceDN w:val="0"/>
        <w:adjustRightInd w:val="0"/>
        <w:spacing w:after="0" w:line="240" w:lineRule="auto"/>
        <w:ind w:left="360"/>
        <w:rPr>
          <w:rFonts w:ascii="Arial" w:hAnsi="Arial" w:cs="Arial"/>
          <w:color w:val="000000"/>
          <w:sz w:val="20"/>
          <w:szCs w:val="20"/>
        </w:rPr>
      </w:pPr>
    </w:p>
    <w:p w14:paraId="3B5FEAF8" w14:textId="77777777" w:rsidR="00626564" w:rsidRDefault="00626564" w:rsidP="00626564">
      <w:pPr>
        <w:autoSpaceDE w:val="0"/>
        <w:autoSpaceDN w:val="0"/>
        <w:adjustRightInd w:val="0"/>
        <w:spacing w:after="0" w:line="240" w:lineRule="auto"/>
        <w:rPr>
          <w:rFonts w:ascii="Arial" w:hAnsi="Arial" w:cs="Arial"/>
          <w:color w:val="000000"/>
          <w:sz w:val="20"/>
          <w:szCs w:val="20"/>
        </w:rPr>
      </w:pPr>
    </w:p>
    <w:p w14:paraId="6D5ED16A" w14:textId="33587A2D" w:rsidR="00626564" w:rsidRPr="00FD1C1F" w:rsidRDefault="00626564" w:rsidP="00FD1C1F">
      <w:pPr>
        <w:pStyle w:val="ListParagraph"/>
        <w:numPr>
          <w:ilvl w:val="0"/>
          <w:numId w:val="3"/>
        </w:numPr>
        <w:autoSpaceDE w:val="0"/>
        <w:autoSpaceDN w:val="0"/>
        <w:adjustRightInd w:val="0"/>
        <w:spacing w:after="0" w:line="240" w:lineRule="auto"/>
        <w:ind w:left="360"/>
        <w:rPr>
          <w:rFonts w:ascii="Arial" w:hAnsi="Arial" w:cs="Arial"/>
          <w:color w:val="000000"/>
          <w:sz w:val="20"/>
          <w:szCs w:val="20"/>
        </w:rPr>
      </w:pPr>
      <w:r w:rsidRPr="00FD1C1F">
        <w:rPr>
          <w:rFonts w:ascii="Arial" w:hAnsi="Arial" w:cs="Arial"/>
          <w:color w:val="000000"/>
          <w:sz w:val="20"/>
          <w:szCs w:val="20"/>
        </w:rPr>
        <w:t xml:space="preserve">Yang, Y., Long, Q., et. al (2017). Nurse Practitioners, Physician Assistants, and Physicians Are Comparable in Managing the First Five Years of Diabetes. </w:t>
      </w:r>
      <w:r w:rsidRPr="00FD1C1F">
        <w:rPr>
          <w:rFonts w:ascii="Arial" w:hAnsi="Arial" w:cs="Arial"/>
          <w:i/>
          <w:iCs/>
          <w:color w:val="000000"/>
          <w:sz w:val="20"/>
          <w:szCs w:val="20"/>
        </w:rPr>
        <w:t>The American Journal of Medicine</w:t>
      </w:r>
      <w:r w:rsidRPr="00FD1C1F">
        <w:rPr>
          <w:rFonts w:ascii="Arial" w:hAnsi="Arial" w:cs="Arial"/>
          <w:color w:val="000000"/>
          <w:sz w:val="20"/>
          <w:szCs w:val="20"/>
        </w:rPr>
        <w:t xml:space="preserve">. </w:t>
      </w:r>
    </w:p>
    <w:p w14:paraId="6994CB5D" w14:textId="77777777" w:rsidR="00626564" w:rsidRPr="00626564" w:rsidRDefault="00626564" w:rsidP="00626564">
      <w:pPr>
        <w:autoSpaceDE w:val="0"/>
        <w:autoSpaceDN w:val="0"/>
        <w:adjustRightInd w:val="0"/>
        <w:spacing w:after="0" w:line="240" w:lineRule="auto"/>
        <w:rPr>
          <w:rFonts w:ascii="Arial" w:hAnsi="Arial" w:cs="Arial"/>
          <w:color w:val="000000"/>
          <w:sz w:val="20"/>
          <w:szCs w:val="20"/>
        </w:rPr>
      </w:pPr>
    </w:p>
    <w:p w14:paraId="0C4A925E" w14:textId="77777777" w:rsidR="00626564" w:rsidRPr="00626564" w:rsidRDefault="00626564" w:rsidP="00FD1C1F">
      <w:pPr>
        <w:autoSpaceDE w:val="0"/>
        <w:autoSpaceDN w:val="0"/>
        <w:adjustRightInd w:val="0"/>
        <w:spacing w:after="0" w:line="240" w:lineRule="auto"/>
        <w:ind w:left="360"/>
        <w:rPr>
          <w:rFonts w:ascii="Arial" w:hAnsi="Arial" w:cs="Arial"/>
          <w:color w:val="000000"/>
          <w:sz w:val="20"/>
          <w:szCs w:val="20"/>
        </w:rPr>
      </w:pPr>
      <w:r w:rsidRPr="00626564">
        <w:rPr>
          <w:rFonts w:ascii="Arial" w:hAnsi="Arial" w:cs="Arial"/>
          <w:color w:val="000000"/>
          <w:sz w:val="20"/>
          <w:szCs w:val="20"/>
        </w:rPr>
        <w:t xml:space="preserve">The article posits that the increased use of NPs and PAs is a potential solution to the issue of primary care provider shortages in the United States. In this specific investigation, the study found that diabetes management by NPs and PAs were </w:t>
      </w:r>
      <w:proofErr w:type="gramStart"/>
      <w:r w:rsidRPr="00626564">
        <w:rPr>
          <w:rFonts w:ascii="Arial" w:hAnsi="Arial" w:cs="Arial"/>
          <w:color w:val="000000"/>
          <w:sz w:val="20"/>
          <w:szCs w:val="20"/>
        </w:rPr>
        <w:t>similar to</w:t>
      </w:r>
      <w:proofErr w:type="gramEnd"/>
      <w:r w:rsidRPr="00626564">
        <w:rPr>
          <w:rFonts w:ascii="Arial" w:hAnsi="Arial" w:cs="Arial"/>
          <w:color w:val="000000"/>
          <w:sz w:val="20"/>
          <w:szCs w:val="20"/>
        </w:rPr>
        <w:t xml:space="preserve"> the treatment provided by physicians. Consequently, the researchers believe that employing NPs and PAs in a broader sense may combat the shortages of providers observed in the health care setting. </w:t>
      </w:r>
    </w:p>
    <w:p w14:paraId="34CA7048" w14:textId="77777777" w:rsidR="00FD1C1F" w:rsidRDefault="00FD1C1F" w:rsidP="00FD1C1F">
      <w:pPr>
        <w:ind w:left="360"/>
        <w:rPr>
          <w:rFonts w:ascii="Arial" w:hAnsi="Arial" w:cs="Arial"/>
          <w:color w:val="000000"/>
          <w:sz w:val="20"/>
          <w:szCs w:val="20"/>
        </w:rPr>
      </w:pPr>
    </w:p>
    <w:p w14:paraId="44AFDBCD" w14:textId="4D81146F" w:rsidR="00597A86" w:rsidRDefault="00FD1C1F" w:rsidP="00FD1C1F">
      <w:pPr>
        <w:ind w:left="360"/>
        <w:rPr>
          <w:rFonts w:ascii="Arial" w:hAnsi="Arial" w:cs="Arial"/>
          <w:color w:val="000000"/>
          <w:sz w:val="20"/>
          <w:szCs w:val="20"/>
        </w:rPr>
      </w:pPr>
      <w:hyperlink r:id="rId8" w:history="1">
        <w:r w:rsidRPr="00E8651E">
          <w:rPr>
            <w:rStyle w:val="Hyperlink"/>
            <w:rFonts w:ascii="Arial" w:hAnsi="Arial" w:cs="Arial"/>
            <w:sz w:val="20"/>
            <w:szCs w:val="20"/>
          </w:rPr>
          <w:t>http://www.amjmed.com/article/S0002-9343(17)30904-X/fulltext</w:t>
        </w:r>
      </w:hyperlink>
    </w:p>
    <w:p w14:paraId="596915FD" w14:textId="77777777" w:rsidR="00FD1C1F" w:rsidRPr="005647D4" w:rsidRDefault="00FD1C1F" w:rsidP="00FD1C1F">
      <w:pPr>
        <w:ind w:left="360"/>
      </w:pPr>
    </w:p>
    <w:sectPr w:rsidR="00FD1C1F" w:rsidRPr="005647D4" w:rsidSect="007D3546">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92F56"/>
    <w:multiLevelType w:val="hybridMultilevel"/>
    <w:tmpl w:val="7290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88725D"/>
    <w:multiLevelType w:val="hybridMultilevel"/>
    <w:tmpl w:val="557A8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21DF8"/>
    <w:multiLevelType w:val="hybridMultilevel"/>
    <w:tmpl w:val="458A0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3E"/>
    <w:rsid w:val="0009213E"/>
    <w:rsid w:val="00111B4C"/>
    <w:rsid w:val="002C216A"/>
    <w:rsid w:val="003671FF"/>
    <w:rsid w:val="003F1634"/>
    <w:rsid w:val="00422636"/>
    <w:rsid w:val="0052349A"/>
    <w:rsid w:val="005647D4"/>
    <w:rsid w:val="00597A86"/>
    <w:rsid w:val="00626564"/>
    <w:rsid w:val="00681486"/>
    <w:rsid w:val="00716463"/>
    <w:rsid w:val="007D3546"/>
    <w:rsid w:val="008766E8"/>
    <w:rsid w:val="008C4CFF"/>
    <w:rsid w:val="00980D72"/>
    <w:rsid w:val="00A6398E"/>
    <w:rsid w:val="00E62E61"/>
    <w:rsid w:val="00FD1C1F"/>
    <w:rsid w:val="00FF1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1CCEF"/>
  <w15:chartTrackingRefBased/>
  <w15:docId w15:val="{8E22C227-1423-41C0-A34F-D59FE9FE9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7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213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F1E5C"/>
    <w:rPr>
      <w:color w:val="0563C1" w:themeColor="hyperlink"/>
      <w:u w:val="single"/>
    </w:rPr>
  </w:style>
  <w:style w:type="character" w:styleId="UnresolvedMention">
    <w:name w:val="Unresolved Mention"/>
    <w:basedOn w:val="DefaultParagraphFont"/>
    <w:uiPriority w:val="99"/>
    <w:semiHidden/>
    <w:unhideWhenUsed/>
    <w:rsid w:val="00FF1E5C"/>
    <w:rPr>
      <w:color w:val="605E5C"/>
      <w:shd w:val="clear" w:color="auto" w:fill="E1DFDD"/>
    </w:rPr>
  </w:style>
  <w:style w:type="paragraph" w:styleId="ListParagraph">
    <w:name w:val="List Paragraph"/>
    <w:basedOn w:val="Normal"/>
    <w:uiPriority w:val="34"/>
    <w:qFormat/>
    <w:rsid w:val="00FD1C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215284">
      <w:bodyDiv w:val="1"/>
      <w:marLeft w:val="0"/>
      <w:marRight w:val="0"/>
      <w:marTop w:val="0"/>
      <w:marBottom w:val="0"/>
      <w:divBdr>
        <w:top w:val="none" w:sz="0" w:space="0" w:color="auto"/>
        <w:left w:val="none" w:sz="0" w:space="0" w:color="auto"/>
        <w:bottom w:val="none" w:sz="0" w:space="0" w:color="auto"/>
        <w:right w:val="none" w:sz="0" w:space="0" w:color="auto"/>
      </w:divBdr>
    </w:div>
    <w:div w:id="629677043">
      <w:bodyDiv w:val="1"/>
      <w:marLeft w:val="0"/>
      <w:marRight w:val="0"/>
      <w:marTop w:val="0"/>
      <w:marBottom w:val="0"/>
      <w:divBdr>
        <w:top w:val="none" w:sz="0" w:space="0" w:color="auto"/>
        <w:left w:val="none" w:sz="0" w:space="0" w:color="auto"/>
        <w:bottom w:val="none" w:sz="0" w:space="0" w:color="auto"/>
        <w:right w:val="none" w:sz="0" w:space="0" w:color="auto"/>
      </w:divBdr>
    </w:div>
    <w:div w:id="187703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jmed.com/article/S0002-9343(17)30904-X/fulltext" TargetMode="External"/><Relationship Id="rId3" Type="http://schemas.openxmlformats.org/officeDocument/2006/relationships/settings" Target="settings.xml"/><Relationship Id="rId7" Type="http://schemas.openxmlformats.org/officeDocument/2006/relationships/hyperlink" Target="https://www.ncbi.nlm.nih.gov/pmc/articles/PMC62014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nnals.org/aim/article-abstract/2716077/intermediate-diabetes-outcomes-patients-managed-physicians-nurse-practitioners-physician-assistants" TargetMode="External"/><Relationship Id="rId5" Type="http://schemas.openxmlformats.org/officeDocument/2006/relationships/hyperlink" Target="https://money.usnews.com/careers/best-jobs/rankings/the-100-best-job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Hall</dc:creator>
  <cp:keywords/>
  <dc:description/>
  <cp:lastModifiedBy>Christina Hall</cp:lastModifiedBy>
  <cp:revision>5</cp:revision>
  <dcterms:created xsi:type="dcterms:W3CDTF">2019-02-11T09:06:00Z</dcterms:created>
  <dcterms:modified xsi:type="dcterms:W3CDTF">2019-02-11T10:12:00Z</dcterms:modified>
</cp:coreProperties>
</file>