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18C" w:rsidRPr="00DF7965" w:rsidRDefault="004F318C" w:rsidP="004F318C">
      <w:pPr>
        <w:pStyle w:val="NormalWeb"/>
        <w:spacing w:before="0" w:beforeAutospacing="0" w:after="158" w:afterAutospacing="0"/>
        <w:rPr>
          <w:rFonts w:ascii="Verdana" w:hAnsi="Verdana" w:cs="Arial"/>
          <w:color w:val="343537"/>
          <w:sz w:val="19"/>
          <w:szCs w:val="19"/>
        </w:rPr>
      </w:pPr>
      <w:r w:rsidRPr="00DF7965">
        <w:rPr>
          <w:rFonts w:ascii="Verdana" w:hAnsi="Verdana" w:cs="Arial"/>
          <w:color w:val="343537"/>
          <w:sz w:val="19"/>
          <w:szCs w:val="19"/>
        </w:rPr>
        <w:t>GMAC's Board of Directors is elected annually by chapter members.  The board is the governing body of the chapter</w:t>
      </w:r>
      <w:r>
        <w:rPr>
          <w:rFonts w:ascii="Verdana" w:hAnsi="Verdana" w:cs="Arial"/>
          <w:color w:val="343537"/>
          <w:sz w:val="19"/>
          <w:szCs w:val="19"/>
        </w:rPr>
        <w:t xml:space="preserve"> and </w:t>
      </w:r>
      <w:r w:rsidRPr="00DF7965">
        <w:rPr>
          <w:rFonts w:ascii="Verdana" w:hAnsi="Verdana" w:cs="Arial"/>
          <w:color w:val="343537"/>
          <w:sz w:val="19"/>
          <w:szCs w:val="19"/>
        </w:rPr>
        <w:t>is charged with the responsibility to engage members in a variety of activities by providing educational, social and philanthropic events throughout the year.</w:t>
      </w:r>
      <w:r w:rsidRPr="00DF7965">
        <w:rPr>
          <w:rFonts w:ascii="Verdana" w:hAnsi="Verdana" w:cs="Arial"/>
          <w:b/>
          <w:bCs/>
          <w:color w:val="343537"/>
          <w:sz w:val="19"/>
          <w:szCs w:val="19"/>
        </w:rPr>
        <w:t xml:space="preserve"> </w:t>
      </w:r>
      <w:r w:rsidRPr="00DF7965">
        <w:rPr>
          <w:rFonts w:ascii="Verdana" w:hAnsi="Verdana" w:cs="Arial"/>
          <w:color w:val="222222"/>
          <w:sz w:val="19"/>
          <w:szCs w:val="19"/>
        </w:rPr>
        <w:t xml:space="preserve">Many Board Positions are available for the 2017-2018 year.  Which one fits you? </w:t>
      </w:r>
    </w:p>
    <w:p w:rsidR="004F318C" w:rsidRPr="00DF7965" w:rsidRDefault="004F318C" w:rsidP="004F318C">
      <w:pPr>
        <w:pStyle w:val="NormalWeb"/>
        <w:spacing w:before="0" w:beforeAutospacing="0" w:after="158" w:afterAutospacing="0"/>
        <w:rPr>
          <w:rFonts w:ascii="Verdana" w:hAnsi="Verdana" w:cs="Arial"/>
          <w:color w:val="343537"/>
          <w:sz w:val="19"/>
          <w:szCs w:val="19"/>
        </w:rPr>
      </w:pPr>
      <w:r w:rsidRPr="00DF7965">
        <w:rPr>
          <w:rStyle w:val="Strong"/>
          <w:rFonts w:ascii="Verdana" w:hAnsi="Verdana" w:cs="Arial"/>
          <w:color w:val="343537"/>
          <w:sz w:val="19"/>
          <w:szCs w:val="19"/>
        </w:rPr>
        <w:t>President</w:t>
      </w:r>
      <w:r w:rsidRPr="00DF7965">
        <w:rPr>
          <w:rFonts w:ascii="Verdana" w:hAnsi="Verdana" w:cs="Arial"/>
          <w:color w:val="343537"/>
          <w:sz w:val="19"/>
          <w:szCs w:val="19"/>
        </w:rPr>
        <w:br/>
        <w:t>The President’s fundamental responsibility is to lead the board of directors in their governance of the chapter.  The President is accountable to oversee meetings of the board and chapter, develop the future goals and annual objectives for the chapter, formulate the annual budget, and ensure regular communication to the chapter regarding progress toward the annual objectives and the financial status of the chapter. This is a one year commitment after serving in the elect position for one year prior.</w:t>
      </w:r>
    </w:p>
    <w:p w:rsidR="004F318C" w:rsidRDefault="004F318C" w:rsidP="004F318C">
      <w:pPr>
        <w:pStyle w:val="NormalWeb"/>
        <w:spacing w:before="0" w:beforeAutospacing="0" w:after="158" w:afterAutospacing="0"/>
        <w:rPr>
          <w:rFonts w:ascii="Verdana" w:hAnsi="Verdana" w:cs="Arial"/>
          <w:color w:val="343537"/>
          <w:sz w:val="19"/>
          <w:szCs w:val="19"/>
        </w:rPr>
      </w:pPr>
      <w:r w:rsidRPr="00DF7965">
        <w:rPr>
          <w:rStyle w:val="Strong"/>
          <w:rFonts w:ascii="Verdana" w:hAnsi="Verdana" w:cs="Arial"/>
          <w:color w:val="343537"/>
          <w:sz w:val="19"/>
          <w:szCs w:val="19"/>
        </w:rPr>
        <w:t>President-Elect</w:t>
      </w:r>
      <w:r w:rsidRPr="00DF7965">
        <w:rPr>
          <w:rFonts w:ascii="Verdana" w:hAnsi="Verdana" w:cs="Arial"/>
          <w:color w:val="343537"/>
          <w:sz w:val="19"/>
          <w:szCs w:val="19"/>
        </w:rPr>
        <w:br/>
        <w:t>The President-Elect is the member of the executive board who provides continuity of leadership of the chapter. During the president-elect year, he or she becomes familiar with the responsibilities of the president, in preparation for succession to the presidency at the term expiration or resignation. In addition, the president-elect is prepared to perform the duties of the president in their absence or inability to act.  This is a one year commitment with the assumption you would move into the president position for an additional year.</w:t>
      </w:r>
    </w:p>
    <w:p w:rsidR="004F318C" w:rsidRPr="00AB112E" w:rsidRDefault="004F318C" w:rsidP="004F318C">
      <w:pPr>
        <w:rPr>
          <w:rFonts w:ascii="Verdana" w:hAnsi="Verdana" w:cs="Arial"/>
          <w:color w:val="343537"/>
          <w:sz w:val="19"/>
          <w:szCs w:val="19"/>
        </w:rPr>
      </w:pPr>
      <w:r w:rsidRPr="00AB112E">
        <w:rPr>
          <w:rStyle w:val="Strong"/>
          <w:rFonts w:ascii="Verdana" w:hAnsi="Verdana" w:cs="Arial"/>
          <w:color w:val="343537"/>
          <w:sz w:val="19"/>
          <w:szCs w:val="19"/>
        </w:rPr>
        <w:t>Vice President/Education Chair</w:t>
      </w:r>
      <w:r w:rsidRPr="00AB112E">
        <w:rPr>
          <w:rFonts w:ascii="Verdana" w:hAnsi="Verdana" w:cs="Arial"/>
          <w:color w:val="343537"/>
          <w:sz w:val="19"/>
          <w:szCs w:val="19"/>
        </w:rPr>
        <w:br/>
        <w:t>It is the vice president's responsibility to lead the education committee. The VP coordinates the functions of the education team to provide high quality and relevant educational programming for chapter members. This is a one year commitment after serving in the elect position for one year.</w:t>
      </w:r>
    </w:p>
    <w:p w:rsidR="004F318C" w:rsidRPr="00AB112E" w:rsidRDefault="004F318C" w:rsidP="004F318C">
      <w:pPr>
        <w:pStyle w:val="NormalWeb"/>
        <w:spacing w:before="0" w:beforeAutospacing="0" w:after="158" w:afterAutospacing="0"/>
        <w:rPr>
          <w:rFonts w:ascii="Verdana" w:hAnsi="Verdana" w:cs="Arial"/>
          <w:color w:val="343537"/>
          <w:sz w:val="19"/>
          <w:szCs w:val="19"/>
        </w:rPr>
      </w:pPr>
      <w:bookmarkStart w:id="0" w:name="_GoBack"/>
      <w:bookmarkEnd w:id="0"/>
      <w:r w:rsidRPr="00AB112E">
        <w:rPr>
          <w:rStyle w:val="Strong"/>
          <w:rFonts w:ascii="Verdana" w:hAnsi="Verdana" w:cs="Arial"/>
          <w:color w:val="343537"/>
          <w:sz w:val="19"/>
          <w:szCs w:val="19"/>
        </w:rPr>
        <w:t>Vice President-Elect</w:t>
      </w:r>
      <w:r w:rsidRPr="00AB112E">
        <w:rPr>
          <w:rFonts w:ascii="Verdana" w:hAnsi="Verdana" w:cs="Arial"/>
          <w:color w:val="343537"/>
          <w:sz w:val="19"/>
          <w:szCs w:val="19"/>
        </w:rPr>
        <w:br/>
        <w:t>The vice president-elect becomes familiar with the duties of the vice president so he or she may succeed the vice president at the expiration of his or her term or resignation. In addition, the vice president-elect performs the duties of the office of the VP in their absence or inability to act. The vice president-elect also works with the VP to coordinate educational programming for the chapter. This is a one year commitment with the assumption you would move into the vice-president position for an additional year.</w:t>
      </w:r>
    </w:p>
    <w:p w:rsidR="004F318C" w:rsidRPr="00AB112E" w:rsidRDefault="004F318C" w:rsidP="004F318C">
      <w:pPr>
        <w:pStyle w:val="NormalWeb"/>
        <w:spacing w:before="0" w:beforeAutospacing="0" w:after="158" w:afterAutospacing="0"/>
        <w:rPr>
          <w:rFonts w:ascii="Verdana" w:hAnsi="Verdana" w:cs="Arial"/>
          <w:color w:val="343537"/>
          <w:sz w:val="19"/>
          <w:szCs w:val="19"/>
        </w:rPr>
      </w:pPr>
      <w:r w:rsidRPr="00AB112E">
        <w:rPr>
          <w:rStyle w:val="Strong"/>
          <w:rFonts w:ascii="Verdana" w:hAnsi="Verdana" w:cs="Arial"/>
          <w:color w:val="343537"/>
          <w:sz w:val="19"/>
          <w:szCs w:val="19"/>
        </w:rPr>
        <w:t>Treasurer</w:t>
      </w:r>
      <w:r w:rsidRPr="00AB112E">
        <w:rPr>
          <w:rFonts w:ascii="Verdana" w:hAnsi="Verdana" w:cs="Arial"/>
          <w:color w:val="343537"/>
          <w:sz w:val="19"/>
          <w:szCs w:val="19"/>
        </w:rPr>
        <w:br/>
        <w:t>The Treasurer is responsible for the ongoing management, accounting, and reporting of the chapter’s finances. This includes developing the budget, ensuring reporting requirements to National are met and that the chapter finances are reported to the full membership on a regular basis. This is a one year commitment after serving in the elect position for one year.</w:t>
      </w:r>
    </w:p>
    <w:p w:rsidR="004F318C" w:rsidRPr="00AB112E" w:rsidRDefault="004F318C" w:rsidP="004F318C">
      <w:pPr>
        <w:pStyle w:val="NormalWeb"/>
        <w:spacing w:before="0" w:beforeAutospacing="0" w:after="158" w:afterAutospacing="0"/>
        <w:rPr>
          <w:rFonts w:ascii="Verdana" w:hAnsi="Verdana" w:cs="Arial"/>
          <w:color w:val="343537"/>
          <w:sz w:val="19"/>
          <w:szCs w:val="19"/>
        </w:rPr>
      </w:pPr>
      <w:r w:rsidRPr="00AB112E">
        <w:rPr>
          <w:rStyle w:val="Strong"/>
          <w:rFonts w:ascii="Verdana" w:hAnsi="Verdana" w:cs="Arial"/>
          <w:color w:val="343537"/>
          <w:sz w:val="19"/>
          <w:szCs w:val="19"/>
        </w:rPr>
        <w:t>Treasurer-Elect</w:t>
      </w:r>
      <w:r w:rsidRPr="00AB112E">
        <w:rPr>
          <w:rFonts w:ascii="Verdana" w:hAnsi="Verdana" w:cs="Arial"/>
          <w:color w:val="343537"/>
          <w:sz w:val="19"/>
          <w:szCs w:val="19"/>
        </w:rPr>
        <w:br/>
        <w:t>The treasurer-elect becomes familiar with the duties of the treasurer so he or she may succeed the treasurer at the expiration of his or her term or resignation. In addition, the treasurer-elect performs the duties of the office of the treasurer in the absence of the treasurer or their inability to act. This is a one year commitment with the assumption you would move into the treasurer position for an additional year.</w:t>
      </w:r>
    </w:p>
    <w:p w:rsidR="004F318C" w:rsidRPr="00AB112E" w:rsidRDefault="004F318C" w:rsidP="004F318C">
      <w:pPr>
        <w:pStyle w:val="NormalWeb"/>
        <w:spacing w:before="0" w:beforeAutospacing="0" w:after="158" w:afterAutospacing="0"/>
        <w:rPr>
          <w:rFonts w:ascii="Verdana" w:hAnsi="Verdana" w:cs="Arial"/>
          <w:color w:val="343537"/>
          <w:sz w:val="19"/>
          <w:szCs w:val="19"/>
        </w:rPr>
      </w:pPr>
      <w:r w:rsidRPr="00AB112E">
        <w:rPr>
          <w:rStyle w:val="Strong"/>
          <w:rFonts w:ascii="Verdana" w:hAnsi="Verdana" w:cs="Arial"/>
          <w:color w:val="343537"/>
          <w:sz w:val="19"/>
          <w:szCs w:val="19"/>
        </w:rPr>
        <w:t>Secretary</w:t>
      </w:r>
      <w:r w:rsidRPr="00AB112E">
        <w:rPr>
          <w:rFonts w:ascii="Verdana" w:hAnsi="Verdana" w:cs="Arial"/>
          <w:color w:val="343537"/>
          <w:sz w:val="19"/>
          <w:szCs w:val="19"/>
        </w:rPr>
        <w:br/>
        <w:t>The secretary facilitates open communication between the chapter, executive board, committees, membership, and the community. The secretary adheres to the policies and procedures of the chapter and the AACN Board of Directors in all correspondence. In addition, the secretary provides continuity of chapter proceedings through record keeping of all official activities.  This is a two-year commitment.</w:t>
      </w:r>
    </w:p>
    <w:p w:rsidR="004F318C" w:rsidRPr="00AB112E" w:rsidRDefault="004F318C" w:rsidP="004F318C">
      <w:pPr>
        <w:pStyle w:val="NormalWeb"/>
        <w:spacing w:before="0" w:beforeAutospacing="0" w:after="158" w:afterAutospacing="0"/>
        <w:rPr>
          <w:rFonts w:ascii="Verdana" w:hAnsi="Verdana" w:cs="Arial"/>
          <w:color w:val="343537"/>
          <w:sz w:val="19"/>
          <w:szCs w:val="19"/>
        </w:rPr>
      </w:pPr>
      <w:r w:rsidRPr="00AB112E">
        <w:rPr>
          <w:rStyle w:val="Strong"/>
          <w:rFonts w:ascii="Verdana" w:hAnsi="Verdana" w:cs="Arial"/>
          <w:color w:val="343537"/>
          <w:sz w:val="19"/>
          <w:szCs w:val="19"/>
        </w:rPr>
        <w:t>Member-At-Large/Social Media and Outreach Chair</w:t>
      </w:r>
      <w:r w:rsidRPr="00AB112E">
        <w:rPr>
          <w:rFonts w:ascii="Verdana" w:hAnsi="Verdana" w:cs="Arial"/>
          <w:color w:val="343537"/>
          <w:sz w:val="19"/>
          <w:szCs w:val="19"/>
        </w:rPr>
        <w:br/>
        <w:t xml:space="preserve">The member-at-large functions as a liaison to members, coordinates outreach programs, and </w:t>
      </w:r>
      <w:r w:rsidRPr="00AB112E">
        <w:rPr>
          <w:rFonts w:ascii="Verdana" w:hAnsi="Verdana" w:cs="Arial"/>
          <w:color w:val="343537"/>
          <w:sz w:val="19"/>
          <w:szCs w:val="19"/>
        </w:rPr>
        <w:lastRenderedPageBreak/>
        <w:t>facilitates communication between the executive board and the members by organizing The Monitor, chapter website and Facebook account. The member-at-large leads also communicates with hospitals, schools, vendors, and other professionals within the community.  This is a one year commitment and more than one person can share the responsibilities.</w:t>
      </w:r>
    </w:p>
    <w:p w:rsidR="004F318C" w:rsidRDefault="004F318C" w:rsidP="004F318C">
      <w:pPr>
        <w:pStyle w:val="NormalWeb"/>
        <w:spacing w:before="0" w:beforeAutospacing="0" w:after="158" w:afterAutospacing="0"/>
        <w:rPr>
          <w:rFonts w:ascii="Verdana" w:hAnsi="Verdana" w:cs="Arial"/>
          <w:color w:val="343537"/>
          <w:sz w:val="19"/>
          <w:szCs w:val="19"/>
        </w:rPr>
      </w:pPr>
      <w:r w:rsidRPr="00AB112E">
        <w:rPr>
          <w:rStyle w:val="Strong"/>
          <w:rFonts w:ascii="Verdana" w:hAnsi="Verdana" w:cs="Arial"/>
          <w:color w:val="343537"/>
          <w:sz w:val="19"/>
          <w:szCs w:val="19"/>
        </w:rPr>
        <w:t>Member-At-Large/ Membership Chair</w:t>
      </w:r>
      <w:r w:rsidRPr="00AB112E">
        <w:rPr>
          <w:rFonts w:ascii="Verdana" w:hAnsi="Verdana" w:cs="Arial"/>
          <w:color w:val="343537"/>
          <w:sz w:val="19"/>
          <w:szCs w:val="19"/>
        </w:rPr>
        <w:br/>
        <w:t xml:space="preserve">The member-at-large leads the chapter's membership by coordinating all membership registration, facilitating payment of dues and tracking attendance at education meetings.  This is a one year commitment. </w:t>
      </w:r>
    </w:p>
    <w:p w:rsidR="004F318C" w:rsidRPr="00AB112E" w:rsidRDefault="004F318C" w:rsidP="004F318C">
      <w:pPr>
        <w:pStyle w:val="NormalWeb"/>
        <w:spacing w:before="0" w:beforeAutospacing="0" w:after="158" w:afterAutospacing="0"/>
        <w:rPr>
          <w:rFonts w:ascii="Verdana" w:hAnsi="Verdana" w:cs="Arial"/>
          <w:color w:val="343537"/>
          <w:sz w:val="19"/>
          <w:szCs w:val="19"/>
        </w:rPr>
      </w:pPr>
      <w:r w:rsidRPr="00C30CFD">
        <w:rPr>
          <w:rFonts w:ascii="Helvetica" w:hAnsi="Helvetica" w:cs="Helvetica"/>
          <w:b/>
          <w:color w:val="1D2129"/>
          <w:sz w:val="21"/>
          <w:szCs w:val="21"/>
          <w:shd w:val="clear" w:color="auto" w:fill="FFFFFF"/>
        </w:rPr>
        <w:t>Board Learning Partner</w:t>
      </w:r>
      <w:r>
        <w:rPr>
          <w:rFonts w:ascii="Helvetica" w:hAnsi="Helvetica" w:cs="Helvetica"/>
          <w:color w:val="1D2129"/>
          <w:sz w:val="21"/>
          <w:szCs w:val="21"/>
        </w:rPr>
        <w:br/>
      </w:r>
      <w:r>
        <w:rPr>
          <w:rFonts w:ascii="Helvetica" w:hAnsi="Helvetica" w:cs="Helvetica"/>
          <w:color w:val="1D2129"/>
          <w:sz w:val="21"/>
          <w:szCs w:val="21"/>
          <w:shd w:val="clear" w:color="auto" w:fill="FFFFFF"/>
        </w:rPr>
        <w:t>In this position you spend the year as a board member learning the roles of all the positions and helping out with projects to get a feel for where you best fit.</w:t>
      </w:r>
    </w:p>
    <w:p w:rsidR="009352DE" w:rsidRPr="004F318C" w:rsidRDefault="009352DE" w:rsidP="004F318C"/>
    <w:sectPr w:rsidR="009352DE" w:rsidRPr="004F318C" w:rsidSect="00935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4F318C"/>
    <w:rsid w:val="004F318C"/>
    <w:rsid w:val="009352DE"/>
    <w:rsid w:val="009A16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CD3D"/>
  <w15:chartTrackingRefBased/>
  <w15:docId w15:val="{BAF70C53-5967-4DFB-B0D6-97EA60C9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352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31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cp:revision>
  <dcterms:created xsi:type="dcterms:W3CDTF">2017-04-01T04:38:00Z</dcterms:created>
  <dcterms:modified xsi:type="dcterms:W3CDTF">2017-04-01T04:39:00Z</dcterms:modified>
</cp:coreProperties>
</file>