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5571C" w14:textId="77777777" w:rsidR="00770E71" w:rsidRDefault="00770E71" w:rsidP="00770E71">
      <w:pPr>
        <w:pStyle w:val="NoSpacing"/>
      </w:pPr>
      <w:r w:rsidRPr="00770E71">
        <w:rPr>
          <w:noProof/>
        </w:rPr>
        <w:drawing>
          <wp:anchor distT="0" distB="0" distL="114300" distR="114300" simplePos="0" relativeHeight="251673600" behindDoc="1" locked="1" layoutInCell="1" allowOverlap="1" wp14:anchorId="17F78E15" wp14:editId="55CB5907">
            <wp:simplePos x="0" y="0"/>
            <wp:positionH relativeFrom="column">
              <wp:posOffset>-1066800</wp:posOffset>
            </wp:positionH>
            <wp:positionV relativeFrom="paragraph">
              <wp:posOffset>-933450</wp:posOffset>
            </wp:positionV>
            <wp:extent cx="7772400" cy="10058400"/>
            <wp:effectExtent l="0" t="0" r="0" b="0"/>
            <wp:wrapNone/>
            <wp:docPr id="7" name="Picture 6">
              <a:extLst xmlns:a="http://schemas.openxmlformats.org/drawingml/2006/main">
                <a:ext uri="{FF2B5EF4-FFF2-40B4-BE49-F238E27FC236}">
                  <a16:creationId xmlns:a16="http://schemas.microsoft.com/office/drawing/2014/main" id="{40AB5842-271D-7200-2838-9692C1E238B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0AB5842-271D-7200-2838-9692C1E238B3}"/>
                        </a:ex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rcRect l="3371" t="3393" r="3373" b="3393"/>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0C6D27A4" w14:textId="07FB0596" w:rsidR="006D2E99" w:rsidRDefault="00E953DF" w:rsidP="00E953DF">
      <w:pPr>
        <w:ind w:left="5040" w:firstLine="720"/>
      </w:pPr>
      <w:r>
        <w:rPr>
          <w:noProof/>
        </w:rPr>
        <w:drawing>
          <wp:inline distT="0" distB="0" distL="0" distR="0" wp14:anchorId="44121020" wp14:editId="49378E8E">
            <wp:extent cx="1943100" cy="1828800"/>
            <wp:effectExtent l="0" t="0" r="0" b="0"/>
            <wp:docPr id="974177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77225" name="Picture 974177225"/>
                    <pic:cNvPicPr/>
                  </pic:nvPicPr>
                  <pic:blipFill>
                    <a:blip r:embed="rId11">
                      <a:extLst>
                        <a:ext uri="{28A0092B-C50C-407E-A947-70E740481C1C}">
                          <a14:useLocalDpi xmlns:a14="http://schemas.microsoft.com/office/drawing/2010/main" val="0"/>
                        </a:ext>
                      </a:extLst>
                    </a:blip>
                    <a:stretch>
                      <a:fillRect/>
                    </a:stretch>
                  </pic:blipFill>
                  <pic:spPr>
                    <a:xfrm>
                      <a:off x="0" y="0"/>
                      <a:ext cx="1943100" cy="1828800"/>
                    </a:xfrm>
                    <a:prstGeom prst="rect">
                      <a:avLst/>
                    </a:prstGeom>
                  </pic:spPr>
                </pic:pic>
              </a:graphicData>
            </a:graphic>
          </wp:inline>
        </w:drawing>
      </w:r>
    </w:p>
    <w:p w14:paraId="7BD52C82" w14:textId="77777777" w:rsidR="00E953DF" w:rsidRDefault="00E953DF" w:rsidP="006D2E99">
      <w:pPr>
        <w:rPr>
          <w:sz w:val="40"/>
          <w:szCs w:val="40"/>
        </w:rPr>
      </w:pPr>
    </w:p>
    <w:p w14:paraId="797BE6AA" w14:textId="7481AFF3" w:rsidR="00E953DF" w:rsidRPr="00E953DF" w:rsidRDefault="00E953DF" w:rsidP="006D2E99">
      <w:pPr>
        <w:rPr>
          <w:sz w:val="40"/>
          <w:szCs w:val="40"/>
        </w:rPr>
      </w:pPr>
      <w:r>
        <w:rPr>
          <w:sz w:val="40"/>
          <w:szCs w:val="40"/>
        </w:rPr>
        <w:t>GVNA Paint and Sip Event</w:t>
      </w:r>
    </w:p>
    <w:p w14:paraId="43CB8FE9" w14:textId="3C197063" w:rsidR="00E953DF" w:rsidRPr="00E953DF" w:rsidRDefault="00E953DF" w:rsidP="006D2E99">
      <w:pPr>
        <w:rPr>
          <w:sz w:val="40"/>
          <w:szCs w:val="40"/>
        </w:rPr>
      </w:pPr>
      <w:r w:rsidRPr="00E953DF">
        <w:rPr>
          <w:sz w:val="40"/>
          <w:szCs w:val="40"/>
        </w:rPr>
        <w:t>Thursday, May 14, 6:00 PM-8:30</w:t>
      </w:r>
      <w:r>
        <w:rPr>
          <w:sz w:val="40"/>
          <w:szCs w:val="40"/>
        </w:rPr>
        <w:t xml:space="preserve"> </w:t>
      </w:r>
      <w:r w:rsidRPr="00E953DF">
        <w:rPr>
          <w:sz w:val="40"/>
          <w:szCs w:val="40"/>
        </w:rPr>
        <w:t>PM</w:t>
      </w:r>
    </w:p>
    <w:p w14:paraId="011E881F" w14:textId="52F97A84" w:rsidR="00E953DF" w:rsidRPr="00E953DF" w:rsidRDefault="00E953DF" w:rsidP="006D2E99">
      <w:pPr>
        <w:rPr>
          <w:sz w:val="40"/>
          <w:szCs w:val="40"/>
        </w:rPr>
      </w:pPr>
      <w:r w:rsidRPr="00E953DF">
        <w:rPr>
          <w:sz w:val="40"/>
          <w:szCs w:val="40"/>
        </w:rPr>
        <w:t>1822 Penfield Road, Penfield</w:t>
      </w:r>
    </w:p>
    <w:p w14:paraId="33DBEF1B" w14:textId="7F334E45" w:rsidR="00E953DF" w:rsidRDefault="00E953DF" w:rsidP="00E953DF">
      <w:pPr>
        <w:rPr>
          <w:sz w:val="40"/>
          <w:szCs w:val="40"/>
        </w:rPr>
      </w:pPr>
      <w:r>
        <w:rPr>
          <w:sz w:val="40"/>
          <w:szCs w:val="40"/>
        </w:rPr>
        <w:t xml:space="preserve">Enjoy instruction and fellowship with your colleagues. </w:t>
      </w:r>
      <w:r w:rsidRPr="00E953DF">
        <w:rPr>
          <w:sz w:val="40"/>
          <w:szCs w:val="40"/>
        </w:rPr>
        <w:t>Bring your favorite beverage and go home with an 8 x10 canvas painting</w:t>
      </w:r>
      <w:r>
        <w:rPr>
          <w:sz w:val="40"/>
          <w:szCs w:val="40"/>
        </w:rPr>
        <w:t>. Co-sponsored by ANA-NY.</w:t>
      </w:r>
      <w:r w:rsidR="00F325F1">
        <w:rPr>
          <w:sz w:val="40"/>
          <w:szCs w:val="40"/>
        </w:rPr>
        <w:t xml:space="preserve"> Cost $20 per person.</w:t>
      </w:r>
    </w:p>
    <w:p w14:paraId="5A3A8C0B" w14:textId="77777777" w:rsidR="00E953DF" w:rsidRDefault="00E953DF" w:rsidP="00E953DF">
      <w:pPr>
        <w:rPr>
          <w:sz w:val="40"/>
          <w:szCs w:val="40"/>
        </w:rPr>
      </w:pPr>
    </w:p>
    <w:p w14:paraId="78C0A02E" w14:textId="77777777" w:rsidR="00E953DF" w:rsidRDefault="00E953DF" w:rsidP="00E953DF">
      <w:pPr>
        <w:rPr>
          <w:sz w:val="40"/>
          <w:szCs w:val="40"/>
        </w:rPr>
      </w:pPr>
    </w:p>
    <w:p w14:paraId="4F3D320F" w14:textId="631A36BD" w:rsidR="00646502" w:rsidRDefault="00E953DF" w:rsidP="00646502">
      <w:pPr>
        <w:pStyle w:val="Contact"/>
      </w:pPr>
      <w:r>
        <w:rPr>
          <w:noProof/>
        </w:rPr>
        <w:drawing>
          <wp:inline distT="0" distB="0" distL="0" distR="0" wp14:anchorId="7FB2D848" wp14:editId="58223DD1">
            <wp:extent cx="1666875" cy="1556485"/>
            <wp:effectExtent l="0" t="0" r="0" b="5715"/>
            <wp:docPr id="4311647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64712" name="Picture 431164712"/>
                    <pic:cNvPicPr/>
                  </pic:nvPicPr>
                  <pic:blipFill>
                    <a:blip r:embed="rId12">
                      <a:extLst>
                        <a:ext uri="{28A0092B-C50C-407E-A947-70E740481C1C}">
                          <a14:useLocalDpi xmlns:a14="http://schemas.microsoft.com/office/drawing/2010/main" val="0"/>
                        </a:ext>
                      </a:extLst>
                    </a:blip>
                    <a:stretch>
                      <a:fillRect/>
                    </a:stretch>
                  </pic:blipFill>
                  <pic:spPr>
                    <a:xfrm>
                      <a:off x="0" y="0"/>
                      <a:ext cx="1669871" cy="1559282"/>
                    </a:xfrm>
                    <a:prstGeom prst="rect">
                      <a:avLst/>
                    </a:prstGeom>
                  </pic:spPr>
                </pic:pic>
              </a:graphicData>
            </a:graphic>
          </wp:inline>
        </w:drawing>
      </w:r>
    </w:p>
    <w:p w14:paraId="79B64EE6" w14:textId="77777777" w:rsidR="00770E71" w:rsidRDefault="00770E71" w:rsidP="00FE4869">
      <w:pPr>
        <w:spacing w:after="0" w:line="240" w:lineRule="auto"/>
        <w:sectPr w:rsidR="00770E71" w:rsidSect="00AC7A39">
          <w:footerReference w:type="default" r:id="rId13"/>
          <w:pgSz w:w="12240" w:h="15840"/>
          <w:pgMar w:top="1440" w:right="1440" w:bottom="360" w:left="1440" w:header="720" w:footer="720" w:gutter="0"/>
          <w:cols w:space="720"/>
          <w:docGrid w:linePitch="360"/>
        </w:sectPr>
      </w:pPr>
    </w:p>
    <w:p w14:paraId="61FDCB82" w14:textId="77777777" w:rsidR="00246041" w:rsidRDefault="00770E71" w:rsidP="006C1AF7">
      <w:r w:rsidRPr="00770E71">
        <w:rPr>
          <w:noProof/>
        </w:rPr>
        <w:lastRenderedPageBreak/>
        <w:drawing>
          <wp:anchor distT="0" distB="0" distL="114300" distR="114300" simplePos="0" relativeHeight="251675648" behindDoc="1" locked="1" layoutInCell="1" allowOverlap="1" wp14:anchorId="545797BB" wp14:editId="7725BE63">
            <wp:simplePos x="0" y="0"/>
            <wp:positionH relativeFrom="column">
              <wp:posOffset>-914400</wp:posOffset>
            </wp:positionH>
            <wp:positionV relativeFrom="paragraph">
              <wp:posOffset>-914400</wp:posOffset>
            </wp:positionV>
            <wp:extent cx="7772400" cy="10058449"/>
            <wp:effectExtent l="0" t="0" r="0" b="0"/>
            <wp:wrapNone/>
            <wp:docPr id="8" name="Picture 7">
              <a:extLst xmlns:a="http://schemas.openxmlformats.org/drawingml/2006/main">
                <a:ext uri="{FF2B5EF4-FFF2-40B4-BE49-F238E27FC236}">
                  <a16:creationId xmlns:a16="http://schemas.microsoft.com/office/drawing/2014/main" id="{467347B5-56D1-CA45-89EA-365D928A27B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67347B5-56D1-CA45-89EA-365D928A27B5}"/>
                        </a:ext>
                        <a:ext uri="{C183D7F6-B498-43B3-948B-1728B52AA6E4}">
                          <adec:decorative xmlns:adec="http://schemas.microsoft.com/office/drawing/2017/decorative" val="1"/>
                        </a:ext>
                      </a:extLst>
                    </pic:cNvPr>
                    <pic:cNvPicPr>
                      <a:picLocks noChangeAspect="1"/>
                    </pic:cNvPicPr>
                  </pic:nvPicPr>
                  <pic:blipFill>
                    <a:blip r:embed="rId14" cstate="print">
                      <a:extLst>
                        <a:ext uri="{28A0092B-C50C-407E-A947-70E740481C1C}">
                          <a14:useLocalDpi xmlns:a14="http://schemas.microsoft.com/office/drawing/2010/main" val="0"/>
                        </a:ext>
                      </a:extLst>
                    </a:blip>
                    <a:srcRect l="3333" t="3357" r="3333" b="3357"/>
                    <a:stretch/>
                  </pic:blipFill>
                  <pic:spPr>
                    <a:xfrm>
                      <a:off x="0" y="0"/>
                      <a:ext cx="7772400" cy="10058449"/>
                    </a:xfrm>
                    <a:prstGeom prst="rect">
                      <a:avLst/>
                    </a:prstGeom>
                  </pic:spPr>
                </pic:pic>
              </a:graphicData>
            </a:graphic>
            <wp14:sizeRelH relativeFrom="margin">
              <wp14:pctWidth>0</wp14:pctWidth>
            </wp14:sizeRelH>
            <wp14:sizeRelV relativeFrom="margin">
              <wp14:pctHeight>0</wp14:pctHeight>
            </wp14:sizeRelV>
          </wp:anchor>
        </w:drawing>
      </w:r>
    </w:p>
    <w:p w14:paraId="6075211A" w14:textId="77777777" w:rsidR="00646502" w:rsidRPr="00646502" w:rsidRDefault="00646502" w:rsidP="00646502">
      <w:pPr>
        <w:pStyle w:val="ExecutiveSummary"/>
      </w:pPr>
      <w:r w:rsidRPr="00646502">
        <w:t>Executive Summary</w:t>
      </w:r>
    </w:p>
    <w:p w14:paraId="0883CB59" w14:textId="77777777" w:rsidR="00646502" w:rsidRPr="00F5534D" w:rsidRDefault="00646502" w:rsidP="00F5534D">
      <w:r w:rsidRPr="00F5534D">
        <w:t>Woodgrove Bank successfully launched its innovative mobile banking app, Taskerr, designed to streamline financial management for millennials and small business owners. The launch aimed to address the growing demand for seamless digital payment solutions by providing a secure and intuitive interface. The campaign leveraged social media advertising, influencer collaborations, and targeted email marketing, resulting in over 250,000 app downloads within the first three months. Initial user feedback highlighted the app</w:t>
      </w:r>
      <w:r w:rsidR="00BF6D56">
        <w:t>’</w:t>
      </w:r>
      <w:r w:rsidRPr="00F5534D">
        <w:t>s ease of use and its ability to facilitate real-time payments.</w:t>
      </w:r>
    </w:p>
    <w:p w14:paraId="431CD432" w14:textId="77777777" w:rsidR="00246041" w:rsidRDefault="00246041" w:rsidP="006C1AF7"/>
    <w:p w14:paraId="44056B37" w14:textId="77777777" w:rsidR="00770E71" w:rsidRDefault="00770E71" w:rsidP="006C1AF7">
      <w:pPr>
        <w:sectPr w:rsidR="00770E71" w:rsidSect="00770E71">
          <w:pgSz w:w="12240" w:h="15840" w:code="1"/>
          <w:pgMar w:top="1440" w:right="1440" w:bottom="1440" w:left="1440" w:header="720" w:footer="720" w:gutter="0"/>
          <w:cols w:space="720"/>
          <w:docGrid w:linePitch="360"/>
        </w:sectPr>
      </w:pPr>
    </w:p>
    <w:p w14:paraId="1EEEE9C9" w14:textId="77777777" w:rsidR="006C1AF7" w:rsidRPr="00F5534D" w:rsidRDefault="00246041" w:rsidP="00F5534D">
      <w:pPr>
        <w:pStyle w:val="Heading1"/>
      </w:pPr>
      <w:r w:rsidRPr="00F5534D">
        <w:lastRenderedPageBreak/>
        <w:t>1</w:t>
      </w:r>
      <w:r w:rsidR="006C1AF7" w:rsidRPr="00F5534D">
        <w:t xml:space="preserve">. Launch </w:t>
      </w:r>
      <w:r w:rsidR="003A628C" w:rsidRPr="00F5534D">
        <w:t>o</w:t>
      </w:r>
      <w:r w:rsidR="006C1AF7" w:rsidRPr="00F5534D">
        <w:t>bjectives</w:t>
      </w:r>
    </w:p>
    <w:p w14:paraId="4E8B7E77" w14:textId="77777777" w:rsidR="006C1AF7" w:rsidRDefault="006C1AF7" w:rsidP="006C1AF7">
      <w:r>
        <w:t>The primary objectives of the Taskerr launch included:</w:t>
      </w:r>
    </w:p>
    <w:p w14:paraId="587F68C8" w14:textId="77777777" w:rsidR="006C1AF7" w:rsidRDefault="006C1AF7" w:rsidP="00F5534D">
      <w:pPr>
        <w:pStyle w:val="ListBullet"/>
        <w:numPr>
          <w:ilvl w:val="0"/>
          <w:numId w:val="2"/>
        </w:numPr>
      </w:pPr>
      <w:r>
        <w:t>Achieving 200,000 downloads within the first three months.</w:t>
      </w:r>
    </w:p>
    <w:p w14:paraId="2AE39A6C" w14:textId="77777777" w:rsidR="006C1AF7" w:rsidRDefault="006C1AF7" w:rsidP="00F5534D">
      <w:pPr>
        <w:pStyle w:val="ListBullet"/>
        <w:numPr>
          <w:ilvl w:val="0"/>
          <w:numId w:val="2"/>
        </w:numPr>
      </w:pPr>
      <w:r>
        <w:t>Increasing user engagement by 30% through personalized push notifications.</w:t>
      </w:r>
    </w:p>
    <w:p w14:paraId="78A7EBEF" w14:textId="77777777" w:rsidR="003A628C" w:rsidRDefault="006C1AF7" w:rsidP="00F5534D">
      <w:pPr>
        <w:pStyle w:val="ListBullet"/>
        <w:numPr>
          <w:ilvl w:val="0"/>
          <w:numId w:val="2"/>
        </w:numPr>
      </w:pPr>
      <w:r>
        <w:t>Generating $1 million in transaction volume within six months.</w:t>
      </w:r>
    </w:p>
    <w:p w14:paraId="5D1333B2" w14:textId="77777777" w:rsidR="003A628C" w:rsidRDefault="003A628C" w:rsidP="003A628C">
      <w:pPr>
        <w:spacing w:after="0"/>
      </w:pPr>
    </w:p>
    <w:p w14:paraId="44B327E1" w14:textId="77777777" w:rsidR="003A628C" w:rsidRDefault="006C1AF7" w:rsidP="006C1AF7">
      <w:r>
        <w:t>Secondary objectives included enhancing brand awareness and positioning Woodgrove Bank as a leader in digital payment solutions.</w:t>
      </w:r>
      <w:r w:rsidR="0086137E">
        <w:br/>
      </w:r>
    </w:p>
    <w:p w14:paraId="280DB204" w14:textId="77777777" w:rsidR="006C1AF7" w:rsidRPr="00F5534D" w:rsidRDefault="00246041" w:rsidP="00F5534D">
      <w:pPr>
        <w:pStyle w:val="Heading1"/>
      </w:pPr>
      <w:r w:rsidRPr="00F5534D">
        <w:t>2</w:t>
      </w:r>
      <w:r w:rsidR="006C1AF7" w:rsidRPr="00F5534D">
        <w:t xml:space="preserve">. Launch </w:t>
      </w:r>
      <w:r w:rsidR="003A628C" w:rsidRPr="00F5534D">
        <w:t>s</w:t>
      </w:r>
      <w:r w:rsidR="006C1AF7" w:rsidRPr="00F5534D">
        <w:t>trategy</w:t>
      </w:r>
    </w:p>
    <w:p w14:paraId="3072FDAC" w14:textId="77777777" w:rsidR="006C1AF7" w:rsidRDefault="006C1AF7" w:rsidP="006C1AF7">
      <w:r>
        <w:t>The launch strategy involved a multi-channel marketing approach, including:</w:t>
      </w:r>
    </w:p>
    <w:p w14:paraId="467A8E7E" w14:textId="77777777" w:rsidR="006C1AF7" w:rsidRDefault="006C1AF7" w:rsidP="006C1AF7">
      <w:r w:rsidRPr="00BF6D56">
        <w:rPr>
          <w:rStyle w:val="Bold"/>
        </w:rPr>
        <w:t xml:space="preserve">Social </w:t>
      </w:r>
      <w:r w:rsidR="003A628C" w:rsidRPr="00BF6D56">
        <w:rPr>
          <w:rStyle w:val="Bold"/>
        </w:rPr>
        <w:t>m</w:t>
      </w:r>
      <w:r w:rsidRPr="00BF6D56">
        <w:rPr>
          <w:rStyle w:val="Bold"/>
        </w:rPr>
        <w:t xml:space="preserve">edia </w:t>
      </w:r>
      <w:r w:rsidR="003A628C" w:rsidRPr="00BF6D56">
        <w:rPr>
          <w:rStyle w:val="Bold"/>
        </w:rPr>
        <w:t>c</w:t>
      </w:r>
      <w:r w:rsidRPr="00BF6D56">
        <w:rPr>
          <w:rStyle w:val="Bold"/>
        </w:rPr>
        <w:t>ampaigns:</w:t>
      </w:r>
      <w:r>
        <w:t xml:space="preserve"> Leveraging I</w:t>
      </w:r>
      <w:r w:rsidR="1846250A">
        <w:t xml:space="preserve">mmepic </w:t>
      </w:r>
      <w:r>
        <w:t xml:space="preserve">and </w:t>
      </w:r>
      <w:r w:rsidR="49656CBC">
        <w:t xml:space="preserve">Reelopolis </w:t>
      </w:r>
      <w:r>
        <w:t xml:space="preserve">to target </w:t>
      </w:r>
      <w:r w:rsidR="00B374FB">
        <w:br/>
      </w:r>
      <w:r>
        <w:t>tech-savvy users.</w:t>
      </w:r>
    </w:p>
    <w:p w14:paraId="66B95DE6" w14:textId="77777777" w:rsidR="006C1AF7" w:rsidRDefault="006C1AF7" w:rsidP="006C1AF7">
      <w:r w:rsidRPr="00BF6D56">
        <w:rPr>
          <w:rStyle w:val="Bold"/>
        </w:rPr>
        <w:t xml:space="preserve">Influencer </w:t>
      </w:r>
      <w:r w:rsidR="003A628C" w:rsidRPr="00BF6D56">
        <w:rPr>
          <w:rStyle w:val="Bold"/>
        </w:rPr>
        <w:t>p</w:t>
      </w:r>
      <w:r w:rsidRPr="00BF6D56">
        <w:rPr>
          <w:rStyle w:val="Bold"/>
        </w:rPr>
        <w:t>artnerships:</w:t>
      </w:r>
      <w:r>
        <w:t xml:space="preserve"> Collaborating with finance and lifestyle influencers.</w:t>
      </w:r>
    </w:p>
    <w:p w14:paraId="7054307F" w14:textId="77777777" w:rsidR="006C1AF7" w:rsidRDefault="006C1AF7" w:rsidP="006C1AF7">
      <w:r w:rsidRPr="00BF6D56">
        <w:rPr>
          <w:rStyle w:val="Bold"/>
        </w:rPr>
        <w:t xml:space="preserve">Email </w:t>
      </w:r>
      <w:r w:rsidR="003A628C" w:rsidRPr="00BF6D56">
        <w:rPr>
          <w:rStyle w:val="Bold"/>
        </w:rPr>
        <w:t>m</w:t>
      </w:r>
      <w:r w:rsidRPr="00BF6D56">
        <w:rPr>
          <w:rStyle w:val="Bold"/>
        </w:rPr>
        <w:t>arketing:</w:t>
      </w:r>
      <w:r>
        <w:t xml:space="preserve"> Engaging existing customers with pre-launch teasers and post-launch promotions.</w:t>
      </w:r>
    </w:p>
    <w:p w14:paraId="68D56036" w14:textId="77777777" w:rsidR="006C1AF7" w:rsidRDefault="006C1AF7" w:rsidP="006C1AF7">
      <w:r w:rsidRPr="00BF6D56">
        <w:rPr>
          <w:rStyle w:val="Bold"/>
        </w:rPr>
        <w:t xml:space="preserve">Webinars and </w:t>
      </w:r>
      <w:r w:rsidR="003A628C" w:rsidRPr="00BF6D56">
        <w:rPr>
          <w:rStyle w:val="Bold"/>
        </w:rPr>
        <w:t>d</w:t>
      </w:r>
      <w:r w:rsidRPr="00BF6D56">
        <w:rPr>
          <w:rStyle w:val="Bold"/>
        </w:rPr>
        <w:t>emos</w:t>
      </w:r>
      <w:r>
        <w:t>: Educating small business owners on Taskerr</w:t>
      </w:r>
      <w:r w:rsidR="00BF6D56">
        <w:t>’</w:t>
      </w:r>
      <w:r>
        <w:t>s capabilities.</w:t>
      </w:r>
      <w:r w:rsidR="003A628C">
        <w:br/>
      </w:r>
    </w:p>
    <w:p w14:paraId="5CD8DCFE" w14:textId="77777777" w:rsidR="006C1AF7" w:rsidRPr="00F5534D" w:rsidRDefault="00246041" w:rsidP="00F5534D">
      <w:pPr>
        <w:pStyle w:val="Heading1"/>
      </w:pPr>
      <w:r w:rsidRPr="00F5534D">
        <w:t>3</w:t>
      </w:r>
      <w:r w:rsidR="006C1AF7" w:rsidRPr="00F5534D">
        <w:t xml:space="preserve">. Performance </w:t>
      </w:r>
      <w:r w:rsidR="003A628C" w:rsidRPr="00F5534D">
        <w:t>m</w:t>
      </w:r>
      <w:r w:rsidR="006C1AF7" w:rsidRPr="00F5534D">
        <w:t xml:space="preserve">etrics &amp; </w:t>
      </w:r>
      <w:r w:rsidR="003A628C" w:rsidRPr="00F5534D">
        <w:t>r</w:t>
      </w:r>
      <w:r w:rsidR="006C1AF7" w:rsidRPr="00F5534D">
        <w:t>esults</w:t>
      </w:r>
    </w:p>
    <w:p w14:paraId="06A2F343" w14:textId="77777777" w:rsidR="00246041" w:rsidRDefault="006C1AF7" w:rsidP="006C1AF7">
      <w:r>
        <w:t>The launch exceeded expectations, with 250,000 downloads within three months and an average customer satisfaction score of 4.7/5. Transaction volume surpassed $1.2 million in the first six months, indicating strong adoption. Social media engagement increased by 40%, and customer retention rates remained above industry benchmarks.</w:t>
      </w:r>
    </w:p>
    <w:p w14:paraId="345B15E6" w14:textId="77777777" w:rsidR="00246041" w:rsidRDefault="00246041">
      <w:r>
        <w:br w:type="page"/>
      </w:r>
    </w:p>
    <w:p w14:paraId="2563FA1D" w14:textId="77777777" w:rsidR="006C1AF7" w:rsidRPr="00F5534D" w:rsidRDefault="00246041" w:rsidP="00F5534D">
      <w:pPr>
        <w:pStyle w:val="Heading1"/>
      </w:pPr>
      <w:r w:rsidRPr="00F5534D">
        <w:lastRenderedPageBreak/>
        <w:t>4</w:t>
      </w:r>
      <w:r w:rsidR="006C1AF7" w:rsidRPr="00F5534D">
        <w:t xml:space="preserve">. Challenges and </w:t>
      </w:r>
      <w:r w:rsidR="003A628C" w:rsidRPr="00F5534D">
        <w:t>a</w:t>
      </w:r>
      <w:r w:rsidR="006C1AF7" w:rsidRPr="00F5534D">
        <w:t>djustments</w:t>
      </w:r>
    </w:p>
    <w:p w14:paraId="077EF10C" w14:textId="77777777" w:rsidR="006C1AF7" w:rsidRDefault="006C1AF7" w:rsidP="006C1AF7">
      <w:r>
        <w:t>The primary challenge encountered was a higher-than-expected customer support volume due to initial bugs. The team quickly addressed these issues by deploying a patch update within two weeks, improving app stability. Customer education through webinars helped mitigate confusion regarding app features.</w:t>
      </w:r>
      <w:r w:rsidR="003A628C">
        <w:br/>
      </w:r>
    </w:p>
    <w:p w14:paraId="2BF209EA" w14:textId="77777777" w:rsidR="006C1AF7" w:rsidRPr="00F5534D" w:rsidRDefault="00246041" w:rsidP="00F5534D">
      <w:pPr>
        <w:pStyle w:val="Heading1"/>
      </w:pPr>
      <w:r w:rsidRPr="00F5534D">
        <w:t>5</w:t>
      </w:r>
      <w:r w:rsidR="006C1AF7" w:rsidRPr="00F5534D">
        <w:t xml:space="preserve">. Lessons </w:t>
      </w:r>
      <w:r w:rsidR="003A628C" w:rsidRPr="00F5534D">
        <w:t>l</w:t>
      </w:r>
      <w:r w:rsidR="006C1AF7" w:rsidRPr="00F5534D">
        <w:t>earned</w:t>
      </w:r>
    </w:p>
    <w:p w14:paraId="7F732474" w14:textId="77777777" w:rsidR="002B721E" w:rsidRDefault="006C1AF7" w:rsidP="006C1AF7">
      <w:r>
        <w:t>Key lessons include the importance of rigorous beta testing prior to launch and the value of proactive customer education. Incorporating user feedback early in the development phase ensured a more refined final product.</w:t>
      </w:r>
    </w:p>
    <w:p w14:paraId="7F4A7D28" w14:textId="77777777" w:rsidR="006C1AF7" w:rsidRDefault="00C30416" w:rsidP="006C1AF7">
      <w:r>
        <w:rPr>
          <w:noProof/>
        </w:rPr>
        <w:drawing>
          <wp:inline distT="0" distB="0" distL="0" distR="0" wp14:anchorId="1EA6C99A" wp14:editId="17BCB9D8">
            <wp:extent cx="5859780" cy="1778000"/>
            <wp:effectExtent l="0" t="0" r="7620" b="0"/>
            <wp:docPr id="860001922" name="Diagram 4" descr="Equation SmartArt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7B07405" w14:textId="77777777" w:rsidR="00C30416" w:rsidRDefault="00C30416" w:rsidP="006C1AF7"/>
    <w:p w14:paraId="775FD3D5" w14:textId="77777777" w:rsidR="006C1AF7" w:rsidRPr="00F5534D" w:rsidRDefault="00246041" w:rsidP="00F5534D">
      <w:pPr>
        <w:pStyle w:val="Heading1"/>
      </w:pPr>
      <w:r w:rsidRPr="00F5534D">
        <w:t>6</w:t>
      </w:r>
      <w:r w:rsidR="006C1AF7" w:rsidRPr="00F5534D">
        <w:t xml:space="preserve">. Next </w:t>
      </w:r>
      <w:r w:rsidR="003A628C" w:rsidRPr="00F5534D">
        <w:t>s</w:t>
      </w:r>
      <w:r w:rsidR="006C1AF7" w:rsidRPr="00F5534D">
        <w:t xml:space="preserve">teps </w:t>
      </w:r>
    </w:p>
    <w:p w14:paraId="324E816C" w14:textId="77777777" w:rsidR="00227F54" w:rsidRPr="006C1AF7" w:rsidRDefault="006C1AF7" w:rsidP="006C1AF7">
      <w:r>
        <w:t>Future plans include introducing AI-powered financial insights and expanding Taskerr to new international markets. A loyalty rewards program is also being developed to incentivize continued app usage.</w:t>
      </w:r>
    </w:p>
    <w:sectPr w:rsidR="00227F54" w:rsidRPr="006C1AF7" w:rsidSect="00770E7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1D05" w14:textId="77777777" w:rsidR="0027322F" w:rsidRDefault="0027322F" w:rsidP="00656987">
      <w:pPr>
        <w:spacing w:after="0" w:line="240" w:lineRule="auto"/>
      </w:pPr>
      <w:r>
        <w:separator/>
      </w:r>
    </w:p>
  </w:endnote>
  <w:endnote w:type="continuationSeparator" w:id="0">
    <w:p w14:paraId="47F88225" w14:textId="77777777" w:rsidR="0027322F" w:rsidRDefault="0027322F" w:rsidP="00656987">
      <w:pPr>
        <w:spacing w:after="0" w:line="240" w:lineRule="auto"/>
      </w:pPr>
      <w:r>
        <w:continuationSeparator/>
      </w:r>
    </w:p>
  </w:endnote>
  <w:endnote w:type="continuationNotice" w:id="1">
    <w:p w14:paraId="22E24A15" w14:textId="77777777" w:rsidR="0027322F" w:rsidRDefault="00273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4A4B" w14:textId="77777777" w:rsidR="00C5791B" w:rsidRPr="00B374FB" w:rsidRDefault="00C5791B">
    <w:pPr>
      <w:pStyle w:val="Footer"/>
      <w:jc w:val="right"/>
      <w:rPr>
        <w:color w:val="000000" w:themeColor="text1"/>
        <w:sz w:val="20"/>
        <w:szCs w:val="20"/>
      </w:rPr>
    </w:pPr>
    <w:r w:rsidRPr="00B374FB">
      <w:rPr>
        <w:noProof/>
        <w:color w:val="000000" w:themeColor="text1"/>
        <w:sz w:val="16"/>
        <w:szCs w:val="16"/>
      </w:rPr>
      <w:drawing>
        <wp:anchor distT="0" distB="0" distL="114300" distR="114300" simplePos="0" relativeHeight="251658240" behindDoc="1" locked="1" layoutInCell="1" allowOverlap="1" wp14:anchorId="18BCAB15" wp14:editId="11A775FB">
          <wp:simplePos x="0" y="0"/>
          <wp:positionH relativeFrom="column">
            <wp:posOffset>5376545</wp:posOffset>
          </wp:positionH>
          <wp:positionV relativeFrom="paragraph">
            <wp:posOffset>-283210</wp:posOffset>
          </wp:positionV>
          <wp:extent cx="850392" cy="850392"/>
          <wp:effectExtent l="0" t="0" r="6985" b="6985"/>
          <wp:wrapNone/>
          <wp:docPr id="127330066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00663"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0392" cy="850392"/>
                  </a:xfrm>
                  <a:prstGeom prst="rect">
                    <a:avLst/>
                  </a:prstGeom>
                </pic:spPr>
              </pic:pic>
            </a:graphicData>
          </a:graphic>
          <wp14:sizeRelH relativeFrom="margin">
            <wp14:pctWidth>0</wp14:pctWidth>
          </wp14:sizeRelH>
          <wp14:sizeRelV relativeFrom="margin">
            <wp14:pctHeight>0</wp14:pctHeight>
          </wp14:sizeRelV>
        </wp:anchor>
      </w:drawing>
    </w:r>
    <w:r w:rsidRPr="00B374FB">
      <w:rPr>
        <w:color w:val="000000" w:themeColor="text1"/>
        <w:sz w:val="16"/>
        <w:szCs w:val="16"/>
      </w:rPr>
      <w:t xml:space="preserve">pg. </w:t>
    </w:r>
    <w:r w:rsidRPr="00B374FB">
      <w:rPr>
        <w:color w:val="000000" w:themeColor="text1"/>
        <w:sz w:val="16"/>
        <w:szCs w:val="16"/>
      </w:rPr>
      <w:fldChar w:fldCharType="begin"/>
    </w:r>
    <w:r w:rsidRPr="00B374FB">
      <w:rPr>
        <w:color w:val="000000" w:themeColor="text1"/>
        <w:sz w:val="16"/>
        <w:szCs w:val="16"/>
      </w:rPr>
      <w:instrText xml:space="preserve"> PAGE  \* Arabic </w:instrText>
    </w:r>
    <w:r w:rsidRPr="00B374FB">
      <w:rPr>
        <w:color w:val="000000" w:themeColor="text1"/>
        <w:sz w:val="16"/>
        <w:szCs w:val="16"/>
      </w:rPr>
      <w:fldChar w:fldCharType="separate"/>
    </w:r>
    <w:r w:rsidRPr="00B374FB">
      <w:rPr>
        <w:noProof/>
        <w:color w:val="000000" w:themeColor="text1"/>
        <w:sz w:val="16"/>
        <w:szCs w:val="16"/>
      </w:rPr>
      <w:t>1</w:t>
    </w:r>
    <w:r w:rsidRPr="00B374FB">
      <w:rPr>
        <w:color w:val="000000" w:themeColor="text1"/>
        <w:sz w:val="16"/>
        <w:szCs w:val="16"/>
      </w:rPr>
      <w:fldChar w:fldCharType="end"/>
    </w:r>
  </w:p>
  <w:p w14:paraId="46F00603" w14:textId="77777777" w:rsidR="00656987" w:rsidRPr="00DE11C5" w:rsidRDefault="00656987">
    <w:pPr>
      <w:pStyle w:val="Footer"/>
      <w:rPr>
        <w:b/>
        <w:bCs/>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A308F" w14:textId="77777777" w:rsidR="0027322F" w:rsidRDefault="0027322F" w:rsidP="00656987">
      <w:pPr>
        <w:spacing w:after="0" w:line="240" w:lineRule="auto"/>
      </w:pPr>
      <w:r>
        <w:separator/>
      </w:r>
    </w:p>
  </w:footnote>
  <w:footnote w:type="continuationSeparator" w:id="0">
    <w:p w14:paraId="7CE1993D" w14:textId="77777777" w:rsidR="0027322F" w:rsidRDefault="0027322F" w:rsidP="00656987">
      <w:pPr>
        <w:spacing w:after="0" w:line="240" w:lineRule="auto"/>
      </w:pPr>
      <w:r>
        <w:continuationSeparator/>
      </w:r>
    </w:p>
  </w:footnote>
  <w:footnote w:type="continuationNotice" w:id="1">
    <w:p w14:paraId="7D129C6C" w14:textId="77777777" w:rsidR="0027322F" w:rsidRDefault="002732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E47A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A1461F3"/>
    <w:multiLevelType w:val="hybridMultilevel"/>
    <w:tmpl w:val="F1BE8850"/>
    <w:lvl w:ilvl="0" w:tplc="A1BE888C">
      <w:start w:val="1"/>
      <w:numFmt w:val="bullet"/>
      <w:lvlText w:val="–"/>
      <w:lvlJc w:val="left"/>
      <w:pPr>
        <w:ind w:left="360" w:hanging="360"/>
      </w:pPr>
      <w:rPr>
        <w:rFonts w:ascii="Arial Nova" w:hAnsi="Arial Nov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5549236">
    <w:abstractNumId w:val="0"/>
  </w:num>
  <w:num w:numId="2" w16cid:durableId="1750230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3DF"/>
    <w:rsid w:val="000D2B16"/>
    <w:rsid w:val="000D4899"/>
    <w:rsid w:val="000F74CC"/>
    <w:rsid w:val="00105A7E"/>
    <w:rsid w:val="00137F23"/>
    <w:rsid w:val="001925A6"/>
    <w:rsid w:val="00224D99"/>
    <w:rsid w:val="00227F54"/>
    <w:rsid w:val="00246041"/>
    <w:rsid w:val="0027322F"/>
    <w:rsid w:val="002B13CD"/>
    <w:rsid w:val="002B721E"/>
    <w:rsid w:val="002F1CDF"/>
    <w:rsid w:val="0032378D"/>
    <w:rsid w:val="003731D1"/>
    <w:rsid w:val="00375D9E"/>
    <w:rsid w:val="00395BE5"/>
    <w:rsid w:val="003A628C"/>
    <w:rsid w:val="003B39D3"/>
    <w:rsid w:val="003D76CA"/>
    <w:rsid w:val="004D310D"/>
    <w:rsid w:val="00586F64"/>
    <w:rsid w:val="005A37F1"/>
    <w:rsid w:val="005D090B"/>
    <w:rsid w:val="005D55BB"/>
    <w:rsid w:val="00646502"/>
    <w:rsid w:val="00656987"/>
    <w:rsid w:val="006C1AF7"/>
    <w:rsid w:val="006C54B7"/>
    <w:rsid w:val="006D2E99"/>
    <w:rsid w:val="00724697"/>
    <w:rsid w:val="00770E71"/>
    <w:rsid w:val="00804B9E"/>
    <w:rsid w:val="00821744"/>
    <w:rsid w:val="0086137E"/>
    <w:rsid w:val="00887347"/>
    <w:rsid w:val="00896C99"/>
    <w:rsid w:val="008F16C0"/>
    <w:rsid w:val="00A22A65"/>
    <w:rsid w:val="00AC7A39"/>
    <w:rsid w:val="00B035EC"/>
    <w:rsid w:val="00B374FB"/>
    <w:rsid w:val="00B62D04"/>
    <w:rsid w:val="00BA0209"/>
    <w:rsid w:val="00BC0589"/>
    <w:rsid w:val="00BF6D56"/>
    <w:rsid w:val="00C30416"/>
    <w:rsid w:val="00C5594F"/>
    <w:rsid w:val="00C5791B"/>
    <w:rsid w:val="00CA2147"/>
    <w:rsid w:val="00CE3983"/>
    <w:rsid w:val="00CF5D43"/>
    <w:rsid w:val="00D06AA5"/>
    <w:rsid w:val="00D122FB"/>
    <w:rsid w:val="00D3386E"/>
    <w:rsid w:val="00D820E8"/>
    <w:rsid w:val="00DC6819"/>
    <w:rsid w:val="00DE11C5"/>
    <w:rsid w:val="00E345CC"/>
    <w:rsid w:val="00E86E46"/>
    <w:rsid w:val="00E953DF"/>
    <w:rsid w:val="00F325F1"/>
    <w:rsid w:val="00F5534D"/>
    <w:rsid w:val="00FA094A"/>
    <w:rsid w:val="00FE4869"/>
    <w:rsid w:val="1357DD94"/>
    <w:rsid w:val="1846250A"/>
    <w:rsid w:val="49656CBC"/>
    <w:rsid w:val="5EF1C9E0"/>
    <w:rsid w:val="7467588D"/>
    <w:rsid w:val="75F84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CB38A"/>
  <w15:chartTrackingRefBased/>
  <w15:docId w15:val="{C271AB94-BBCA-4FBD-BD14-28935A54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34D"/>
    <w:rPr>
      <w:color w:val="595959" w:themeColor="text1" w:themeTint="A6"/>
    </w:rPr>
  </w:style>
  <w:style w:type="paragraph" w:styleId="Heading1">
    <w:name w:val="heading 1"/>
    <w:basedOn w:val="Normal"/>
    <w:next w:val="Normal"/>
    <w:link w:val="Heading1Char"/>
    <w:uiPriority w:val="9"/>
    <w:qFormat/>
    <w:rsid w:val="00F5534D"/>
    <w:pPr>
      <w:keepNext/>
      <w:keepLines/>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Normal"/>
    <w:link w:val="Heading2Char"/>
    <w:uiPriority w:val="9"/>
    <w:qFormat/>
    <w:rsid w:val="004D310D"/>
    <w:pPr>
      <w:keepNext/>
      <w:keepLines/>
      <w:spacing w:before="160" w:after="80" w:line="216" w:lineRule="auto"/>
      <w:outlineLvl w:val="1"/>
    </w:pPr>
    <w:rPr>
      <w:rFonts w:asciiTheme="majorHAnsi" w:eastAsiaTheme="majorEastAsia" w:hAnsiTheme="majorHAnsi" w:cstheme="majorBidi"/>
      <w:caps/>
      <w:color w:val="000000" w:themeColor="text1"/>
      <w:sz w:val="96"/>
      <w:szCs w:val="32"/>
    </w:rPr>
  </w:style>
  <w:style w:type="paragraph" w:styleId="Heading3">
    <w:name w:val="heading 3"/>
    <w:basedOn w:val="Normal"/>
    <w:next w:val="Normal"/>
    <w:link w:val="Heading3Char"/>
    <w:uiPriority w:val="9"/>
    <w:semiHidden/>
    <w:qFormat/>
    <w:pPr>
      <w:keepNext/>
      <w:keepLines/>
      <w:spacing w:before="160" w:after="80"/>
      <w:outlineLvl w:val="2"/>
    </w:pPr>
    <w:rPr>
      <w:rFonts w:eastAsiaTheme="majorEastAsia" w:cstheme="majorBidi"/>
      <w:color w:val="0B5294" w:themeColor="accent1" w:themeShade="BF"/>
      <w:sz w:val="28"/>
      <w:szCs w:val="28"/>
    </w:rPr>
  </w:style>
  <w:style w:type="paragraph" w:styleId="Heading4">
    <w:name w:val="heading 4"/>
    <w:basedOn w:val="Normal"/>
    <w:next w:val="Normal"/>
    <w:link w:val="Heading4Char"/>
    <w:uiPriority w:val="9"/>
    <w:semiHidden/>
    <w:qFormat/>
    <w:pPr>
      <w:keepNext/>
      <w:keepLines/>
      <w:spacing w:before="80" w:after="40"/>
      <w:outlineLvl w:val="3"/>
    </w:pPr>
    <w:rPr>
      <w:rFonts w:eastAsiaTheme="majorEastAsia" w:cstheme="majorBidi"/>
      <w:i/>
      <w:iCs/>
      <w:color w:val="0B5294" w:themeColor="accent1" w:themeShade="BF"/>
    </w:rPr>
  </w:style>
  <w:style w:type="paragraph" w:styleId="Heading5">
    <w:name w:val="heading 5"/>
    <w:basedOn w:val="Normal"/>
    <w:next w:val="Normal"/>
    <w:link w:val="Heading5Char"/>
    <w:uiPriority w:val="9"/>
    <w:semiHidden/>
    <w:qFormat/>
    <w:pPr>
      <w:keepNext/>
      <w:keepLines/>
      <w:spacing w:before="80" w:after="40"/>
      <w:outlineLvl w:val="4"/>
    </w:pPr>
    <w:rPr>
      <w:rFonts w:eastAsiaTheme="majorEastAsia" w:cstheme="majorBidi"/>
      <w:color w:val="0B5294" w:themeColor="accent1" w:themeShade="BF"/>
    </w:rPr>
  </w:style>
  <w:style w:type="paragraph" w:styleId="Heading6">
    <w:name w:val="heading 6"/>
    <w:basedOn w:val="Normal"/>
    <w:next w:val="Normal"/>
    <w:link w:val="Heading6Char"/>
    <w:uiPriority w:val="9"/>
    <w:semiHidden/>
    <w:qFormat/>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qFormat/>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34D"/>
    <w:rPr>
      <w:rFonts w:asciiTheme="majorHAnsi" w:eastAsiaTheme="majorEastAsia" w:hAnsiTheme="majorHAnsi" w:cstheme="majorBidi"/>
      <w:b/>
      <w:bCs/>
      <w:color w:val="000000" w:themeColor="text1"/>
      <w:sz w:val="32"/>
      <w:szCs w:val="32"/>
    </w:rPr>
  </w:style>
  <w:style w:type="character" w:customStyle="1" w:styleId="Heading2Char">
    <w:name w:val="Heading 2 Char"/>
    <w:basedOn w:val="DefaultParagraphFont"/>
    <w:link w:val="Heading2"/>
    <w:uiPriority w:val="9"/>
    <w:rsid w:val="00F5534D"/>
    <w:rPr>
      <w:rFonts w:asciiTheme="majorHAnsi" w:eastAsiaTheme="majorEastAsia" w:hAnsiTheme="majorHAnsi" w:cstheme="majorBidi"/>
      <w:caps/>
      <w:color w:val="000000" w:themeColor="text1"/>
      <w:sz w:val="96"/>
      <w:szCs w:val="32"/>
    </w:rPr>
  </w:style>
  <w:style w:type="character" w:customStyle="1" w:styleId="Heading3Char">
    <w:name w:val="Heading 3 Char"/>
    <w:basedOn w:val="DefaultParagraphFont"/>
    <w:link w:val="Heading3"/>
    <w:uiPriority w:val="9"/>
    <w:semiHidden/>
    <w:rsid w:val="00F5534D"/>
    <w:rPr>
      <w:rFonts w:eastAsiaTheme="majorEastAsia" w:cstheme="majorBidi"/>
      <w:color w:val="0B5294" w:themeColor="accent1" w:themeShade="BF"/>
      <w:sz w:val="28"/>
      <w:szCs w:val="28"/>
    </w:rPr>
  </w:style>
  <w:style w:type="character" w:customStyle="1" w:styleId="Heading4Char">
    <w:name w:val="Heading 4 Char"/>
    <w:basedOn w:val="DefaultParagraphFont"/>
    <w:link w:val="Heading4"/>
    <w:uiPriority w:val="9"/>
    <w:semiHidden/>
    <w:rsid w:val="00F5534D"/>
    <w:rPr>
      <w:rFonts w:eastAsiaTheme="majorEastAsia" w:cstheme="majorBidi"/>
      <w:i/>
      <w:iCs/>
      <w:color w:val="0B5294" w:themeColor="accent1" w:themeShade="BF"/>
    </w:rPr>
  </w:style>
  <w:style w:type="character" w:customStyle="1" w:styleId="Heading5Char">
    <w:name w:val="Heading 5 Char"/>
    <w:basedOn w:val="DefaultParagraphFont"/>
    <w:link w:val="Heading5"/>
    <w:uiPriority w:val="9"/>
    <w:semiHidden/>
    <w:rsid w:val="00F5534D"/>
    <w:rPr>
      <w:rFonts w:eastAsiaTheme="majorEastAsia" w:cstheme="majorBidi"/>
      <w:color w:val="0B5294" w:themeColor="accent1" w:themeShade="BF"/>
    </w:rPr>
  </w:style>
  <w:style w:type="character" w:customStyle="1" w:styleId="Heading6Char">
    <w:name w:val="Heading 6 Char"/>
    <w:basedOn w:val="DefaultParagraphFont"/>
    <w:link w:val="Heading6"/>
    <w:uiPriority w:val="9"/>
    <w:semiHidden/>
    <w:rsid w:val="00F55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34D"/>
    <w:rPr>
      <w:rFonts w:eastAsiaTheme="majorEastAsia" w:cstheme="majorBidi"/>
      <w:color w:val="272727" w:themeColor="text1" w:themeTint="D8"/>
    </w:rPr>
  </w:style>
  <w:style w:type="character" w:customStyle="1" w:styleId="TitleChar">
    <w:name w:val="Title Char"/>
    <w:basedOn w:val="DefaultParagraphFont"/>
    <w:link w:val="Title"/>
    <w:uiPriority w:val="10"/>
    <w:rsid w:val="006D2E99"/>
    <w:rPr>
      <w:rFonts w:asciiTheme="majorHAnsi" w:eastAsiaTheme="majorEastAsia" w:hAnsiTheme="majorHAnsi" w:cstheme="majorBidi"/>
      <w:caps/>
      <w:kern w:val="28"/>
      <w:sz w:val="96"/>
      <w:szCs w:val="56"/>
    </w:rPr>
  </w:style>
  <w:style w:type="paragraph" w:styleId="Title">
    <w:name w:val="Title"/>
    <w:basedOn w:val="Normal"/>
    <w:next w:val="Normal"/>
    <w:link w:val="TitleChar"/>
    <w:uiPriority w:val="10"/>
    <w:qFormat/>
    <w:rsid w:val="006D2E99"/>
    <w:pPr>
      <w:spacing w:before="240" w:after="80" w:line="216" w:lineRule="auto"/>
      <w:contextualSpacing/>
    </w:pPr>
    <w:rPr>
      <w:rFonts w:asciiTheme="majorHAnsi" w:eastAsiaTheme="majorEastAsia" w:hAnsiTheme="majorHAnsi" w:cstheme="majorBidi"/>
      <w:caps/>
      <w:color w:val="auto"/>
      <w:kern w:val="28"/>
      <w:sz w:val="96"/>
      <w:szCs w:val="56"/>
    </w:rPr>
  </w:style>
  <w:style w:type="character" w:customStyle="1" w:styleId="SubtitleChar">
    <w:name w:val="Subtitle Char"/>
    <w:basedOn w:val="DefaultParagraphFont"/>
    <w:link w:val="Subtitle"/>
    <w:uiPriority w:val="11"/>
    <w:rsid w:val="006D2E99"/>
    <w:rPr>
      <w:rFonts w:eastAsiaTheme="majorEastAsia" w:cstheme="majorBidi"/>
      <w:b/>
      <w:color w:val="000000" w:themeColor="text1"/>
      <w:spacing w:val="15"/>
      <w:sz w:val="48"/>
      <w:szCs w:val="28"/>
    </w:rPr>
  </w:style>
  <w:style w:type="paragraph" w:styleId="Subtitle">
    <w:name w:val="Subtitle"/>
    <w:basedOn w:val="Normal"/>
    <w:next w:val="Normal"/>
    <w:link w:val="SubtitleChar"/>
    <w:uiPriority w:val="11"/>
    <w:qFormat/>
    <w:rsid w:val="006D2E99"/>
    <w:pPr>
      <w:numPr>
        <w:ilvl w:val="1"/>
      </w:numPr>
      <w:spacing w:before="1080" w:after="0" w:line="192" w:lineRule="auto"/>
    </w:pPr>
    <w:rPr>
      <w:rFonts w:eastAsiaTheme="majorEastAsia" w:cstheme="majorBidi"/>
      <w:b/>
      <w:color w:val="000000" w:themeColor="text1"/>
      <w:spacing w:val="15"/>
      <w:sz w:val="48"/>
      <w:szCs w:val="28"/>
    </w:rPr>
  </w:style>
  <w:style w:type="character" w:styleId="IntenseEmphasis">
    <w:name w:val="Intense Emphasis"/>
    <w:basedOn w:val="DefaultParagraphFont"/>
    <w:uiPriority w:val="21"/>
    <w:semiHidden/>
    <w:qFormat/>
    <w:rPr>
      <w:i/>
      <w:iCs/>
      <w:color w:val="0B5294" w:themeColor="accent1" w:themeShade="BF"/>
    </w:rPr>
  </w:style>
  <w:style w:type="character" w:customStyle="1" w:styleId="QuoteChar">
    <w:name w:val="Quote Char"/>
    <w:basedOn w:val="DefaultParagraphFont"/>
    <w:link w:val="Quote"/>
    <w:uiPriority w:val="29"/>
    <w:semiHidden/>
    <w:rsid w:val="00F5534D"/>
    <w:rPr>
      <w:i/>
      <w:iCs/>
      <w:color w:val="404040" w:themeColor="text1" w:themeTint="BF"/>
    </w:rPr>
  </w:style>
  <w:style w:type="paragraph" w:styleId="Quote">
    <w:name w:val="Quote"/>
    <w:basedOn w:val="Normal"/>
    <w:next w:val="Normal"/>
    <w:link w:val="QuoteChar"/>
    <w:uiPriority w:val="29"/>
    <w:semiHidden/>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F5534D"/>
    <w:rPr>
      <w:i/>
      <w:iCs/>
      <w:color w:val="0B5294" w:themeColor="accent1" w:themeShade="BF"/>
    </w:rPr>
  </w:style>
  <w:style w:type="paragraph" w:styleId="IntenseQuote">
    <w:name w:val="Intense Quote"/>
    <w:basedOn w:val="Normal"/>
    <w:next w:val="Normal"/>
    <w:link w:val="IntenseQuoteChar"/>
    <w:uiPriority w:val="30"/>
    <w:semiHidden/>
    <w:qFormat/>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styleId="IntenseReference">
    <w:name w:val="Intense Reference"/>
    <w:basedOn w:val="DefaultParagraphFont"/>
    <w:uiPriority w:val="32"/>
    <w:semiHidden/>
    <w:qFormat/>
    <w:rPr>
      <w:b/>
      <w:bCs/>
      <w:smallCaps/>
      <w:color w:val="0B5294" w:themeColor="accent1" w:themeShade="BF"/>
      <w:spacing w:val="5"/>
    </w:rPr>
  </w:style>
  <w:style w:type="paragraph" w:styleId="Footer">
    <w:name w:val="footer"/>
    <w:basedOn w:val="Normal"/>
    <w:link w:val="FooterChar"/>
    <w:uiPriority w:val="99"/>
    <w:semiHidden/>
    <w:rsid w:val="006569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534D"/>
    <w:rPr>
      <w:color w:val="595959" w:themeColor="text1" w:themeTint="A6"/>
    </w:rPr>
  </w:style>
  <w:style w:type="paragraph" w:styleId="Header">
    <w:name w:val="header"/>
    <w:basedOn w:val="Normal"/>
    <w:link w:val="HeaderChar"/>
    <w:uiPriority w:val="99"/>
    <w:semiHidden/>
    <w:rsid w:val="00D122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534D"/>
    <w:rPr>
      <w:color w:val="595959" w:themeColor="text1" w:themeTint="A6"/>
    </w:rPr>
  </w:style>
  <w:style w:type="table" w:styleId="TableGrid">
    <w:name w:val="Table Grid"/>
    <w:basedOn w:val="TableNormal"/>
    <w:uiPriority w:val="39"/>
    <w:rsid w:val="006C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semiHidden/>
    <w:qFormat/>
    <w:rsid w:val="00B374FB"/>
    <w:rPr>
      <w:rFonts w:asciiTheme="minorHAnsi" w:hAnsiTheme="minorHAnsi"/>
      <w:b/>
      <w:bCs/>
      <w:color w:val="000000" w:themeColor="text1"/>
      <w:sz w:val="32"/>
    </w:rPr>
  </w:style>
  <w:style w:type="paragraph" w:customStyle="1" w:styleId="Contact">
    <w:name w:val="Contact"/>
    <w:basedOn w:val="Normal"/>
    <w:link w:val="ContactChar"/>
    <w:qFormat/>
    <w:rsid w:val="00770E71"/>
    <w:pPr>
      <w:spacing w:before="240" w:after="0" w:line="240" w:lineRule="auto"/>
      <w:contextualSpacing/>
    </w:pPr>
    <w:rPr>
      <w:color w:val="000000" w:themeColor="text1"/>
      <w:szCs w:val="20"/>
    </w:rPr>
  </w:style>
  <w:style w:type="character" w:customStyle="1" w:styleId="ContactChar">
    <w:name w:val="Contact Char"/>
    <w:basedOn w:val="DefaultParagraphFont"/>
    <w:link w:val="Contact"/>
    <w:rsid w:val="00770E71"/>
    <w:rPr>
      <w:color w:val="000000" w:themeColor="text1"/>
      <w:szCs w:val="20"/>
    </w:rPr>
  </w:style>
  <w:style w:type="character" w:styleId="Hyperlink">
    <w:name w:val="Hyperlink"/>
    <w:basedOn w:val="DefaultParagraphFont"/>
    <w:uiPriority w:val="99"/>
    <w:unhideWhenUsed/>
    <w:rsid w:val="000F74CC"/>
    <w:rPr>
      <w:color w:val="F49100" w:themeColor="hyperlink"/>
      <w:u w:val="single"/>
    </w:rPr>
  </w:style>
  <w:style w:type="character" w:styleId="UnresolvedMention">
    <w:name w:val="Unresolved Mention"/>
    <w:basedOn w:val="DefaultParagraphFont"/>
    <w:uiPriority w:val="99"/>
    <w:semiHidden/>
    <w:unhideWhenUsed/>
    <w:rsid w:val="000F74CC"/>
    <w:rPr>
      <w:color w:val="605E5C"/>
      <w:shd w:val="clear" w:color="auto" w:fill="E1DFDD"/>
    </w:rPr>
  </w:style>
  <w:style w:type="paragraph" w:customStyle="1" w:styleId="Preparedby">
    <w:name w:val="Prepared by"/>
    <w:basedOn w:val="Normal"/>
    <w:link w:val="PreparedbyChar"/>
    <w:qFormat/>
    <w:rsid w:val="00646502"/>
    <w:pPr>
      <w:spacing w:before="3720" w:line="240" w:lineRule="auto"/>
    </w:pPr>
    <w:rPr>
      <w:rFonts w:asciiTheme="majorHAnsi" w:hAnsiTheme="majorHAnsi"/>
      <w:b/>
      <w:color w:val="000000" w:themeColor="text1"/>
      <w:sz w:val="32"/>
      <w:szCs w:val="32"/>
    </w:rPr>
  </w:style>
  <w:style w:type="character" w:customStyle="1" w:styleId="PreparedbyChar">
    <w:name w:val="Prepared by Char"/>
    <w:basedOn w:val="Heading1Char"/>
    <w:link w:val="Preparedby"/>
    <w:rsid w:val="00646502"/>
    <w:rPr>
      <w:rFonts w:asciiTheme="majorHAnsi" w:eastAsiaTheme="majorEastAsia" w:hAnsiTheme="majorHAnsi" w:cstheme="majorBidi"/>
      <w:b/>
      <w:bCs w:val="0"/>
      <w:color w:val="000000" w:themeColor="text1"/>
      <w:sz w:val="32"/>
      <w:szCs w:val="32"/>
    </w:rPr>
  </w:style>
  <w:style w:type="paragraph" w:customStyle="1" w:styleId="ExecutiveSummary">
    <w:name w:val="Executive Summary"/>
    <w:basedOn w:val="Normal"/>
    <w:link w:val="ExecutiveSummaryChar"/>
    <w:qFormat/>
    <w:rsid w:val="00646502"/>
    <w:pPr>
      <w:spacing w:before="8000"/>
    </w:pPr>
    <w:rPr>
      <w:rFonts w:asciiTheme="majorHAnsi" w:hAnsiTheme="majorHAnsi"/>
      <w:caps/>
      <w:noProof/>
      <w:color w:val="000000" w:themeColor="text1"/>
      <w:sz w:val="48"/>
    </w:rPr>
  </w:style>
  <w:style w:type="character" w:customStyle="1" w:styleId="ExecutiveSummaryChar">
    <w:name w:val="Executive Summary Char"/>
    <w:basedOn w:val="DefaultParagraphFont"/>
    <w:link w:val="ExecutiveSummary"/>
    <w:rsid w:val="00646502"/>
    <w:rPr>
      <w:rFonts w:asciiTheme="majorHAnsi" w:hAnsiTheme="majorHAnsi"/>
      <w:caps/>
      <w:noProof/>
      <w:color w:val="000000" w:themeColor="text1"/>
      <w:sz w:val="48"/>
    </w:rPr>
  </w:style>
  <w:style w:type="paragraph" w:styleId="NoSpacing">
    <w:name w:val="No Spacing"/>
    <w:uiPriority w:val="1"/>
    <w:semiHidden/>
    <w:qFormat/>
    <w:rsid w:val="00770E71"/>
    <w:pPr>
      <w:spacing w:after="0" w:line="240" w:lineRule="auto"/>
    </w:pPr>
    <w:rPr>
      <w:color w:val="595959" w:themeColor="text1" w:themeTint="A6"/>
    </w:rPr>
  </w:style>
  <w:style w:type="paragraph" w:styleId="ListBullet">
    <w:name w:val="List Bullet"/>
    <w:basedOn w:val="Normal"/>
    <w:uiPriority w:val="99"/>
    <w:rsid w:val="00F5534D"/>
    <w:pPr>
      <w:numPr>
        <w:numId w:val="1"/>
      </w:numPr>
      <w:contextualSpacing/>
    </w:pPr>
  </w:style>
  <w:style w:type="character" w:customStyle="1" w:styleId="Bold">
    <w:name w:val="Bold"/>
    <w:uiPriority w:val="1"/>
    <w:qFormat/>
    <w:rsid w:val="00BF6D5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diagramData" Target="diagrams/data1.xml"/><Relationship Id="rId10" Type="http://schemas.openxmlformats.org/officeDocument/2006/relationships/image" Target="media/image1.png"/><Relationship Id="rId19" Type="http://schemas.microsoft.com/office/2007/relationships/diagramDrawing" Target="diagrams/drawing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mpson\AppData\Local\Microsoft\Office\16.0\DTS\en-US%7b97381FA4-86B0-4DCA-83AF-44602A7F5DF2%7d\%7bBDB608EB-6A6D-438B-AD1D-29CACB9B1885%7dd60b6a64-ba45-4865-9b77-da626cecad3f-TFc9ffe974-b6e4-4861-abad-06143f091085_win32.dotx"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C02444-350D-4D4B-8CF2-6BB790C57BB6}" type="doc">
      <dgm:prSet loTypeId="urn:microsoft.com/office/officeart/2005/8/layout/equation1" loCatId="process" qsTypeId="urn:microsoft.com/office/officeart/2005/8/quickstyle/simple1" qsCatId="simple" csTypeId="urn:microsoft.com/office/officeart/2005/8/colors/colorful3" csCatId="colorful" phldr="1"/>
      <dgm:spPr/>
      <dgm:t>
        <a:bodyPr/>
        <a:lstStyle/>
        <a:p>
          <a:endParaRPr lang="en-US"/>
        </a:p>
      </dgm:t>
    </dgm:pt>
    <dgm:pt modelId="{038A5E45-4040-4CC5-96CF-5B30C7FEB29D}">
      <dgm:prSet phldrT="[Text]" custT="1"/>
      <dgm:spPr/>
      <dgm:t>
        <a:bodyPr/>
        <a:lstStyle/>
        <a:p>
          <a:r>
            <a:rPr lang="en-US" sz="1050">
              <a:solidFill>
                <a:schemeClr val="tx1"/>
              </a:solidFill>
            </a:rPr>
            <a:t>Beta</a:t>
          </a:r>
          <a:br>
            <a:rPr lang="en-US" sz="1050">
              <a:solidFill>
                <a:schemeClr val="tx1"/>
              </a:solidFill>
            </a:rPr>
          </a:br>
          <a:r>
            <a:rPr lang="en-US" sz="1050">
              <a:solidFill>
                <a:schemeClr val="tx1"/>
              </a:solidFill>
            </a:rPr>
            <a:t>testing</a:t>
          </a:r>
        </a:p>
      </dgm:t>
    </dgm:pt>
    <dgm:pt modelId="{7C86D180-E5BE-4B66-B4DD-36DF1B55EAE7}" type="parTrans" cxnId="{98638193-77B5-4538-AB26-7F4D3D76CDEA}">
      <dgm:prSet/>
      <dgm:spPr/>
      <dgm:t>
        <a:bodyPr/>
        <a:lstStyle/>
        <a:p>
          <a:endParaRPr lang="en-US" sz="900">
            <a:solidFill>
              <a:schemeClr val="tx1"/>
            </a:solidFill>
          </a:endParaRPr>
        </a:p>
      </dgm:t>
    </dgm:pt>
    <dgm:pt modelId="{3F3DD7AC-C4BD-485B-A001-0323B9963AD5}" type="sibTrans" cxnId="{98638193-77B5-4538-AB26-7F4D3D76CDEA}">
      <dgm:prSet custT="1"/>
      <dgm:spPr/>
      <dgm:t>
        <a:bodyPr/>
        <a:lstStyle/>
        <a:p>
          <a:endParaRPr lang="en-US" sz="900">
            <a:solidFill>
              <a:schemeClr val="tx1"/>
            </a:solidFill>
          </a:endParaRPr>
        </a:p>
      </dgm:t>
    </dgm:pt>
    <dgm:pt modelId="{56D780D1-D371-4C65-9C83-E61AB1BF607F}">
      <dgm:prSet phldrT="[Text]" custT="1"/>
      <dgm:spPr/>
      <dgm:t>
        <a:bodyPr/>
        <a:lstStyle/>
        <a:p>
          <a:r>
            <a:rPr lang="en-US" sz="1050">
              <a:solidFill>
                <a:schemeClr val="tx1"/>
              </a:solidFill>
            </a:rPr>
            <a:t>Customer education</a:t>
          </a:r>
        </a:p>
      </dgm:t>
    </dgm:pt>
    <dgm:pt modelId="{593529A9-F3B9-4F45-B148-09E8A91767C1}" type="parTrans" cxnId="{D3A57150-D2EF-4070-BB9B-36AD47B35DB8}">
      <dgm:prSet/>
      <dgm:spPr/>
      <dgm:t>
        <a:bodyPr/>
        <a:lstStyle/>
        <a:p>
          <a:endParaRPr lang="en-US" sz="900">
            <a:solidFill>
              <a:schemeClr val="tx1"/>
            </a:solidFill>
          </a:endParaRPr>
        </a:p>
      </dgm:t>
    </dgm:pt>
    <dgm:pt modelId="{7D2D9789-211F-403B-8450-3714ED6D4145}" type="sibTrans" cxnId="{D3A57150-D2EF-4070-BB9B-36AD47B35DB8}">
      <dgm:prSet custT="1"/>
      <dgm:spPr/>
      <dgm:t>
        <a:bodyPr/>
        <a:lstStyle/>
        <a:p>
          <a:endParaRPr lang="en-US" sz="900">
            <a:solidFill>
              <a:schemeClr val="tx1"/>
            </a:solidFill>
          </a:endParaRPr>
        </a:p>
      </dgm:t>
    </dgm:pt>
    <dgm:pt modelId="{8FE63BD0-3F65-4171-A224-713CA0C94794}">
      <dgm:prSet phldrT="[Text]" custT="1"/>
      <dgm:spPr/>
      <dgm:t>
        <a:bodyPr/>
        <a:lstStyle/>
        <a:p>
          <a:r>
            <a:rPr lang="en-US" sz="1050">
              <a:solidFill>
                <a:schemeClr val="tx1"/>
              </a:solidFill>
            </a:rPr>
            <a:t>Key lessons</a:t>
          </a:r>
        </a:p>
      </dgm:t>
    </dgm:pt>
    <dgm:pt modelId="{EA69D065-0DC2-427D-8824-1A3443E9782A}" type="parTrans" cxnId="{45C25DC1-D3CE-4A2E-8A97-5D324E506471}">
      <dgm:prSet/>
      <dgm:spPr/>
      <dgm:t>
        <a:bodyPr/>
        <a:lstStyle/>
        <a:p>
          <a:endParaRPr lang="en-US" sz="900">
            <a:solidFill>
              <a:schemeClr val="tx1"/>
            </a:solidFill>
          </a:endParaRPr>
        </a:p>
      </dgm:t>
    </dgm:pt>
    <dgm:pt modelId="{A6754F25-8FE2-448D-B067-7625894E4EAC}" type="sibTrans" cxnId="{45C25DC1-D3CE-4A2E-8A97-5D324E506471}">
      <dgm:prSet/>
      <dgm:spPr/>
      <dgm:t>
        <a:bodyPr/>
        <a:lstStyle/>
        <a:p>
          <a:endParaRPr lang="en-US" sz="900">
            <a:solidFill>
              <a:schemeClr val="tx1"/>
            </a:solidFill>
          </a:endParaRPr>
        </a:p>
      </dgm:t>
    </dgm:pt>
    <dgm:pt modelId="{BF298831-8DE2-454C-9A9D-66C6274BABEA}">
      <dgm:prSet phldrT="[Text]" custT="1"/>
      <dgm:spPr/>
      <dgm:t>
        <a:bodyPr/>
        <a:lstStyle/>
        <a:p>
          <a:r>
            <a:rPr lang="en-US" sz="1050">
              <a:solidFill>
                <a:schemeClr val="tx1"/>
              </a:solidFill>
            </a:rPr>
            <a:t>User feedback</a:t>
          </a:r>
        </a:p>
      </dgm:t>
    </dgm:pt>
    <dgm:pt modelId="{8810C660-8409-4E3A-B10D-E90193A56241}" type="parTrans" cxnId="{7E874854-1487-4934-83A3-5C70791C862A}">
      <dgm:prSet/>
      <dgm:spPr/>
      <dgm:t>
        <a:bodyPr/>
        <a:lstStyle/>
        <a:p>
          <a:endParaRPr lang="en-US" sz="1200">
            <a:solidFill>
              <a:schemeClr val="tx1"/>
            </a:solidFill>
          </a:endParaRPr>
        </a:p>
      </dgm:t>
    </dgm:pt>
    <dgm:pt modelId="{4C00D9F6-6754-4D3D-B5FA-ED61105A6D73}" type="sibTrans" cxnId="{7E874854-1487-4934-83A3-5C70791C862A}">
      <dgm:prSet custT="1"/>
      <dgm:spPr/>
      <dgm:t>
        <a:bodyPr/>
        <a:lstStyle/>
        <a:p>
          <a:endParaRPr lang="en-US" sz="600">
            <a:solidFill>
              <a:schemeClr val="tx1"/>
            </a:solidFill>
          </a:endParaRPr>
        </a:p>
      </dgm:t>
    </dgm:pt>
    <dgm:pt modelId="{D08DE005-9088-4D2E-B122-3A6642BA30DF}" type="pres">
      <dgm:prSet presAssocID="{BFC02444-350D-4D4B-8CF2-6BB790C57BB6}" presName="linearFlow" presStyleCnt="0">
        <dgm:presLayoutVars>
          <dgm:dir/>
          <dgm:resizeHandles val="exact"/>
        </dgm:presLayoutVars>
      </dgm:prSet>
      <dgm:spPr/>
    </dgm:pt>
    <dgm:pt modelId="{DC6C9921-D395-4B7B-BC19-F61F8D5F5136}" type="pres">
      <dgm:prSet presAssocID="{038A5E45-4040-4CC5-96CF-5B30C7FEB29D}" presName="node" presStyleLbl="node1" presStyleIdx="0" presStyleCnt="4">
        <dgm:presLayoutVars>
          <dgm:bulletEnabled val="1"/>
        </dgm:presLayoutVars>
      </dgm:prSet>
      <dgm:spPr/>
    </dgm:pt>
    <dgm:pt modelId="{ABC34138-704F-452D-956E-90A7FB66DF00}" type="pres">
      <dgm:prSet presAssocID="{3F3DD7AC-C4BD-485B-A001-0323B9963AD5}" presName="spacerL" presStyleCnt="0"/>
      <dgm:spPr/>
    </dgm:pt>
    <dgm:pt modelId="{E13A72E7-8B8D-4148-8AF8-565BC5A43678}" type="pres">
      <dgm:prSet presAssocID="{3F3DD7AC-C4BD-485B-A001-0323B9963AD5}" presName="sibTrans" presStyleLbl="sibTrans2D1" presStyleIdx="0" presStyleCnt="3"/>
      <dgm:spPr/>
    </dgm:pt>
    <dgm:pt modelId="{7D4C1C21-EB56-4FEF-B5AF-6C4C8DAAB1EC}" type="pres">
      <dgm:prSet presAssocID="{3F3DD7AC-C4BD-485B-A001-0323B9963AD5}" presName="spacerR" presStyleCnt="0"/>
      <dgm:spPr/>
    </dgm:pt>
    <dgm:pt modelId="{B982209A-C271-4F6A-8D27-7C75C8DC4382}" type="pres">
      <dgm:prSet presAssocID="{BF298831-8DE2-454C-9A9D-66C6274BABEA}" presName="node" presStyleLbl="node1" presStyleIdx="1" presStyleCnt="4">
        <dgm:presLayoutVars>
          <dgm:bulletEnabled val="1"/>
        </dgm:presLayoutVars>
      </dgm:prSet>
      <dgm:spPr/>
    </dgm:pt>
    <dgm:pt modelId="{6A3F1559-73DA-47C4-958B-0451B8BE45E6}" type="pres">
      <dgm:prSet presAssocID="{4C00D9F6-6754-4D3D-B5FA-ED61105A6D73}" presName="spacerL" presStyleCnt="0"/>
      <dgm:spPr/>
    </dgm:pt>
    <dgm:pt modelId="{D9C73D2A-4EA6-4818-8F40-EBEFE37D861B}" type="pres">
      <dgm:prSet presAssocID="{4C00D9F6-6754-4D3D-B5FA-ED61105A6D73}" presName="sibTrans" presStyleLbl="sibTrans2D1" presStyleIdx="1" presStyleCnt="3"/>
      <dgm:spPr/>
    </dgm:pt>
    <dgm:pt modelId="{B4D8D3DB-C617-489E-B0D4-126F9137C197}" type="pres">
      <dgm:prSet presAssocID="{4C00D9F6-6754-4D3D-B5FA-ED61105A6D73}" presName="spacerR" presStyleCnt="0"/>
      <dgm:spPr/>
    </dgm:pt>
    <dgm:pt modelId="{B4F39B2C-3A67-4275-8C77-497536524F15}" type="pres">
      <dgm:prSet presAssocID="{56D780D1-D371-4C65-9C83-E61AB1BF607F}" presName="node" presStyleLbl="node1" presStyleIdx="2" presStyleCnt="4">
        <dgm:presLayoutVars>
          <dgm:bulletEnabled val="1"/>
        </dgm:presLayoutVars>
      </dgm:prSet>
      <dgm:spPr/>
    </dgm:pt>
    <dgm:pt modelId="{EFCAB22B-639B-475E-87E1-453C52A14891}" type="pres">
      <dgm:prSet presAssocID="{7D2D9789-211F-403B-8450-3714ED6D4145}" presName="spacerL" presStyleCnt="0"/>
      <dgm:spPr/>
    </dgm:pt>
    <dgm:pt modelId="{DA1CEC76-9D5C-47F1-B972-7E54EA23E7FA}" type="pres">
      <dgm:prSet presAssocID="{7D2D9789-211F-403B-8450-3714ED6D4145}" presName="sibTrans" presStyleLbl="sibTrans2D1" presStyleIdx="2" presStyleCnt="3"/>
      <dgm:spPr/>
    </dgm:pt>
    <dgm:pt modelId="{DCD85326-AA6F-4B8E-819D-FFF70778D161}" type="pres">
      <dgm:prSet presAssocID="{7D2D9789-211F-403B-8450-3714ED6D4145}" presName="spacerR" presStyleCnt="0"/>
      <dgm:spPr/>
    </dgm:pt>
    <dgm:pt modelId="{5FAC84EB-4081-4C13-8E43-A5FB3F63254F}" type="pres">
      <dgm:prSet presAssocID="{8FE63BD0-3F65-4171-A224-713CA0C94794}" presName="node" presStyleLbl="node1" presStyleIdx="3" presStyleCnt="4">
        <dgm:presLayoutVars>
          <dgm:bulletEnabled val="1"/>
        </dgm:presLayoutVars>
      </dgm:prSet>
      <dgm:spPr/>
    </dgm:pt>
  </dgm:ptLst>
  <dgm:cxnLst>
    <dgm:cxn modelId="{96D3B80F-77A3-4606-9599-374BBC48667F}" type="presOf" srcId="{BF298831-8DE2-454C-9A9D-66C6274BABEA}" destId="{B982209A-C271-4F6A-8D27-7C75C8DC4382}" srcOrd="0" destOrd="0" presId="urn:microsoft.com/office/officeart/2005/8/layout/equation1"/>
    <dgm:cxn modelId="{49B4682F-9D90-4235-BDBB-10BC64A75C69}" type="presOf" srcId="{4C00D9F6-6754-4D3D-B5FA-ED61105A6D73}" destId="{D9C73D2A-4EA6-4818-8F40-EBEFE37D861B}" srcOrd="0" destOrd="0" presId="urn:microsoft.com/office/officeart/2005/8/layout/equation1"/>
    <dgm:cxn modelId="{D3A57150-D2EF-4070-BB9B-36AD47B35DB8}" srcId="{BFC02444-350D-4D4B-8CF2-6BB790C57BB6}" destId="{56D780D1-D371-4C65-9C83-E61AB1BF607F}" srcOrd="2" destOrd="0" parTransId="{593529A9-F3B9-4F45-B148-09E8A91767C1}" sibTransId="{7D2D9789-211F-403B-8450-3714ED6D4145}"/>
    <dgm:cxn modelId="{7E874854-1487-4934-83A3-5C70791C862A}" srcId="{BFC02444-350D-4D4B-8CF2-6BB790C57BB6}" destId="{BF298831-8DE2-454C-9A9D-66C6274BABEA}" srcOrd="1" destOrd="0" parTransId="{8810C660-8409-4E3A-B10D-E90193A56241}" sibTransId="{4C00D9F6-6754-4D3D-B5FA-ED61105A6D73}"/>
    <dgm:cxn modelId="{2F699F8E-633E-4DF6-85B9-5D838B45B7E2}" type="presOf" srcId="{038A5E45-4040-4CC5-96CF-5B30C7FEB29D}" destId="{DC6C9921-D395-4B7B-BC19-F61F8D5F5136}" srcOrd="0" destOrd="0" presId="urn:microsoft.com/office/officeart/2005/8/layout/equation1"/>
    <dgm:cxn modelId="{98638193-77B5-4538-AB26-7F4D3D76CDEA}" srcId="{BFC02444-350D-4D4B-8CF2-6BB790C57BB6}" destId="{038A5E45-4040-4CC5-96CF-5B30C7FEB29D}" srcOrd="0" destOrd="0" parTransId="{7C86D180-E5BE-4B66-B4DD-36DF1B55EAE7}" sibTransId="{3F3DD7AC-C4BD-485B-A001-0323B9963AD5}"/>
    <dgm:cxn modelId="{D17D9493-897C-4704-98DF-CC653605686F}" type="presOf" srcId="{8FE63BD0-3F65-4171-A224-713CA0C94794}" destId="{5FAC84EB-4081-4C13-8E43-A5FB3F63254F}" srcOrd="0" destOrd="0" presId="urn:microsoft.com/office/officeart/2005/8/layout/equation1"/>
    <dgm:cxn modelId="{45C25DC1-D3CE-4A2E-8A97-5D324E506471}" srcId="{BFC02444-350D-4D4B-8CF2-6BB790C57BB6}" destId="{8FE63BD0-3F65-4171-A224-713CA0C94794}" srcOrd="3" destOrd="0" parTransId="{EA69D065-0DC2-427D-8824-1A3443E9782A}" sibTransId="{A6754F25-8FE2-448D-B067-7625894E4EAC}"/>
    <dgm:cxn modelId="{207300D2-298A-4D67-BD72-ABC4CA77E67D}" type="presOf" srcId="{7D2D9789-211F-403B-8450-3714ED6D4145}" destId="{DA1CEC76-9D5C-47F1-B972-7E54EA23E7FA}" srcOrd="0" destOrd="0" presId="urn:microsoft.com/office/officeart/2005/8/layout/equation1"/>
    <dgm:cxn modelId="{867D1AD2-108A-4D91-AA43-6D90C306FDE0}" type="presOf" srcId="{56D780D1-D371-4C65-9C83-E61AB1BF607F}" destId="{B4F39B2C-3A67-4275-8C77-497536524F15}" srcOrd="0" destOrd="0" presId="urn:microsoft.com/office/officeart/2005/8/layout/equation1"/>
    <dgm:cxn modelId="{2CB079D2-43C1-4C52-85EF-5029E9680228}" type="presOf" srcId="{3F3DD7AC-C4BD-485B-A001-0323B9963AD5}" destId="{E13A72E7-8B8D-4148-8AF8-565BC5A43678}" srcOrd="0" destOrd="0" presId="urn:microsoft.com/office/officeart/2005/8/layout/equation1"/>
    <dgm:cxn modelId="{83D20DE8-9EFA-44A6-A3DA-9E2EC270DA36}" type="presOf" srcId="{BFC02444-350D-4D4B-8CF2-6BB790C57BB6}" destId="{D08DE005-9088-4D2E-B122-3A6642BA30DF}" srcOrd="0" destOrd="0" presId="urn:microsoft.com/office/officeart/2005/8/layout/equation1"/>
    <dgm:cxn modelId="{93A1760C-57CD-410A-A05C-AC6DEF803B85}" type="presParOf" srcId="{D08DE005-9088-4D2E-B122-3A6642BA30DF}" destId="{DC6C9921-D395-4B7B-BC19-F61F8D5F5136}" srcOrd="0" destOrd="0" presId="urn:microsoft.com/office/officeart/2005/8/layout/equation1"/>
    <dgm:cxn modelId="{825BC6B7-2796-45C5-970E-9101673DDB53}" type="presParOf" srcId="{D08DE005-9088-4D2E-B122-3A6642BA30DF}" destId="{ABC34138-704F-452D-956E-90A7FB66DF00}" srcOrd="1" destOrd="0" presId="urn:microsoft.com/office/officeart/2005/8/layout/equation1"/>
    <dgm:cxn modelId="{3721B13F-B897-49BB-A69E-27D10E1FAB71}" type="presParOf" srcId="{D08DE005-9088-4D2E-B122-3A6642BA30DF}" destId="{E13A72E7-8B8D-4148-8AF8-565BC5A43678}" srcOrd="2" destOrd="0" presId="urn:microsoft.com/office/officeart/2005/8/layout/equation1"/>
    <dgm:cxn modelId="{0BFC2781-78BB-4950-83F4-D3AC0FE5B243}" type="presParOf" srcId="{D08DE005-9088-4D2E-B122-3A6642BA30DF}" destId="{7D4C1C21-EB56-4FEF-B5AF-6C4C8DAAB1EC}" srcOrd="3" destOrd="0" presId="urn:microsoft.com/office/officeart/2005/8/layout/equation1"/>
    <dgm:cxn modelId="{737C6207-9F63-4D0C-9349-1B9CC4934F88}" type="presParOf" srcId="{D08DE005-9088-4D2E-B122-3A6642BA30DF}" destId="{B982209A-C271-4F6A-8D27-7C75C8DC4382}" srcOrd="4" destOrd="0" presId="urn:microsoft.com/office/officeart/2005/8/layout/equation1"/>
    <dgm:cxn modelId="{CFBB0683-96C0-4829-992E-158F889F01E6}" type="presParOf" srcId="{D08DE005-9088-4D2E-B122-3A6642BA30DF}" destId="{6A3F1559-73DA-47C4-958B-0451B8BE45E6}" srcOrd="5" destOrd="0" presId="urn:microsoft.com/office/officeart/2005/8/layout/equation1"/>
    <dgm:cxn modelId="{47A5CA28-62ED-4359-8553-CAF078A0352F}" type="presParOf" srcId="{D08DE005-9088-4D2E-B122-3A6642BA30DF}" destId="{D9C73D2A-4EA6-4818-8F40-EBEFE37D861B}" srcOrd="6" destOrd="0" presId="urn:microsoft.com/office/officeart/2005/8/layout/equation1"/>
    <dgm:cxn modelId="{E78FA521-6392-4A43-8F19-45AB68F48011}" type="presParOf" srcId="{D08DE005-9088-4D2E-B122-3A6642BA30DF}" destId="{B4D8D3DB-C617-489E-B0D4-126F9137C197}" srcOrd="7" destOrd="0" presId="urn:microsoft.com/office/officeart/2005/8/layout/equation1"/>
    <dgm:cxn modelId="{801A7126-EBF1-4BA0-9B85-2200F6FD6572}" type="presParOf" srcId="{D08DE005-9088-4D2E-B122-3A6642BA30DF}" destId="{B4F39B2C-3A67-4275-8C77-497536524F15}" srcOrd="8" destOrd="0" presId="urn:microsoft.com/office/officeart/2005/8/layout/equation1"/>
    <dgm:cxn modelId="{3A88AC1C-7159-4F74-A318-D75BA4A05E55}" type="presParOf" srcId="{D08DE005-9088-4D2E-B122-3A6642BA30DF}" destId="{EFCAB22B-639B-475E-87E1-453C52A14891}" srcOrd="9" destOrd="0" presId="urn:microsoft.com/office/officeart/2005/8/layout/equation1"/>
    <dgm:cxn modelId="{A2483E48-8039-4737-8A05-A1A5EA7578A9}" type="presParOf" srcId="{D08DE005-9088-4D2E-B122-3A6642BA30DF}" destId="{DA1CEC76-9D5C-47F1-B972-7E54EA23E7FA}" srcOrd="10" destOrd="0" presId="urn:microsoft.com/office/officeart/2005/8/layout/equation1"/>
    <dgm:cxn modelId="{6D830CA2-87F1-454C-B247-D0E0C33C4401}" type="presParOf" srcId="{D08DE005-9088-4D2E-B122-3A6642BA30DF}" destId="{DCD85326-AA6F-4B8E-819D-FFF70778D161}" srcOrd="11" destOrd="0" presId="urn:microsoft.com/office/officeart/2005/8/layout/equation1"/>
    <dgm:cxn modelId="{15D3D8D6-B0BC-44AE-8270-85CA9B418D69}" type="presParOf" srcId="{D08DE005-9088-4D2E-B122-3A6642BA30DF}" destId="{5FAC84EB-4081-4C13-8E43-A5FB3F63254F}" srcOrd="12" destOrd="0" presId="urn:microsoft.com/office/officeart/2005/8/layout/equati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C9921-D395-4B7B-BC19-F61F8D5F5136}">
      <dsp:nvSpPr>
        <dsp:cNvPr id="0" name=""/>
        <dsp:cNvSpPr/>
      </dsp:nvSpPr>
      <dsp:spPr>
        <a:xfrm>
          <a:off x="3383" y="419044"/>
          <a:ext cx="939911" cy="93991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chemeClr val="tx1"/>
              </a:solidFill>
            </a:rPr>
            <a:t>Beta</a:t>
          </a:r>
          <a:br>
            <a:rPr lang="en-US" sz="1050" kern="1200">
              <a:solidFill>
                <a:schemeClr val="tx1"/>
              </a:solidFill>
            </a:rPr>
          </a:br>
          <a:r>
            <a:rPr lang="en-US" sz="1050" kern="1200">
              <a:solidFill>
                <a:schemeClr val="tx1"/>
              </a:solidFill>
            </a:rPr>
            <a:t>testing</a:t>
          </a:r>
        </a:p>
      </dsp:txBody>
      <dsp:txXfrm>
        <a:off x="141030" y="556691"/>
        <a:ext cx="664617" cy="664617"/>
      </dsp:txXfrm>
    </dsp:sp>
    <dsp:sp modelId="{E13A72E7-8B8D-4148-8AF8-565BC5A43678}">
      <dsp:nvSpPr>
        <dsp:cNvPr id="0" name=""/>
        <dsp:cNvSpPr/>
      </dsp:nvSpPr>
      <dsp:spPr>
        <a:xfrm>
          <a:off x="1019614" y="616425"/>
          <a:ext cx="545148" cy="545148"/>
        </a:xfrm>
        <a:prstGeom prst="mathPlus">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chemeClr val="tx1"/>
            </a:solidFill>
          </a:endParaRPr>
        </a:p>
      </dsp:txBody>
      <dsp:txXfrm>
        <a:off x="1091873" y="824890"/>
        <a:ext cx="400630" cy="128218"/>
      </dsp:txXfrm>
    </dsp:sp>
    <dsp:sp modelId="{B982209A-C271-4F6A-8D27-7C75C8DC4382}">
      <dsp:nvSpPr>
        <dsp:cNvPr id="0" name=""/>
        <dsp:cNvSpPr/>
      </dsp:nvSpPr>
      <dsp:spPr>
        <a:xfrm>
          <a:off x="1641084" y="419044"/>
          <a:ext cx="939911" cy="939911"/>
        </a:xfrm>
        <a:prstGeom prst="ellipse">
          <a:avLst/>
        </a:prstGeom>
        <a:solidFill>
          <a:schemeClr val="accent3">
            <a:hueOff val="-379119"/>
            <a:satOff val="-1563"/>
            <a:lumOff val="-3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chemeClr val="tx1"/>
              </a:solidFill>
            </a:rPr>
            <a:t>User feedback</a:t>
          </a:r>
        </a:p>
      </dsp:txBody>
      <dsp:txXfrm>
        <a:off x="1778731" y="556691"/>
        <a:ext cx="664617" cy="664617"/>
      </dsp:txXfrm>
    </dsp:sp>
    <dsp:sp modelId="{D9C73D2A-4EA6-4818-8F40-EBEFE37D861B}">
      <dsp:nvSpPr>
        <dsp:cNvPr id="0" name=""/>
        <dsp:cNvSpPr/>
      </dsp:nvSpPr>
      <dsp:spPr>
        <a:xfrm>
          <a:off x="2657315" y="616425"/>
          <a:ext cx="545148" cy="545148"/>
        </a:xfrm>
        <a:prstGeom prst="mathPlus">
          <a:avLst/>
        </a:prstGeom>
        <a:solidFill>
          <a:schemeClr val="accent3">
            <a:hueOff val="-568678"/>
            <a:satOff val="-2344"/>
            <a:lumOff val="-49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chemeClr val="tx1"/>
            </a:solidFill>
          </a:endParaRPr>
        </a:p>
      </dsp:txBody>
      <dsp:txXfrm>
        <a:off x="2729574" y="824890"/>
        <a:ext cx="400630" cy="128218"/>
      </dsp:txXfrm>
    </dsp:sp>
    <dsp:sp modelId="{B4F39B2C-3A67-4275-8C77-497536524F15}">
      <dsp:nvSpPr>
        <dsp:cNvPr id="0" name=""/>
        <dsp:cNvSpPr/>
      </dsp:nvSpPr>
      <dsp:spPr>
        <a:xfrm>
          <a:off x="3278784" y="419044"/>
          <a:ext cx="939911" cy="939911"/>
        </a:xfrm>
        <a:prstGeom prst="ellipse">
          <a:avLst/>
        </a:prstGeom>
        <a:solidFill>
          <a:schemeClr val="accent3">
            <a:hueOff val="-758238"/>
            <a:satOff val="-3126"/>
            <a:lumOff val="-6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chemeClr val="tx1"/>
              </a:solidFill>
            </a:rPr>
            <a:t>Customer education</a:t>
          </a:r>
        </a:p>
      </dsp:txBody>
      <dsp:txXfrm>
        <a:off x="3416431" y="556691"/>
        <a:ext cx="664617" cy="664617"/>
      </dsp:txXfrm>
    </dsp:sp>
    <dsp:sp modelId="{DA1CEC76-9D5C-47F1-B972-7E54EA23E7FA}">
      <dsp:nvSpPr>
        <dsp:cNvPr id="0" name=""/>
        <dsp:cNvSpPr/>
      </dsp:nvSpPr>
      <dsp:spPr>
        <a:xfrm>
          <a:off x="4295016" y="616425"/>
          <a:ext cx="545148" cy="545148"/>
        </a:xfrm>
        <a:prstGeom prst="mathEqual">
          <a:avLst/>
        </a:prstGeom>
        <a:solidFill>
          <a:schemeClr val="accent3">
            <a:hueOff val="-1137357"/>
            <a:satOff val="-4689"/>
            <a:lumOff val="-9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chemeClr val="tx1"/>
            </a:solidFill>
          </a:endParaRPr>
        </a:p>
      </dsp:txBody>
      <dsp:txXfrm>
        <a:off x="4367275" y="728725"/>
        <a:ext cx="400630" cy="320548"/>
      </dsp:txXfrm>
    </dsp:sp>
    <dsp:sp modelId="{5FAC84EB-4081-4C13-8E43-A5FB3F63254F}">
      <dsp:nvSpPr>
        <dsp:cNvPr id="0" name=""/>
        <dsp:cNvSpPr/>
      </dsp:nvSpPr>
      <dsp:spPr>
        <a:xfrm>
          <a:off x="4916485" y="419044"/>
          <a:ext cx="939911" cy="939911"/>
        </a:xfrm>
        <a:prstGeom prst="ellipse">
          <a:avLst/>
        </a:prstGeom>
        <a:solidFill>
          <a:schemeClr val="accent3">
            <a:hueOff val="-1137357"/>
            <a:satOff val="-4689"/>
            <a:lumOff val="-9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chemeClr val="tx1"/>
              </a:solidFill>
            </a:rPr>
            <a:t>Key lessons</a:t>
          </a:r>
        </a:p>
      </dsp:txBody>
      <dsp:txXfrm>
        <a:off x="5054132" y="556691"/>
        <a:ext cx="664617" cy="664617"/>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ustom 8">
      <a:majorFont>
        <a:latin typeface="Raleway"/>
        <a:ea typeface=""/>
        <a:cs typeface=""/>
      </a:majorFont>
      <a:minorFont>
        <a:latin typeface="Ralew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CDC31-7BFB-4FA8-9942-091178950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3F221-FD8E-464D-B12D-BAB5E5EAAAE3}">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3.xml><?xml version="1.0" encoding="utf-8"?>
<ds:datastoreItem xmlns:ds="http://schemas.openxmlformats.org/officeDocument/2006/customXml" ds:itemID="{6EF11F21-DB5A-457C-A28C-DEE532B32CB0}">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{BDB608EB-6A6D-438B-AD1D-29CACB9B1885}d60b6a64-ba45-4865-9b77-da626cecad3f-TFc9ffe974-b6e4-4861-abad-06143f091085_win32</Template>
  <TotalTime>1</TotalTime>
  <Pages>4</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Alison R</dc:creator>
  <cp:keywords/>
  <dc:description/>
  <cp:lastModifiedBy>Simpson, Alison R</cp:lastModifiedBy>
  <cp:revision>2</cp:revision>
  <cp:lastPrinted>2026-04-16T17:58:00Z</cp:lastPrinted>
  <dcterms:created xsi:type="dcterms:W3CDTF">2026-04-16T18:06:00Z</dcterms:created>
  <dcterms:modified xsi:type="dcterms:W3CDTF">2026-04-16T18:06:00Z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