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AA27B" w14:textId="476EA768" w:rsidR="00DE7C2F" w:rsidRPr="00990355" w:rsidRDefault="00016973">
      <w:pPr>
        <w:rPr>
          <w:rFonts w:ascii="American Typewriter" w:hAnsi="American Typewriter"/>
          <w:sz w:val="20"/>
          <w:szCs w:val="20"/>
        </w:rPr>
      </w:pPr>
      <w:r w:rsidRPr="00990355">
        <w:rPr>
          <w:rFonts w:ascii="American Typewriter" w:hAnsi="American Typewriter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6C2A268" wp14:editId="326C40B8">
            <wp:simplePos x="0" y="0"/>
            <wp:positionH relativeFrom="column">
              <wp:posOffset>1861185</wp:posOffset>
            </wp:positionH>
            <wp:positionV relativeFrom="paragraph">
              <wp:posOffset>187</wp:posOffset>
            </wp:positionV>
            <wp:extent cx="1498600" cy="463550"/>
            <wp:effectExtent l="0" t="0" r="0" b="6350"/>
            <wp:wrapTight wrapText="bothSides">
              <wp:wrapPolygon edited="0">
                <wp:start x="0" y="0"/>
                <wp:lineTo x="0" y="21304"/>
                <wp:lineTo x="21417" y="21304"/>
                <wp:lineTo x="21417" y="0"/>
                <wp:lineTo x="0" y="0"/>
              </wp:wrapPolygon>
            </wp:wrapTight>
            <wp:docPr id="1489265803" name="Picture 1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623C02A-1F17-7F44-A507-7F8D176CB8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1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8623C02A-1F17-7F44-A507-7F8D176CB8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FAA68" w14:textId="77777777" w:rsidR="00016973" w:rsidRDefault="00016973" w:rsidP="00016973">
      <w:pPr>
        <w:rPr>
          <w:rFonts w:ascii="American Typewriter" w:hAnsi="American Typewriter" w:cs="Calibri"/>
          <w:b/>
          <w:bCs/>
          <w:sz w:val="20"/>
          <w:szCs w:val="20"/>
        </w:rPr>
      </w:pPr>
    </w:p>
    <w:p w14:paraId="2ED3A0D0" w14:textId="55670ECD" w:rsidR="001B0259" w:rsidRPr="00990355" w:rsidRDefault="001B0259" w:rsidP="00016973">
      <w:pPr>
        <w:jc w:val="center"/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Delaware Association of Occupational Health Nurses, Inc. (DAOHN)</w:t>
      </w:r>
    </w:p>
    <w:p w14:paraId="07CD0CD4" w14:textId="47659712" w:rsidR="001B0259" w:rsidRPr="00990355" w:rsidRDefault="001B0259" w:rsidP="00990355">
      <w:pPr>
        <w:jc w:val="center"/>
        <w:rPr>
          <w:rFonts w:ascii="American Typewriter" w:hAnsi="American Typewriter" w:cs="Calibri"/>
          <w:b/>
          <w:bCs/>
        </w:rPr>
      </w:pPr>
      <w:r w:rsidRPr="00990355">
        <w:rPr>
          <w:rFonts w:ascii="American Typewriter" w:hAnsi="American Typewriter" w:cs="Calibri"/>
          <w:b/>
          <w:bCs/>
        </w:rPr>
        <w:t>BY</w:t>
      </w:r>
      <w:r w:rsidR="00990355">
        <w:rPr>
          <w:rFonts w:ascii="American Typewriter" w:hAnsi="American Typewriter" w:cs="Calibri"/>
          <w:b/>
          <w:bCs/>
        </w:rPr>
        <w:t>-</w:t>
      </w:r>
      <w:r w:rsidRPr="00990355">
        <w:rPr>
          <w:rFonts w:ascii="American Typewriter" w:hAnsi="American Typewriter" w:cs="Calibri"/>
          <w:b/>
          <w:bCs/>
        </w:rPr>
        <w:t xml:space="preserve">LAWS </w:t>
      </w:r>
      <w:r w:rsidR="00990355" w:rsidRPr="00990355">
        <w:rPr>
          <w:rFonts w:ascii="American Typewriter" w:hAnsi="American Typewriter" w:cs="Calibri"/>
          <w:b/>
          <w:bCs/>
        </w:rPr>
        <w:t>(10</w:t>
      </w:r>
      <w:r w:rsidR="004D1F5F" w:rsidRPr="00990355">
        <w:rPr>
          <w:rFonts w:ascii="American Typewriter" w:hAnsi="American Typewriter" w:cs="Calibri"/>
          <w:b/>
          <w:bCs/>
        </w:rPr>
        <w:t>/22/2025</w:t>
      </w:r>
      <w:r w:rsidRPr="00990355">
        <w:rPr>
          <w:rFonts w:ascii="American Typewriter" w:hAnsi="American Typewriter" w:cs="Calibri"/>
          <w:b/>
          <w:bCs/>
        </w:rPr>
        <w:t>)</w:t>
      </w:r>
    </w:p>
    <w:p w14:paraId="6071DC82" w14:textId="53138864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Approved:</w:t>
      </w:r>
      <w:r w:rsidRPr="00990355">
        <w:rPr>
          <w:rFonts w:ascii="American Typewriter" w:hAnsi="American Typewriter" w:cs="Calibri"/>
          <w:sz w:val="20"/>
          <w:szCs w:val="20"/>
        </w:rPr>
        <w:t xml:space="preserve"> </w:t>
      </w:r>
      <w:r w:rsidR="00B370E7" w:rsidRPr="00990355">
        <w:rPr>
          <w:rFonts w:ascii="American Typewriter" w:hAnsi="American Typewriter" w:cs="Calibri"/>
          <w:sz w:val="20"/>
          <w:szCs w:val="20"/>
        </w:rPr>
        <w:t xml:space="preserve">DAOHN Board of Directors: </w:t>
      </w:r>
      <w:r w:rsidRPr="00990355">
        <w:rPr>
          <w:rFonts w:ascii="American Typewriter" w:hAnsi="American Typewriter" w:cs="Calibri"/>
          <w:sz w:val="20"/>
          <w:szCs w:val="20"/>
        </w:rPr>
        <w:t xml:space="preserve">[Date </w:t>
      </w:r>
      <w:r w:rsidR="004D1F5F" w:rsidRPr="00990355">
        <w:rPr>
          <w:rFonts w:ascii="American Typewriter" w:hAnsi="American Typewriter" w:cs="Calibri"/>
          <w:sz w:val="20"/>
          <w:szCs w:val="20"/>
        </w:rPr>
        <w:t>10/22/2025</w:t>
      </w:r>
      <w:r w:rsidRPr="00990355">
        <w:rPr>
          <w:rFonts w:ascii="American Typewriter" w:hAnsi="American Typewriter" w:cs="Calibri"/>
          <w:sz w:val="20"/>
          <w:szCs w:val="20"/>
        </w:rPr>
        <w:t>]</w:t>
      </w:r>
    </w:p>
    <w:p w14:paraId="7AFFE4B7" w14:textId="054DF8AF" w:rsidR="00B370E7" w:rsidRPr="00990355" w:rsidRDefault="00B370E7" w:rsidP="00B370E7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Approved:</w:t>
      </w:r>
      <w:r w:rsidRPr="00990355">
        <w:rPr>
          <w:rFonts w:ascii="American Typewriter" w:hAnsi="American Typewriter" w:cs="Calibri"/>
          <w:sz w:val="20"/>
          <w:szCs w:val="20"/>
        </w:rPr>
        <w:t xml:space="preserve"> DAOHN Membership: [Date TBD]</w:t>
      </w:r>
    </w:p>
    <w:p w14:paraId="3085AC1B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ARTICLE I – NAME AND HISTORY</w:t>
      </w:r>
    </w:p>
    <w:p w14:paraId="132857C3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 xml:space="preserve">The </w:t>
      </w:r>
      <w:r w:rsidRPr="00990355">
        <w:rPr>
          <w:rFonts w:ascii="American Typewriter" w:hAnsi="American Typewriter" w:cs="Calibri"/>
          <w:b/>
          <w:bCs/>
          <w:sz w:val="20"/>
          <w:szCs w:val="20"/>
        </w:rPr>
        <w:t>Delaware Association of Occupational Health Nurses, Inc. (DAOHN)</w:t>
      </w:r>
      <w:r w:rsidRPr="00990355">
        <w:rPr>
          <w:rFonts w:ascii="American Typewriter" w:hAnsi="American Typewriter" w:cs="Calibri"/>
          <w:sz w:val="20"/>
          <w:szCs w:val="20"/>
        </w:rPr>
        <w:t xml:space="preserve">, originally incorporated as the </w:t>
      </w:r>
      <w:r w:rsidRPr="00990355">
        <w:rPr>
          <w:rFonts w:ascii="American Typewriter" w:hAnsi="American Typewriter" w:cs="Calibri"/>
          <w:i/>
          <w:iCs/>
          <w:sz w:val="20"/>
          <w:szCs w:val="20"/>
        </w:rPr>
        <w:t>Delaware Association of Industrial Nurses</w:t>
      </w:r>
      <w:r w:rsidRPr="00990355">
        <w:rPr>
          <w:rFonts w:ascii="American Typewriter" w:hAnsi="American Typewriter" w:cs="Calibri"/>
          <w:sz w:val="20"/>
          <w:szCs w:val="20"/>
        </w:rPr>
        <w:t xml:space="preserve"> in 1964, became a 501(c)(3) nonprofit corporation in 1973. The organization adopted its current name in 1977 and is a member of the </w:t>
      </w:r>
      <w:r w:rsidRPr="00990355">
        <w:rPr>
          <w:rFonts w:ascii="American Typewriter" w:hAnsi="American Typewriter" w:cs="Calibri"/>
          <w:b/>
          <w:bCs/>
          <w:sz w:val="20"/>
          <w:szCs w:val="20"/>
        </w:rPr>
        <w:t>Northeast Association of Occupational Health Nurses (NEAOHN)</w:t>
      </w:r>
      <w:r w:rsidRPr="00990355">
        <w:rPr>
          <w:rFonts w:ascii="American Typewriter" w:hAnsi="American Typewriter" w:cs="Calibri"/>
          <w:sz w:val="20"/>
          <w:szCs w:val="20"/>
        </w:rPr>
        <w:t>.</w:t>
      </w:r>
    </w:p>
    <w:p w14:paraId="0DBB800D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 xml:space="preserve">DAOHN remains affiliated with the </w:t>
      </w:r>
      <w:r w:rsidRPr="00990355">
        <w:rPr>
          <w:rFonts w:ascii="American Typewriter" w:hAnsi="American Typewriter" w:cs="Calibri"/>
          <w:b/>
          <w:bCs/>
          <w:sz w:val="20"/>
          <w:szCs w:val="20"/>
        </w:rPr>
        <w:t>American Association of Occupational Health Nurses (AAOHN)</w:t>
      </w:r>
      <w:r w:rsidRPr="00990355">
        <w:rPr>
          <w:rFonts w:ascii="American Typewriter" w:hAnsi="American Typewriter" w:cs="Calibri"/>
          <w:sz w:val="20"/>
          <w:szCs w:val="20"/>
        </w:rPr>
        <w:t xml:space="preserve"> following AAOHN’s 2019 restructuring but operates independently as a Delaware nonprofit and federal 501(c)(3) corporation. It maintains an active alliance with NEAOHN as a regional chapter, with representation on the NEAOHN Board of Directors.</w:t>
      </w:r>
    </w:p>
    <w:p w14:paraId="6D2C2CA4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Membership in national or regional chapters is optional.</w:t>
      </w:r>
    </w:p>
    <w:p w14:paraId="52B97914" w14:textId="77777777" w:rsidR="001B0259" w:rsidRPr="00990355" w:rsidRDefault="00CD64D9" w:rsidP="001B0259">
      <w:pPr>
        <w:rPr>
          <w:rFonts w:ascii="American Typewriter" w:hAnsi="American Typewriter" w:cs="Calibri"/>
          <w:sz w:val="20"/>
          <w:szCs w:val="20"/>
        </w:rPr>
      </w:pPr>
      <w:r>
        <w:rPr>
          <w:rFonts w:ascii="American Typewriter" w:hAnsi="American Typewriter" w:cs="Calibri"/>
          <w:noProof/>
          <w:sz w:val="20"/>
          <w:szCs w:val="20"/>
        </w:rPr>
      </w:r>
      <w:r w:rsidR="00CD64D9">
        <w:rPr>
          <w:rFonts w:ascii="American Typewriter" w:hAnsi="American Typewriter" w:cs="Calibri"/>
          <w:noProof/>
          <w:sz w:val="20"/>
          <w:szCs w:val="20"/>
        </w:rPr>
        <w:pict w14:anchorId="259139E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066C484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ARTICLE II – MISSION</w:t>
      </w:r>
    </w:p>
    <w:p w14:paraId="718DC408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DAOHN supports members by fostering leadership and professional development in occupational and environmental health through education, mentoring, and networking.</w:t>
      </w:r>
    </w:p>
    <w:p w14:paraId="66A65D11" w14:textId="77777777" w:rsidR="001B0259" w:rsidRPr="00990355" w:rsidRDefault="00CD64D9" w:rsidP="001B0259">
      <w:pPr>
        <w:rPr>
          <w:rFonts w:ascii="American Typewriter" w:hAnsi="American Typewriter" w:cs="Calibri"/>
          <w:sz w:val="20"/>
          <w:szCs w:val="20"/>
        </w:rPr>
      </w:pPr>
      <w:r>
        <w:rPr>
          <w:rFonts w:ascii="American Typewriter" w:hAnsi="American Typewriter" w:cs="Calibri"/>
          <w:noProof/>
          <w:sz w:val="20"/>
          <w:szCs w:val="20"/>
        </w:rPr>
      </w:r>
      <w:r w:rsidR="00CD64D9">
        <w:rPr>
          <w:rFonts w:ascii="American Typewriter" w:hAnsi="American Typewriter" w:cs="Calibri"/>
          <w:noProof/>
          <w:sz w:val="20"/>
          <w:szCs w:val="20"/>
        </w:rPr>
        <w:pict w14:anchorId="4F66257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74D4040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ARTICLE III – MEMBERSHIP</w:t>
      </w:r>
    </w:p>
    <w:p w14:paraId="09A6A062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Section 1. Classes of Membership</w:t>
      </w:r>
    </w:p>
    <w:p w14:paraId="58638DDE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Membership is open to individuals interested in occupational and environmental health. The following classes are recognized:</w:t>
      </w:r>
    </w:p>
    <w:p w14:paraId="7E465550" w14:textId="77777777" w:rsidR="001B0259" w:rsidRPr="00990355" w:rsidRDefault="001B0259" w:rsidP="00016973">
      <w:pPr>
        <w:numPr>
          <w:ilvl w:val="0"/>
          <w:numId w:val="1"/>
        </w:numPr>
        <w:spacing w:after="0" w:line="240" w:lineRule="auto"/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Active:</w:t>
      </w:r>
      <w:r w:rsidRPr="00990355">
        <w:rPr>
          <w:rFonts w:ascii="American Typewriter" w:hAnsi="American Typewriter" w:cs="Calibri"/>
          <w:sz w:val="20"/>
          <w:szCs w:val="20"/>
        </w:rPr>
        <w:t xml:space="preserve"> Licensed nurses engaged in the field; full voting rights.</w:t>
      </w:r>
    </w:p>
    <w:p w14:paraId="6B43CBD5" w14:textId="77777777" w:rsidR="001B0259" w:rsidRPr="00990355" w:rsidRDefault="001B0259" w:rsidP="00016973">
      <w:pPr>
        <w:numPr>
          <w:ilvl w:val="0"/>
          <w:numId w:val="1"/>
        </w:numPr>
        <w:spacing w:after="0" w:line="240" w:lineRule="auto"/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Inactive:</w:t>
      </w:r>
      <w:r w:rsidRPr="00990355">
        <w:rPr>
          <w:rFonts w:ascii="American Typewriter" w:hAnsi="American Typewriter" w:cs="Calibri"/>
          <w:sz w:val="20"/>
          <w:szCs w:val="20"/>
        </w:rPr>
        <w:t xml:space="preserve"> Temporarily inactive nurses; no voting rights.</w:t>
      </w:r>
    </w:p>
    <w:p w14:paraId="22EF8844" w14:textId="77777777" w:rsidR="001B0259" w:rsidRPr="00990355" w:rsidRDefault="001B0259" w:rsidP="00016973">
      <w:pPr>
        <w:numPr>
          <w:ilvl w:val="0"/>
          <w:numId w:val="1"/>
        </w:numPr>
        <w:spacing w:after="0" w:line="240" w:lineRule="auto"/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Retired:</w:t>
      </w:r>
      <w:r w:rsidRPr="00990355">
        <w:rPr>
          <w:rFonts w:ascii="American Typewriter" w:hAnsi="American Typewriter" w:cs="Calibri"/>
          <w:sz w:val="20"/>
          <w:szCs w:val="20"/>
        </w:rPr>
        <w:t xml:space="preserve"> Former active members; retain voting rights.</w:t>
      </w:r>
    </w:p>
    <w:p w14:paraId="5A4B631B" w14:textId="77777777" w:rsidR="001B0259" w:rsidRPr="00990355" w:rsidRDefault="001B0259" w:rsidP="00016973">
      <w:pPr>
        <w:numPr>
          <w:ilvl w:val="0"/>
          <w:numId w:val="1"/>
        </w:numPr>
        <w:spacing w:after="0" w:line="240" w:lineRule="auto"/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Affiliate:</w:t>
      </w:r>
      <w:r w:rsidRPr="00990355">
        <w:rPr>
          <w:rFonts w:ascii="American Typewriter" w:hAnsi="American Typewriter" w:cs="Calibri"/>
          <w:sz w:val="20"/>
          <w:szCs w:val="20"/>
        </w:rPr>
        <w:t xml:space="preserve"> Non-nurse individuals; no voting rights.</w:t>
      </w:r>
    </w:p>
    <w:p w14:paraId="1925EAD0" w14:textId="77777777" w:rsidR="001B0259" w:rsidRPr="00990355" w:rsidRDefault="001B0259" w:rsidP="00016973">
      <w:pPr>
        <w:numPr>
          <w:ilvl w:val="0"/>
          <w:numId w:val="1"/>
        </w:numPr>
        <w:spacing w:after="0" w:line="240" w:lineRule="auto"/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Student:</w:t>
      </w:r>
      <w:r w:rsidRPr="00990355">
        <w:rPr>
          <w:rFonts w:ascii="American Typewriter" w:hAnsi="American Typewriter" w:cs="Calibri"/>
          <w:sz w:val="20"/>
          <w:szCs w:val="20"/>
        </w:rPr>
        <w:t xml:space="preserve"> Individuals currently enrolled in academic programs; no voting rights.</w:t>
      </w:r>
    </w:p>
    <w:p w14:paraId="5EADE588" w14:textId="77777777" w:rsidR="001B0259" w:rsidRDefault="001B0259" w:rsidP="00016973">
      <w:pPr>
        <w:numPr>
          <w:ilvl w:val="0"/>
          <w:numId w:val="1"/>
        </w:numPr>
        <w:spacing w:after="0" w:line="240" w:lineRule="auto"/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Honorary:</w:t>
      </w:r>
      <w:r w:rsidRPr="00990355">
        <w:rPr>
          <w:rFonts w:ascii="American Typewriter" w:hAnsi="American Typewriter" w:cs="Calibri"/>
          <w:sz w:val="20"/>
          <w:szCs w:val="20"/>
        </w:rPr>
        <w:t xml:space="preserve"> Conferred by the Board; no voting rights or dues.</w:t>
      </w:r>
    </w:p>
    <w:p w14:paraId="504B868B" w14:textId="77777777" w:rsidR="001B0259" w:rsidRPr="00016973" w:rsidRDefault="001B0259" w:rsidP="00016973">
      <w:pPr>
        <w:pStyle w:val="ListParagraph"/>
        <w:numPr>
          <w:ilvl w:val="0"/>
          <w:numId w:val="1"/>
        </w:numPr>
        <w:spacing w:after="0" w:line="240" w:lineRule="auto"/>
        <w:rPr>
          <w:rFonts w:ascii="American Typewriter" w:hAnsi="American Typewriter" w:cs="Calibri"/>
          <w:sz w:val="20"/>
          <w:szCs w:val="20"/>
        </w:rPr>
      </w:pPr>
      <w:r w:rsidRPr="00016973">
        <w:rPr>
          <w:rFonts w:ascii="American Typewriter" w:hAnsi="American Typewriter" w:cs="Calibri"/>
          <w:b/>
          <w:bCs/>
          <w:sz w:val="20"/>
          <w:szCs w:val="20"/>
        </w:rPr>
        <w:t>Life:</w:t>
      </w:r>
      <w:r w:rsidRPr="00016973">
        <w:rPr>
          <w:rFonts w:ascii="American Typewriter" w:hAnsi="American Typewriter" w:cs="Calibri"/>
          <w:sz w:val="20"/>
          <w:szCs w:val="20"/>
        </w:rPr>
        <w:t xml:space="preserve"> Conferred by the Board for exceptional service; exempt from state dues, retains active voting rights.</w:t>
      </w:r>
    </w:p>
    <w:p w14:paraId="7C757129" w14:textId="77777777" w:rsidR="001B0259" w:rsidRPr="00990355" w:rsidRDefault="001B0259" w:rsidP="00016973">
      <w:pPr>
        <w:numPr>
          <w:ilvl w:val="0"/>
          <w:numId w:val="1"/>
        </w:numPr>
        <w:spacing w:after="0" w:line="240" w:lineRule="auto"/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Organizational/Corporate Affiliate:</w:t>
      </w:r>
      <w:r w:rsidRPr="00990355">
        <w:rPr>
          <w:rFonts w:ascii="American Typewriter" w:hAnsi="American Typewriter" w:cs="Calibri"/>
          <w:sz w:val="20"/>
          <w:szCs w:val="20"/>
        </w:rPr>
        <w:t xml:space="preserve"> Organizations aligned with DAOHN’s mission; no voting rights.</w:t>
      </w:r>
    </w:p>
    <w:p w14:paraId="217101D1" w14:textId="77777777" w:rsidR="00016973" w:rsidRDefault="00016973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</w:p>
    <w:p w14:paraId="77A1CC6E" w14:textId="77777777" w:rsidR="00016973" w:rsidRDefault="00016973" w:rsidP="00016973">
      <w:pPr>
        <w:ind w:left="360"/>
        <w:rPr>
          <w:rFonts w:ascii="American Typewriter" w:hAnsi="American Typewriter" w:cs="Calibri"/>
          <w:b/>
          <w:bCs/>
          <w:sz w:val="16"/>
          <w:szCs w:val="16"/>
        </w:rPr>
      </w:pPr>
    </w:p>
    <w:p w14:paraId="2097EC33" w14:textId="162A80F4" w:rsidR="00016973" w:rsidRPr="00016973" w:rsidRDefault="00016973" w:rsidP="00016973">
      <w:pPr>
        <w:ind w:left="360"/>
        <w:rPr>
          <w:rFonts w:ascii="American Typewriter" w:hAnsi="American Typewriter" w:cs="Calibri"/>
          <w:b/>
          <w:bCs/>
          <w:sz w:val="16"/>
          <w:szCs w:val="16"/>
        </w:rPr>
      </w:pPr>
      <w:r w:rsidRPr="00016973">
        <w:rPr>
          <w:rFonts w:ascii="American Typewriter" w:hAnsi="American Typewriter" w:cs="Calibri"/>
          <w:b/>
          <w:bCs/>
          <w:sz w:val="16"/>
          <w:szCs w:val="16"/>
        </w:rPr>
        <w:lastRenderedPageBreak/>
        <w:t>DAOHN, INC. BY-LAWS (10/22/2025)</w:t>
      </w:r>
    </w:p>
    <w:p w14:paraId="715D3A71" w14:textId="77777777" w:rsidR="00016973" w:rsidRDefault="00016973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</w:p>
    <w:p w14:paraId="40833CF6" w14:textId="075F62C8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Section 2. Membership Authority</w:t>
      </w:r>
    </w:p>
    <w:p w14:paraId="05C68801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Membership is granted and reviewed by the Board of Directors (“Board”). The Board may revoke membership within thirty (30) days following review.</w:t>
      </w:r>
    </w:p>
    <w:p w14:paraId="2C5C51A7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Section 3. Dues</w:t>
      </w:r>
    </w:p>
    <w:p w14:paraId="6CB52B7D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Annual dues shall be determined by the Board.</w:t>
      </w:r>
    </w:p>
    <w:p w14:paraId="7D52409C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Section 4. Termination</w:t>
      </w:r>
    </w:p>
    <w:p w14:paraId="57859795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Membership shall be forfeited for nonpayment of dues or failure to meet eligibility requirements.</w:t>
      </w:r>
    </w:p>
    <w:p w14:paraId="3B151329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Section 5. Access to Records</w:t>
      </w:r>
    </w:p>
    <w:p w14:paraId="328CD22E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Members may inspect records upon written request. Inspections shall be scheduled within thirty (30) days. Documents will not be mailed or shipped.</w:t>
      </w:r>
    </w:p>
    <w:p w14:paraId="5F67F0B9" w14:textId="77777777" w:rsidR="001B0259" w:rsidRPr="00990355" w:rsidRDefault="00CD64D9" w:rsidP="001B0259">
      <w:pPr>
        <w:rPr>
          <w:rFonts w:ascii="American Typewriter" w:hAnsi="American Typewriter" w:cs="Calibri"/>
          <w:sz w:val="20"/>
          <w:szCs w:val="20"/>
        </w:rPr>
      </w:pPr>
      <w:r>
        <w:rPr>
          <w:rFonts w:ascii="American Typewriter" w:hAnsi="American Typewriter" w:cs="Calibri"/>
          <w:noProof/>
          <w:sz w:val="20"/>
          <w:szCs w:val="20"/>
        </w:rPr>
      </w:r>
      <w:r w:rsidR="00CD64D9">
        <w:rPr>
          <w:rFonts w:ascii="American Typewriter" w:hAnsi="American Typewriter" w:cs="Calibri"/>
          <w:noProof/>
          <w:sz w:val="20"/>
          <w:szCs w:val="20"/>
        </w:rPr>
        <w:pict w14:anchorId="1CB7E69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18AC405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ARTICLE IV – BOARD OF DIRECTORS</w:t>
      </w:r>
    </w:p>
    <w:p w14:paraId="338ED35A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Section 1. Composition</w:t>
      </w:r>
    </w:p>
    <w:p w14:paraId="094EEDE1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 xml:space="preserve">The Board shall consist of a minimum of five (5) and a maximum of nine (9) Directors elected by the membership. One Director may be designated as </w:t>
      </w:r>
      <w:r w:rsidRPr="00990355">
        <w:rPr>
          <w:rFonts w:ascii="American Typewriter" w:hAnsi="American Typewriter" w:cs="Calibri"/>
          <w:b/>
          <w:bCs/>
          <w:sz w:val="20"/>
          <w:szCs w:val="20"/>
        </w:rPr>
        <w:t>Chair</w:t>
      </w:r>
      <w:r w:rsidRPr="00990355">
        <w:rPr>
          <w:rFonts w:ascii="American Typewriter" w:hAnsi="American Typewriter" w:cs="Calibri"/>
          <w:sz w:val="20"/>
          <w:szCs w:val="20"/>
        </w:rPr>
        <w:t xml:space="preserve"> by internal vote of the Board. Directors or members may be appointed to chair committees as determined by the Board.</w:t>
      </w:r>
    </w:p>
    <w:p w14:paraId="34087D79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Section 2. Authority and Responsibilities</w:t>
      </w:r>
    </w:p>
    <w:p w14:paraId="44C24F4B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The Board shall have full fiduciary and operational authority to:</w:t>
      </w:r>
    </w:p>
    <w:p w14:paraId="6D68BCE5" w14:textId="77777777" w:rsidR="001B0259" w:rsidRPr="00990355" w:rsidRDefault="001B0259" w:rsidP="001B0259">
      <w:pPr>
        <w:numPr>
          <w:ilvl w:val="0"/>
          <w:numId w:val="2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Oversee DAOHN’s mission, programs, and finances.</w:t>
      </w:r>
    </w:p>
    <w:p w14:paraId="6623966C" w14:textId="77777777" w:rsidR="001B0259" w:rsidRPr="00990355" w:rsidRDefault="001B0259" w:rsidP="001B0259">
      <w:pPr>
        <w:numPr>
          <w:ilvl w:val="0"/>
          <w:numId w:val="2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Approve budgets and financial policies.</w:t>
      </w:r>
    </w:p>
    <w:p w14:paraId="7E4EA989" w14:textId="77777777" w:rsidR="001B0259" w:rsidRPr="00990355" w:rsidRDefault="001B0259" w:rsidP="001B0259">
      <w:pPr>
        <w:numPr>
          <w:ilvl w:val="0"/>
          <w:numId w:val="2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Retain or delegate to external professionals (e.g., accountants, advisors).</w:t>
      </w:r>
    </w:p>
    <w:p w14:paraId="2ACAFA16" w14:textId="77777777" w:rsidR="001B0259" w:rsidRPr="00990355" w:rsidRDefault="001B0259" w:rsidP="001B0259">
      <w:pPr>
        <w:numPr>
          <w:ilvl w:val="0"/>
          <w:numId w:val="2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Establish, modify, or terminate membership categories and dues.</w:t>
      </w:r>
    </w:p>
    <w:p w14:paraId="47E8E7A6" w14:textId="77777777" w:rsidR="001B0259" w:rsidRPr="00990355" w:rsidRDefault="001B0259" w:rsidP="001B0259">
      <w:pPr>
        <w:numPr>
          <w:ilvl w:val="0"/>
          <w:numId w:val="2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Form and dissolve committees.</w:t>
      </w:r>
    </w:p>
    <w:p w14:paraId="4D0B93FC" w14:textId="77777777" w:rsidR="001B0259" w:rsidRPr="00990355" w:rsidRDefault="001B0259" w:rsidP="001B0259">
      <w:pPr>
        <w:numPr>
          <w:ilvl w:val="0"/>
          <w:numId w:val="2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Enforce member discipline as warranted.</w:t>
      </w:r>
    </w:p>
    <w:p w14:paraId="50390BBA" w14:textId="77777777" w:rsidR="001B0259" w:rsidRPr="00990355" w:rsidRDefault="001B0259" w:rsidP="001B0259">
      <w:pPr>
        <w:numPr>
          <w:ilvl w:val="0"/>
          <w:numId w:val="2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Maintain nonprofit and legal compliance.</w:t>
      </w:r>
    </w:p>
    <w:p w14:paraId="3783CEF7" w14:textId="77777777" w:rsidR="001B0259" w:rsidRPr="00990355" w:rsidRDefault="001B0259" w:rsidP="001B0259">
      <w:pPr>
        <w:numPr>
          <w:ilvl w:val="0"/>
          <w:numId w:val="2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Fill board vacancies until the next election.</w:t>
      </w:r>
    </w:p>
    <w:p w14:paraId="56A79EE3" w14:textId="77777777" w:rsidR="001B0259" w:rsidRPr="00990355" w:rsidRDefault="001B0259" w:rsidP="001B0259">
      <w:pPr>
        <w:numPr>
          <w:ilvl w:val="0"/>
          <w:numId w:val="2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Ensure continuity and succession planning.</w:t>
      </w:r>
    </w:p>
    <w:p w14:paraId="77875D67" w14:textId="77777777" w:rsidR="001B0259" w:rsidRPr="00990355" w:rsidRDefault="001B0259" w:rsidP="001B0259">
      <w:pPr>
        <w:numPr>
          <w:ilvl w:val="0"/>
          <w:numId w:val="2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Approve operational policies and procedures.</w:t>
      </w:r>
    </w:p>
    <w:p w14:paraId="1F172AB0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 xml:space="preserve">The Board shall form an </w:t>
      </w:r>
      <w:r w:rsidRPr="00990355">
        <w:rPr>
          <w:rFonts w:ascii="American Typewriter" w:hAnsi="American Typewriter" w:cs="Calibri"/>
          <w:b/>
          <w:bCs/>
          <w:sz w:val="20"/>
          <w:szCs w:val="20"/>
        </w:rPr>
        <w:t>ad hoc Nominating Committee</w:t>
      </w:r>
      <w:r w:rsidRPr="00990355">
        <w:rPr>
          <w:rFonts w:ascii="American Typewriter" w:hAnsi="American Typewriter" w:cs="Calibri"/>
          <w:sz w:val="20"/>
          <w:szCs w:val="20"/>
        </w:rPr>
        <w:t xml:space="preserve"> consisting of two (2) to three (3) members.</w:t>
      </w:r>
    </w:p>
    <w:p w14:paraId="08612691" w14:textId="77777777" w:rsidR="00016973" w:rsidRPr="00016973" w:rsidRDefault="00016973" w:rsidP="00016973">
      <w:pPr>
        <w:ind w:left="360"/>
        <w:rPr>
          <w:rFonts w:ascii="American Typewriter" w:hAnsi="American Typewriter" w:cs="Calibri"/>
          <w:b/>
          <w:bCs/>
          <w:sz w:val="16"/>
          <w:szCs w:val="16"/>
        </w:rPr>
      </w:pPr>
      <w:r w:rsidRPr="00016973">
        <w:rPr>
          <w:rFonts w:ascii="American Typewriter" w:hAnsi="American Typewriter" w:cs="Calibri"/>
          <w:b/>
          <w:bCs/>
          <w:sz w:val="16"/>
          <w:szCs w:val="16"/>
        </w:rPr>
        <w:lastRenderedPageBreak/>
        <w:t>DAOHN, INC. BY-LAWS (10/22/2025)</w:t>
      </w:r>
    </w:p>
    <w:p w14:paraId="6A8B985D" w14:textId="77777777" w:rsidR="00016973" w:rsidRDefault="00016973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</w:p>
    <w:p w14:paraId="56CD5590" w14:textId="152C9638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Section 3. Meetings</w:t>
      </w:r>
    </w:p>
    <w:p w14:paraId="1E5854EC" w14:textId="77777777" w:rsidR="001B0259" w:rsidRPr="00990355" w:rsidRDefault="001B0259" w:rsidP="001B0259">
      <w:pPr>
        <w:numPr>
          <w:ilvl w:val="0"/>
          <w:numId w:val="3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The Board shall meet at least twice annually and as needed.</w:t>
      </w:r>
    </w:p>
    <w:p w14:paraId="3DBEB2E2" w14:textId="77777777" w:rsidR="001B0259" w:rsidRPr="00990355" w:rsidRDefault="001B0259" w:rsidP="001B0259">
      <w:pPr>
        <w:numPr>
          <w:ilvl w:val="0"/>
          <w:numId w:val="3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Meetings may be held in person or virtually.</w:t>
      </w:r>
    </w:p>
    <w:p w14:paraId="57E15713" w14:textId="77777777" w:rsidR="001B0259" w:rsidRPr="00990355" w:rsidRDefault="001B0259" w:rsidP="001B0259">
      <w:pPr>
        <w:numPr>
          <w:ilvl w:val="0"/>
          <w:numId w:val="3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Special meetings may be called by any three (3) Directors.</w:t>
      </w:r>
    </w:p>
    <w:p w14:paraId="7AD65EF9" w14:textId="77777777" w:rsidR="001B0259" w:rsidRPr="00990355" w:rsidRDefault="001B0259" w:rsidP="001B0259">
      <w:pPr>
        <w:numPr>
          <w:ilvl w:val="0"/>
          <w:numId w:val="3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Notice of meetings shall be provided at least seven (7) days in advance.</w:t>
      </w:r>
    </w:p>
    <w:p w14:paraId="0D0665F4" w14:textId="77777777" w:rsidR="001B0259" w:rsidRPr="00990355" w:rsidRDefault="001B0259" w:rsidP="001B0259">
      <w:pPr>
        <w:numPr>
          <w:ilvl w:val="0"/>
          <w:numId w:val="3"/>
        </w:numPr>
        <w:rPr>
          <w:rFonts w:ascii="American Typewriter" w:hAnsi="American Typewriter" w:cs="Calibri"/>
          <w:sz w:val="20"/>
          <w:szCs w:val="20"/>
        </w:rPr>
      </w:pPr>
      <w:proofErr w:type="gramStart"/>
      <w:r w:rsidRPr="00990355">
        <w:rPr>
          <w:rFonts w:ascii="American Typewriter" w:hAnsi="American Typewriter" w:cs="Calibri"/>
          <w:sz w:val="20"/>
          <w:szCs w:val="20"/>
        </w:rPr>
        <w:t>A majority of</w:t>
      </w:r>
      <w:proofErr w:type="gramEnd"/>
      <w:r w:rsidRPr="00990355">
        <w:rPr>
          <w:rFonts w:ascii="American Typewriter" w:hAnsi="American Typewriter" w:cs="Calibri"/>
          <w:sz w:val="20"/>
          <w:szCs w:val="20"/>
        </w:rPr>
        <w:t xml:space="preserve"> Directors shall constitute a quorum.</w:t>
      </w:r>
    </w:p>
    <w:p w14:paraId="4981FFE8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Section 4. Terms and Elections</w:t>
      </w:r>
    </w:p>
    <w:p w14:paraId="1B433EF3" w14:textId="77777777" w:rsidR="001B0259" w:rsidRPr="00990355" w:rsidRDefault="001B0259" w:rsidP="001B0259">
      <w:pPr>
        <w:numPr>
          <w:ilvl w:val="0"/>
          <w:numId w:val="4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Board members shall serve two-year terms.</w:t>
      </w:r>
    </w:p>
    <w:p w14:paraId="7DD2B7AE" w14:textId="77777777" w:rsidR="001B0259" w:rsidRPr="00990355" w:rsidRDefault="001B0259" w:rsidP="001B0259">
      <w:pPr>
        <w:numPr>
          <w:ilvl w:val="0"/>
          <w:numId w:val="4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No member may serve more than two consecutive terms unless reappointed by a two-thirds (2/3) vote of the Board.</w:t>
      </w:r>
    </w:p>
    <w:p w14:paraId="17DD9263" w14:textId="77777777" w:rsidR="001B0259" w:rsidRPr="00990355" w:rsidRDefault="001B0259" w:rsidP="001B0259">
      <w:pPr>
        <w:numPr>
          <w:ilvl w:val="0"/>
          <w:numId w:val="4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 xml:space="preserve">Elections shall be conducted as outlined in </w:t>
      </w:r>
      <w:r w:rsidRPr="00990355">
        <w:rPr>
          <w:rFonts w:ascii="American Typewriter" w:hAnsi="American Typewriter" w:cs="Calibri"/>
          <w:b/>
          <w:bCs/>
          <w:sz w:val="20"/>
          <w:szCs w:val="20"/>
        </w:rPr>
        <w:t>Article V</w:t>
      </w:r>
      <w:r w:rsidRPr="00990355">
        <w:rPr>
          <w:rFonts w:ascii="American Typewriter" w:hAnsi="American Typewriter" w:cs="Calibri"/>
          <w:sz w:val="20"/>
          <w:szCs w:val="20"/>
        </w:rPr>
        <w:t>.</w:t>
      </w:r>
    </w:p>
    <w:p w14:paraId="2A45A354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Section 5. Removal and Vacancies</w:t>
      </w:r>
    </w:p>
    <w:p w14:paraId="4C978C4E" w14:textId="77777777" w:rsidR="001B0259" w:rsidRPr="00990355" w:rsidRDefault="001B0259" w:rsidP="001B0259">
      <w:pPr>
        <w:numPr>
          <w:ilvl w:val="0"/>
          <w:numId w:val="5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Directors may be removed for cause by a two-thirds (2/3) vote of the Board.</w:t>
      </w:r>
    </w:p>
    <w:p w14:paraId="6CEE6E6A" w14:textId="77777777" w:rsidR="001B0259" w:rsidRPr="00990355" w:rsidRDefault="001B0259" w:rsidP="001B0259">
      <w:pPr>
        <w:numPr>
          <w:ilvl w:val="0"/>
          <w:numId w:val="5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Vacancies may be filled by majority vote of the Board until the next election.</w:t>
      </w:r>
    </w:p>
    <w:p w14:paraId="120ECFCC" w14:textId="77777777" w:rsidR="001B0259" w:rsidRPr="00990355" w:rsidRDefault="00CD64D9" w:rsidP="001B0259">
      <w:pPr>
        <w:rPr>
          <w:rFonts w:ascii="American Typewriter" w:hAnsi="American Typewriter" w:cs="Calibri"/>
          <w:sz w:val="20"/>
          <w:szCs w:val="20"/>
        </w:rPr>
      </w:pPr>
      <w:r>
        <w:rPr>
          <w:rFonts w:ascii="American Typewriter" w:hAnsi="American Typewriter" w:cs="Calibri"/>
          <w:noProof/>
          <w:sz w:val="20"/>
          <w:szCs w:val="20"/>
        </w:rPr>
      </w:r>
      <w:r w:rsidR="00CD64D9">
        <w:rPr>
          <w:rFonts w:ascii="American Typewriter" w:hAnsi="American Typewriter" w:cs="Calibri"/>
          <w:noProof/>
          <w:sz w:val="20"/>
          <w:szCs w:val="20"/>
        </w:rPr>
        <w:pict w14:anchorId="5616676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D467F2D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ARTICLE V – NOMINATIONS AND ELECTIONS</w:t>
      </w:r>
    </w:p>
    <w:p w14:paraId="7489D8C8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Section 1. Balloting</w:t>
      </w:r>
    </w:p>
    <w:p w14:paraId="674E5F06" w14:textId="77777777" w:rsidR="001B0259" w:rsidRPr="00990355" w:rsidRDefault="001B0259" w:rsidP="001B0259">
      <w:pPr>
        <w:numPr>
          <w:ilvl w:val="0"/>
          <w:numId w:val="6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Elections shall be conducted annually by electronic or written ballot.</w:t>
      </w:r>
    </w:p>
    <w:p w14:paraId="44A05873" w14:textId="77777777" w:rsidR="001B0259" w:rsidRPr="00990355" w:rsidRDefault="001B0259" w:rsidP="001B0259">
      <w:pPr>
        <w:numPr>
          <w:ilvl w:val="0"/>
          <w:numId w:val="6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Candidates may submit brief biographical statements.</w:t>
      </w:r>
    </w:p>
    <w:p w14:paraId="566E0380" w14:textId="77777777" w:rsidR="001B0259" w:rsidRPr="00990355" w:rsidRDefault="001B0259" w:rsidP="001B0259">
      <w:pPr>
        <w:numPr>
          <w:ilvl w:val="0"/>
          <w:numId w:val="6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Ballots shall be distributed no later than fifteen (15) days before the annual meeting.</w:t>
      </w:r>
    </w:p>
    <w:p w14:paraId="55892987" w14:textId="77777777" w:rsidR="001B0259" w:rsidRPr="00990355" w:rsidRDefault="001B0259" w:rsidP="001B0259">
      <w:pPr>
        <w:numPr>
          <w:ilvl w:val="0"/>
          <w:numId w:val="6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In uncontested elections, the Board may confirm candidates by a two-thirds (2/3) vote of members present at the annual meeting.</w:t>
      </w:r>
    </w:p>
    <w:p w14:paraId="0A0B0CB1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Section 2. Voting and Results</w:t>
      </w:r>
    </w:p>
    <w:p w14:paraId="64F2A450" w14:textId="77777777" w:rsidR="001B0259" w:rsidRPr="00990355" w:rsidRDefault="001B0259" w:rsidP="001B0259">
      <w:pPr>
        <w:numPr>
          <w:ilvl w:val="0"/>
          <w:numId w:val="7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Each voting member may cast one (1) vote per open seat.</w:t>
      </w:r>
    </w:p>
    <w:p w14:paraId="4B966BE0" w14:textId="77777777" w:rsidR="001B0259" w:rsidRPr="00990355" w:rsidRDefault="001B0259" w:rsidP="001B0259">
      <w:pPr>
        <w:numPr>
          <w:ilvl w:val="0"/>
          <w:numId w:val="7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Ties shall be resolved by random selection conducted by the Nominating Committee.</w:t>
      </w:r>
    </w:p>
    <w:p w14:paraId="64B54FE8" w14:textId="77777777" w:rsidR="001B0259" w:rsidRPr="00990355" w:rsidRDefault="001B0259" w:rsidP="001B0259">
      <w:pPr>
        <w:numPr>
          <w:ilvl w:val="0"/>
          <w:numId w:val="7"/>
        </w:num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Elected Directors shall be sworn in at the annual meeting.</w:t>
      </w:r>
    </w:p>
    <w:p w14:paraId="1AC767D3" w14:textId="77777777" w:rsidR="001B0259" w:rsidRPr="00990355" w:rsidRDefault="00CD64D9" w:rsidP="001B0259">
      <w:pPr>
        <w:rPr>
          <w:rFonts w:ascii="American Typewriter" w:hAnsi="American Typewriter" w:cs="Calibri"/>
          <w:sz w:val="20"/>
          <w:szCs w:val="20"/>
        </w:rPr>
      </w:pPr>
      <w:r>
        <w:rPr>
          <w:rFonts w:ascii="American Typewriter" w:hAnsi="American Typewriter" w:cs="Calibri"/>
          <w:noProof/>
          <w:sz w:val="20"/>
          <w:szCs w:val="20"/>
        </w:rPr>
      </w:r>
      <w:r w:rsidR="00CD64D9">
        <w:rPr>
          <w:rFonts w:ascii="American Typewriter" w:hAnsi="American Typewriter" w:cs="Calibri"/>
          <w:noProof/>
          <w:sz w:val="20"/>
          <w:szCs w:val="20"/>
        </w:rPr>
        <w:pict w14:anchorId="3489C2D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60C4B2E" w14:textId="77777777" w:rsidR="00016973" w:rsidRDefault="00016973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</w:p>
    <w:p w14:paraId="685EB2B7" w14:textId="77777777" w:rsidR="00016973" w:rsidRPr="00016973" w:rsidRDefault="00016973" w:rsidP="00016973">
      <w:pPr>
        <w:ind w:left="360"/>
        <w:rPr>
          <w:rFonts w:ascii="American Typewriter" w:hAnsi="American Typewriter" w:cs="Calibri"/>
          <w:b/>
          <w:bCs/>
          <w:sz w:val="16"/>
          <w:szCs w:val="16"/>
        </w:rPr>
      </w:pPr>
      <w:r w:rsidRPr="00016973">
        <w:rPr>
          <w:rFonts w:ascii="American Typewriter" w:hAnsi="American Typewriter" w:cs="Calibri"/>
          <w:b/>
          <w:bCs/>
          <w:sz w:val="16"/>
          <w:szCs w:val="16"/>
        </w:rPr>
        <w:lastRenderedPageBreak/>
        <w:t>DAOHN, INC. BY-LAWS (10/22/2025)</w:t>
      </w:r>
    </w:p>
    <w:p w14:paraId="4212DABF" w14:textId="77777777" w:rsidR="00016973" w:rsidRDefault="00016973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</w:p>
    <w:p w14:paraId="6EE6DCBF" w14:textId="40ACD923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ARTICLE VI – MEMBERSHIP MEETINGS</w:t>
      </w:r>
    </w:p>
    <w:p w14:paraId="29AF7616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Section 1. Annual Meeting</w:t>
      </w:r>
    </w:p>
    <w:p w14:paraId="4B51F6A5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An annual in-person membership meeting shall be held at a time and location determined by the Board.</w:t>
      </w:r>
    </w:p>
    <w:p w14:paraId="226FEAD0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Section 2. Special Meetings</w:t>
      </w:r>
    </w:p>
    <w:p w14:paraId="3A90035B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A special meeting may be called by three (3) Directors or by ten percent (10%) of voting members.</w:t>
      </w:r>
    </w:p>
    <w:p w14:paraId="41DD9313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Section 3. Notice</w:t>
      </w:r>
    </w:p>
    <w:p w14:paraId="6C6011A6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Notice of meetings shall be provided to members at least fifteen (15) days in advance.</w:t>
      </w:r>
    </w:p>
    <w:p w14:paraId="3C91EDAA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Section 4. Quorum</w:t>
      </w:r>
    </w:p>
    <w:p w14:paraId="45575D03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A quorum shall consist of a simple majority of members present, including at least three (3) Directors.</w:t>
      </w:r>
    </w:p>
    <w:p w14:paraId="43981627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Section 5. Voting Scope</w:t>
      </w:r>
    </w:p>
    <w:p w14:paraId="3C96BCBF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Only items identified in the official notice may be voted upon unless new business is approved by a majority of those present.</w:t>
      </w:r>
    </w:p>
    <w:p w14:paraId="7DD3B869" w14:textId="77777777" w:rsidR="001B0259" w:rsidRPr="00990355" w:rsidRDefault="00CD64D9" w:rsidP="001B0259">
      <w:pPr>
        <w:rPr>
          <w:rFonts w:ascii="American Typewriter" w:hAnsi="American Typewriter" w:cs="Calibri"/>
          <w:sz w:val="20"/>
          <w:szCs w:val="20"/>
        </w:rPr>
      </w:pPr>
      <w:r>
        <w:rPr>
          <w:rFonts w:ascii="American Typewriter" w:hAnsi="American Typewriter" w:cs="Calibri"/>
          <w:noProof/>
          <w:sz w:val="20"/>
          <w:szCs w:val="20"/>
        </w:rPr>
      </w:r>
      <w:r w:rsidR="00CD64D9">
        <w:rPr>
          <w:rFonts w:ascii="American Typewriter" w:hAnsi="American Typewriter" w:cs="Calibri"/>
          <w:noProof/>
          <w:sz w:val="20"/>
          <w:szCs w:val="20"/>
        </w:rPr>
        <w:pict w14:anchorId="2405A06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E5689DB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ARTICLE VII – COMMITTEES</w:t>
      </w:r>
    </w:p>
    <w:p w14:paraId="18F37E30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Section 1. Committees</w:t>
      </w:r>
    </w:p>
    <w:p w14:paraId="503CB2EE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The Board may establish ad hoc or standing committees as needed to fulfill DAOHN’s mission.</w:t>
      </w:r>
    </w:p>
    <w:p w14:paraId="43A936D8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Section 2. Ex Officio Members</w:t>
      </w:r>
    </w:p>
    <w:p w14:paraId="4DA9C2E7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 xml:space="preserve">Past Directors or members with special expertise may be appointed by the Board as </w:t>
      </w:r>
      <w:r w:rsidRPr="00990355">
        <w:rPr>
          <w:rFonts w:ascii="American Typewriter" w:hAnsi="American Typewriter" w:cs="Calibri"/>
          <w:b/>
          <w:bCs/>
          <w:sz w:val="20"/>
          <w:szCs w:val="20"/>
        </w:rPr>
        <w:t>Ex Officio</w:t>
      </w:r>
      <w:r w:rsidRPr="00990355">
        <w:rPr>
          <w:rFonts w:ascii="American Typewriter" w:hAnsi="American Typewriter" w:cs="Calibri"/>
          <w:sz w:val="20"/>
          <w:szCs w:val="20"/>
        </w:rPr>
        <w:t xml:space="preserve"> participants, subject to Board approval. Ex Officio members shall be appointed on an annual basis and may participate in discussion and voting except they may </w:t>
      </w:r>
      <w:r w:rsidRPr="00990355">
        <w:rPr>
          <w:rFonts w:ascii="American Typewriter" w:hAnsi="American Typewriter" w:cs="Calibri"/>
          <w:b/>
          <w:bCs/>
          <w:sz w:val="20"/>
          <w:szCs w:val="20"/>
        </w:rPr>
        <w:t>not cast a deciding vote</w:t>
      </w:r>
      <w:r w:rsidRPr="00990355">
        <w:rPr>
          <w:rFonts w:ascii="American Typewriter" w:hAnsi="American Typewriter" w:cs="Calibri"/>
          <w:sz w:val="20"/>
          <w:szCs w:val="20"/>
        </w:rPr>
        <w:t>.</w:t>
      </w:r>
    </w:p>
    <w:p w14:paraId="04A6E7DF" w14:textId="77777777" w:rsidR="001B0259" w:rsidRPr="00990355" w:rsidRDefault="00CD64D9" w:rsidP="001B0259">
      <w:pPr>
        <w:rPr>
          <w:rFonts w:ascii="American Typewriter" w:hAnsi="American Typewriter" w:cs="Calibri"/>
          <w:sz w:val="20"/>
          <w:szCs w:val="20"/>
        </w:rPr>
      </w:pPr>
      <w:r>
        <w:rPr>
          <w:rFonts w:ascii="American Typewriter" w:hAnsi="American Typewriter" w:cs="Calibri"/>
          <w:noProof/>
          <w:sz w:val="20"/>
          <w:szCs w:val="20"/>
        </w:rPr>
      </w:r>
      <w:r w:rsidR="00CD64D9">
        <w:rPr>
          <w:rFonts w:ascii="American Typewriter" w:hAnsi="American Typewriter" w:cs="Calibri"/>
          <w:noProof/>
          <w:sz w:val="20"/>
          <w:szCs w:val="20"/>
        </w:rPr>
        <w:pict w14:anchorId="06E8776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21A0239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ARTICLE VIII – PARLIAMENTARY AUTHORITY</w:t>
      </w:r>
    </w:p>
    <w:p w14:paraId="0AD3FEA1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 xml:space="preserve">DAOHN shall operate in accordance with </w:t>
      </w:r>
      <w:r w:rsidRPr="00990355">
        <w:rPr>
          <w:rFonts w:ascii="American Typewriter" w:hAnsi="American Typewriter" w:cs="Calibri"/>
          <w:i/>
          <w:iCs/>
          <w:sz w:val="20"/>
          <w:szCs w:val="20"/>
        </w:rPr>
        <w:t>Robert’s Rules of Order Newly Revised</w:t>
      </w:r>
      <w:r w:rsidRPr="00990355">
        <w:rPr>
          <w:rFonts w:ascii="American Typewriter" w:hAnsi="American Typewriter" w:cs="Calibri"/>
          <w:sz w:val="20"/>
          <w:szCs w:val="20"/>
        </w:rPr>
        <w:t xml:space="preserve"> unless otherwise specified in these bylaws.</w:t>
      </w:r>
    </w:p>
    <w:p w14:paraId="01DC29A1" w14:textId="77777777" w:rsidR="001B0259" w:rsidRPr="00990355" w:rsidRDefault="00CD64D9" w:rsidP="001B0259">
      <w:pPr>
        <w:rPr>
          <w:rFonts w:ascii="American Typewriter" w:hAnsi="American Typewriter" w:cs="Calibri"/>
          <w:sz w:val="20"/>
          <w:szCs w:val="20"/>
        </w:rPr>
      </w:pPr>
      <w:r>
        <w:rPr>
          <w:rFonts w:ascii="American Typewriter" w:hAnsi="American Typewriter" w:cs="Calibri"/>
          <w:noProof/>
          <w:sz w:val="20"/>
          <w:szCs w:val="20"/>
        </w:rPr>
      </w:r>
      <w:r w:rsidR="00CD64D9">
        <w:rPr>
          <w:rFonts w:ascii="American Typewriter" w:hAnsi="American Typewriter" w:cs="Calibri"/>
          <w:noProof/>
          <w:sz w:val="20"/>
          <w:szCs w:val="20"/>
        </w:rPr>
        <w:pict w14:anchorId="1F38686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3BFAE73" w14:textId="77777777" w:rsidR="00016973" w:rsidRDefault="00016973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</w:p>
    <w:p w14:paraId="7281E570" w14:textId="77777777" w:rsidR="00016973" w:rsidRDefault="00016973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</w:p>
    <w:p w14:paraId="77C2A8BB" w14:textId="77777777" w:rsidR="00016973" w:rsidRPr="00016973" w:rsidRDefault="00016973" w:rsidP="00016973">
      <w:pPr>
        <w:ind w:left="360"/>
        <w:rPr>
          <w:rFonts w:ascii="American Typewriter" w:hAnsi="American Typewriter" w:cs="Calibri"/>
          <w:b/>
          <w:bCs/>
          <w:sz w:val="16"/>
          <w:szCs w:val="16"/>
        </w:rPr>
      </w:pPr>
      <w:r w:rsidRPr="00016973">
        <w:rPr>
          <w:rFonts w:ascii="American Typewriter" w:hAnsi="American Typewriter" w:cs="Calibri"/>
          <w:b/>
          <w:bCs/>
          <w:sz w:val="16"/>
          <w:szCs w:val="16"/>
        </w:rPr>
        <w:lastRenderedPageBreak/>
        <w:t>DAOHN, INC. BY-LAWS (10/22/2025)</w:t>
      </w:r>
    </w:p>
    <w:p w14:paraId="0A624A22" w14:textId="77777777" w:rsidR="00016973" w:rsidRDefault="00016973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</w:p>
    <w:p w14:paraId="7635AF5F" w14:textId="7C4BFE28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ARTICLE IX – AMENDMENTS</w:t>
      </w:r>
    </w:p>
    <w:p w14:paraId="0495BDF6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These bylaws may be amended by a two-thirds (2/3) vote of voting members present at a properly noticed meeting, provided that the proposed amendments have been distributed to the membership at least fifteen (15) days in advance.</w:t>
      </w:r>
    </w:p>
    <w:p w14:paraId="7FA546E0" w14:textId="77777777" w:rsidR="001B0259" w:rsidRPr="00990355" w:rsidRDefault="00CD64D9" w:rsidP="001B0259">
      <w:pPr>
        <w:rPr>
          <w:rFonts w:ascii="American Typewriter" w:hAnsi="American Typewriter" w:cs="Calibri"/>
          <w:sz w:val="20"/>
          <w:szCs w:val="20"/>
        </w:rPr>
      </w:pPr>
      <w:r>
        <w:rPr>
          <w:rFonts w:ascii="American Typewriter" w:hAnsi="American Typewriter" w:cs="Calibri"/>
          <w:noProof/>
          <w:sz w:val="20"/>
          <w:szCs w:val="20"/>
        </w:rPr>
      </w:r>
      <w:r w:rsidR="00CD64D9">
        <w:rPr>
          <w:rFonts w:ascii="American Typewriter" w:hAnsi="American Typewriter" w:cs="Calibri"/>
          <w:noProof/>
          <w:sz w:val="20"/>
          <w:szCs w:val="20"/>
        </w:rPr>
        <w:pict w14:anchorId="520B138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29D0EA4" w14:textId="77777777" w:rsidR="001B0259" w:rsidRPr="00990355" w:rsidRDefault="001B0259" w:rsidP="001B0259">
      <w:pPr>
        <w:rPr>
          <w:rFonts w:ascii="American Typewriter" w:hAnsi="American Typewriter" w:cs="Calibri"/>
          <w:b/>
          <w:bCs/>
          <w:sz w:val="20"/>
          <w:szCs w:val="20"/>
        </w:rPr>
      </w:pPr>
      <w:r w:rsidRPr="00990355">
        <w:rPr>
          <w:rFonts w:ascii="American Typewriter" w:hAnsi="American Typewriter" w:cs="Calibri"/>
          <w:b/>
          <w:bCs/>
          <w:sz w:val="20"/>
          <w:szCs w:val="20"/>
        </w:rPr>
        <w:t>ARTICLE X – RECORDS AND REPORTS</w:t>
      </w:r>
    </w:p>
    <w:p w14:paraId="5E476871" w14:textId="77777777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DAOHN shall maintain accurate records of meetings, finances, and other official activities. Members may request inspection of records in accordance with Article III, Section 5.</w:t>
      </w:r>
    </w:p>
    <w:p w14:paraId="1269FA90" w14:textId="77777777" w:rsidR="00016973" w:rsidRDefault="00016973" w:rsidP="001B0259">
      <w:pPr>
        <w:rPr>
          <w:rFonts w:ascii="American Typewriter" w:hAnsi="American Typewriter" w:cs="Calibri"/>
          <w:sz w:val="20"/>
          <w:szCs w:val="20"/>
        </w:rPr>
      </w:pPr>
    </w:p>
    <w:p w14:paraId="747EA01A" w14:textId="60D5DED1" w:rsidR="001B0259" w:rsidRPr="00990355" w:rsidRDefault="001B0259" w:rsidP="001B0259">
      <w:pPr>
        <w:rPr>
          <w:rFonts w:ascii="American Typewriter" w:hAnsi="American Typewriter" w:cs="Calibri"/>
          <w:sz w:val="20"/>
          <w:szCs w:val="20"/>
        </w:rPr>
      </w:pPr>
      <w:r w:rsidRPr="00990355">
        <w:rPr>
          <w:rFonts w:ascii="American Typewriter" w:hAnsi="American Typewriter" w:cs="Calibri"/>
          <w:sz w:val="20"/>
          <w:szCs w:val="20"/>
        </w:rPr>
        <w:t>Final Revision Submitted 1</w:t>
      </w:r>
      <w:r w:rsidR="00016973">
        <w:rPr>
          <w:rFonts w:ascii="American Typewriter" w:hAnsi="American Typewriter" w:cs="Calibri"/>
          <w:sz w:val="20"/>
          <w:szCs w:val="20"/>
        </w:rPr>
        <w:t>0</w:t>
      </w:r>
      <w:r w:rsidRPr="00990355">
        <w:rPr>
          <w:rFonts w:ascii="American Typewriter" w:hAnsi="American Typewriter" w:cs="Calibri"/>
          <w:sz w:val="20"/>
          <w:szCs w:val="20"/>
        </w:rPr>
        <w:t>/</w:t>
      </w:r>
      <w:r w:rsidR="00016973">
        <w:rPr>
          <w:rFonts w:ascii="American Typewriter" w:hAnsi="American Typewriter" w:cs="Calibri"/>
          <w:sz w:val="20"/>
          <w:szCs w:val="20"/>
        </w:rPr>
        <w:t>22</w:t>
      </w:r>
      <w:r w:rsidRPr="00990355">
        <w:rPr>
          <w:rFonts w:ascii="American Typewriter" w:hAnsi="American Typewriter" w:cs="Calibri"/>
          <w:sz w:val="20"/>
          <w:szCs w:val="20"/>
        </w:rPr>
        <w:t>/2025</w:t>
      </w:r>
      <w:r w:rsidR="00016973">
        <w:rPr>
          <w:rFonts w:ascii="American Typewriter" w:hAnsi="American Typewriter" w:cs="Calibri"/>
          <w:sz w:val="20"/>
          <w:szCs w:val="20"/>
        </w:rPr>
        <w:t xml:space="preserve"> and approved by DAOHN Board of Directors 10/22/2025 for membership approval.    </w:t>
      </w:r>
    </w:p>
    <w:p w14:paraId="46A55578" w14:textId="4C3242AA" w:rsidR="00016973" w:rsidRDefault="001B0259" w:rsidP="0070604A">
      <w:pPr>
        <w:jc w:val="center"/>
        <w:rPr>
          <w:rFonts w:ascii="Lucida Calligraphy" w:hAnsi="Lucida Calligraphy" w:cs="Calibri"/>
          <w:b/>
          <w:bCs/>
          <w:sz w:val="20"/>
          <w:szCs w:val="20"/>
        </w:rPr>
      </w:pPr>
      <w:r w:rsidRPr="00016973">
        <w:rPr>
          <w:rFonts w:ascii="Lucida Calligraphy" w:hAnsi="Lucida Calligraphy" w:cs="Calibri"/>
          <w:b/>
          <w:bCs/>
          <w:sz w:val="20"/>
          <w:szCs w:val="20"/>
        </w:rPr>
        <w:t>Barbara Daugherty</w:t>
      </w:r>
      <w:r w:rsidR="00016973">
        <w:rPr>
          <w:rFonts w:ascii="Lucida Calligraphy" w:hAnsi="Lucida Calligraphy" w:cs="Calibri"/>
          <w:b/>
          <w:bCs/>
          <w:sz w:val="20"/>
          <w:szCs w:val="20"/>
        </w:rPr>
        <w:t>, Director and By-Laws Chair.</w:t>
      </w:r>
    </w:p>
    <w:p w14:paraId="7929ACE5" w14:textId="77777777" w:rsidR="00016973" w:rsidRDefault="00016973" w:rsidP="00016973">
      <w:pPr>
        <w:jc w:val="center"/>
        <w:rPr>
          <w:rFonts w:ascii="Lucida Calligraphy" w:hAnsi="Lucida Calligraphy" w:cs="Calibri"/>
          <w:b/>
          <w:bCs/>
          <w:sz w:val="20"/>
          <w:szCs w:val="20"/>
        </w:rPr>
      </w:pPr>
    </w:p>
    <w:p w14:paraId="372F59AB" w14:textId="0BA42541" w:rsidR="00016973" w:rsidRDefault="0070604A" w:rsidP="0070604A">
      <w:pPr>
        <w:spacing w:after="0" w:line="240" w:lineRule="auto"/>
        <w:rPr>
          <w:rFonts w:ascii="Lucida Calligraphy" w:hAnsi="Lucida Calligraphy" w:cs="Calibri"/>
          <w:b/>
          <w:bCs/>
          <w:i/>
          <w:iCs/>
          <w:sz w:val="20"/>
          <w:szCs w:val="20"/>
        </w:rPr>
      </w:pPr>
      <w:r>
        <w:rPr>
          <w:rFonts w:ascii="Lucida Calligraphy" w:hAnsi="Lucida Calligraphy" w:cs="Calibri"/>
          <w:b/>
          <w:bCs/>
          <w:sz w:val="20"/>
          <w:szCs w:val="20"/>
          <w:u w:val="single"/>
        </w:rPr>
        <w:t>*</w:t>
      </w:r>
      <w:r w:rsidR="006C1DE5" w:rsidRPr="006C1DE5">
        <w:rPr>
          <w:rFonts w:ascii="Lucida Calligraphy" w:hAnsi="Lucida Calligraphy" w:cs="Calibri"/>
          <w:b/>
          <w:bCs/>
          <w:sz w:val="20"/>
          <w:szCs w:val="20"/>
          <w:u w:val="single"/>
        </w:rPr>
        <w:t xml:space="preserve">By-Law </w:t>
      </w:r>
      <w:r w:rsidR="00016973" w:rsidRPr="006C1DE5">
        <w:rPr>
          <w:rFonts w:ascii="Lucida Calligraphy" w:hAnsi="Lucida Calligraphy" w:cs="Calibri"/>
          <w:b/>
          <w:bCs/>
          <w:sz w:val="20"/>
          <w:szCs w:val="20"/>
          <w:u w:val="single"/>
        </w:rPr>
        <w:t>Revisions:</w:t>
      </w:r>
      <w:r w:rsidR="00016973">
        <w:rPr>
          <w:rFonts w:ascii="Lucida Calligraphy" w:hAnsi="Lucida Calligraphy" w:cs="Calibri"/>
          <w:b/>
          <w:bCs/>
          <w:sz w:val="20"/>
          <w:szCs w:val="20"/>
        </w:rPr>
        <w:t xml:space="preserve"> </w:t>
      </w:r>
      <w:r w:rsidR="006C1DE5" w:rsidRPr="006C1DE5">
        <w:rPr>
          <w:rFonts w:ascii="Lucida Calligraphy" w:hAnsi="Lucida Calligraphy" w:cs="Calibri"/>
          <w:i/>
          <w:iCs/>
          <w:sz w:val="20"/>
          <w:szCs w:val="20"/>
        </w:rPr>
        <w:t xml:space="preserve">5/2004; 9/2013; 4/4/2019; </w:t>
      </w:r>
      <w:r w:rsidR="006C1DE5" w:rsidRPr="0070604A">
        <w:rPr>
          <w:rFonts w:ascii="Lucida Calligraphy" w:hAnsi="Lucida Calligraphy" w:cs="Calibri"/>
          <w:b/>
          <w:bCs/>
          <w:i/>
          <w:iCs/>
          <w:sz w:val="20"/>
          <w:szCs w:val="20"/>
        </w:rPr>
        <w:t>10/22/2025</w:t>
      </w:r>
    </w:p>
    <w:p w14:paraId="79BD5F1B" w14:textId="1F30407B" w:rsidR="0070604A" w:rsidRPr="006C1DE5" w:rsidRDefault="0070604A" w:rsidP="0070604A">
      <w:pPr>
        <w:spacing w:after="0" w:line="240" w:lineRule="auto"/>
        <w:rPr>
          <w:rFonts w:ascii="Lucida Calligraphy" w:hAnsi="Lucida Calligraphy" w:cs="Calibri"/>
          <w:i/>
          <w:iCs/>
          <w:sz w:val="20"/>
          <w:szCs w:val="20"/>
        </w:rPr>
      </w:pPr>
      <w:r>
        <w:rPr>
          <w:rFonts w:ascii="Lucida Calligraphy" w:hAnsi="Lucida Calligraphy" w:cs="Calibri"/>
          <w:b/>
          <w:bCs/>
          <w:i/>
          <w:iCs/>
          <w:sz w:val="20"/>
          <w:szCs w:val="20"/>
        </w:rPr>
        <w:t>*</w:t>
      </w:r>
      <w:r w:rsidRPr="0070604A">
        <w:rPr>
          <w:rFonts w:ascii="Lucida Calligraphy" w:hAnsi="Lucida Calligraphy" w:cs="Calibri"/>
          <w:sz w:val="20"/>
          <w:szCs w:val="20"/>
        </w:rPr>
        <w:t xml:space="preserve"> </w:t>
      </w:r>
      <w:r>
        <w:rPr>
          <w:rFonts w:ascii="Lucida Calligraphy" w:hAnsi="Lucida Calligraphy" w:cs="Calibri"/>
          <w:sz w:val="20"/>
          <w:szCs w:val="20"/>
        </w:rPr>
        <w:t>Original 1960’s, 1970’s in archive paper copy;</w:t>
      </w:r>
    </w:p>
    <w:sectPr w:rsidR="0070604A" w:rsidRPr="006C1DE5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8F518" w14:textId="77777777" w:rsidR="00783A32" w:rsidRDefault="00783A32" w:rsidP="00016973">
      <w:pPr>
        <w:spacing w:after="0" w:line="240" w:lineRule="auto"/>
      </w:pPr>
      <w:r>
        <w:separator/>
      </w:r>
    </w:p>
  </w:endnote>
  <w:endnote w:type="continuationSeparator" w:id="0">
    <w:p w14:paraId="530FA20A" w14:textId="77777777" w:rsidR="00783A32" w:rsidRDefault="00783A32" w:rsidP="0001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9FE4" w14:textId="77777777" w:rsidR="00783A32" w:rsidRDefault="00783A32" w:rsidP="00016973">
      <w:pPr>
        <w:spacing w:after="0" w:line="240" w:lineRule="auto"/>
      </w:pPr>
      <w:r>
        <w:separator/>
      </w:r>
    </w:p>
  </w:footnote>
  <w:footnote w:type="continuationSeparator" w:id="0">
    <w:p w14:paraId="677AD5AE" w14:textId="77777777" w:rsidR="00783A32" w:rsidRDefault="00783A32" w:rsidP="00016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40212639"/>
      <w:docPartObj>
        <w:docPartGallery w:val="Page Numbers (Top of Page)"/>
        <w:docPartUnique/>
      </w:docPartObj>
    </w:sdtPr>
    <w:sdtContent>
      <w:p w14:paraId="4B5AB71C" w14:textId="2491ED4E" w:rsidR="00016973" w:rsidRDefault="00016973" w:rsidP="00BB0D31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26CB86" w14:textId="77777777" w:rsidR="00016973" w:rsidRDefault="00016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25396377"/>
      <w:docPartObj>
        <w:docPartGallery w:val="Page Numbers (Top of Page)"/>
        <w:docPartUnique/>
      </w:docPartObj>
    </w:sdtPr>
    <w:sdtContent>
      <w:p w14:paraId="0FDFC680" w14:textId="3B64A793" w:rsidR="00016973" w:rsidRDefault="00016973" w:rsidP="00BB0D31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949332" w14:textId="77777777" w:rsidR="00016973" w:rsidRDefault="00016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309A"/>
    <w:multiLevelType w:val="multilevel"/>
    <w:tmpl w:val="6ACC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C74D1"/>
    <w:multiLevelType w:val="multilevel"/>
    <w:tmpl w:val="7F70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30B15"/>
    <w:multiLevelType w:val="multilevel"/>
    <w:tmpl w:val="B0AA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A72D7"/>
    <w:multiLevelType w:val="multilevel"/>
    <w:tmpl w:val="E440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122E2"/>
    <w:multiLevelType w:val="multilevel"/>
    <w:tmpl w:val="F57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F0C75"/>
    <w:multiLevelType w:val="multilevel"/>
    <w:tmpl w:val="29BE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1E5BC2"/>
    <w:multiLevelType w:val="multilevel"/>
    <w:tmpl w:val="E70A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C2584"/>
    <w:multiLevelType w:val="multilevel"/>
    <w:tmpl w:val="D6064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202961">
    <w:abstractNumId w:val="6"/>
  </w:num>
  <w:num w:numId="2" w16cid:durableId="1564827664">
    <w:abstractNumId w:val="7"/>
  </w:num>
  <w:num w:numId="3" w16cid:durableId="1938244126">
    <w:abstractNumId w:val="0"/>
  </w:num>
  <w:num w:numId="4" w16cid:durableId="1716930072">
    <w:abstractNumId w:val="3"/>
  </w:num>
  <w:num w:numId="5" w16cid:durableId="1818836347">
    <w:abstractNumId w:val="4"/>
  </w:num>
  <w:num w:numId="6" w16cid:durableId="815099482">
    <w:abstractNumId w:val="5"/>
  </w:num>
  <w:num w:numId="7" w16cid:durableId="1177769440">
    <w:abstractNumId w:val="2"/>
  </w:num>
  <w:num w:numId="8" w16cid:durableId="992953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59"/>
    <w:rsid w:val="00016973"/>
    <w:rsid w:val="00194B1E"/>
    <w:rsid w:val="001B0259"/>
    <w:rsid w:val="001B774C"/>
    <w:rsid w:val="002A31EB"/>
    <w:rsid w:val="002B1BC4"/>
    <w:rsid w:val="00417BF7"/>
    <w:rsid w:val="0047762F"/>
    <w:rsid w:val="004D1F5F"/>
    <w:rsid w:val="00585760"/>
    <w:rsid w:val="006C1DE5"/>
    <w:rsid w:val="0070604A"/>
    <w:rsid w:val="00783A32"/>
    <w:rsid w:val="00990355"/>
    <w:rsid w:val="009A0B6C"/>
    <w:rsid w:val="009F481D"/>
    <w:rsid w:val="00A368B3"/>
    <w:rsid w:val="00B370E7"/>
    <w:rsid w:val="00B725F3"/>
    <w:rsid w:val="00C11798"/>
    <w:rsid w:val="00CD64D9"/>
    <w:rsid w:val="00DE7C2F"/>
    <w:rsid w:val="00DF0E71"/>
    <w:rsid w:val="00E81126"/>
    <w:rsid w:val="00F7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1299"/>
  <w15:chartTrackingRefBased/>
  <w15:docId w15:val="{547878D8-AD8F-47A5-9D36-AB113561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2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6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973"/>
  </w:style>
  <w:style w:type="character" w:styleId="PageNumber">
    <w:name w:val="page number"/>
    <w:basedOn w:val="DefaultParagraphFont"/>
    <w:uiPriority w:val="99"/>
    <w:semiHidden/>
    <w:unhideWhenUsed/>
    <w:rsid w:val="00016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Daugherty</dc:creator>
  <cp:keywords/>
  <dc:description/>
  <cp:lastModifiedBy>Everett Sparks</cp:lastModifiedBy>
  <cp:revision>3</cp:revision>
  <cp:lastPrinted>2025-11-14T22:29:00Z</cp:lastPrinted>
  <dcterms:created xsi:type="dcterms:W3CDTF">2025-12-03T18:21:00Z</dcterms:created>
  <dcterms:modified xsi:type="dcterms:W3CDTF">2025-12-03T18:23:00Z</dcterms:modified>
</cp:coreProperties>
</file>